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901" w:rsidRDefault="00836901">
      <w:pPr>
        <w:suppressAutoHyphens/>
        <w:autoSpaceDE w:val="0"/>
        <w:autoSpaceDN w:val="0"/>
        <w:adjustRightInd w:val="0"/>
        <w:spacing w:before="1110" w:after="444"/>
        <w:ind w:left="3300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ПЛАН </w:t>
      </w:r>
    </w:p>
    <w:p w:rsidR="00836901" w:rsidRDefault="00836901">
      <w:pPr>
        <w:suppressAutoHyphens/>
        <w:autoSpaceDE w:val="0"/>
        <w:autoSpaceDN w:val="0"/>
        <w:adjustRightInd w:val="0"/>
        <w:spacing w:after="222"/>
        <w:ind w:left="110"/>
        <w:rPr>
          <w:sz w:val="20"/>
          <w:szCs w:val="20"/>
        </w:rPr>
      </w:pPr>
      <w:r>
        <w:rPr>
          <w:b/>
          <w:bCs/>
          <w:sz w:val="20"/>
          <w:szCs w:val="20"/>
        </w:rPr>
        <w:t>I. Введение.</w:t>
      </w:r>
    </w:p>
    <w:p w:rsidR="00836901" w:rsidRDefault="00836901">
      <w:pPr>
        <w:suppressAutoHyphens/>
        <w:autoSpaceDE w:val="0"/>
        <w:autoSpaceDN w:val="0"/>
        <w:adjustRightInd w:val="0"/>
        <w:spacing w:before="222" w:after="222"/>
        <w:ind w:left="110"/>
        <w:rPr>
          <w:sz w:val="20"/>
          <w:szCs w:val="20"/>
        </w:rPr>
      </w:pPr>
      <w:r>
        <w:rPr>
          <w:b/>
          <w:bCs/>
          <w:sz w:val="20"/>
          <w:szCs w:val="20"/>
        </w:rPr>
        <w:t>II.Основная часть.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left="770" w:right="880" w:hanging="330"/>
        <w:jc w:val="both"/>
        <w:rPr>
          <w:sz w:val="20"/>
          <w:szCs w:val="20"/>
        </w:rPr>
      </w:pPr>
      <w:r>
        <w:rPr>
          <w:sz w:val="20"/>
          <w:szCs w:val="20"/>
        </w:rPr>
        <w:t>1. Философский смысл основных понятий кибернетики и ее связь с военной наукой.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left="770" w:right="880" w:hanging="330"/>
        <w:jc w:val="both"/>
        <w:rPr>
          <w:sz w:val="20"/>
          <w:szCs w:val="20"/>
        </w:rPr>
      </w:pPr>
      <w:r>
        <w:rPr>
          <w:sz w:val="20"/>
          <w:szCs w:val="20"/>
        </w:rPr>
        <w:t>2. Методологические вопросы применения кибернетики для совершенствования боевой подготовки и управления войсками.</w:t>
      </w:r>
    </w:p>
    <w:p w:rsidR="00836901" w:rsidRDefault="00836901">
      <w:pPr>
        <w:suppressAutoHyphens/>
        <w:autoSpaceDE w:val="0"/>
        <w:autoSpaceDN w:val="0"/>
        <w:adjustRightInd w:val="0"/>
        <w:spacing w:before="222" w:after="222"/>
        <w:ind w:left="110" w:right="880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III.Заключение. </w:t>
      </w:r>
      <w:r>
        <w:rPr>
          <w:sz w:val="20"/>
          <w:szCs w:val="20"/>
        </w:rPr>
        <w:br w:type="page"/>
      </w:r>
    </w:p>
    <w:p w:rsidR="00836901" w:rsidRDefault="00836901">
      <w:pPr>
        <w:suppressAutoHyphens/>
        <w:autoSpaceDE w:val="0"/>
        <w:autoSpaceDN w:val="0"/>
        <w:adjustRightInd w:val="0"/>
        <w:spacing w:after="222"/>
        <w:ind w:right="88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Введение.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Процесс научно-технической революции является причиной для пересмотра многих положений военной науки, так как ко</w:t>
      </w:r>
      <w:r>
        <w:rPr>
          <w:sz w:val="20"/>
          <w:szCs w:val="20"/>
        </w:rPr>
        <w:softHyphen/>
        <w:t>ренные изменения в вооружении и техническом оснащении войск вызывают необходимость иных представлений о характере, спо</w:t>
      </w:r>
      <w:r>
        <w:rPr>
          <w:sz w:val="20"/>
          <w:szCs w:val="20"/>
        </w:rPr>
        <w:softHyphen/>
        <w:t>собах и формах вооруженной борьбы. Изменения в военном деле должны охватывать не только вооружение и боевую технику, но и все другие сферы военной теории и практики - обучение и воспитание военнослужащих, ведение и обеспечение боевых действий в тактическом, оперативном и даже стратегическом масштабах. Так опыт ведения боевых действий на территории Чечни показал, что тактика времен Великой Отечественной вой</w:t>
      </w:r>
      <w:r>
        <w:rPr>
          <w:sz w:val="20"/>
          <w:szCs w:val="20"/>
        </w:rPr>
        <w:softHyphen/>
        <w:t>ны, неэффективное использование современного оружия либо полный отказ от использования достижений военной науки в об</w:t>
      </w:r>
      <w:r>
        <w:rPr>
          <w:sz w:val="20"/>
          <w:szCs w:val="20"/>
        </w:rPr>
        <w:softHyphen/>
        <w:t>ласти разведки, связи, автоматизации управления и др. облас</w:t>
      </w:r>
      <w:r>
        <w:rPr>
          <w:sz w:val="20"/>
          <w:szCs w:val="20"/>
        </w:rPr>
        <w:softHyphen/>
        <w:t>тях ведут к многочисленным потерям личного состава и техни</w:t>
      </w:r>
      <w:r>
        <w:rPr>
          <w:sz w:val="20"/>
          <w:szCs w:val="20"/>
        </w:rPr>
        <w:softHyphen/>
        <w:t>ке, невозможности выполнения боевых задач в короткие сроки.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Одним из наиболее острых в настоящее время противоречий является противоречие между необходимостью повышения дина</w:t>
      </w:r>
      <w:r>
        <w:rPr>
          <w:sz w:val="20"/>
          <w:szCs w:val="20"/>
        </w:rPr>
        <w:softHyphen/>
        <w:t>мичности управления и ведения боевых действий с одной сторо</w:t>
      </w:r>
      <w:r>
        <w:rPr>
          <w:sz w:val="20"/>
          <w:szCs w:val="20"/>
        </w:rPr>
        <w:softHyphen/>
        <w:t>ны и возрастающим объемом информации в системах управления - с другой. Пренебрежение разрешением данного противоречия ве</w:t>
      </w:r>
      <w:r>
        <w:rPr>
          <w:sz w:val="20"/>
          <w:szCs w:val="20"/>
        </w:rPr>
        <w:softHyphen/>
        <w:t>дет к снижению эффективности управления и боевых возможнос</w:t>
      </w:r>
      <w:r>
        <w:rPr>
          <w:sz w:val="20"/>
          <w:szCs w:val="20"/>
        </w:rPr>
        <w:softHyphen/>
        <w:t>тей войск. Таким образом, вопросы управления войсками и ору</w:t>
      </w:r>
      <w:r>
        <w:rPr>
          <w:sz w:val="20"/>
          <w:szCs w:val="20"/>
        </w:rPr>
        <w:softHyphen/>
        <w:t>жием выдвигаются сейчас на одно из первых мест среди проблем военно-научных исследований. Решению возникших проблем приз</w:t>
      </w:r>
      <w:r>
        <w:rPr>
          <w:sz w:val="20"/>
          <w:szCs w:val="20"/>
        </w:rPr>
        <w:softHyphen/>
        <w:t>вана помочь наука - кибернетика.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Кибернетика стала одной из наук, которые оказывают наи</w:t>
      </w:r>
      <w:r>
        <w:rPr>
          <w:sz w:val="20"/>
          <w:szCs w:val="20"/>
        </w:rPr>
        <w:softHyphen/>
        <w:t>более сильное влияние на развитие вооружения, теории и прак</w:t>
      </w:r>
      <w:r>
        <w:rPr>
          <w:sz w:val="20"/>
          <w:szCs w:val="20"/>
        </w:rPr>
        <w:softHyphen/>
        <w:t>тики военного искусства. Рассмотрение путей воздействия ки</w:t>
      </w:r>
      <w:r>
        <w:rPr>
          <w:sz w:val="20"/>
          <w:szCs w:val="20"/>
        </w:rPr>
        <w:softHyphen/>
        <w:t>бернетики на военное дело и тенденций развития их взаимовли</w:t>
      </w:r>
      <w:r>
        <w:rPr>
          <w:sz w:val="20"/>
          <w:szCs w:val="20"/>
        </w:rPr>
        <w:softHyphen/>
        <w:t>яния в будущем позволит существенно обогатить арсенал своих знаний в искусстве управления войсками и оружием, поможет правильно определить направления дальнейших изысканий.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Наряду с необходимостью изучения военными специалистами конкретных научно-технических вопросов кибернетики существу</w:t>
      </w:r>
      <w:r>
        <w:rPr>
          <w:sz w:val="20"/>
          <w:szCs w:val="20"/>
        </w:rPr>
        <w:softHyphen/>
        <w:t>ет настоятельная потребность в основательном знакомстве с ее общеметодологическими, философскими проблемами. Ведь любые системы управления войсками и оружием, будь они автоматизи</w:t>
      </w:r>
      <w:r>
        <w:rPr>
          <w:sz w:val="20"/>
          <w:szCs w:val="20"/>
        </w:rPr>
        <w:softHyphen/>
        <w:t>рованы или нет, в определенной степени представляют собой объекты исследования кибернетики. Знание общих принципов ки</w:t>
      </w:r>
      <w:r>
        <w:rPr>
          <w:sz w:val="20"/>
          <w:szCs w:val="20"/>
        </w:rPr>
        <w:softHyphen/>
        <w:t>бернетического подхода к анализу и синтезу таких систем осо</w:t>
      </w:r>
      <w:r>
        <w:rPr>
          <w:sz w:val="20"/>
          <w:szCs w:val="20"/>
        </w:rPr>
        <w:softHyphen/>
        <w:t>бенно важны для офицеров. Уже сегодня многим из нас, а в ближайшем будущем подавляющему большинству придется иметь дело с автоматизированными системами. Офицер-руководитель должен ясно представлять себе их принципиальные возможности, перспективы развития, не бояться и не противиться их внедре</w:t>
      </w:r>
      <w:r>
        <w:rPr>
          <w:sz w:val="20"/>
          <w:szCs w:val="20"/>
        </w:rPr>
        <w:softHyphen/>
        <w:t>нию, а всячески способствовать их быстрейшему распростране</w:t>
      </w:r>
      <w:r>
        <w:rPr>
          <w:sz w:val="20"/>
          <w:szCs w:val="20"/>
        </w:rPr>
        <w:softHyphen/>
        <w:t>нию во всех областях военной деятельности.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left="880" w:right="880" w:hanging="330"/>
        <w:jc w:val="both"/>
        <w:rPr>
          <w:sz w:val="20"/>
          <w:szCs w:val="20"/>
        </w:rPr>
      </w:pPr>
      <w:r>
        <w:rPr>
          <w:sz w:val="20"/>
          <w:szCs w:val="20"/>
        </w:rPr>
        <w:br w:type="page"/>
      </w:r>
      <w:r>
        <w:rPr>
          <w:b/>
          <w:bCs/>
          <w:sz w:val="20"/>
          <w:szCs w:val="20"/>
        </w:rPr>
        <w:t>1. Философский смысл основных понятий кибернетики и ее связь с военной теорией и практикой.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right="880" w:firstLine="550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Философские вопросы любой естественной науки имеют, по крайней мере, три важных аспекта: мировоззренческий, харак</w:t>
      </w:r>
      <w:r>
        <w:rPr>
          <w:sz w:val="20"/>
          <w:szCs w:val="20"/>
        </w:rPr>
        <w:softHyphen/>
        <w:t>теризующий главным образом влияние данной науки на развитие философии - обогащение ее законов, уточнения содержания ка</w:t>
      </w:r>
      <w:r>
        <w:rPr>
          <w:sz w:val="20"/>
          <w:szCs w:val="20"/>
        </w:rPr>
        <w:softHyphen/>
        <w:t>тегорий; методологический, выражающий влияние философии на развитие и совершенствование методов исследования и выясне</w:t>
      </w:r>
      <w:r>
        <w:rPr>
          <w:sz w:val="20"/>
          <w:szCs w:val="20"/>
        </w:rPr>
        <w:softHyphen/>
        <w:t>ния объективного содержания основополагающих понятий этой науки; и наконец, социологический, который исследует соци</w:t>
      </w:r>
      <w:r>
        <w:rPr>
          <w:sz w:val="20"/>
          <w:szCs w:val="20"/>
        </w:rPr>
        <w:softHyphen/>
        <w:t>альную роль и социальную обусловленность данной науки.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Исходя из этого, можно достаточно строго очертить круг философских проблем кибернетики, выделить их из ряда конк</w:t>
      </w:r>
      <w:r>
        <w:rPr>
          <w:sz w:val="20"/>
          <w:szCs w:val="20"/>
        </w:rPr>
        <w:softHyphen/>
        <w:t>ретных естественнонаучных и технических вопросов. Это прежде всего выяснение места кибернетики в системе наук о природе и обществе и роли современной техники в ее развитии, а также выяснение той роли, которую призвана сыграть кибернетика в развитии современной науки и техники. К философским пробле</w:t>
      </w:r>
      <w:r>
        <w:rPr>
          <w:sz w:val="20"/>
          <w:szCs w:val="20"/>
        </w:rPr>
        <w:softHyphen/>
        <w:t>мам также относятся некоторые методологические проблемы, в частности связанные с применением в кибернетике методов ма</w:t>
      </w:r>
      <w:r>
        <w:rPr>
          <w:sz w:val="20"/>
          <w:szCs w:val="20"/>
        </w:rPr>
        <w:softHyphen/>
        <w:t>тематики и логики с одной стороны и эксперементальных с дру</w:t>
      </w:r>
      <w:r>
        <w:rPr>
          <w:sz w:val="20"/>
          <w:szCs w:val="20"/>
        </w:rPr>
        <w:softHyphen/>
        <w:t>гой; анализ сущности ее фундаментальных понятий ("управляю</w:t>
      </w:r>
      <w:r>
        <w:rPr>
          <w:sz w:val="20"/>
          <w:szCs w:val="20"/>
        </w:rPr>
        <w:softHyphen/>
        <w:t>щая система", "информация", "сложность", "управление", "об</w:t>
      </w:r>
      <w:r>
        <w:rPr>
          <w:sz w:val="20"/>
          <w:szCs w:val="20"/>
        </w:rPr>
        <w:softHyphen/>
        <w:t>ратная связь", "модель" и др.); философские выводы развития кибернетики, в частности касающиеся причинности и целесооб</w:t>
      </w:r>
      <w:r>
        <w:rPr>
          <w:sz w:val="20"/>
          <w:szCs w:val="20"/>
        </w:rPr>
        <w:softHyphen/>
        <w:t>разности, случайности и необходимости и других достаточно общих категорий.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right="880" w:firstLine="550"/>
        <w:rPr>
          <w:sz w:val="20"/>
          <w:szCs w:val="20"/>
        </w:rPr>
      </w:pPr>
      <w:r>
        <w:rPr>
          <w:sz w:val="20"/>
          <w:szCs w:val="20"/>
        </w:rPr>
        <w:t>В данной работе сделана попытка раскрыть основные фило</w:t>
      </w:r>
      <w:r>
        <w:rPr>
          <w:sz w:val="20"/>
          <w:szCs w:val="20"/>
        </w:rPr>
        <w:softHyphen/>
        <w:t>софские проблемы кибернетики связанные с военным делом.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Кибернетика - это наука об общих законах получения, от</w:t>
      </w:r>
      <w:r>
        <w:rPr>
          <w:sz w:val="20"/>
          <w:szCs w:val="20"/>
        </w:rPr>
        <w:softHyphen/>
        <w:t>бора, хранения, передачи и преобразования информации в слож</w:t>
      </w:r>
      <w:r>
        <w:rPr>
          <w:sz w:val="20"/>
          <w:szCs w:val="20"/>
        </w:rPr>
        <w:softHyphen/>
        <w:t>ных технических, биологических, административных и социаль</w:t>
      </w:r>
      <w:r>
        <w:rPr>
          <w:sz w:val="20"/>
          <w:szCs w:val="20"/>
        </w:rPr>
        <w:softHyphen/>
        <w:t>ных системах.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Кибернетика - наука широких теоретических обобщений, а потому многие ее выводы носят мировоззренческий характер, то есть имеют отношение к формированию философского представле</w:t>
      </w:r>
      <w:r>
        <w:rPr>
          <w:sz w:val="20"/>
          <w:szCs w:val="20"/>
        </w:rPr>
        <w:softHyphen/>
        <w:t>ния о мире и человеке.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Кибернетика одна из наук, на которой основана механиза</w:t>
      </w:r>
      <w:r>
        <w:rPr>
          <w:sz w:val="20"/>
          <w:szCs w:val="20"/>
        </w:rPr>
        <w:softHyphen/>
        <w:t>ция в самом широком смысле - не только автоматизация управ</w:t>
      </w:r>
      <w:r>
        <w:rPr>
          <w:sz w:val="20"/>
          <w:szCs w:val="20"/>
        </w:rPr>
        <w:softHyphen/>
        <w:t>ления станками в промышленности или оружием в армии, но и автоматизация управления промышленностью и войсками в целом.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Истинный философский вопрос - вопрос о предмете, методе и задачах науки. Их определение и выяснение места в системе научных знаний необходимо для любой науки. Но в особенности оно необходимо для науки широких теоретических обобщений, какой является кибернетика.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Следует уточнить понятие "предмет науки". Важно разли</w:t>
      </w:r>
      <w:r>
        <w:rPr>
          <w:sz w:val="20"/>
          <w:szCs w:val="20"/>
        </w:rPr>
        <w:softHyphen/>
        <w:t>чать понятия "предмет науки" и "объект исследования науки". Объектами исследования науки называют материальные вещи или процессы, изучаемые данной наукой. Когда же говорят о пред</w:t>
      </w:r>
      <w:r>
        <w:rPr>
          <w:sz w:val="20"/>
          <w:szCs w:val="20"/>
        </w:rPr>
        <w:softHyphen/>
        <w:t>мете науки, то под этим разумеют не что иное, как основное содержание науки, то есть изучаемые ею законы существования, движения и развития объектов ее исследования.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Для таких наук, как кибернетика, различение предмета науки и объекта ее исследования очень важно: оно означает, </w:t>
      </w:r>
    </w:p>
    <w:p w:rsidR="00836901" w:rsidRDefault="00836901">
      <w:pPr>
        <w:suppressAutoHyphens/>
        <w:autoSpaceDE w:val="0"/>
        <w:autoSpaceDN w:val="0"/>
        <w:adjustRightInd w:val="0"/>
        <w:ind w:right="880"/>
        <w:jc w:val="both"/>
        <w:rPr>
          <w:sz w:val="20"/>
          <w:szCs w:val="20"/>
        </w:rPr>
      </w:pPr>
      <w:r>
        <w:rPr>
          <w:sz w:val="20"/>
          <w:szCs w:val="20"/>
        </w:rPr>
        <w:t>что многие науки могут изучать различные виды законов функ</w:t>
      </w:r>
      <w:r>
        <w:rPr>
          <w:sz w:val="20"/>
          <w:szCs w:val="20"/>
        </w:rPr>
        <w:softHyphen/>
        <w:t>ционирования одного и того же объекта и в то же время одна наука может исследовать законы, общие для многих качественно различных объектов. Именно отсюда вытекает возможность су</w:t>
      </w:r>
      <w:r>
        <w:rPr>
          <w:sz w:val="20"/>
          <w:szCs w:val="20"/>
        </w:rPr>
        <w:softHyphen/>
        <w:t>ществования науки, исследующей общие законы управления в ма</w:t>
      </w:r>
      <w:r>
        <w:rPr>
          <w:sz w:val="20"/>
          <w:szCs w:val="20"/>
        </w:rPr>
        <w:softHyphen/>
        <w:t>шинах, живых организмах и обществе.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rPr>
          <w:sz w:val="20"/>
          <w:szCs w:val="20"/>
        </w:rPr>
      </w:pPr>
      <w:r>
        <w:rPr>
          <w:sz w:val="20"/>
          <w:szCs w:val="20"/>
        </w:rPr>
        <w:t>В литературе имеется ряд различных определений предмета кибернетики. Наиболее распространены из них следующие: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1. Кибернетика есть наука, изучающая математическими методами управляющие системы и процессы управления.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2. Кибернетика - это наука о процессах передачи, пере</w:t>
      </w:r>
      <w:r>
        <w:rPr>
          <w:sz w:val="20"/>
          <w:szCs w:val="20"/>
        </w:rPr>
        <w:softHyphen/>
        <w:t>работки и хранения информации.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3. Кибернетика - это наука, изучающая способы создания, раскрытия строения и тождественного преобразования алгорит</w:t>
      </w:r>
      <w:r>
        <w:rPr>
          <w:sz w:val="20"/>
          <w:szCs w:val="20"/>
        </w:rPr>
        <w:softHyphen/>
        <w:t>мов, описывающих процессы управления, протекающие в действи</w:t>
      </w:r>
      <w:r>
        <w:rPr>
          <w:sz w:val="20"/>
          <w:szCs w:val="20"/>
        </w:rPr>
        <w:softHyphen/>
        <w:t>тельности.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Внешние различия этих определений производят впечатле</w:t>
      </w:r>
      <w:r>
        <w:rPr>
          <w:sz w:val="20"/>
          <w:szCs w:val="20"/>
        </w:rPr>
        <w:softHyphen/>
        <w:t>ние разнобоя, однако разные определения с их неизбежной од</w:t>
      </w:r>
      <w:r>
        <w:rPr>
          <w:sz w:val="20"/>
          <w:szCs w:val="20"/>
        </w:rPr>
        <w:softHyphen/>
        <w:t>носторонностью отражают лишь разные стороны самого предмета. В общем виде формулировку предмета кибернетики можно опреде</w:t>
      </w:r>
      <w:r>
        <w:rPr>
          <w:sz w:val="20"/>
          <w:szCs w:val="20"/>
        </w:rPr>
        <w:softHyphen/>
        <w:t>лить так:" предметом кибернетики являются общие законы уп</w:t>
      </w:r>
      <w:r>
        <w:rPr>
          <w:sz w:val="20"/>
          <w:szCs w:val="20"/>
        </w:rPr>
        <w:softHyphen/>
        <w:t>равления", будь-то техническим устройством, живым организмом или обществом.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Для определения специфики предмета кибернетики необхо</w:t>
      </w:r>
      <w:r>
        <w:rPr>
          <w:sz w:val="20"/>
          <w:szCs w:val="20"/>
        </w:rPr>
        <w:softHyphen/>
        <w:t>димо ответить на вопрос: имеется ли объективное основание для существования науки об общих законах управления? Да, та</w:t>
      </w:r>
      <w:r>
        <w:rPr>
          <w:sz w:val="20"/>
          <w:szCs w:val="20"/>
        </w:rPr>
        <w:softHyphen/>
        <w:t>кое основание существует - это материальное единство мира, в силу которого между самыми отдаленными, качественно различ</w:t>
      </w:r>
      <w:r>
        <w:rPr>
          <w:sz w:val="20"/>
          <w:szCs w:val="20"/>
        </w:rPr>
        <w:softHyphen/>
        <w:t>ными сферами материального мира нет непереходимых границ, существует сходство формы связей и отношений между вещами, относящимися к различным областям природы и общества.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Таким образом, можно предположить, что кибернетика - это наука о законах структурной организации и функционирова</w:t>
      </w:r>
      <w:r>
        <w:rPr>
          <w:sz w:val="20"/>
          <w:szCs w:val="20"/>
        </w:rPr>
        <w:softHyphen/>
        <w:t>ния систем управления любой материальной природы и любой сложности, имеющая своей задачей анализ, синтез и автомати</w:t>
      </w:r>
      <w:r>
        <w:rPr>
          <w:sz w:val="20"/>
          <w:szCs w:val="20"/>
        </w:rPr>
        <w:softHyphen/>
        <w:t>зацию таких систем с целью их оптимизации.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Одним из аспектов исследования философских основ науки является анализ основных понятий соответствующей дисциплины. Ведь в понятийном аппарате прежде всего отражается специфика предметной области, которая изучается средствами данной нау</w:t>
      </w:r>
      <w:r>
        <w:rPr>
          <w:sz w:val="20"/>
          <w:szCs w:val="20"/>
        </w:rPr>
        <w:softHyphen/>
        <w:t>ки. Философия располагает средствами, позволяющими выявлять специфические особенности объектов, "схватываемых" научными понятиями, давать характеристику способа, которым в этих по</w:t>
      </w:r>
      <w:r>
        <w:rPr>
          <w:sz w:val="20"/>
          <w:szCs w:val="20"/>
        </w:rPr>
        <w:softHyphen/>
        <w:t>нятиях фиксируются определения отражаемых объектов, исследо</w:t>
      </w:r>
      <w:r>
        <w:rPr>
          <w:sz w:val="20"/>
          <w:szCs w:val="20"/>
        </w:rPr>
        <w:softHyphen/>
        <w:t>вать содержание и форму понятия, его познавательные функции, методологическое значение и мировоззренческую роль.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Кибернетика - молодая наука, основные понятия которой еще не устоялись, находятся в стадии разработки и уточнения. К тому же многие понятия кибернетики антропоморфны, то есть напоминают о человеке и его поведении. На управляющие, вы</w:t>
      </w:r>
      <w:r>
        <w:rPr>
          <w:sz w:val="20"/>
          <w:szCs w:val="20"/>
        </w:rPr>
        <w:softHyphen/>
        <w:t>числительные и информационно-логические машины перенесены такие понятия как память, условный рефлекс, решение, выбор, цель и т.д. Неразработанность и спецефический характер поня</w:t>
      </w:r>
      <w:r>
        <w:rPr>
          <w:sz w:val="20"/>
          <w:szCs w:val="20"/>
        </w:rPr>
        <w:softHyphen/>
        <w:t>тий кибернетики создают гносеологические трудности, а порой ведут к путанице из-за вольного употребления. Это вызывает необходимость уточнения, переосмысления ряда понятий, а так</w:t>
      </w:r>
      <w:r>
        <w:rPr>
          <w:sz w:val="20"/>
          <w:szCs w:val="20"/>
        </w:rPr>
        <w:softHyphen/>
        <w:t>же создания новых понятий.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Проблема исследования понятийного фонда науки, а именно объема и содержания понятий, их координация и субординация - важная философская проблема, имеющая значение как для успеш</w:t>
      </w:r>
      <w:r>
        <w:rPr>
          <w:sz w:val="20"/>
          <w:szCs w:val="20"/>
        </w:rPr>
        <w:softHyphen/>
        <w:t>ного развития науки, которой принадлежат данные понятия, так и для дальнейшего развития и обогащения самой философии, ее законов, категорий и принципов.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Категории философии - это основные понятия, отражающие наиболее общие и существенные связи, отношения и свойства вещей. Они вырабатываются философией в результате обобщения и синтеза частных научных понятий. Объем и содержание кате</w:t>
      </w:r>
      <w:r>
        <w:rPr>
          <w:sz w:val="20"/>
          <w:szCs w:val="20"/>
        </w:rPr>
        <w:softHyphen/>
        <w:t>горий определяются уровнем развития всей современной науки, причем каждое принципиально новое открытие ведет к развитию и обогащению категорий. На базе таких наиболее общих понятий и следует анализировать смысл понятий кибернетики.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Базовым понятием в кибернетике является "управление". Все другие понятия субординированы или же координированы с этим понятием. Попытка определить понятие "управление" внут</w:t>
      </w:r>
      <w:r>
        <w:rPr>
          <w:sz w:val="20"/>
          <w:szCs w:val="20"/>
        </w:rPr>
        <w:softHyphen/>
        <w:t>ренними понятиями кибернетики ведет к логическому "кругу", когда понятие определяется через другое, требующего дополни</w:t>
      </w:r>
      <w:r>
        <w:rPr>
          <w:sz w:val="20"/>
          <w:szCs w:val="20"/>
        </w:rPr>
        <w:softHyphen/>
        <w:t>тельного пояснения. Смысл понятия управления может быть раскрыт только через философские категории причинности и це</w:t>
      </w:r>
      <w:r>
        <w:rPr>
          <w:sz w:val="20"/>
          <w:szCs w:val="20"/>
        </w:rPr>
        <w:softHyphen/>
        <w:t>лесообразности, структуры и функции и ряд других. Кроме того для анализа информации из других наук о системах управления, а также чтобы идеи, средства и методы кибернетики в свою очередь были понятны и применены другими науками, следует установить степень сходства и различия с наиболее общими по</w:t>
      </w:r>
      <w:r>
        <w:rPr>
          <w:sz w:val="20"/>
          <w:szCs w:val="20"/>
        </w:rPr>
        <w:softHyphen/>
        <w:t>нятиями других наук и теорий, включая тактику, оперативное искусство и стратегию.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Первым необходимым условием осуществимости управления является наличие причинно-следственных связей между элемен</w:t>
      </w:r>
      <w:r>
        <w:rPr>
          <w:sz w:val="20"/>
          <w:szCs w:val="20"/>
        </w:rPr>
        <w:softHyphen/>
        <w:t>тами системы. Однако это необходимый, но недостаточный приз</w:t>
      </w:r>
      <w:r>
        <w:rPr>
          <w:sz w:val="20"/>
          <w:szCs w:val="20"/>
        </w:rPr>
        <w:softHyphen/>
        <w:t>нак системы управления. Другим необходимым условием осущест</w:t>
      </w:r>
      <w:r>
        <w:rPr>
          <w:sz w:val="20"/>
          <w:szCs w:val="20"/>
        </w:rPr>
        <w:softHyphen/>
        <w:t>вимости управления является динамичность системы. Система должна быть подвижной, способной переходить из одного поло</w:t>
      </w:r>
      <w:r>
        <w:rPr>
          <w:sz w:val="20"/>
          <w:szCs w:val="20"/>
        </w:rPr>
        <w:softHyphen/>
        <w:t>жения или состояния в другое. Если система имеет единствен</w:t>
      </w:r>
      <w:r>
        <w:rPr>
          <w:sz w:val="20"/>
          <w:szCs w:val="20"/>
        </w:rPr>
        <w:softHyphen/>
        <w:t>ное состояние, то ни о каком управлении и речи быть не мо</w:t>
      </w:r>
      <w:r>
        <w:rPr>
          <w:sz w:val="20"/>
          <w:szCs w:val="20"/>
        </w:rPr>
        <w:softHyphen/>
        <w:t>жет. Вместе с тем и изменчивость системы еще не является достаточным условием возможности управления. Для управления еще необходим такой параметр, путем воздействия на который можно было бы изменять ход преобразований.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Следующим важным условием осуществимости управления яв</w:t>
      </w:r>
      <w:r>
        <w:rPr>
          <w:sz w:val="20"/>
          <w:szCs w:val="20"/>
        </w:rPr>
        <w:softHyphen/>
        <w:t>ляется способность системы претерпевать значительные энерге</w:t>
      </w:r>
      <w:r>
        <w:rPr>
          <w:sz w:val="20"/>
          <w:szCs w:val="20"/>
        </w:rPr>
        <w:softHyphen/>
        <w:t>тические или пространственно-временные изменения под воз</w:t>
      </w:r>
      <w:r>
        <w:rPr>
          <w:sz w:val="20"/>
          <w:szCs w:val="20"/>
        </w:rPr>
        <w:softHyphen/>
        <w:t>действием малых изменений, то есть система должна обладать усилительными свойствами по отношению к управляющему пара</w:t>
      </w:r>
      <w:r>
        <w:rPr>
          <w:sz w:val="20"/>
          <w:szCs w:val="20"/>
        </w:rPr>
        <w:softHyphen/>
        <w:t>метру (сигналу).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Поскольку системы имеют пространственную протяженность, воздействие управляющего параметра и преобразование системы в общем случае разнесены во времени, а параметр и объект уп</w:t>
      </w:r>
      <w:r>
        <w:rPr>
          <w:sz w:val="20"/>
          <w:szCs w:val="20"/>
        </w:rPr>
        <w:softHyphen/>
        <w:t>равления могут иметь различную физическую природу, то в сис</w:t>
      </w:r>
      <w:r>
        <w:rPr>
          <w:sz w:val="20"/>
          <w:szCs w:val="20"/>
        </w:rPr>
        <w:softHyphen/>
        <w:t>темах управления должны обеспечиваться передача, хранение и преобразование управляющих сигналов или управляющей информа</w:t>
      </w:r>
      <w:r>
        <w:rPr>
          <w:sz w:val="20"/>
          <w:szCs w:val="20"/>
        </w:rPr>
        <w:softHyphen/>
        <w:t>ции.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Итак признаками систем управления являются: организо</w:t>
      </w:r>
      <w:r>
        <w:rPr>
          <w:sz w:val="20"/>
          <w:szCs w:val="20"/>
        </w:rPr>
        <w:softHyphen/>
        <w:t xml:space="preserve">ванность, детерминированность, динамичность наличие управля- </w:t>
      </w:r>
    </w:p>
    <w:p w:rsidR="00836901" w:rsidRDefault="00836901">
      <w:pPr>
        <w:suppressAutoHyphens/>
        <w:autoSpaceDE w:val="0"/>
        <w:autoSpaceDN w:val="0"/>
        <w:adjustRightInd w:val="0"/>
        <w:ind w:right="880"/>
        <w:rPr>
          <w:sz w:val="20"/>
          <w:szCs w:val="20"/>
        </w:rPr>
      </w:pPr>
      <w:r>
        <w:rPr>
          <w:sz w:val="20"/>
          <w:szCs w:val="20"/>
        </w:rPr>
        <w:t>ющего параметра  и  усилительных  свойств.  Кроме этих общих</w:t>
      </w:r>
    </w:p>
    <w:p w:rsidR="00836901" w:rsidRDefault="00836901">
      <w:pPr>
        <w:suppressAutoHyphens/>
        <w:autoSpaceDE w:val="0"/>
        <w:autoSpaceDN w:val="0"/>
        <w:adjustRightInd w:val="0"/>
        <w:ind w:right="880"/>
        <w:jc w:val="both"/>
        <w:rPr>
          <w:sz w:val="20"/>
          <w:szCs w:val="20"/>
        </w:rPr>
      </w:pPr>
      <w:r>
        <w:rPr>
          <w:sz w:val="20"/>
          <w:szCs w:val="20"/>
        </w:rPr>
        <w:t>требований, предъявляемых к любой системе, к системам каждо</w:t>
      </w:r>
      <w:r>
        <w:rPr>
          <w:sz w:val="20"/>
          <w:szCs w:val="20"/>
        </w:rPr>
        <w:softHyphen/>
        <w:t>го типа предъявляются еще и специфические требования, опре</w:t>
      </w:r>
      <w:r>
        <w:rPr>
          <w:sz w:val="20"/>
          <w:szCs w:val="20"/>
        </w:rPr>
        <w:softHyphen/>
        <w:t>деляемые природой и назначением систем. Так системам управ</w:t>
      </w:r>
      <w:r>
        <w:rPr>
          <w:sz w:val="20"/>
          <w:szCs w:val="20"/>
        </w:rPr>
        <w:softHyphen/>
        <w:t>ления войсками предъявляют требование, чтобы они обеспечива</w:t>
      </w:r>
      <w:r>
        <w:rPr>
          <w:sz w:val="20"/>
          <w:szCs w:val="20"/>
        </w:rPr>
        <w:softHyphen/>
        <w:t>ли твердость, гибкость, оперативность, скрытность, централи</w:t>
      </w:r>
      <w:r>
        <w:rPr>
          <w:sz w:val="20"/>
          <w:szCs w:val="20"/>
        </w:rPr>
        <w:softHyphen/>
        <w:t>зацию управления, а также инициативу и самостоятельность каждого звена системы.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Все сказанное характеризует управление с точки зрения его формы, а форма в конечном счете определяется содержани</w:t>
      </w:r>
      <w:r>
        <w:rPr>
          <w:sz w:val="20"/>
          <w:szCs w:val="20"/>
        </w:rPr>
        <w:softHyphen/>
        <w:t>ем. Содержание процесса управления характеризуется главным образом целью, ради осуществления которой оно осуществляет</w:t>
      </w:r>
      <w:r>
        <w:rPr>
          <w:sz w:val="20"/>
          <w:szCs w:val="20"/>
        </w:rPr>
        <w:softHyphen/>
        <w:t>ся. Ряд авторов считают, что целью управления является гоме</w:t>
      </w:r>
      <w:r>
        <w:rPr>
          <w:sz w:val="20"/>
          <w:szCs w:val="20"/>
        </w:rPr>
        <w:softHyphen/>
        <w:t>остатиз, то есть уравновешивание системы с изменяющейся внешней средой, сохранение параметров системы через противо</w:t>
      </w:r>
      <w:r>
        <w:rPr>
          <w:sz w:val="20"/>
          <w:szCs w:val="20"/>
        </w:rPr>
        <w:softHyphen/>
        <w:t>действие разрушающим параметрам среды. В управлении войсками это прежде всего сохранение боеспособности войск и целост</w:t>
      </w:r>
      <w:r>
        <w:rPr>
          <w:sz w:val="20"/>
          <w:szCs w:val="20"/>
        </w:rPr>
        <w:softHyphen/>
        <w:t>ности боевых порядков. Другими целями являются повышение ор</w:t>
      </w:r>
      <w:r>
        <w:rPr>
          <w:sz w:val="20"/>
          <w:szCs w:val="20"/>
        </w:rPr>
        <w:softHyphen/>
        <w:t>ганизованности управления и его оптимизация. В реальных сис</w:t>
      </w:r>
      <w:r>
        <w:rPr>
          <w:sz w:val="20"/>
          <w:szCs w:val="20"/>
        </w:rPr>
        <w:softHyphen/>
        <w:t>темах содержание управления конкретизируется и в него вклю</w:t>
      </w:r>
      <w:r>
        <w:rPr>
          <w:sz w:val="20"/>
          <w:szCs w:val="20"/>
        </w:rPr>
        <w:softHyphen/>
        <w:t>чается совокупность действий, направленных на достижение це</w:t>
      </w:r>
      <w:r>
        <w:rPr>
          <w:sz w:val="20"/>
          <w:szCs w:val="20"/>
        </w:rPr>
        <w:softHyphen/>
        <w:t>ли.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Связь кибернетики с другими науками носит характер сложного взаимодействия, в котором кибернетика и опирается на другие науки и работает на них. Для военной науки в воп</w:t>
      </w:r>
      <w:r>
        <w:rPr>
          <w:sz w:val="20"/>
          <w:szCs w:val="20"/>
        </w:rPr>
        <w:softHyphen/>
        <w:t>росах управления кибернетика выступает в качестве общетеоре</w:t>
      </w:r>
      <w:r>
        <w:rPr>
          <w:sz w:val="20"/>
          <w:szCs w:val="20"/>
        </w:rPr>
        <w:softHyphen/>
        <w:t>тической основы. Рассмотрим подробнее соотношение и связь кибернетики с военной наукой.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В конечном счете задача военной науки в целом и ее важ</w:t>
      </w:r>
      <w:r>
        <w:rPr>
          <w:sz w:val="20"/>
          <w:szCs w:val="20"/>
        </w:rPr>
        <w:softHyphen/>
        <w:t>нейшей составной части теории военного искусства состоит в том, чтобы ответить на вопрос практики "Как нужно управлять войсками на всех этапах их деятельности, чтобы побеждать лю</w:t>
      </w:r>
      <w:r>
        <w:rPr>
          <w:sz w:val="20"/>
          <w:szCs w:val="20"/>
        </w:rPr>
        <w:softHyphen/>
        <w:t>бого врага?".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Но вопрос "Как нужно управлять?" - это вопрос, которым занимается кибернетика. Не соперничает ли она со стратегией, оперативным искусством и тактикой, не пытается ли она заме</w:t>
      </w:r>
      <w:r>
        <w:rPr>
          <w:sz w:val="20"/>
          <w:szCs w:val="20"/>
        </w:rPr>
        <w:softHyphen/>
        <w:t>нить их? Ответ однозначно отрицательный.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Теория военного искусства изучает вооруженную борьбу и вооруженные силы всесторонне - с военной, политической, мо</w:t>
      </w:r>
      <w:r>
        <w:rPr>
          <w:sz w:val="20"/>
          <w:szCs w:val="20"/>
        </w:rPr>
        <w:softHyphen/>
        <w:t>ральной, экономической, научно-технической и других точек зрения, в том числе и сточки зрения управления. Кибернетика изучает те же самые объекты, но исключительно как системы управления. Теория военного искусства отвечает не только на вопрос "Как управлять?", но и "Зачем управлять?". Исходя из политики государства и его военной доктрины она определяет цели борьбы и устанавливает критерии оценки ее военных ре</w:t>
      </w:r>
      <w:r>
        <w:rPr>
          <w:sz w:val="20"/>
          <w:szCs w:val="20"/>
        </w:rPr>
        <w:softHyphen/>
        <w:t>зультатов. Кибернетика принимает эти военные и политические цели и критерии как изначально данное и изучает системы уп</w:t>
      </w:r>
      <w:r>
        <w:rPr>
          <w:sz w:val="20"/>
          <w:szCs w:val="20"/>
        </w:rPr>
        <w:softHyphen/>
        <w:t>равления войсками и оружием, а также протекающие в них про</w:t>
      </w:r>
      <w:r>
        <w:rPr>
          <w:sz w:val="20"/>
          <w:szCs w:val="20"/>
        </w:rPr>
        <w:softHyphen/>
        <w:t>цессы с задачей изыскать наивыгоднейшие пути достижения пос</w:t>
      </w:r>
      <w:r>
        <w:rPr>
          <w:sz w:val="20"/>
          <w:szCs w:val="20"/>
        </w:rPr>
        <w:softHyphen/>
        <w:t>тавленных целей. Она исследует законы вооруженной борьбы как математическая наука, то есть с точки зрения их структуры, формы и количественных соотношений. Кибернетика переводит содержательные оперативно-тактические, стратегические и во</w:t>
      </w:r>
      <w:r>
        <w:rPr>
          <w:sz w:val="20"/>
          <w:szCs w:val="20"/>
        </w:rPr>
        <w:softHyphen/>
        <w:t>енно-экономические задачи на язык алгоритма и теории инфор</w:t>
      </w:r>
      <w:r>
        <w:rPr>
          <w:sz w:val="20"/>
          <w:szCs w:val="20"/>
        </w:rPr>
        <w:softHyphen/>
        <w:t>мации, на язык вычислительных машин, решает их, а затем вновь переводит их на язык теории военного искусства.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Таким образом, кибернетика выполняет задания тактики, оперативного искусства и стратегии, обслуживает их примерно так же, как баллистика, радионавигация, топография и другие военно-технические науки.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Является ли кибернетика военно-технической наукой и входит ли она в состав военной науки?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Зачислять кибернетику целиком в разряд военно-техничес</w:t>
      </w:r>
      <w:r>
        <w:rPr>
          <w:sz w:val="20"/>
          <w:szCs w:val="20"/>
        </w:rPr>
        <w:softHyphen/>
        <w:t>ких наук достаточных оснований нет. Не все науки результаты которых учитываются в военном деле, а лишь те из них, кото</w:t>
      </w:r>
      <w:r>
        <w:rPr>
          <w:sz w:val="20"/>
          <w:szCs w:val="20"/>
        </w:rPr>
        <w:softHyphen/>
        <w:t>рые обладают существенной военной спецификой и результаты которых преимущественно используются именно в этой области относятся к разряду военно-технических наук. Однако в ней существует раздел, который может быть включен туда.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Термин "военная кибернетика", как правило, применяется к тем разделам кибернетики, которые исследуют системы и про</w:t>
      </w:r>
      <w:r>
        <w:rPr>
          <w:sz w:val="20"/>
          <w:szCs w:val="20"/>
        </w:rPr>
        <w:softHyphen/>
        <w:t>цессы управления войсками. Что же касается систем управле</w:t>
      </w:r>
      <w:r>
        <w:rPr>
          <w:sz w:val="20"/>
          <w:szCs w:val="20"/>
        </w:rPr>
        <w:softHyphen/>
        <w:t>ния, систем "человек-боевая машина", систем управления снаб</w:t>
      </w:r>
      <w:r>
        <w:rPr>
          <w:sz w:val="20"/>
          <w:szCs w:val="20"/>
        </w:rPr>
        <w:softHyphen/>
        <w:t>жением армии, то большинство авторов предпочитают просто го</w:t>
      </w:r>
      <w:r>
        <w:rPr>
          <w:sz w:val="20"/>
          <w:szCs w:val="20"/>
        </w:rPr>
        <w:softHyphen/>
        <w:t>ворить о "применении кибернетики в военном деле". В этом есть определенный резон, поскольку специфика военной области применения кибернетики наиболее отчетливо проявляется именно в системах управления войсками на поле боя.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Таким образом, для военной науки в вопросах, касающихся управления, кибернетика выступает общетеоретической основой. Кибернетика находит широкое применение в проектировании соо</w:t>
      </w:r>
      <w:r>
        <w:rPr>
          <w:sz w:val="20"/>
          <w:szCs w:val="20"/>
        </w:rPr>
        <w:softHyphen/>
        <w:t>ружений и военной техники, обучении войск, в решении воен</w:t>
      </w:r>
      <w:r>
        <w:rPr>
          <w:sz w:val="20"/>
          <w:szCs w:val="20"/>
        </w:rPr>
        <w:softHyphen/>
        <w:t>но-экономических, военно-административных, военно-инженерных и других военных задач.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left="770" w:right="880" w:hanging="33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2. Методологические вопросы применения кибернетики для совершенствования боевой подготовки и управления войсками.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right="880" w:firstLine="550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Наиболее сильное влияние на развитие военного дела ки</w:t>
      </w:r>
      <w:r>
        <w:rPr>
          <w:sz w:val="20"/>
          <w:szCs w:val="20"/>
        </w:rPr>
        <w:softHyphen/>
        <w:t>бернетика оказывает путем воздействия на системы управления войсками и оружием, практику подготовки войск. Она изменяет подход к проектированию и планированию, определению эффек</w:t>
      </w:r>
      <w:r>
        <w:rPr>
          <w:sz w:val="20"/>
          <w:szCs w:val="20"/>
        </w:rPr>
        <w:softHyphen/>
        <w:t>тивности, изысканию методов оптимизации и является теорети</w:t>
      </w:r>
      <w:r>
        <w:rPr>
          <w:sz w:val="20"/>
          <w:szCs w:val="20"/>
        </w:rPr>
        <w:softHyphen/>
        <w:t>ческой основой их автоматизации.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Проблема повышения эффективности обучения и воспитания военнослужащих продолжает иметь серьезное значение, так как от ее решения зависит повышение боеготовности войск, рацио</w:t>
      </w:r>
      <w:r>
        <w:rPr>
          <w:sz w:val="20"/>
          <w:szCs w:val="20"/>
        </w:rPr>
        <w:softHyphen/>
        <w:t>нальное использование средств, целесообразное применение людских ресурсов. Для решения этой проблемы применяются ме</w:t>
      </w:r>
      <w:r>
        <w:rPr>
          <w:sz w:val="20"/>
          <w:szCs w:val="20"/>
        </w:rPr>
        <w:softHyphen/>
        <w:t>тоды программированного обучения, кибернетические машины и сетевые графики для планирования и организации учебного про</w:t>
      </w:r>
      <w:r>
        <w:rPr>
          <w:sz w:val="20"/>
          <w:szCs w:val="20"/>
        </w:rPr>
        <w:softHyphen/>
        <w:t>цесса.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Кибернетический подход к проблемам обучения и воспита</w:t>
      </w:r>
      <w:r>
        <w:rPr>
          <w:sz w:val="20"/>
          <w:szCs w:val="20"/>
        </w:rPr>
        <w:softHyphen/>
        <w:t>ния начинается с построения модели этого процесса. Она отоб</w:t>
      </w:r>
      <w:r>
        <w:rPr>
          <w:sz w:val="20"/>
          <w:szCs w:val="20"/>
        </w:rPr>
        <w:softHyphen/>
        <w:t>ражает подход к обучению как процессу управления формирова</w:t>
      </w:r>
      <w:r>
        <w:rPr>
          <w:sz w:val="20"/>
          <w:szCs w:val="20"/>
        </w:rPr>
        <w:softHyphen/>
        <w:t>нием и развитием психических свойств личности обучаемого. Здесь преподаватель и обучаемый предстают звеньями системы управления, а процесс обучения и воспитания - циклом переда</w:t>
      </w:r>
      <w:r>
        <w:rPr>
          <w:sz w:val="20"/>
          <w:szCs w:val="20"/>
        </w:rPr>
        <w:softHyphen/>
        <w:t>чи, переработки и хранения смысловой и эмонациональной ин</w:t>
      </w:r>
      <w:r>
        <w:rPr>
          <w:sz w:val="20"/>
          <w:szCs w:val="20"/>
        </w:rPr>
        <w:softHyphen/>
        <w:t>формации.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rPr>
          <w:sz w:val="20"/>
          <w:szCs w:val="20"/>
        </w:rPr>
      </w:pPr>
      <w:r>
        <w:rPr>
          <w:sz w:val="20"/>
          <w:szCs w:val="20"/>
        </w:rPr>
        <w:t>Такой подход не заменит все остальные методы исследова</w:t>
      </w:r>
      <w:r>
        <w:rPr>
          <w:sz w:val="20"/>
          <w:szCs w:val="20"/>
        </w:rPr>
        <w:softHyphen/>
        <w:t>ния учебно-воспитательного процесса. Он ограничен с социаль-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right="880"/>
        <w:jc w:val="both"/>
        <w:rPr>
          <w:sz w:val="20"/>
          <w:szCs w:val="20"/>
        </w:rPr>
      </w:pPr>
      <w:r>
        <w:rPr>
          <w:sz w:val="20"/>
          <w:szCs w:val="20"/>
        </w:rPr>
        <w:t>ной, психологической и педагогической точек зрения и предс</w:t>
      </w:r>
      <w:r>
        <w:rPr>
          <w:sz w:val="20"/>
          <w:szCs w:val="20"/>
        </w:rPr>
        <w:softHyphen/>
        <w:t>тавляет собой абстрактное, обобщенное построение, в котором ради выяснения наиболее существенных связей отброшено все особенное и специфическое, свойственное конкретному коллек</w:t>
      </w:r>
      <w:r>
        <w:rPr>
          <w:sz w:val="20"/>
          <w:szCs w:val="20"/>
        </w:rPr>
        <w:softHyphen/>
        <w:t>тиву.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Кибернетическая модель процесса - не символ, а доста</w:t>
      </w:r>
      <w:r>
        <w:rPr>
          <w:sz w:val="20"/>
          <w:szCs w:val="20"/>
        </w:rPr>
        <w:softHyphen/>
        <w:t>точно верная в требуемом отношении копия реального процесса, которая позволяет воспользоваться общими законами управле</w:t>
      </w:r>
      <w:r>
        <w:rPr>
          <w:sz w:val="20"/>
          <w:szCs w:val="20"/>
        </w:rPr>
        <w:softHyphen/>
        <w:t>ния, вскрытыми кибернетикой, для отыскания путей повышения эффективности обучения и воспитания.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Рассмотрим некоторые следствия, вытекающие из анализа такой модели. Способность любого управляющего устройства ру</w:t>
      </w:r>
      <w:r>
        <w:rPr>
          <w:sz w:val="20"/>
          <w:szCs w:val="20"/>
        </w:rPr>
        <w:softHyphen/>
        <w:t>ководить процессом определяется его возможностью перерабаты</w:t>
      </w:r>
      <w:r>
        <w:rPr>
          <w:sz w:val="20"/>
          <w:szCs w:val="20"/>
        </w:rPr>
        <w:softHyphen/>
        <w:t>вать и передавать управляющую информацию. Так как источником информации в нашей системе выступает мыслительный аппарат преподавателя и поскольку язык есть "непосредственная дейс</w:t>
      </w:r>
      <w:r>
        <w:rPr>
          <w:sz w:val="20"/>
          <w:szCs w:val="20"/>
        </w:rPr>
        <w:softHyphen/>
        <w:t>твительность мысли", то с некоторой погрешностью можно счи</w:t>
      </w:r>
      <w:r>
        <w:rPr>
          <w:sz w:val="20"/>
          <w:szCs w:val="20"/>
        </w:rPr>
        <w:softHyphen/>
        <w:t>тать, что при отсутствии таких вспомогательных средств, как классная доска, плакаты и т.п., пропускная способность рече</w:t>
      </w:r>
      <w:r>
        <w:rPr>
          <w:sz w:val="20"/>
          <w:szCs w:val="20"/>
        </w:rPr>
        <w:softHyphen/>
        <w:t>вого аппарата преподавателя и ее рациональное использование определяют эффективность регулирования в данной системе.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Качество управления в любой системе воспитания зависит также от пропускной способности канала связи, с помощью ко</w:t>
      </w:r>
      <w:r>
        <w:rPr>
          <w:sz w:val="20"/>
          <w:szCs w:val="20"/>
        </w:rPr>
        <w:softHyphen/>
        <w:t>торого управляющее устройство связано с объектом управления. Наиболее емким каналом связи человека с внешним миром явля</w:t>
      </w:r>
      <w:r>
        <w:rPr>
          <w:sz w:val="20"/>
          <w:szCs w:val="20"/>
        </w:rPr>
        <w:softHyphen/>
        <w:t>ется зрительный канал. Его емкость в несколько десятков раз больше, чем емкость слухового канала.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Необходимым условием функционирования любой системы уп</w:t>
      </w:r>
      <w:r>
        <w:rPr>
          <w:sz w:val="20"/>
          <w:szCs w:val="20"/>
        </w:rPr>
        <w:softHyphen/>
        <w:t>равления является наличие канала обратной связи. Эффектив</w:t>
      </w:r>
      <w:r>
        <w:rPr>
          <w:sz w:val="20"/>
          <w:szCs w:val="20"/>
        </w:rPr>
        <w:softHyphen/>
        <w:t>ность управления зависит как от количества информации, пере</w:t>
      </w:r>
      <w:r>
        <w:rPr>
          <w:sz w:val="20"/>
          <w:szCs w:val="20"/>
        </w:rPr>
        <w:softHyphen/>
        <w:t>даваемой по этому каналу, так и от величины запаздывания, с которым сообщение поступает в управляющее устройство.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Для оперативного и индивидуального управления работой слушателей необходимо, чтобы каждый из них имел возможность оптимально согласовывать свои информационные характеристики с каналами прямой и обратной связи системы "преподава</w:t>
      </w:r>
      <w:r>
        <w:rPr>
          <w:sz w:val="20"/>
          <w:szCs w:val="20"/>
        </w:rPr>
        <w:softHyphen/>
        <w:t>тель-слушатель". В процессе решения этой задачи возникает потребность в образовании дополнительных "микроконтуров" уп</w:t>
      </w:r>
      <w:r>
        <w:rPr>
          <w:sz w:val="20"/>
          <w:szCs w:val="20"/>
        </w:rPr>
        <w:softHyphen/>
        <w:t>равления, позволяющих каждому слушателю регулировать ско</w:t>
      </w:r>
      <w:r>
        <w:rPr>
          <w:sz w:val="20"/>
          <w:szCs w:val="20"/>
        </w:rPr>
        <w:softHyphen/>
        <w:t>рость подачи материала, по мере надобности получать необхо</w:t>
      </w:r>
      <w:r>
        <w:rPr>
          <w:sz w:val="20"/>
          <w:szCs w:val="20"/>
        </w:rPr>
        <w:softHyphen/>
        <w:t>димые разъяснения и контролировать правильность усвоения.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Мы подходим к общим принципиальным схемам учебного про</w:t>
      </w:r>
      <w:r>
        <w:rPr>
          <w:sz w:val="20"/>
          <w:szCs w:val="20"/>
        </w:rPr>
        <w:softHyphen/>
        <w:t>цесса при применении программированных учебных материалов и обучающих машин. Кибернетическая модель дает ясное представ</w:t>
      </w:r>
      <w:r>
        <w:rPr>
          <w:sz w:val="20"/>
          <w:szCs w:val="20"/>
        </w:rPr>
        <w:softHyphen/>
        <w:t>ление об истинном месте обучающих машин и программированных материалов в учебном процессе. Эти устройства и материалы по самой своей природе не могут отменить ни творческого педаго</w:t>
      </w:r>
      <w:r>
        <w:rPr>
          <w:sz w:val="20"/>
          <w:szCs w:val="20"/>
        </w:rPr>
        <w:softHyphen/>
        <w:t>гического труда, ни обязанностей преподавателя воспитывать обучаемых. Они также не устраняют необходимости настойчивого изучения и глубокого осмысливания учебного материала обучае</w:t>
      </w:r>
      <w:r>
        <w:rPr>
          <w:sz w:val="20"/>
          <w:szCs w:val="20"/>
        </w:rPr>
        <w:softHyphen/>
        <w:t>мыми.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Истинная роль программированных материалов и обучающих машин состоит в том, чтобы оптимально согласовать информаци</w:t>
      </w:r>
      <w:r>
        <w:rPr>
          <w:sz w:val="20"/>
          <w:szCs w:val="20"/>
        </w:rPr>
        <w:softHyphen/>
        <w:t>онные характеристики преподавателя со всей аудиторией в це</w:t>
      </w:r>
      <w:r>
        <w:rPr>
          <w:sz w:val="20"/>
          <w:szCs w:val="20"/>
        </w:rPr>
        <w:softHyphen/>
        <w:t>лом и с каждым слушателем в отдельности и тем самым повысить производительность учебного процесса.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За последние полвека ни одна область конкретно-научного знания не оказала такого воздействия на развитие познава</w:t>
      </w:r>
      <w:r>
        <w:rPr>
          <w:sz w:val="20"/>
          <w:szCs w:val="20"/>
        </w:rPr>
        <w:softHyphen/>
        <w:t>тельного процесса, как кибернетика и комплекс основанных на ее базе научных дисциплин, прогресс которых привел к возник</w:t>
      </w:r>
      <w:r>
        <w:rPr>
          <w:sz w:val="20"/>
          <w:szCs w:val="20"/>
        </w:rPr>
        <w:softHyphen/>
        <w:t>новению такого средства усиления способностей усиления чело</w:t>
      </w:r>
      <w:r>
        <w:rPr>
          <w:sz w:val="20"/>
          <w:szCs w:val="20"/>
        </w:rPr>
        <w:softHyphen/>
        <w:t>веческого сознания, как современная быстродействующая и об</w:t>
      </w:r>
      <w:r>
        <w:rPr>
          <w:sz w:val="20"/>
          <w:szCs w:val="20"/>
        </w:rPr>
        <w:softHyphen/>
        <w:t>ладающая постоянно возрастающим объемом памяти информацион</w:t>
      </w:r>
      <w:r>
        <w:rPr>
          <w:sz w:val="20"/>
          <w:szCs w:val="20"/>
        </w:rPr>
        <w:softHyphen/>
        <w:t>но-вычислительная техника. Компьютер стал сегодня самым распространенным и оказывающем самое глубокое воздействие на развитие познания техническим устройством. Расширение приме</w:t>
      </w:r>
      <w:r>
        <w:rPr>
          <w:sz w:val="20"/>
          <w:szCs w:val="20"/>
        </w:rPr>
        <w:softHyphen/>
        <w:t>нения вычислительной техники становится важнейшим показате</w:t>
      </w:r>
      <w:r>
        <w:rPr>
          <w:sz w:val="20"/>
          <w:szCs w:val="20"/>
        </w:rPr>
        <w:softHyphen/>
        <w:t>лем перспектив дальнейшего развития познания.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rPr>
          <w:sz w:val="20"/>
          <w:szCs w:val="20"/>
        </w:rPr>
      </w:pPr>
      <w:r>
        <w:rPr>
          <w:sz w:val="20"/>
          <w:szCs w:val="20"/>
        </w:rPr>
        <w:t>Прежде всего, обращают на себя внимание возможности ЭВМ в плане информационного обеспечения осмысления.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Возможности ЭВМ по обеспечению осмыслительной деятель</w:t>
      </w:r>
      <w:r>
        <w:rPr>
          <w:sz w:val="20"/>
          <w:szCs w:val="20"/>
        </w:rPr>
        <w:softHyphen/>
        <w:t>ности в плане логической переработки информации позволяют: автоматизировать ряд логических операций и освободить обуча</w:t>
      </w:r>
      <w:r>
        <w:rPr>
          <w:sz w:val="20"/>
          <w:szCs w:val="20"/>
        </w:rPr>
        <w:softHyphen/>
        <w:t>емых от "рутинности" в осмыслительном процессе; расширить возможности многовариантных вычислений и расчетов большой сложности; расширить возможности построения содержательных информационных и логических моделей реальности для осущест</w:t>
      </w:r>
      <w:r>
        <w:rPr>
          <w:sz w:val="20"/>
          <w:szCs w:val="20"/>
        </w:rPr>
        <w:softHyphen/>
        <w:t>вления осмысления, как опережающего отражения; и др.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Широки возможности ЭВМ как обучающего средства. Значи</w:t>
      </w:r>
      <w:r>
        <w:rPr>
          <w:sz w:val="20"/>
          <w:szCs w:val="20"/>
        </w:rPr>
        <w:softHyphen/>
        <w:t>тельная часть научной информации при традиционной технологии информационного обеспечения учебного процесса оказывается неосвоенной. Применение ЭВМ открывает невиданный ранее дос</w:t>
      </w:r>
      <w:r>
        <w:rPr>
          <w:sz w:val="20"/>
          <w:szCs w:val="20"/>
        </w:rPr>
        <w:softHyphen/>
        <w:t xml:space="preserve">туп к самой широкой научной информации, производимой в об- </w:t>
      </w:r>
    </w:p>
    <w:p w:rsidR="00836901" w:rsidRDefault="00836901">
      <w:pPr>
        <w:suppressAutoHyphens/>
        <w:autoSpaceDE w:val="0"/>
        <w:autoSpaceDN w:val="0"/>
        <w:adjustRightInd w:val="0"/>
        <w:ind w:right="880"/>
        <w:rPr>
          <w:sz w:val="20"/>
          <w:szCs w:val="20"/>
        </w:rPr>
      </w:pPr>
      <w:r>
        <w:rPr>
          <w:sz w:val="20"/>
          <w:szCs w:val="20"/>
        </w:rPr>
        <w:t>ществе, повышая степень информированности знаний обучаемых в</w:t>
      </w:r>
    </w:p>
    <w:p w:rsidR="00836901" w:rsidRDefault="00836901">
      <w:pPr>
        <w:suppressAutoHyphens/>
        <w:autoSpaceDE w:val="0"/>
        <w:autoSpaceDN w:val="0"/>
        <w:adjustRightInd w:val="0"/>
        <w:ind w:right="880"/>
        <w:jc w:val="both"/>
        <w:rPr>
          <w:sz w:val="20"/>
          <w:szCs w:val="20"/>
        </w:rPr>
      </w:pPr>
      <w:r>
        <w:rPr>
          <w:sz w:val="20"/>
          <w:szCs w:val="20"/>
        </w:rPr>
        <w:t>ВУЗах специалистов. С расширением объемов информации, прив</w:t>
      </w:r>
      <w:r>
        <w:rPr>
          <w:sz w:val="20"/>
          <w:szCs w:val="20"/>
        </w:rPr>
        <w:softHyphen/>
        <w:t>лекаемой для формирования знаний, повышается надежность ее хранения ЭВМ, оперативность и точность предъявления обучае</w:t>
      </w:r>
      <w:r>
        <w:rPr>
          <w:sz w:val="20"/>
          <w:szCs w:val="20"/>
        </w:rPr>
        <w:softHyphen/>
        <w:t>мым для осмысления.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Таким образом, основная цель применения методов кибер</w:t>
      </w:r>
      <w:r>
        <w:rPr>
          <w:sz w:val="20"/>
          <w:szCs w:val="20"/>
        </w:rPr>
        <w:softHyphen/>
        <w:t>нетического моделирования, программированного обучения и ки</w:t>
      </w:r>
      <w:r>
        <w:rPr>
          <w:sz w:val="20"/>
          <w:szCs w:val="20"/>
        </w:rPr>
        <w:softHyphen/>
        <w:t>бернетических устройств - повышение производительности педа</w:t>
      </w:r>
      <w:r>
        <w:rPr>
          <w:sz w:val="20"/>
          <w:szCs w:val="20"/>
        </w:rPr>
        <w:softHyphen/>
        <w:t>гогического труда, качества обучения и его экономичности. Однако эти методы дают эффект лишь в том случае, когда воен</w:t>
      </w:r>
      <w:r>
        <w:rPr>
          <w:sz w:val="20"/>
          <w:szCs w:val="20"/>
        </w:rPr>
        <w:softHyphen/>
        <w:t>но-педагогическое исследование определило конкретные крите</w:t>
      </w:r>
      <w:r>
        <w:rPr>
          <w:sz w:val="20"/>
          <w:szCs w:val="20"/>
        </w:rPr>
        <w:softHyphen/>
        <w:t>рии эффективности мероприятий и указало наиболее целесооб</w:t>
      </w:r>
      <w:r>
        <w:rPr>
          <w:sz w:val="20"/>
          <w:szCs w:val="20"/>
        </w:rPr>
        <w:softHyphen/>
        <w:t>разный тип программ, алгоритмов и обучающих машин.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rPr>
          <w:sz w:val="20"/>
          <w:szCs w:val="20"/>
        </w:rPr>
      </w:pPr>
      <w:r>
        <w:rPr>
          <w:sz w:val="20"/>
          <w:szCs w:val="20"/>
        </w:rPr>
        <w:t>В последнее время большое значение придается совершенс</w:t>
      </w:r>
      <w:r>
        <w:rPr>
          <w:sz w:val="20"/>
          <w:szCs w:val="20"/>
        </w:rPr>
        <w:softHyphen/>
        <w:t>твованию систем и процессов управления войсками. Это важней</w:t>
      </w:r>
      <w:r>
        <w:rPr>
          <w:sz w:val="20"/>
          <w:szCs w:val="20"/>
        </w:rPr>
        <w:softHyphen/>
        <w:t>шая задача кибернетики в области управления войсками.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Можно выделить ряд основных путей совершенствования систем и процессов управления войсками: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- специальная методика подбора и подготовки командиров и штабных офицеров;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- научно обоснованный отбор необходимой и достаточной для оптимального управления войсками оперативно-тактической информации;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- изыскание оптимальной (с точки зрения удобоуправляе</w:t>
      </w:r>
      <w:r>
        <w:rPr>
          <w:sz w:val="20"/>
          <w:szCs w:val="20"/>
        </w:rPr>
        <w:softHyphen/>
        <w:t>мости и возможностей внедрения новых средств и методов уп</w:t>
      </w:r>
      <w:r>
        <w:rPr>
          <w:sz w:val="20"/>
          <w:szCs w:val="20"/>
        </w:rPr>
        <w:softHyphen/>
        <w:t>равления) организации подразделений, частей, соединений и их штабов;</w:t>
      </w:r>
    </w:p>
    <w:p w:rsidR="00836901" w:rsidRDefault="00836901">
      <w:pPr>
        <w:suppressAutoHyphens/>
        <w:autoSpaceDE w:val="0"/>
        <w:autoSpaceDN w:val="0"/>
        <w:adjustRightInd w:val="0"/>
        <w:spacing w:after="222"/>
        <w:ind w:left="550" w:right="880"/>
        <w:rPr>
          <w:sz w:val="20"/>
          <w:szCs w:val="20"/>
        </w:rPr>
      </w:pPr>
      <w:r>
        <w:rPr>
          <w:sz w:val="20"/>
          <w:szCs w:val="20"/>
        </w:rPr>
        <w:t xml:space="preserve">- внедрение  методов научной организации труда в штабах </w:t>
      </w:r>
    </w:p>
    <w:p w:rsidR="00836901" w:rsidRDefault="00836901">
      <w:pPr>
        <w:suppressAutoHyphens/>
        <w:autoSpaceDE w:val="0"/>
        <w:autoSpaceDN w:val="0"/>
        <w:adjustRightInd w:val="0"/>
        <w:ind w:right="880"/>
        <w:rPr>
          <w:sz w:val="20"/>
          <w:szCs w:val="20"/>
        </w:rPr>
      </w:pPr>
      <w:r>
        <w:rPr>
          <w:sz w:val="20"/>
          <w:szCs w:val="20"/>
        </w:rPr>
        <w:t>и пунктах управления, поиск наиболее эффективных методов об</w:t>
      </w:r>
      <w:r>
        <w:rPr>
          <w:sz w:val="20"/>
          <w:szCs w:val="20"/>
        </w:rPr>
        <w:softHyphen/>
        <w:t>работки оперативно-тактической информации, исследование осо</w:t>
      </w:r>
      <w:r>
        <w:rPr>
          <w:sz w:val="20"/>
          <w:szCs w:val="20"/>
        </w:rPr>
        <w:softHyphen/>
        <w:t>бенностей мышления командира в различных системах управления и разработка оптимальных алгоритмов мышления;</w:t>
      </w:r>
    </w:p>
    <w:p w:rsidR="00836901" w:rsidRDefault="00836901">
      <w:pPr>
        <w:suppressAutoHyphens/>
        <w:autoSpaceDE w:val="0"/>
        <w:autoSpaceDN w:val="0"/>
        <w:adjustRightInd w:val="0"/>
        <w:ind w:right="616" w:firstLine="550"/>
        <w:rPr>
          <w:sz w:val="20"/>
          <w:szCs w:val="20"/>
        </w:rPr>
      </w:pPr>
      <w:r>
        <w:rPr>
          <w:sz w:val="20"/>
          <w:szCs w:val="20"/>
        </w:rPr>
        <w:t>- автоматизация систем и процессов управления войсками - разработка основных   принципов  автоматизации,  создание  и внедрение электромеханических и  электронных  устройств  для сбора, передачи,  переработки, хранения и отображения инфор</w:t>
      </w:r>
      <w:r>
        <w:rPr>
          <w:sz w:val="20"/>
          <w:szCs w:val="20"/>
        </w:rPr>
        <w:softHyphen/>
        <w:t>мации, определение наилучших условий  распределения  обязан</w:t>
      </w:r>
      <w:r>
        <w:rPr>
          <w:sz w:val="20"/>
          <w:szCs w:val="20"/>
        </w:rPr>
        <w:softHyphen/>
        <w:t>ностей между  людьми  и машинами в каждом звене управления и на каждом уровне развития науки и техники.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В проведении всех этих мероприятий важная роль принад</w:t>
      </w:r>
      <w:r>
        <w:rPr>
          <w:sz w:val="20"/>
          <w:szCs w:val="20"/>
        </w:rPr>
        <w:softHyphen/>
        <w:t>лежит средствам и методам кибернетики, которая совместно с теорией военного искусства, военной психологией, военной пе</w:t>
      </w:r>
      <w:r>
        <w:rPr>
          <w:sz w:val="20"/>
          <w:szCs w:val="20"/>
        </w:rPr>
        <w:softHyphen/>
        <w:t>дагогикой, военной администрацией и другими науками комп</w:t>
      </w:r>
      <w:r>
        <w:rPr>
          <w:sz w:val="20"/>
          <w:szCs w:val="20"/>
        </w:rPr>
        <w:softHyphen/>
        <w:t>лексно решает проблему повышения эффективности управления войсками.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Наиболее эффективным средством совершенствования систем и процессов управления войсками считается автоматизация и широкое внедрение радиоэлектроники, обеспечивающей автомати</w:t>
      </w:r>
      <w:r>
        <w:rPr>
          <w:sz w:val="20"/>
          <w:szCs w:val="20"/>
        </w:rPr>
        <w:softHyphen/>
        <w:t>зацию сбора, передачи, хранения, переработки и отображения оперативно-тактической информации. Специалисты считают, что автоматизация управления войсками является кардинальной ме</w:t>
      </w:r>
      <w:r>
        <w:rPr>
          <w:sz w:val="20"/>
          <w:szCs w:val="20"/>
        </w:rPr>
        <w:softHyphen/>
        <w:t>рой повышения их эффективности. Она представляет интенсив</w:t>
      </w:r>
      <w:r>
        <w:rPr>
          <w:sz w:val="20"/>
          <w:szCs w:val="20"/>
        </w:rPr>
        <w:softHyphen/>
        <w:t>ный, качественный скачек, переход к новым принципам , мето</w:t>
      </w:r>
      <w:r>
        <w:rPr>
          <w:sz w:val="20"/>
          <w:szCs w:val="20"/>
        </w:rPr>
        <w:softHyphen/>
        <w:t>дам и средствам. При этом автоматизация пронизывает своим влиянием все перечисленные ранее мероприятия по совершенс</w:t>
      </w:r>
      <w:r>
        <w:rPr>
          <w:sz w:val="20"/>
          <w:szCs w:val="20"/>
        </w:rPr>
        <w:softHyphen/>
        <w:t>твованию систем управления войсками.</w:t>
      </w:r>
    </w:p>
    <w:p w:rsidR="00836901" w:rsidRDefault="00836901">
      <w:pPr>
        <w:tabs>
          <w:tab w:val="left" w:pos="5950"/>
        </w:tabs>
        <w:suppressAutoHyphens/>
        <w:autoSpaceDE w:val="0"/>
        <w:autoSpaceDN w:val="0"/>
        <w:adjustRightInd w:val="0"/>
        <w:spacing w:before="222"/>
        <w:ind w:left="550" w:right="880"/>
        <w:rPr>
          <w:sz w:val="20"/>
          <w:szCs w:val="20"/>
        </w:rPr>
      </w:pPr>
      <w:r>
        <w:rPr>
          <w:sz w:val="20"/>
          <w:szCs w:val="20"/>
        </w:rPr>
        <w:t>Методологические проблемы   автоматизации</w:t>
      </w:r>
      <w:r>
        <w:rPr>
          <w:sz w:val="20"/>
          <w:szCs w:val="20"/>
        </w:rPr>
        <w:tab/>
        <w:t>управления</w:t>
      </w:r>
    </w:p>
    <w:p w:rsidR="00836901" w:rsidRDefault="00836901">
      <w:pPr>
        <w:suppressAutoHyphens/>
        <w:autoSpaceDE w:val="0"/>
        <w:autoSpaceDN w:val="0"/>
        <w:adjustRightInd w:val="0"/>
        <w:ind w:right="880"/>
        <w:rPr>
          <w:sz w:val="20"/>
          <w:szCs w:val="20"/>
        </w:rPr>
      </w:pPr>
      <w:r>
        <w:rPr>
          <w:sz w:val="20"/>
          <w:szCs w:val="20"/>
        </w:rPr>
        <w:t>войсками представляют  совокупность  широкого  круга  важных</w:t>
      </w:r>
    </w:p>
    <w:p w:rsidR="00836901" w:rsidRDefault="00836901">
      <w:pPr>
        <w:suppressAutoHyphens/>
        <w:autoSpaceDE w:val="0"/>
        <w:autoSpaceDN w:val="0"/>
        <w:adjustRightInd w:val="0"/>
        <w:ind w:right="880"/>
        <w:rPr>
          <w:sz w:val="20"/>
          <w:szCs w:val="20"/>
        </w:rPr>
      </w:pPr>
      <w:r>
        <w:rPr>
          <w:sz w:val="20"/>
          <w:szCs w:val="20"/>
        </w:rPr>
        <w:t>вопросов, требующих специального обсуждения  специалистов  -</w:t>
      </w:r>
    </w:p>
    <w:p w:rsidR="00836901" w:rsidRDefault="00836901">
      <w:pPr>
        <w:suppressAutoHyphens/>
        <w:autoSpaceDE w:val="0"/>
        <w:autoSpaceDN w:val="0"/>
        <w:adjustRightInd w:val="0"/>
        <w:ind w:right="880"/>
        <w:jc w:val="both"/>
        <w:rPr>
          <w:sz w:val="20"/>
          <w:szCs w:val="20"/>
        </w:rPr>
      </w:pPr>
      <w:r>
        <w:rPr>
          <w:sz w:val="20"/>
          <w:szCs w:val="20"/>
        </w:rPr>
        <w:t>тактиков, электронщиков, философов и психологов. Сюда отно</w:t>
      </w:r>
      <w:r>
        <w:rPr>
          <w:sz w:val="20"/>
          <w:szCs w:val="20"/>
        </w:rPr>
        <w:softHyphen/>
        <w:t>сятся вопросы о противоречиях в системах управления войска</w:t>
      </w:r>
      <w:r>
        <w:rPr>
          <w:sz w:val="20"/>
          <w:szCs w:val="20"/>
        </w:rPr>
        <w:softHyphen/>
        <w:t>ми, вызывающих необходимость автоматизации, а также о проти</w:t>
      </w:r>
      <w:r>
        <w:rPr>
          <w:sz w:val="20"/>
          <w:szCs w:val="20"/>
        </w:rPr>
        <w:softHyphen/>
        <w:t>воречиях, возникающих в ходе автоматизации, и о возможностях автоматизации как средстве разрешения этих противоречий. Сю</w:t>
      </w:r>
      <w:r>
        <w:rPr>
          <w:sz w:val="20"/>
          <w:szCs w:val="20"/>
        </w:rPr>
        <w:softHyphen/>
        <w:t>да же относятся вопросы о месте и роли автоматизации управ</w:t>
      </w:r>
      <w:r>
        <w:rPr>
          <w:sz w:val="20"/>
          <w:szCs w:val="20"/>
        </w:rPr>
        <w:softHyphen/>
        <w:t>ления войсками для сокращения численности Вооруженных Сил, ее обусловленность развитием вооружения и военного искусс</w:t>
      </w:r>
      <w:r>
        <w:rPr>
          <w:sz w:val="20"/>
          <w:szCs w:val="20"/>
        </w:rPr>
        <w:softHyphen/>
        <w:t>тва, обратное влияние автоматизации на развитие вооружения, организационной структуры войск и на способы и формы подго</w:t>
      </w:r>
      <w:r>
        <w:rPr>
          <w:sz w:val="20"/>
          <w:szCs w:val="20"/>
        </w:rPr>
        <w:softHyphen/>
        <w:t>товки и ведения боевых действий. Это и вопрос о возможности логико-математического описания и моделирования процессов управления войсками, об особенностях мышления командира, офицера органа управления и оператора АСУВ, о специфике их морально-психологической подготовки, оптимальном распределе</w:t>
      </w:r>
      <w:r>
        <w:rPr>
          <w:sz w:val="20"/>
          <w:szCs w:val="20"/>
        </w:rPr>
        <w:softHyphen/>
        <w:t>нии обязанностей между человеком и машиной. Наконец , о тен</w:t>
      </w:r>
      <w:r>
        <w:rPr>
          <w:sz w:val="20"/>
          <w:szCs w:val="20"/>
        </w:rPr>
        <w:softHyphen/>
        <w:t>денции изменения воинских профессий под воздействием автома</w:t>
      </w:r>
      <w:r>
        <w:rPr>
          <w:sz w:val="20"/>
          <w:szCs w:val="20"/>
        </w:rPr>
        <w:softHyphen/>
        <w:t>тизации управления войсками.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Таким образом широкое применение кибернетики в сфере управления войсками и особенно создание автоматизированных систем требуют серьезной, детальной разработки целого ряда философско-методологических и военно-социологических проб</w:t>
      </w:r>
      <w:r>
        <w:rPr>
          <w:sz w:val="20"/>
          <w:szCs w:val="20"/>
        </w:rPr>
        <w:softHyphen/>
        <w:t>лем, что является объектом дальнейшего изучения и исследова</w:t>
      </w:r>
      <w:r>
        <w:rPr>
          <w:sz w:val="20"/>
          <w:szCs w:val="20"/>
        </w:rPr>
        <w:softHyphen/>
        <w:t>ния.</w:t>
      </w:r>
    </w:p>
    <w:p w:rsidR="00836901" w:rsidRDefault="00836901">
      <w:pPr>
        <w:suppressAutoHyphens/>
        <w:autoSpaceDE w:val="0"/>
        <w:autoSpaceDN w:val="0"/>
        <w:adjustRightInd w:val="0"/>
        <w:spacing w:before="222" w:after="222"/>
        <w:ind w:right="880"/>
        <w:jc w:val="center"/>
        <w:rPr>
          <w:sz w:val="20"/>
          <w:szCs w:val="20"/>
        </w:rPr>
      </w:pPr>
      <w:r>
        <w:rPr>
          <w:sz w:val="20"/>
          <w:szCs w:val="20"/>
        </w:rPr>
        <w:br w:type="page"/>
      </w:r>
      <w:r>
        <w:rPr>
          <w:b/>
          <w:bCs/>
          <w:sz w:val="20"/>
          <w:szCs w:val="20"/>
        </w:rPr>
        <w:t>Заключение.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В этой работе была предпринята попытка рассмотреть фи</w:t>
      </w:r>
      <w:r>
        <w:rPr>
          <w:sz w:val="20"/>
          <w:szCs w:val="20"/>
        </w:rPr>
        <w:softHyphen/>
        <w:t>лософские основы кибернетики и методологии ее применения в военном деле. Важнейшими философскими вопросами кибернетики являются выяснение ее предмета, метода, объема и содержания основных понятий, перспектив развития и ее социальное (в том числе военное) значение. Рассмотрение методологических проб</w:t>
      </w:r>
      <w:r>
        <w:rPr>
          <w:sz w:val="20"/>
          <w:szCs w:val="20"/>
        </w:rPr>
        <w:softHyphen/>
        <w:t>лем применения кибернетики в военном деле предполагает об</w:t>
      </w:r>
      <w:r>
        <w:rPr>
          <w:sz w:val="20"/>
          <w:szCs w:val="20"/>
        </w:rPr>
        <w:softHyphen/>
        <w:t>суждение вопросов о специфике сферы управления управления оружием и войсками, о путях совершенствования систем и про</w:t>
      </w:r>
      <w:r>
        <w:rPr>
          <w:sz w:val="20"/>
          <w:szCs w:val="20"/>
        </w:rPr>
        <w:softHyphen/>
        <w:t>цессов управления, о противоречиях в этой области, об авто</w:t>
      </w:r>
      <w:r>
        <w:rPr>
          <w:sz w:val="20"/>
          <w:szCs w:val="20"/>
        </w:rPr>
        <w:softHyphen/>
        <w:t>матизации как средстве разрешения этих противоречий, о соот</w:t>
      </w:r>
      <w:r>
        <w:rPr>
          <w:sz w:val="20"/>
          <w:szCs w:val="20"/>
        </w:rPr>
        <w:softHyphen/>
        <w:t>ношении человека и техники в автоматизированных системах уп</w:t>
      </w:r>
      <w:r>
        <w:rPr>
          <w:sz w:val="20"/>
          <w:szCs w:val="20"/>
        </w:rPr>
        <w:softHyphen/>
        <w:t>равления войсками и т.п.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Затронутые здесь проблемы рассмотрены не достаточно де</w:t>
      </w:r>
      <w:r>
        <w:rPr>
          <w:sz w:val="20"/>
          <w:szCs w:val="20"/>
        </w:rPr>
        <w:softHyphen/>
        <w:t>тально и всесторонне. Быстрое развитие военного дела, кибер</w:t>
      </w:r>
      <w:r>
        <w:rPr>
          <w:sz w:val="20"/>
          <w:szCs w:val="20"/>
        </w:rPr>
        <w:softHyphen/>
        <w:t>нетики и философии отвергает возможность выдвижения ка</w:t>
      </w:r>
      <w:r>
        <w:rPr>
          <w:sz w:val="20"/>
          <w:szCs w:val="20"/>
        </w:rPr>
        <w:softHyphen/>
        <w:t>ких-либо окончательных бесспорных истин, годных на все слу</w:t>
      </w:r>
      <w:r>
        <w:rPr>
          <w:sz w:val="20"/>
          <w:szCs w:val="20"/>
        </w:rPr>
        <w:softHyphen/>
        <w:t>чаи жизни и на все времена. Однако ряд выводов представляет</w:t>
      </w:r>
      <w:r>
        <w:rPr>
          <w:sz w:val="20"/>
          <w:szCs w:val="20"/>
        </w:rPr>
        <w:softHyphen/>
        <w:t>ся совершенно бесспорными. Это прежде всего вывод о том, что по мере дальнейшего развития военного дела роль и значение идей, методов и средств кибернетики в этой области будет постоянно и неуклонно возрастать.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Второй важный вывод состоит в том, что, решая проблемы внедрения электроники и автоматики в сферу управления войс</w:t>
      </w:r>
      <w:r>
        <w:rPr>
          <w:sz w:val="20"/>
          <w:szCs w:val="20"/>
        </w:rPr>
        <w:softHyphen/>
        <w:t xml:space="preserve">ками и оружием, нельзя нигилистически отрицать роль техники или роль человека. Они составляют нерасторжимое единство. </w:t>
      </w:r>
    </w:p>
    <w:p w:rsidR="00836901" w:rsidRDefault="00836901">
      <w:pPr>
        <w:suppressAutoHyphens/>
        <w:autoSpaceDE w:val="0"/>
        <w:autoSpaceDN w:val="0"/>
        <w:adjustRightInd w:val="0"/>
        <w:ind w:right="880"/>
        <w:rPr>
          <w:sz w:val="20"/>
          <w:szCs w:val="20"/>
        </w:rPr>
      </w:pPr>
      <w:r>
        <w:rPr>
          <w:sz w:val="20"/>
          <w:szCs w:val="20"/>
        </w:rPr>
        <w:t>При этом ведущая роль всегда остается за человеком.</w:t>
      </w:r>
    </w:p>
    <w:p w:rsidR="00836901" w:rsidRDefault="00836901">
      <w:pPr>
        <w:suppressAutoHyphens/>
        <w:autoSpaceDE w:val="0"/>
        <w:autoSpaceDN w:val="0"/>
        <w:adjustRightInd w:val="0"/>
        <w:ind w:right="880" w:firstLine="550"/>
        <w:jc w:val="both"/>
        <w:rPr>
          <w:sz w:val="20"/>
          <w:szCs w:val="20"/>
        </w:rPr>
      </w:pPr>
      <w:r>
        <w:rPr>
          <w:sz w:val="20"/>
          <w:szCs w:val="20"/>
        </w:rPr>
        <w:t>Отсюда возникает необходимость всестороннего использо</w:t>
      </w:r>
      <w:r>
        <w:rPr>
          <w:sz w:val="20"/>
          <w:szCs w:val="20"/>
        </w:rPr>
        <w:softHyphen/>
        <w:t>вания военными кадрами научных достижений в военном строи</w:t>
      </w:r>
      <w:r>
        <w:rPr>
          <w:sz w:val="20"/>
          <w:szCs w:val="20"/>
        </w:rPr>
        <w:softHyphen/>
        <w:t>тельстве, обеспечении тесной взаимосвязи науки и практики, выработки и применения подлинно научных методов управления войсками как в подготовке их к современной войне, так и в боевых действиях.</w:t>
      </w:r>
    </w:p>
    <w:p w:rsidR="00836901" w:rsidRDefault="00836901">
      <w:pPr>
        <w:suppressAutoHyphens/>
        <w:autoSpaceDE w:val="0"/>
        <w:autoSpaceDN w:val="0"/>
        <w:adjustRightInd w:val="0"/>
        <w:spacing w:before="222" w:after="222"/>
        <w:ind w:right="880"/>
        <w:jc w:val="center"/>
        <w:rPr>
          <w:sz w:val="20"/>
          <w:szCs w:val="20"/>
        </w:rPr>
      </w:pPr>
      <w:r>
        <w:rPr>
          <w:sz w:val="20"/>
          <w:szCs w:val="20"/>
        </w:rPr>
        <w:br w:type="page"/>
      </w:r>
      <w:r>
        <w:rPr>
          <w:b/>
          <w:bCs/>
          <w:sz w:val="20"/>
          <w:szCs w:val="20"/>
        </w:rPr>
        <w:t>Список использованной литературы.</w:t>
      </w:r>
    </w:p>
    <w:p w:rsidR="00836901" w:rsidRDefault="00836901">
      <w:pPr>
        <w:suppressAutoHyphens/>
        <w:autoSpaceDE w:val="0"/>
        <w:autoSpaceDN w:val="0"/>
        <w:adjustRightInd w:val="0"/>
        <w:spacing w:before="222"/>
        <w:ind w:left="880" w:right="880" w:hanging="330"/>
        <w:jc w:val="both"/>
        <w:rPr>
          <w:sz w:val="20"/>
          <w:szCs w:val="20"/>
        </w:rPr>
      </w:pPr>
      <w:r>
        <w:rPr>
          <w:sz w:val="20"/>
          <w:szCs w:val="20"/>
        </w:rPr>
        <w:t>1. Алтухов П.К. Основы теории управления войсками.-М: Воениздат,1984 г.</w:t>
      </w:r>
    </w:p>
    <w:p w:rsidR="00836901" w:rsidRDefault="00836901">
      <w:pPr>
        <w:suppressAutoHyphens/>
        <w:autoSpaceDE w:val="0"/>
        <w:autoSpaceDN w:val="0"/>
        <w:adjustRightInd w:val="0"/>
        <w:ind w:left="880" w:right="880" w:hanging="330"/>
        <w:jc w:val="both"/>
        <w:rPr>
          <w:sz w:val="20"/>
          <w:szCs w:val="20"/>
        </w:rPr>
      </w:pPr>
      <w:r>
        <w:rPr>
          <w:sz w:val="20"/>
          <w:szCs w:val="20"/>
        </w:rPr>
        <w:t>2. Баранюк В.А., Воробьев В.И. Автоматизированные сис</w:t>
      </w:r>
      <w:r>
        <w:rPr>
          <w:sz w:val="20"/>
          <w:szCs w:val="20"/>
        </w:rPr>
        <w:softHyphen/>
        <w:t>темы управления штабов и военных учреждений. - М: Воениздат,1974 г.</w:t>
      </w:r>
    </w:p>
    <w:p w:rsidR="00836901" w:rsidRDefault="00836901">
      <w:pPr>
        <w:suppressAutoHyphens/>
        <w:autoSpaceDE w:val="0"/>
        <w:autoSpaceDN w:val="0"/>
        <w:adjustRightInd w:val="0"/>
        <w:ind w:left="880" w:right="880" w:hanging="330"/>
        <w:rPr>
          <w:sz w:val="20"/>
          <w:szCs w:val="20"/>
        </w:rPr>
      </w:pPr>
      <w:r>
        <w:rPr>
          <w:sz w:val="20"/>
          <w:szCs w:val="20"/>
        </w:rPr>
        <w:t>3. Балыбердин В.А.  Военно - технические вопросы созда</w:t>
      </w:r>
      <w:r>
        <w:rPr>
          <w:sz w:val="20"/>
          <w:szCs w:val="20"/>
        </w:rPr>
        <w:softHyphen/>
        <w:t>ния АСУ сухопутных войск. - М: Воениздат,1993 г.</w:t>
      </w:r>
    </w:p>
    <w:p w:rsidR="00836901" w:rsidRDefault="00836901">
      <w:pPr>
        <w:suppressAutoHyphens/>
        <w:autoSpaceDE w:val="0"/>
        <w:autoSpaceDN w:val="0"/>
        <w:adjustRightInd w:val="0"/>
        <w:ind w:left="880" w:right="880" w:hanging="330"/>
        <w:rPr>
          <w:sz w:val="20"/>
          <w:szCs w:val="20"/>
        </w:rPr>
      </w:pPr>
      <w:r>
        <w:rPr>
          <w:sz w:val="20"/>
          <w:szCs w:val="20"/>
        </w:rPr>
        <w:t>4. Бокарев В.А.  Кибернетика и военное дело.  - М: Вое</w:t>
      </w:r>
      <w:r>
        <w:rPr>
          <w:sz w:val="20"/>
          <w:szCs w:val="20"/>
        </w:rPr>
        <w:softHyphen/>
        <w:t>низдат, 1969 г.</w:t>
      </w:r>
    </w:p>
    <w:p w:rsidR="00836901" w:rsidRDefault="00836901">
      <w:pPr>
        <w:suppressAutoHyphens/>
        <w:autoSpaceDE w:val="0"/>
        <w:autoSpaceDN w:val="0"/>
        <w:adjustRightInd w:val="0"/>
        <w:ind w:left="880" w:right="880" w:hanging="330"/>
        <w:rPr>
          <w:sz w:val="20"/>
          <w:szCs w:val="20"/>
        </w:rPr>
      </w:pPr>
      <w:r>
        <w:rPr>
          <w:sz w:val="20"/>
          <w:szCs w:val="20"/>
        </w:rPr>
        <w:t>5. Васильев С.К. Кибернетика в системах военного назна</w:t>
      </w:r>
      <w:r>
        <w:rPr>
          <w:sz w:val="20"/>
          <w:szCs w:val="20"/>
        </w:rPr>
        <w:softHyphen/>
        <w:t>чения. - М: Воениздат, 1979 г.</w:t>
      </w:r>
    </w:p>
    <w:p w:rsidR="00836901" w:rsidRDefault="00836901">
      <w:pPr>
        <w:suppressAutoHyphens/>
        <w:autoSpaceDE w:val="0"/>
        <w:autoSpaceDN w:val="0"/>
        <w:adjustRightInd w:val="0"/>
        <w:ind w:left="880" w:right="792" w:hanging="330"/>
        <w:jc w:val="both"/>
        <w:rPr>
          <w:sz w:val="20"/>
          <w:szCs w:val="20"/>
        </w:rPr>
      </w:pPr>
      <w:r>
        <w:rPr>
          <w:sz w:val="20"/>
          <w:szCs w:val="20"/>
        </w:rPr>
        <w:t>6. Глинский Б.А. Философские и социальные проблемы ин</w:t>
      </w:r>
      <w:r>
        <w:rPr>
          <w:sz w:val="20"/>
          <w:szCs w:val="20"/>
        </w:rPr>
        <w:softHyphen/>
        <w:t>форматики. - М: "Наука", 1990 г.</w:t>
      </w:r>
    </w:p>
    <w:p w:rsidR="00836901" w:rsidRDefault="00836901">
      <w:pPr>
        <w:suppressAutoHyphens/>
        <w:autoSpaceDE w:val="0"/>
        <w:autoSpaceDN w:val="0"/>
        <w:adjustRightInd w:val="0"/>
        <w:ind w:left="880" w:right="792" w:hanging="330"/>
        <w:rPr>
          <w:sz w:val="20"/>
          <w:szCs w:val="20"/>
        </w:rPr>
      </w:pPr>
      <w:r>
        <w:rPr>
          <w:sz w:val="20"/>
          <w:szCs w:val="20"/>
        </w:rPr>
        <w:t>7. Змитрович А.И.  Лепешинский Н.А.  Автоматизированные системы управления. - Минск: БГУ, 1977 г.</w:t>
      </w:r>
    </w:p>
    <w:p w:rsidR="00836901" w:rsidRDefault="00836901">
      <w:pPr>
        <w:suppressAutoHyphens/>
        <w:autoSpaceDE w:val="0"/>
        <w:autoSpaceDN w:val="0"/>
        <w:adjustRightInd w:val="0"/>
        <w:ind w:left="550" w:right="792"/>
        <w:rPr>
          <w:sz w:val="20"/>
          <w:szCs w:val="20"/>
        </w:rPr>
      </w:pPr>
      <w:r>
        <w:rPr>
          <w:sz w:val="20"/>
          <w:szCs w:val="20"/>
        </w:rPr>
        <w:t>8. Исследование операций. Учебник. - М: ВИА, 1990 г.</w:t>
      </w:r>
    </w:p>
    <w:p w:rsidR="00836901" w:rsidRDefault="00836901">
      <w:pPr>
        <w:suppressAutoHyphens/>
        <w:autoSpaceDE w:val="0"/>
        <w:autoSpaceDN w:val="0"/>
        <w:adjustRightInd w:val="0"/>
        <w:ind w:left="550" w:right="792"/>
        <w:rPr>
          <w:sz w:val="20"/>
          <w:szCs w:val="20"/>
        </w:rPr>
      </w:pPr>
      <w:r>
        <w:rPr>
          <w:sz w:val="20"/>
          <w:szCs w:val="20"/>
        </w:rPr>
        <w:t>9. Методологические проблемы кибернетики и информатики.</w:t>
      </w:r>
    </w:p>
    <w:p w:rsidR="00836901" w:rsidRDefault="00836901">
      <w:pPr>
        <w:suppressAutoHyphens/>
        <w:autoSpaceDE w:val="0"/>
        <w:autoSpaceDN w:val="0"/>
        <w:adjustRightInd w:val="0"/>
        <w:ind w:left="880" w:right="792"/>
        <w:rPr>
          <w:sz w:val="20"/>
          <w:szCs w:val="20"/>
        </w:rPr>
      </w:pPr>
      <w:r>
        <w:rPr>
          <w:sz w:val="20"/>
          <w:szCs w:val="20"/>
        </w:rPr>
        <w:t>Материалы методического философского семинара. - Ки</w:t>
      </w:r>
      <w:r>
        <w:rPr>
          <w:sz w:val="20"/>
          <w:szCs w:val="20"/>
        </w:rPr>
        <w:softHyphen/>
        <w:t>ев: "Наукова думка", 1986 г.</w:t>
      </w:r>
    </w:p>
    <w:p w:rsidR="00836901" w:rsidRDefault="00836901">
      <w:pPr>
        <w:suppressAutoHyphens/>
        <w:autoSpaceDE w:val="0"/>
        <w:autoSpaceDN w:val="0"/>
        <w:adjustRightInd w:val="0"/>
        <w:ind w:left="880" w:right="792" w:hanging="330"/>
        <w:rPr>
          <w:sz w:val="20"/>
          <w:szCs w:val="20"/>
        </w:rPr>
      </w:pPr>
      <w:r>
        <w:rPr>
          <w:sz w:val="20"/>
          <w:szCs w:val="20"/>
        </w:rPr>
        <w:t>10.Ракитов А.И.  Философия компьютерной революции. - М: Изд-во политической литературы, 1991 г.</w:t>
      </w:r>
    </w:p>
    <w:p w:rsidR="00836901" w:rsidRDefault="00836901">
      <w:pPr>
        <w:suppressAutoHyphens/>
        <w:autoSpaceDE w:val="0"/>
        <w:autoSpaceDN w:val="0"/>
        <w:adjustRightInd w:val="0"/>
        <w:ind w:left="550" w:right="792"/>
        <w:rPr>
          <w:sz w:val="20"/>
          <w:szCs w:val="20"/>
        </w:rPr>
      </w:pPr>
      <w:r>
        <w:rPr>
          <w:sz w:val="20"/>
          <w:szCs w:val="20"/>
        </w:rPr>
        <w:t>11.Советов Б.Я. АСУ. - М:"Высшая школа", 1989 г.</w:t>
      </w:r>
    </w:p>
    <w:p w:rsidR="00836901" w:rsidRDefault="00836901">
      <w:pPr>
        <w:suppressAutoHyphens/>
        <w:autoSpaceDE w:val="0"/>
        <w:autoSpaceDN w:val="0"/>
        <w:adjustRightInd w:val="0"/>
        <w:ind w:left="880" w:right="880" w:hanging="330"/>
        <w:jc w:val="both"/>
        <w:rPr>
          <w:sz w:val="20"/>
          <w:szCs w:val="20"/>
        </w:rPr>
      </w:pPr>
      <w:r>
        <w:rPr>
          <w:sz w:val="20"/>
          <w:szCs w:val="20"/>
        </w:rPr>
        <w:t>12.Философские вопросы технического знания. - М:"Нау</w:t>
      </w:r>
      <w:r>
        <w:rPr>
          <w:sz w:val="20"/>
          <w:szCs w:val="20"/>
        </w:rPr>
        <w:softHyphen/>
        <w:t>ка", 1984 г.</w:t>
      </w:r>
    </w:p>
    <w:p w:rsidR="00836901" w:rsidRDefault="00836901">
      <w:pPr>
        <w:suppressAutoHyphens/>
        <w:autoSpaceDE w:val="0"/>
        <w:autoSpaceDN w:val="0"/>
        <w:adjustRightInd w:val="0"/>
        <w:ind w:left="880" w:right="880" w:hanging="330"/>
        <w:rPr>
          <w:sz w:val="20"/>
          <w:szCs w:val="20"/>
        </w:rPr>
      </w:pPr>
      <w:r>
        <w:rPr>
          <w:sz w:val="20"/>
          <w:szCs w:val="20"/>
        </w:rPr>
        <w:t>13.Философский словарь. - М:Изд-во политической литера</w:t>
      </w:r>
      <w:r>
        <w:rPr>
          <w:sz w:val="20"/>
          <w:szCs w:val="20"/>
        </w:rPr>
        <w:softHyphen/>
        <w:t>туры, 1986 г.</w:t>
      </w:r>
      <w:bookmarkStart w:id="0" w:name="_GoBack"/>
      <w:bookmarkEnd w:id="0"/>
    </w:p>
    <w:sectPr w:rsidR="00836901" w:rsidSect="00836901">
      <w:pgSz w:w="12240" w:h="15840" w:code="1"/>
      <w:pgMar w:top="1417" w:right="1797" w:bottom="1417" w:left="1797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bordersDoNotSurroundHeader/>
  <w:bordersDoNotSurroundFooter/>
  <w:revisionView w:markup="0"/>
  <w:doNotTrackMoves/>
  <w:doNotTrackFormatting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printColBlack/>
    <w:showBreaksInFrames/>
    <w:suppressSpBfAfterPgBrk/>
    <w:swapBordersFacingPages/>
    <w:convMailMergeEsc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901"/>
    <w:rsid w:val="003238AD"/>
    <w:rsid w:val="006F1917"/>
    <w:rsid w:val="00836901"/>
    <w:rsid w:val="00C30BB0"/>
    <w:rsid w:val="00D50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723038B8-84ED-4E3C-B285-E19F5ACCD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4542</Words>
  <Characters>25892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</vt:lpstr>
    </vt:vector>
  </TitlesOfParts>
  <Company>Углеметбанк, г. Челябинск</Company>
  <LinksUpToDate>false</LinksUpToDate>
  <CharactersWithSpaces>30374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</dc:title>
  <dc:subject/>
  <dc:creator>Губанов</dc:creator>
  <cp:keywords/>
  <dc:description/>
  <cp:lastModifiedBy>admin</cp:lastModifiedBy>
  <cp:revision>2</cp:revision>
  <dcterms:created xsi:type="dcterms:W3CDTF">2014-02-17T17:52:00Z</dcterms:created>
  <dcterms:modified xsi:type="dcterms:W3CDTF">2014-02-17T17:52:00Z</dcterms:modified>
</cp:coreProperties>
</file>