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46F6" w:rsidRDefault="00DE1457" w:rsidP="00DE1457">
      <w:pPr>
        <w:jc w:val="center"/>
        <w:rPr>
          <w:rFonts w:ascii="Times New Roman" w:hAnsi="Times New Roman"/>
          <w:b/>
          <w:sz w:val="32"/>
          <w:szCs w:val="32"/>
        </w:rPr>
      </w:pPr>
      <w:r>
        <w:rPr>
          <w:rFonts w:ascii="Times New Roman" w:hAnsi="Times New Roman"/>
          <w:b/>
          <w:sz w:val="32"/>
          <w:szCs w:val="32"/>
        </w:rPr>
        <w:t>Содержание</w:t>
      </w:r>
    </w:p>
    <w:p w:rsidR="007846F6" w:rsidRDefault="007846F6">
      <w:pPr>
        <w:rPr>
          <w:rFonts w:ascii="Times New Roman" w:hAnsi="Times New Roman"/>
          <w:b/>
          <w:sz w:val="32"/>
          <w:szCs w:val="32"/>
        </w:rPr>
      </w:pPr>
    </w:p>
    <w:p w:rsidR="00E3197F" w:rsidRPr="002C3400" w:rsidRDefault="00E3197F" w:rsidP="00E3197F">
      <w:pPr>
        <w:pStyle w:val="11"/>
        <w:tabs>
          <w:tab w:val="right" w:leader="dot" w:pos="9911"/>
        </w:tabs>
        <w:spacing w:line="360" w:lineRule="auto"/>
        <w:rPr>
          <w:rFonts w:ascii="Times New Roman" w:hAnsi="Times New Roman"/>
          <w:noProof/>
          <w:sz w:val="24"/>
          <w:szCs w:val="24"/>
          <w:lang w:eastAsia="ru-RU"/>
        </w:rPr>
      </w:pPr>
      <w:r w:rsidRPr="00E3197F">
        <w:rPr>
          <w:rFonts w:ascii="Times New Roman" w:hAnsi="Times New Roman"/>
          <w:sz w:val="28"/>
          <w:szCs w:val="28"/>
        </w:rPr>
        <w:fldChar w:fldCharType="begin"/>
      </w:r>
      <w:r w:rsidRPr="00E3197F">
        <w:rPr>
          <w:rFonts w:ascii="Times New Roman" w:hAnsi="Times New Roman"/>
          <w:sz w:val="28"/>
          <w:szCs w:val="28"/>
        </w:rPr>
        <w:instrText xml:space="preserve"> TOC \o "1-3" \h \z \u </w:instrText>
      </w:r>
      <w:r w:rsidRPr="00E3197F">
        <w:rPr>
          <w:rFonts w:ascii="Times New Roman" w:hAnsi="Times New Roman"/>
          <w:sz w:val="28"/>
          <w:szCs w:val="28"/>
        </w:rPr>
        <w:fldChar w:fldCharType="separate"/>
      </w:r>
      <w:hyperlink w:anchor="_Toc246995495" w:history="1">
        <w:r w:rsidRPr="002C3400">
          <w:rPr>
            <w:rStyle w:val="ad"/>
            <w:rFonts w:ascii="Times New Roman" w:hAnsi="Times New Roman"/>
            <w:noProof/>
            <w:sz w:val="24"/>
            <w:szCs w:val="24"/>
          </w:rPr>
          <w:t>Введение</w:t>
        </w:r>
        <w:r w:rsidRPr="002C3400">
          <w:rPr>
            <w:rFonts w:ascii="Times New Roman" w:hAnsi="Times New Roman"/>
            <w:noProof/>
            <w:webHidden/>
            <w:sz w:val="24"/>
            <w:szCs w:val="24"/>
          </w:rPr>
          <w:tab/>
        </w:r>
      </w:hyperlink>
      <w:r w:rsidR="00AD0D52" w:rsidRPr="002C3400">
        <w:rPr>
          <w:rStyle w:val="ad"/>
          <w:rFonts w:ascii="Times New Roman" w:hAnsi="Times New Roman"/>
          <w:noProof/>
          <w:sz w:val="24"/>
          <w:szCs w:val="24"/>
        </w:rPr>
        <w:t>3</w:t>
      </w:r>
    </w:p>
    <w:p w:rsidR="00E3197F" w:rsidRPr="002C3400" w:rsidRDefault="00EE0534" w:rsidP="00E3197F">
      <w:pPr>
        <w:pStyle w:val="11"/>
        <w:tabs>
          <w:tab w:val="right" w:leader="dot" w:pos="9911"/>
        </w:tabs>
        <w:spacing w:line="360" w:lineRule="auto"/>
        <w:ind w:firstLine="284"/>
        <w:rPr>
          <w:rFonts w:ascii="Times New Roman" w:hAnsi="Times New Roman"/>
          <w:noProof/>
          <w:sz w:val="24"/>
          <w:szCs w:val="24"/>
          <w:lang w:eastAsia="ru-RU"/>
        </w:rPr>
      </w:pPr>
      <w:hyperlink w:anchor="_Toc246995497" w:history="1">
        <w:r w:rsidR="00E3197F" w:rsidRPr="002C3400">
          <w:rPr>
            <w:rStyle w:val="ad"/>
            <w:rFonts w:ascii="Times New Roman" w:hAnsi="Times New Roman"/>
            <w:noProof/>
            <w:sz w:val="24"/>
            <w:szCs w:val="24"/>
          </w:rPr>
          <w:t>1.</w:t>
        </w:r>
        <w:r w:rsidR="00AD0D52" w:rsidRPr="002C3400">
          <w:rPr>
            <w:rStyle w:val="ad"/>
            <w:rFonts w:ascii="Times New Roman" w:hAnsi="Times New Roman"/>
            <w:noProof/>
            <w:sz w:val="24"/>
            <w:szCs w:val="24"/>
          </w:rPr>
          <w:t xml:space="preserve"> </w:t>
        </w:r>
        <w:r w:rsidR="00E3197F" w:rsidRPr="002C3400">
          <w:rPr>
            <w:rStyle w:val="ad"/>
            <w:rFonts w:ascii="Times New Roman" w:hAnsi="Times New Roman"/>
            <w:noProof/>
            <w:sz w:val="24"/>
            <w:szCs w:val="24"/>
          </w:rPr>
          <w:t>Общая характеристика коммерческих банков</w:t>
        </w:r>
        <w:r w:rsidR="00E3197F" w:rsidRPr="002C3400">
          <w:rPr>
            <w:rFonts w:ascii="Times New Roman" w:hAnsi="Times New Roman"/>
            <w:noProof/>
            <w:webHidden/>
            <w:sz w:val="24"/>
            <w:szCs w:val="24"/>
          </w:rPr>
          <w:tab/>
        </w:r>
      </w:hyperlink>
      <w:r w:rsidR="00AD0D52" w:rsidRPr="002C3400">
        <w:rPr>
          <w:rStyle w:val="ad"/>
          <w:rFonts w:ascii="Times New Roman" w:hAnsi="Times New Roman"/>
          <w:noProof/>
          <w:sz w:val="24"/>
          <w:szCs w:val="24"/>
        </w:rPr>
        <w:t>4</w:t>
      </w:r>
    </w:p>
    <w:p w:rsidR="00E3197F" w:rsidRPr="002C3400" w:rsidRDefault="00EE0534" w:rsidP="00E3197F">
      <w:pPr>
        <w:pStyle w:val="11"/>
        <w:tabs>
          <w:tab w:val="right" w:leader="dot" w:pos="9911"/>
        </w:tabs>
        <w:spacing w:line="360" w:lineRule="auto"/>
        <w:ind w:firstLine="284"/>
        <w:rPr>
          <w:rFonts w:ascii="Times New Roman" w:hAnsi="Times New Roman"/>
          <w:noProof/>
          <w:sz w:val="24"/>
          <w:szCs w:val="24"/>
          <w:lang w:eastAsia="ru-RU"/>
        </w:rPr>
      </w:pPr>
      <w:hyperlink w:anchor="_Toc246995498" w:history="1">
        <w:r w:rsidR="00E3197F" w:rsidRPr="002C3400">
          <w:rPr>
            <w:rStyle w:val="ad"/>
            <w:rFonts w:ascii="Times New Roman" w:hAnsi="Times New Roman"/>
            <w:noProof/>
            <w:sz w:val="24"/>
            <w:szCs w:val="24"/>
          </w:rPr>
          <w:t>1.</w:t>
        </w:r>
        <w:r w:rsidR="00AD0D52" w:rsidRPr="002C3400">
          <w:rPr>
            <w:rStyle w:val="ad"/>
            <w:rFonts w:ascii="Times New Roman" w:hAnsi="Times New Roman"/>
            <w:noProof/>
            <w:sz w:val="24"/>
            <w:szCs w:val="24"/>
          </w:rPr>
          <w:t>1</w:t>
        </w:r>
        <w:r w:rsidR="00E3197F" w:rsidRPr="002C3400">
          <w:rPr>
            <w:rStyle w:val="ad"/>
            <w:rFonts w:ascii="Times New Roman" w:hAnsi="Times New Roman"/>
            <w:noProof/>
            <w:sz w:val="24"/>
            <w:szCs w:val="24"/>
          </w:rPr>
          <w:t xml:space="preserve"> Функции коммерческих банков</w:t>
        </w:r>
        <w:r w:rsidR="00E3197F" w:rsidRPr="002C3400">
          <w:rPr>
            <w:rFonts w:ascii="Times New Roman" w:hAnsi="Times New Roman"/>
            <w:noProof/>
            <w:webHidden/>
            <w:sz w:val="24"/>
            <w:szCs w:val="24"/>
          </w:rPr>
          <w:tab/>
        </w:r>
      </w:hyperlink>
      <w:r w:rsidR="00AD0D52" w:rsidRPr="002C3400">
        <w:rPr>
          <w:rStyle w:val="ad"/>
          <w:rFonts w:ascii="Times New Roman" w:hAnsi="Times New Roman"/>
          <w:noProof/>
          <w:sz w:val="24"/>
          <w:szCs w:val="24"/>
        </w:rPr>
        <w:t>7</w:t>
      </w:r>
    </w:p>
    <w:p w:rsidR="00E3197F" w:rsidRPr="002C3400" w:rsidRDefault="00EE0534" w:rsidP="00E3197F">
      <w:pPr>
        <w:pStyle w:val="11"/>
        <w:tabs>
          <w:tab w:val="right" w:leader="dot" w:pos="9911"/>
        </w:tabs>
        <w:spacing w:line="360" w:lineRule="auto"/>
        <w:rPr>
          <w:rFonts w:ascii="Times New Roman" w:hAnsi="Times New Roman"/>
          <w:noProof/>
          <w:sz w:val="24"/>
          <w:szCs w:val="24"/>
          <w:lang w:eastAsia="ru-RU"/>
        </w:rPr>
      </w:pPr>
      <w:hyperlink w:anchor="_Toc246995499" w:history="1">
        <w:r w:rsidR="00E3197F" w:rsidRPr="002C3400">
          <w:rPr>
            <w:rStyle w:val="ad"/>
            <w:rFonts w:ascii="Times New Roman" w:hAnsi="Times New Roman"/>
            <w:noProof/>
            <w:sz w:val="24"/>
            <w:szCs w:val="24"/>
          </w:rPr>
          <w:t>2.Операции коммерческих банков по формированию собственных ресурсов</w:t>
        </w:r>
        <w:r w:rsidR="00E3197F" w:rsidRPr="002C3400">
          <w:rPr>
            <w:rFonts w:ascii="Times New Roman" w:hAnsi="Times New Roman"/>
            <w:noProof/>
            <w:webHidden/>
            <w:sz w:val="24"/>
            <w:szCs w:val="24"/>
          </w:rPr>
          <w:tab/>
        </w:r>
      </w:hyperlink>
      <w:r w:rsidR="00AD0D52" w:rsidRPr="002C3400">
        <w:rPr>
          <w:rStyle w:val="ad"/>
          <w:rFonts w:ascii="Times New Roman" w:hAnsi="Times New Roman"/>
          <w:noProof/>
          <w:sz w:val="24"/>
          <w:szCs w:val="24"/>
        </w:rPr>
        <w:t>10</w:t>
      </w:r>
    </w:p>
    <w:p w:rsidR="00E3197F" w:rsidRPr="002C3400" w:rsidRDefault="00EE0534" w:rsidP="00E3197F">
      <w:pPr>
        <w:pStyle w:val="11"/>
        <w:tabs>
          <w:tab w:val="right" w:leader="dot" w:pos="9911"/>
        </w:tabs>
        <w:spacing w:line="360" w:lineRule="auto"/>
        <w:ind w:firstLine="284"/>
        <w:rPr>
          <w:rFonts w:ascii="Times New Roman" w:hAnsi="Times New Roman"/>
          <w:noProof/>
          <w:sz w:val="24"/>
          <w:szCs w:val="24"/>
          <w:lang w:eastAsia="ru-RU"/>
        </w:rPr>
      </w:pPr>
      <w:hyperlink w:anchor="_Toc246995500" w:history="1">
        <w:r w:rsidR="00E3197F" w:rsidRPr="002C3400">
          <w:rPr>
            <w:rStyle w:val="ad"/>
            <w:rFonts w:ascii="Times New Roman" w:hAnsi="Times New Roman"/>
            <w:noProof/>
            <w:sz w:val="24"/>
            <w:szCs w:val="24"/>
          </w:rPr>
          <w:t>2.1Формирование уставного капитала</w:t>
        </w:r>
        <w:r w:rsidR="00E3197F" w:rsidRPr="002C3400">
          <w:rPr>
            <w:rFonts w:ascii="Times New Roman" w:hAnsi="Times New Roman"/>
            <w:noProof/>
            <w:webHidden/>
            <w:sz w:val="24"/>
            <w:szCs w:val="24"/>
          </w:rPr>
          <w:tab/>
        </w:r>
      </w:hyperlink>
      <w:r w:rsidR="00AD0D52" w:rsidRPr="002C3400">
        <w:rPr>
          <w:rStyle w:val="ad"/>
          <w:rFonts w:ascii="Times New Roman" w:hAnsi="Times New Roman"/>
          <w:noProof/>
          <w:sz w:val="24"/>
          <w:szCs w:val="24"/>
        </w:rPr>
        <w:t>11</w:t>
      </w:r>
    </w:p>
    <w:p w:rsidR="00E3197F" w:rsidRPr="002C3400" w:rsidRDefault="00EE0534" w:rsidP="00E3197F">
      <w:pPr>
        <w:pStyle w:val="11"/>
        <w:tabs>
          <w:tab w:val="right" w:leader="dot" w:pos="9911"/>
        </w:tabs>
        <w:spacing w:line="360" w:lineRule="auto"/>
        <w:ind w:firstLine="284"/>
        <w:rPr>
          <w:rFonts w:ascii="Times New Roman" w:hAnsi="Times New Roman"/>
          <w:noProof/>
          <w:sz w:val="24"/>
          <w:szCs w:val="24"/>
          <w:lang w:eastAsia="ru-RU"/>
        </w:rPr>
      </w:pPr>
      <w:hyperlink w:anchor="_Toc246995501" w:history="1">
        <w:r w:rsidR="00E3197F" w:rsidRPr="002C3400">
          <w:rPr>
            <w:rStyle w:val="ad"/>
            <w:rFonts w:ascii="Times New Roman" w:hAnsi="Times New Roman"/>
            <w:noProof/>
            <w:sz w:val="24"/>
            <w:szCs w:val="24"/>
          </w:rPr>
          <w:t>2.2 Образование резервного фонда коммерческого банка и нераспределенная прибыль</w:t>
        </w:r>
        <w:r w:rsidR="00E3197F" w:rsidRPr="002C3400">
          <w:rPr>
            <w:rFonts w:ascii="Times New Roman" w:hAnsi="Times New Roman"/>
            <w:noProof/>
            <w:webHidden/>
            <w:sz w:val="24"/>
            <w:szCs w:val="24"/>
          </w:rPr>
          <w:tab/>
        </w:r>
      </w:hyperlink>
      <w:r w:rsidR="00AD0D52" w:rsidRPr="002C3400">
        <w:rPr>
          <w:rStyle w:val="ad"/>
          <w:rFonts w:ascii="Times New Roman" w:hAnsi="Times New Roman"/>
          <w:noProof/>
          <w:sz w:val="24"/>
          <w:szCs w:val="24"/>
        </w:rPr>
        <w:t>13</w:t>
      </w:r>
    </w:p>
    <w:p w:rsidR="00E3197F" w:rsidRPr="002C3400" w:rsidRDefault="00EE0534" w:rsidP="00E3197F">
      <w:pPr>
        <w:pStyle w:val="11"/>
        <w:tabs>
          <w:tab w:val="right" w:leader="dot" w:pos="9911"/>
        </w:tabs>
        <w:spacing w:line="360" w:lineRule="auto"/>
        <w:ind w:firstLine="284"/>
        <w:rPr>
          <w:rFonts w:ascii="Times New Roman" w:hAnsi="Times New Roman"/>
          <w:noProof/>
          <w:sz w:val="24"/>
          <w:szCs w:val="24"/>
          <w:lang w:eastAsia="ru-RU"/>
        </w:rPr>
      </w:pPr>
      <w:hyperlink w:anchor="_Toc246995502" w:history="1">
        <w:r w:rsidR="00E3197F" w:rsidRPr="002C3400">
          <w:rPr>
            <w:rStyle w:val="ad"/>
            <w:rFonts w:ascii="Times New Roman" w:hAnsi="Times New Roman"/>
            <w:noProof/>
            <w:sz w:val="24"/>
            <w:szCs w:val="24"/>
          </w:rPr>
          <w:t>2.3 Функции собственного капитала</w:t>
        </w:r>
        <w:r w:rsidR="00E3197F" w:rsidRPr="002C3400">
          <w:rPr>
            <w:rFonts w:ascii="Times New Roman" w:hAnsi="Times New Roman"/>
            <w:noProof/>
            <w:webHidden/>
            <w:sz w:val="24"/>
            <w:szCs w:val="24"/>
          </w:rPr>
          <w:tab/>
        </w:r>
      </w:hyperlink>
      <w:r w:rsidR="00AD0D52" w:rsidRPr="002C3400">
        <w:rPr>
          <w:rStyle w:val="ad"/>
          <w:rFonts w:ascii="Times New Roman" w:hAnsi="Times New Roman"/>
          <w:noProof/>
          <w:sz w:val="24"/>
          <w:szCs w:val="24"/>
        </w:rPr>
        <w:t>15</w:t>
      </w:r>
    </w:p>
    <w:p w:rsidR="00E3197F" w:rsidRPr="002C3400" w:rsidRDefault="00EE0534" w:rsidP="00E3197F">
      <w:pPr>
        <w:pStyle w:val="11"/>
        <w:tabs>
          <w:tab w:val="right" w:leader="dot" w:pos="9911"/>
        </w:tabs>
        <w:spacing w:line="360" w:lineRule="auto"/>
        <w:rPr>
          <w:rFonts w:ascii="Times New Roman" w:hAnsi="Times New Roman"/>
          <w:noProof/>
          <w:sz w:val="24"/>
          <w:szCs w:val="24"/>
          <w:lang w:eastAsia="ru-RU"/>
        </w:rPr>
      </w:pPr>
      <w:hyperlink w:anchor="_Toc246995506" w:history="1">
        <w:r w:rsidR="00AD0D52" w:rsidRPr="002C3400">
          <w:rPr>
            <w:rStyle w:val="ad"/>
            <w:rFonts w:ascii="Times New Roman" w:hAnsi="Times New Roman"/>
            <w:noProof/>
            <w:sz w:val="24"/>
            <w:szCs w:val="24"/>
          </w:rPr>
          <w:t>3</w:t>
        </w:r>
        <w:r w:rsidR="00E3197F" w:rsidRPr="002C3400">
          <w:rPr>
            <w:rStyle w:val="ad"/>
            <w:rFonts w:ascii="Times New Roman" w:hAnsi="Times New Roman"/>
            <w:noProof/>
            <w:sz w:val="24"/>
            <w:szCs w:val="24"/>
          </w:rPr>
          <w:t>.Проблемы и пути совершенствования деятельности коммерческих банков</w:t>
        </w:r>
        <w:r w:rsidR="00E3197F" w:rsidRPr="002C3400">
          <w:rPr>
            <w:rFonts w:ascii="Times New Roman" w:hAnsi="Times New Roman"/>
            <w:noProof/>
            <w:webHidden/>
            <w:sz w:val="24"/>
            <w:szCs w:val="24"/>
          </w:rPr>
          <w:tab/>
        </w:r>
      </w:hyperlink>
      <w:r w:rsidR="00897D34" w:rsidRPr="002C3400">
        <w:rPr>
          <w:rStyle w:val="ad"/>
          <w:rFonts w:ascii="Times New Roman" w:hAnsi="Times New Roman"/>
          <w:noProof/>
          <w:sz w:val="24"/>
          <w:szCs w:val="24"/>
        </w:rPr>
        <w:t>17</w:t>
      </w:r>
    </w:p>
    <w:p w:rsidR="00E3197F" w:rsidRPr="002C3400" w:rsidRDefault="00EE0534" w:rsidP="00E3197F">
      <w:pPr>
        <w:pStyle w:val="11"/>
        <w:tabs>
          <w:tab w:val="right" w:leader="dot" w:pos="9911"/>
        </w:tabs>
        <w:spacing w:line="360" w:lineRule="auto"/>
        <w:rPr>
          <w:rFonts w:ascii="Times New Roman" w:hAnsi="Times New Roman"/>
          <w:noProof/>
          <w:sz w:val="24"/>
          <w:szCs w:val="24"/>
          <w:lang w:eastAsia="ru-RU"/>
        </w:rPr>
      </w:pPr>
      <w:hyperlink w:anchor="_Toc246995507" w:history="1">
        <w:r w:rsidR="00E3197F" w:rsidRPr="002C3400">
          <w:rPr>
            <w:rStyle w:val="ad"/>
            <w:rFonts w:ascii="Times New Roman" w:hAnsi="Times New Roman"/>
            <w:noProof/>
            <w:sz w:val="24"/>
            <w:szCs w:val="24"/>
          </w:rPr>
          <w:t>Заключение</w:t>
        </w:r>
        <w:r w:rsidR="00E3197F" w:rsidRPr="002C3400">
          <w:rPr>
            <w:rFonts w:ascii="Times New Roman" w:hAnsi="Times New Roman"/>
            <w:noProof/>
            <w:webHidden/>
            <w:sz w:val="24"/>
            <w:szCs w:val="24"/>
          </w:rPr>
          <w:tab/>
        </w:r>
      </w:hyperlink>
      <w:r w:rsidR="00897D34" w:rsidRPr="002C3400">
        <w:rPr>
          <w:rStyle w:val="ad"/>
          <w:rFonts w:ascii="Times New Roman" w:hAnsi="Times New Roman"/>
          <w:noProof/>
          <w:sz w:val="24"/>
          <w:szCs w:val="24"/>
        </w:rPr>
        <w:t>19</w:t>
      </w:r>
    </w:p>
    <w:p w:rsidR="00E3197F" w:rsidRPr="002C3400" w:rsidRDefault="00EE0534" w:rsidP="00E3197F">
      <w:pPr>
        <w:pStyle w:val="11"/>
        <w:tabs>
          <w:tab w:val="right" w:leader="dot" w:pos="9911"/>
        </w:tabs>
        <w:spacing w:line="360" w:lineRule="auto"/>
        <w:rPr>
          <w:rFonts w:ascii="Times New Roman" w:hAnsi="Times New Roman"/>
          <w:noProof/>
          <w:sz w:val="24"/>
          <w:szCs w:val="24"/>
          <w:lang w:eastAsia="ru-RU"/>
        </w:rPr>
      </w:pPr>
      <w:hyperlink w:anchor="_Toc246995508" w:history="1">
        <w:r w:rsidR="00E3197F" w:rsidRPr="002C3400">
          <w:rPr>
            <w:rStyle w:val="ad"/>
            <w:rFonts w:ascii="Times New Roman" w:hAnsi="Times New Roman"/>
            <w:noProof/>
            <w:sz w:val="24"/>
            <w:szCs w:val="24"/>
          </w:rPr>
          <w:t>Библиографический список</w:t>
        </w:r>
        <w:r w:rsidR="00E3197F" w:rsidRPr="002C3400">
          <w:rPr>
            <w:rFonts w:ascii="Times New Roman" w:hAnsi="Times New Roman"/>
            <w:noProof/>
            <w:webHidden/>
            <w:sz w:val="24"/>
            <w:szCs w:val="24"/>
          </w:rPr>
          <w:tab/>
        </w:r>
      </w:hyperlink>
      <w:r w:rsidR="00897D34" w:rsidRPr="002C3400">
        <w:rPr>
          <w:rStyle w:val="ad"/>
          <w:rFonts w:ascii="Times New Roman" w:hAnsi="Times New Roman"/>
          <w:noProof/>
          <w:sz w:val="24"/>
          <w:szCs w:val="24"/>
        </w:rPr>
        <w:t>20</w:t>
      </w:r>
    </w:p>
    <w:p w:rsidR="00E3197F" w:rsidRDefault="00E3197F" w:rsidP="00E3197F">
      <w:pPr>
        <w:spacing w:line="360" w:lineRule="auto"/>
      </w:pPr>
      <w:r w:rsidRPr="00E3197F">
        <w:rPr>
          <w:rFonts w:ascii="Times New Roman" w:hAnsi="Times New Roman"/>
          <w:sz w:val="28"/>
          <w:szCs w:val="28"/>
        </w:rPr>
        <w:fldChar w:fldCharType="end"/>
      </w:r>
    </w:p>
    <w:p w:rsidR="007846F6" w:rsidRDefault="007846F6">
      <w:pPr>
        <w:rPr>
          <w:rFonts w:ascii="Times New Roman" w:hAnsi="Times New Roman"/>
          <w:b/>
          <w:sz w:val="32"/>
          <w:szCs w:val="32"/>
        </w:rPr>
      </w:pPr>
    </w:p>
    <w:p w:rsidR="007846F6" w:rsidRDefault="007846F6">
      <w:pPr>
        <w:rPr>
          <w:rFonts w:ascii="Times New Roman" w:hAnsi="Times New Roman"/>
          <w:b/>
          <w:sz w:val="32"/>
          <w:szCs w:val="32"/>
        </w:rPr>
      </w:pPr>
    </w:p>
    <w:p w:rsidR="007846F6" w:rsidRDefault="007846F6">
      <w:pPr>
        <w:rPr>
          <w:rFonts w:ascii="Times New Roman" w:hAnsi="Times New Roman"/>
          <w:b/>
          <w:sz w:val="32"/>
          <w:szCs w:val="32"/>
        </w:rPr>
      </w:pPr>
    </w:p>
    <w:p w:rsidR="007846F6" w:rsidRDefault="007846F6">
      <w:pPr>
        <w:rPr>
          <w:rFonts w:ascii="Times New Roman" w:hAnsi="Times New Roman"/>
          <w:b/>
          <w:sz w:val="32"/>
          <w:szCs w:val="32"/>
        </w:rPr>
      </w:pPr>
    </w:p>
    <w:p w:rsidR="007846F6" w:rsidRDefault="007846F6">
      <w:pPr>
        <w:rPr>
          <w:rFonts w:ascii="Times New Roman" w:hAnsi="Times New Roman"/>
          <w:b/>
          <w:sz w:val="32"/>
          <w:szCs w:val="32"/>
        </w:rPr>
      </w:pPr>
    </w:p>
    <w:p w:rsidR="00AD0D52" w:rsidRDefault="00AD0D52" w:rsidP="00E3197F">
      <w:pPr>
        <w:pStyle w:val="1"/>
        <w:spacing w:line="360" w:lineRule="auto"/>
        <w:jc w:val="center"/>
        <w:rPr>
          <w:rFonts w:ascii="Times New Roman" w:hAnsi="Times New Roman"/>
        </w:rPr>
      </w:pPr>
      <w:bookmarkStart w:id="0" w:name="_Toc246995495"/>
    </w:p>
    <w:bookmarkEnd w:id="0"/>
    <w:p w:rsidR="00AD0D52" w:rsidRDefault="00AD0D52" w:rsidP="007846F6">
      <w:pPr>
        <w:spacing w:after="0" w:line="360" w:lineRule="auto"/>
        <w:contextualSpacing/>
        <w:jc w:val="both"/>
        <w:rPr>
          <w:rFonts w:ascii="Times New Roman" w:hAnsi="Times New Roman"/>
          <w:sz w:val="28"/>
          <w:szCs w:val="28"/>
        </w:rPr>
      </w:pPr>
    </w:p>
    <w:p w:rsidR="00AD0D52" w:rsidRDefault="00AD0D52" w:rsidP="007846F6">
      <w:pPr>
        <w:spacing w:after="0" w:line="360" w:lineRule="auto"/>
        <w:contextualSpacing/>
        <w:jc w:val="both"/>
        <w:rPr>
          <w:rFonts w:ascii="Times New Roman" w:hAnsi="Times New Roman"/>
          <w:sz w:val="28"/>
          <w:szCs w:val="28"/>
        </w:rPr>
      </w:pPr>
      <w:r>
        <w:rPr>
          <w:rFonts w:ascii="Times New Roman" w:hAnsi="Times New Roman"/>
          <w:sz w:val="28"/>
          <w:szCs w:val="28"/>
        </w:rPr>
        <w:t xml:space="preserve">  </w:t>
      </w:r>
    </w:p>
    <w:p w:rsidR="00AD0D52" w:rsidRDefault="00AD0D52" w:rsidP="00AD0D52">
      <w:pPr>
        <w:spacing w:after="0" w:line="360" w:lineRule="auto"/>
        <w:contextualSpacing/>
        <w:jc w:val="center"/>
        <w:rPr>
          <w:rFonts w:ascii="Times New Roman" w:hAnsi="Times New Roman"/>
          <w:b/>
          <w:sz w:val="28"/>
          <w:szCs w:val="28"/>
        </w:rPr>
      </w:pPr>
    </w:p>
    <w:p w:rsidR="00AD0D52" w:rsidRDefault="00AD0D52" w:rsidP="00AD0D52">
      <w:pPr>
        <w:spacing w:after="0" w:line="360" w:lineRule="auto"/>
        <w:contextualSpacing/>
        <w:jc w:val="center"/>
        <w:rPr>
          <w:rFonts w:ascii="Times New Roman" w:hAnsi="Times New Roman"/>
          <w:b/>
          <w:sz w:val="28"/>
          <w:szCs w:val="28"/>
        </w:rPr>
      </w:pPr>
    </w:p>
    <w:p w:rsidR="002C3400" w:rsidRDefault="002C3400" w:rsidP="00AD0D52">
      <w:pPr>
        <w:spacing w:after="0" w:line="360" w:lineRule="auto"/>
        <w:contextualSpacing/>
        <w:jc w:val="center"/>
        <w:rPr>
          <w:rFonts w:ascii="Times New Roman" w:hAnsi="Times New Roman"/>
          <w:b/>
          <w:sz w:val="28"/>
          <w:szCs w:val="28"/>
        </w:rPr>
      </w:pPr>
    </w:p>
    <w:p w:rsidR="002C3400" w:rsidRDefault="002C3400" w:rsidP="00AD0D52">
      <w:pPr>
        <w:spacing w:after="0" w:line="360" w:lineRule="auto"/>
        <w:contextualSpacing/>
        <w:jc w:val="center"/>
        <w:rPr>
          <w:rFonts w:ascii="Times New Roman" w:hAnsi="Times New Roman"/>
          <w:b/>
          <w:sz w:val="28"/>
          <w:szCs w:val="28"/>
        </w:rPr>
      </w:pPr>
    </w:p>
    <w:p w:rsidR="002C3400" w:rsidRDefault="002C3400" w:rsidP="00AD0D52">
      <w:pPr>
        <w:spacing w:after="0" w:line="360" w:lineRule="auto"/>
        <w:contextualSpacing/>
        <w:jc w:val="center"/>
        <w:rPr>
          <w:rFonts w:ascii="Times New Roman" w:hAnsi="Times New Roman"/>
          <w:b/>
          <w:sz w:val="28"/>
          <w:szCs w:val="28"/>
        </w:rPr>
      </w:pPr>
    </w:p>
    <w:p w:rsidR="00AD0D52" w:rsidRPr="00AD0D52" w:rsidRDefault="00AD0D52" w:rsidP="00AD0D52">
      <w:pPr>
        <w:spacing w:after="0" w:line="360" w:lineRule="auto"/>
        <w:contextualSpacing/>
        <w:jc w:val="center"/>
        <w:rPr>
          <w:rFonts w:ascii="Times New Roman" w:hAnsi="Times New Roman"/>
          <w:b/>
          <w:sz w:val="28"/>
          <w:szCs w:val="28"/>
        </w:rPr>
      </w:pPr>
      <w:r w:rsidRPr="00AD0D52">
        <w:rPr>
          <w:rFonts w:ascii="Times New Roman" w:hAnsi="Times New Roman"/>
          <w:b/>
          <w:sz w:val="28"/>
          <w:szCs w:val="28"/>
        </w:rPr>
        <w:t>ВВЕДЕНИЕ</w:t>
      </w:r>
    </w:p>
    <w:p w:rsidR="002C3400" w:rsidRPr="002C3400" w:rsidRDefault="002C3400" w:rsidP="002C3400">
      <w:pPr>
        <w:pStyle w:val="ae"/>
        <w:spacing w:line="360" w:lineRule="auto"/>
        <w:ind w:firstLine="708"/>
        <w:jc w:val="both"/>
        <w:rPr>
          <w:color w:val="000000"/>
        </w:rPr>
      </w:pPr>
      <w:r w:rsidRPr="002C3400">
        <w:rPr>
          <w:color w:val="000000"/>
        </w:rPr>
        <w:t>Коммерческие банки являются основным звеном банковской системы. Независимо от формы собственности коммерческие банки представляют собой самостоятельные субъекты экономики. Их отношения с клиентами носят коммерческий характер.</w:t>
      </w:r>
      <w:r>
        <w:rPr>
          <w:color w:val="000000"/>
        </w:rPr>
        <w:tab/>
      </w:r>
      <w:r>
        <w:rPr>
          <w:color w:val="000000"/>
        </w:rPr>
        <w:tab/>
      </w:r>
      <w:r>
        <w:rPr>
          <w:color w:val="000000"/>
        </w:rPr>
        <w:tab/>
      </w:r>
      <w:r w:rsidRPr="002C3400">
        <w:rPr>
          <w:color w:val="000000"/>
        </w:rPr>
        <w:t>Согласно банковскому законодательству банк - это кредитная организация, которая имеет право привлекать денежные средства физических и юридических лиц, размещать их от своего имени и за свой счёт на условиях возвратности, платности, срочности и проводить расчетные операции по поручению клиентов.</w:t>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sidRPr="002C3400">
        <w:rPr>
          <w:color w:val="000000"/>
        </w:rPr>
        <w:t>Важнейшее место в деятельности коммерческого банка занимают операции по формированию его ресурсной базы, т. е. пассивные операции. Это определяет потенциал доходных операций коммерческого банка.</w:t>
      </w:r>
      <w:r w:rsidRPr="002C3400">
        <w:t xml:space="preserve"> </w:t>
      </w:r>
      <w:r>
        <w:tab/>
      </w:r>
      <w:r>
        <w:tab/>
      </w:r>
      <w:r>
        <w:tab/>
      </w:r>
      <w:r>
        <w:tab/>
      </w:r>
      <w:r>
        <w:tab/>
      </w:r>
      <w:r>
        <w:tab/>
      </w:r>
      <w:r>
        <w:tab/>
      </w:r>
      <w:r w:rsidRPr="002C3400">
        <w:t>Пассивные операции – операции, посредством которых формируются банковские ресурсы. Пассивные операции позволяют привлекать в банки денежные средства, уже находящиеся в обороте. Существует две формы пассивных операций:</w:t>
      </w:r>
    </w:p>
    <w:p w:rsidR="002C3400" w:rsidRPr="002C3400" w:rsidRDefault="002C3400" w:rsidP="002C3400">
      <w:pPr>
        <w:pStyle w:val="a3"/>
        <w:numPr>
          <w:ilvl w:val="0"/>
          <w:numId w:val="19"/>
        </w:numPr>
        <w:spacing w:after="0" w:line="360" w:lineRule="auto"/>
        <w:ind w:left="0" w:firstLine="426"/>
        <w:jc w:val="both"/>
        <w:rPr>
          <w:rFonts w:ascii="Times New Roman" w:hAnsi="Times New Roman"/>
          <w:sz w:val="24"/>
          <w:szCs w:val="24"/>
        </w:rPr>
      </w:pPr>
      <w:r w:rsidRPr="002C3400">
        <w:rPr>
          <w:rFonts w:ascii="Times New Roman" w:hAnsi="Times New Roman"/>
          <w:sz w:val="24"/>
          <w:szCs w:val="24"/>
        </w:rPr>
        <w:t>Формирование собственного капитала;</w:t>
      </w:r>
    </w:p>
    <w:p w:rsidR="002C3400" w:rsidRPr="002C3400" w:rsidRDefault="002C3400" w:rsidP="002C3400">
      <w:pPr>
        <w:pStyle w:val="a3"/>
        <w:numPr>
          <w:ilvl w:val="0"/>
          <w:numId w:val="19"/>
        </w:numPr>
        <w:spacing w:after="0" w:line="360" w:lineRule="auto"/>
        <w:ind w:left="0" w:firstLine="426"/>
        <w:jc w:val="both"/>
        <w:rPr>
          <w:rFonts w:ascii="Times New Roman" w:hAnsi="Times New Roman"/>
          <w:sz w:val="24"/>
          <w:szCs w:val="24"/>
        </w:rPr>
      </w:pPr>
      <w:r w:rsidRPr="002C3400">
        <w:rPr>
          <w:rFonts w:ascii="Times New Roman" w:hAnsi="Times New Roman"/>
          <w:sz w:val="24"/>
          <w:szCs w:val="24"/>
        </w:rPr>
        <w:t>Формирование привлеченных ресурсов.</w:t>
      </w:r>
    </w:p>
    <w:p w:rsidR="00215614" w:rsidRPr="002C3400" w:rsidRDefault="002C3400" w:rsidP="002C3400">
      <w:pPr>
        <w:pStyle w:val="ae"/>
        <w:spacing w:line="360" w:lineRule="auto"/>
        <w:ind w:firstLine="426"/>
        <w:jc w:val="both"/>
        <w:rPr>
          <w:color w:val="000000"/>
        </w:rPr>
      </w:pPr>
      <w:r w:rsidRPr="002C3400">
        <w:rPr>
          <w:color w:val="000000"/>
        </w:rPr>
        <w:t>В настоящее время проблема формирования ресурсов приобрела исключительную актуальность для банков. Современная ситуация характеризуется тем, что резко снизился общегосударственный фонд банковских ресурсов. Поэтому банки основные усилия направляют на формирование собственного капитала и привлечение ресурсов.</w:t>
      </w:r>
      <w:r>
        <w:rPr>
          <w:color w:val="000000"/>
        </w:rPr>
        <w:tab/>
      </w:r>
      <w:r>
        <w:rPr>
          <w:color w:val="000000"/>
        </w:rPr>
        <w:tab/>
      </w:r>
      <w:r>
        <w:rPr>
          <w:color w:val="000000"/>
        </w:rPr>
        <w:tab/>
      </w:r>
      <w:r>
        <w:rPr>
          <w:color w:val="000000"/>
        </w:rPr>
        <w:tab/>
      </w:r>
      <w:r>
        <w:rPr>
          <w:color w:val="000000"/>
        </w:rPr>
        <w:tab/>
      </w:r>
      <w:r>
        <w:rPr>
          <w:color w:val="000000"/>
        </w:rPr>
        <w:tab/>
      </w:r>
      <w:r w:rsidR="00947A1E" w:rsidRPr="002C3400">
        <w:t xml:space="preserve">Данная тема </w:t>
      </w:r>
      <w:r w:rsidR="00947A1E" w:rsidRPr="002C3400">
        <w:rPr>
          <w:i/>
        </w:rPr>
        <w:t>актуальна</w:t>
      </w:r>
      <w:r w:rsidR="00947A1E" w:rsidRPr="002C3400">
        <w:t xml:space="preserve"> тем, что</w:t>
      </w:r>
      <w:r w:rsidR="00215614" w:rsidRPr="002C3400">
        <w:t xml:space="preserve"> и собственный капитал, и заемные ресурсы очень важны для деятельности коммерческого банка, т.к. собственный капитал необходим для начального этапа развития банка, а привлеченные средства формируют основную ресурсную базу для выдачи ссуд коммерческим банкам.</w:t>
      </w:r>
      <w:r>
        <w:tab/>
      </w:r>
      <w:r>
        <w:tab/>
      </w:r>
      <w:r>
        <w:tab/>
      </w:r>
      <w:r>
        <w:tab/>
      </w:r>
      <w:r>
        <w:tab/>
      </w:r>
      <w:r>
        <w:tab/>
      </w:r>
      <w:r>
        <w:tab/>
      </w:r>
      <w:r>
        <w:tab/>
      </w:r>
      <w:r>
        <w:tab/>
      </w:r>
      <w:r>
        <w:tab/>
      </w:r>
      <w:r w:rsidR="00215614" w:rsidRPr="002C3400">
        <w:t xml:space="preserve">  </w:t>
      </w:r>
      <w:r w:rsidR="00215614" w:rsidRPr="002C3400">
        <w:rPr>
          <w:i/>
        </w:rPr>
        <w:t>Целью</w:t>
      </w:r>
      <w:r w:rsidR="00215614" w:rsidRPr="002C3400">
        <w:t xml:space="preserve"> данной работы является изучить и проанализировать структуру собственного и заемного капиталов.</w:t>
      </w:r>
      <w:r>
        <w:tab/>
      </w:r>
      <w:r>
        <w:tab/>
      </w:r>
      <w:r>
        <w:tab/>
      </w:r>
      <w:r>
        <w:tab/>
      </w:r>
      <w:r>
        <w:tab/>
      </w:r>
      <w:r>
        <w:tab/>
      </w:r>
      <w:r>
        <w:tab/>
      </w:r>
      <w:r>
        <w:tab/>
      </w:r>
      <w:r>
        <w:tab/>
      </w:r>
      <w:r>
        <w:tab/>
      </w:r>
      <w:r>
        <w:tab/>
      </w:r>
      <w:r>
        <w:tab/>
      </w:r>
      <w:r w:rsidR="00215614" w:rsidRPr="002C3400">
        <w:rPr>
          <w:i/>
        </w:rPr>
        <w:t xml:space="preserve">Для реализации данной цели были поставлены </w:t>
      </w:r>
      <w:r w:rsidR="00AD7350" w:rsidRPr="002C3400">
        <w:rPr>
          <w:i/>
        </w:rPr>
        <w:t xml:space="preserve"> следующие  </w:t>
      </w:r>
      <w:r w:rsidR="00215614" w:rsidRPr="002C3400">
        <w:rPr>
          <w:i/>
        </w:rPr>
        <w:t xml:space="preserve"> задачи:</w:t>
      </w:r>
    </w:p>
    <w:p w:rsidR="00AD7350" w:rsidRPr="002C3400" w:rsidRDefault="00AD7350" w:rsidP="007846F6">
      <w:pPr>
        <w:pStyle w:val="a3"/>
        <w:numPr>
          <w:ilvl w:val="0"/>
          <w:numId w:val="20"/>
        </w:numPr>
        <w:spacing w:after="0" w:line="360" w:lineRule="auto"/>
        <w:ind w:left="0" w:firstLine="426"/>
        <w:jc w:val="both"/>
        <w:rPr>
          <w:rFonts w:ascii="Times New Roman" w:hAnsi="Times New Roman"/>
          <w:sz w:val="24"/>
          <w:szCs w:val="24"/>
        </w:rPr>
      </w:pPr>
      <w:r w:rsidRPr="002C3400">
        <w:rPr>
          <w:rFonts w:ascii="Times New Roman" w:hAnsi="Times New Roman"/>
          <w:sz w:val="24"/>
          <w:szCs w:val="24"/>
        </w:rPr>
        <w:t>рассмотреть сущность коммерческих банков и изучить их функции;</w:t>
      </w:r>
    </w:p>
    <w:p w:rsidR="00AD7350" w:rsidRPr="002C3400" w:rsidRDefault="00AD7350" w:rsidP="007846F6">
      <w:pPr>
        <w:pStyle w:val="a3"/>
        <w:numPr>
          <w:ilvl w:val="0"/>
          <w:numId w:val="20"/>
        </w:numPr>
        <w:spacing w:after="0" w:line="360" w:lineRule="auto"/>
        <w:ind w:left="0" w:firstLine="426"/>
        <w:jc w:val="both"/>
        <w:rPr>
          <w:rFonts w:ascii="Times New Roman" w:hAnsi="Times New Roman"/>
          <w:sz w:val="24"/>
          <w:szCs w:val="24"/>
        </w:rPr>
      </w:pPr>
      <w:r w:rsidRPr="002C3400">
        <w:rPr>
          <w:rFonts w:ascii="Times New Roman" w:hAnsi="Times New Roman"/>
          <w:sz w:val="24"/>
          <w:szCs w:val="24"/>
        </w:rPr>
        <w:t>дать характеристику собственному капиталу и рассмотреть его структуру;</w:t>
      </w:r>
    </w:p>
    <w:p w:rsidR="00AD7350" w:rsidRPr="002C3400" w:rsidRDefault="00AD7350" w:rsidP="007846F6">
      <w:pPr>
        <w:pStyle w:val="a3"/>
        <w:numPr>
          <w:ilvl w:val="0"/>
          <w:numId w:val="20"/>
        </w:numPr>
        <w:spacing w:after="0" w:line="360" w:lineRule="auto"/>
        <w:ind w:left="0" w:firstLine="426"/>
        <w:jc w:val="both"/>
        <w:rPr>
          <w:rFonts w:ascii="Times New Roman" w:hAnsi="Times New Roman"/>
          <w:sz w:val="24"/>
          <w:szCs w:val="24"/>
        </w:rPr>
      </w:pPr>
      <w:r w:rsidRPr="002C3400">
        <w:rPr>
          <w:rFonts w:ascii="Times New Roman" w:hAnsi="Times New Roman"/>
          <w:sz w:val="24"/>
          <w:szCs w:val="24"/>
        </w:rPr>
        <w:t>изучить структуру заемного капитала;</w:t>
      </w:r>
    </w:p>
    <w:p w:rsidR="007846F6" w:rsidRPr="002C3400" w:rsidRDefault="00AD7350" w:rsidP="00A41A5A">
      <w:pPr>
        <w:pStyle w:val="a3"/>
        <w:numPr>
          <w:ilvl w:val="0"/>
          <w:numId w:val="20"/>
        </w:numPr>
        <w:spacing w:after="0" w:line="360" w:lineRule="auto"/>
        <w:ind w:left="0" w:firstLine="426"/>
        <w:jc w:val="both"/>
        <w:rPr>
          <w:rFonts w:ascii="Times New Roman" w:hAnsi="Times New Roman"/>
          <w:sz w:val="24"/>
          <w:szCs w:val="24"/>
        </w:rPr>
      </w:pPr>
      <w:r w:rsidRPr="002C3400">
        <w:rPr>
          <w:rFonts w:ascii="Times New Roman" w:hAnsi="Times New Roman"/>
          <w:sz w:val="24"/>
          <w:szCs w:val="24"/>
        </w:rPr>
        <w:t>рассмотреть проблемы и пути соверш</w:t>
      </w:r>
      <w:r w:rsidR="002C3400">
        <w:rPr>
          <w:rFonts w:ascii="Times New Roman" w:hAnsi="Times New Roman"/>
          <w:sz w:val="24"/>
          <w:szCs w:val="24"/>
        </w:rPr>
        <w:t>енствования коммерческих банков</w:t>
      </w:r>
    </w:p>
    <w:p w:rsidR="00D37890" w:rsidRPr="00E3197F" w:rsidRDefault="00AD0D52" w:rsidP="00AD0D52">
      <w:pPr>
        <w:pStyle w:val="1"/>
        <w:spacing w:line="360" w:lineRule="auto"/>
        <w:jc w:val="center"/>
        <w:rPr>
          <w:rFonts w:ascii="Times New Roman" w:hAnsi="Times New Roman"/>
          <w:sz w:val="28"/>
          <w:szCs w:val="28"/>
        </w:rPr>
      </w:pPr>
      <w:bookmarkStart w:id="1" w:name="_Toc246995497"/>
      <w:r>
        <w:rPr>
          <w:rFonts w:ascii="Times New Roman" w:hAnsi="Times New Roman"/>
          <w:sz w:val="28"/>
          <w:szCs w:val="28"/>
        </w:rPr>
        <w:t>1.</w:t>
      </w:r>
      <w:r w:rsidR="009C233E" w:rsidRPr="00E3197F">
        <w:rPr>
          <w:rFonts w:ascii="Times New Roman" w:hAnsi="Times New Roman"/>
          <w:sz w:val="28"/>
          <w:szCs w:val="28"/>
        </w:rPr>
        <w:t>Общая характеристика коммерческих банков</w:t>
      </w:r>
      <w:bookmarkEnd w:id="1"/>
    </w:p>
    <w:p w:rsidR="00D37890" w:rsidRPr="002C3400" w:rsidRDefault="00D37890" w:rsidP="002C3400">
      <w:pPr>
        <w:spacing w:line="360" w:lineRule="auto"/>
        <w:contextualSpacing/>
        <w:jc w:val="both"/>
        <w:rPr>
          <w:rFonts w:ascii="Times New Roman" w:hAnsi="Times New Roman"/>
          <w:sz w:val="24"/>
          <w:szCs w:val="24"/>
        </w:rPr>
      </w:pPr>
      <w:r w:rsidRPr="002C3400">
        <w:rPr>
          <w:rFonts w:ascii="Times New Roman" w:hAnsi="Times New Roman"/>
          <w:sz w:val="24"/>
          <w:szCs w:val="24"/>
        </w:rPr>
        <w:t xml:space="preserve">      Современные коммерческие банки – это </w:t>
      </w:r>
      <w:r w:rsidR="00511892" w:rsidRPr="002C3400">
        <w:rPr>
          <w:rFonts w:ascii="Times New Roman" w:hAnsi="Times New Roman"/>
          <w:sz w:val="24"/>
          <w:szCs w:val="24"/>
        </w:rPr>
        <w:t xml:space="preserve">кредитные организации, которые </w:t>
      </w:r>
      <w:r w:rsidRPr="002C3400">
        <w:rPr>
          <w:rFonts w:ascii="Times New Roman" w:hAnsi="Times New Roman"/>
          <w:sz w:val="24"/>
          <w:szCs w:val="24"/>
        </w:rPr>
        <w:t>имеют исключительное право осуществлять в совокупности привлечение во вклады средств юридических и физических лиц и размещение денежных средств от своего имени и за свой счет на условиях возвратности, платности, срочности, открытие и ведение банковских счетов физических и юридических лиц.</w:t>
      </w:r>
    </w:p>
    <w:p w:rsidR="00D37890" w:rsidRPr="002C3400" w:rsidRDefault="00D37890" w:rsidP="002C3400">
      <w:pPr>
        <w:spacing w:line="360" w:lineRule="auto"/>
        <w:contextualSpacing/>
        <w:jc w:val="both"/>
        <w:rPr>
          <w:rFonts w:ascii="Times New Roman" w:hAnsi="Times New Roman"/>
          <w:sz w:val="24"/>
          <w:szCs w:val="24"/>
        </w:rPr>
      </w:pPr>
      <w:r w:rsidRPr="002C3400">
        <w:rPr>
          <w:rFonts w:ascii="Times New Roman" w:hAnsi="Times New Roman"/>
          <w:sz w:val="24"/>
          <w:szCs w:val="24"/>
        </w:rPr>
        <w:t xml:space="preserve">      Однако этим не ограничивается деятельность коммерческих банков, насчитывающих в настоящее время </w:t>
      </w:r>
      <w:r w:rsidR="00B64A6E" w:rsidRPr="002C3400">
        <w:rPr>
          <w:rFonts w:ascii="Times New Roman" w:hAnsi="Times New Roman"/>
          <w:sz w:val="24"/>
          <w:szCs w:val="24"/>
        </w:rPr>
        <w:t>до 300 видов различных операций.</w:t>
      </w:r>
    </w:p>
    <w:p w:rsidR="00B64A6E" w:rsidRPr="002C3400" w:rsidRDefault="00B64A6E" w:rsidP="002C3400">
      <w:pPr>
        <w:spacing w:after="0" w:line="360" w:lineRule="auto"/>
        <w:jc w:val="both"/>
        <w:rPr>
          <w:rFonts w:ascii="Times New Roman" w:hAnsi="Times New Roman"/>
          <w:sz w:val="24"/>
          <w:szCs w:val="24"/>
        </w:rPr>
      </w:pPr>
      <w:r w:rsidRPr="002C3400">
        <w:rPr>
          <w:rFonts w:ascii="Times New Roman" w:hAnsi="Times New Roman"/>
          <w:sz w:val="24"/>
          <w:szCs w:val="24"/>
        </w:rPr>
        <w:t xml:space="preserve">        Основной целью деятельности коммерческих банков является получение прибыли, это заставляет банки проявлять гибкость во взаимоотношениях с клиентами. Однако для коммерческих банков небезразлично, какой целью достигнута прибыль. Принцип банковской деятельности предполагает получение большей прибыли при наименьших инвестициях. Небезразлична для банка и его собственная доля в общих ресурсах, с помощью которых формируется доход. Поэтому деятельность коммерческих банков должна строиться на выполнении следующих требований:</w:t>
      </w:r>
    </w:p>
    <w:p w:rsidR="00B64A6E" w:rsidRPr="002C3400" w:rsidRDefault="008F06C1" w:rsidP="002C3400">
      <w:pPr>
        <w:pStyle w:val="a3"/>
        <w:numPr>
          <w:ilvl w:val="0"/>
          <w:numId w:val="3"/>
        </w:numPr>
        <w:spacing w:after="0" w:line="360" w:lineRule="auto"/>
        <w:ind w:left="0" w:firstLine="0"/>
        <w:jc w:val="both"/>
        <w:rPr>
          <w:rFonts w:ascii="Times New Roman" w:hAnsi="Times New Roman"/>
          <w:sz w:val="24"/>
          <w:szCs w:val="24"/>
        </w:rPr>
      </w:pPr>
      <w:r w:rsidRPr="002C3400">
        <w:rPr>
          <w:rFonts w:ascii="Times New Roman" w:hAnsi="Times New Roman"/>
          <w:sz w:val="24"/>
          <w:szCs w:val="24"/>
        </w:rPr>
        <w:t>д</w:t>
      </w:r>
      <w:r w:rsidR="00B64A6E" w:rsidRPr="002C3400">
        <w:rPr>
          <w:rFonts w:ascii="Times New Roman" w:hAnsi="Times New Roman"/>
          <w:sz w:val="24"/>
          <w:szCs w:val="24"/>
        </w:rPr>
        <w:t>ешевле приобрести капитал (уплатить более низкую процентную ставку);</w:t>
      </w:r>
    </w:p>
    <w:p w:rsidR="00B64A6E" w:rsidRPr="002C3400" w:rsidRDefault="008F06C1" w:rsidP="002C3400">
      <w:pPr>
        <w:pStyle w:val="a3"/>
        <w:numPr>
          <w:ilvl w:val="0"/>
          <w:numId w:val="3"/>
        </w:numPr>
        <w:spacing w:after="0" w:line="360" w:lineRule="auto"/>
        <w:ind w:left="0" w:firstLine="0"/>
        <w:jc w:val="both"/>
        <w:rPr>
          <w:rFonts w:ascii="Times New Roman" w:hAnsi="Times New Roman"/>
          <w:sz w:val="24"/>
          <w:szCs w:val="24"/>
        </w:rPr>
      </w:pPr>
      <w:r w:rsidRPr="002C3400">
        <w:rPr>
          <w:rFonts w:ascii="Times New Roman" w:hAnsi="Times New Roman"/>
          <w:sz w:val="24"/>
          <w:szCs w:val="24"/>
        </w:rPr>
        <w:t>д</w:t>
      </w:r>
      <w:r w:rsidR="00B64A6E" w:rsidRPr="002C3400">
        <w:rPr>
          <w:rFonts w:ascii="Times New Roman" w:hAnsi="Times New Roman"/>
          <w:sz w:val="24"/>
          <w:szCs w:val="24"/>
        </w:rPr>
        <w:t>ороже продать капитал и услуги (получить более высокую ставку);</w:t>
      </w:r>
    </w:p>
    <w:p w:rsidR="00B64A6E" w:rsidRPr="002C3400" w:rsidRDefault="008F06C1" w:rsidP="002C3400">
      <w:pPr>
        <w:pStyle w:val="a3"/>
        <w:numPr>
          <w:ilvl w:val="0"/>
          <w:numId w:val="3"/>
        </w:numPr>
        <w:spacing w:after="0" w:line="360" w:lineRule="auto"/>
        <w:ind w:left="0" w:firstLine="0"/>
        <w:jc w:val="both"/>
        <w:rPr>
          <w:rFonts w:ascii="Times New Roman" w:hAnsi="Times New Roman"/>
          <w:sz w:val="24"/>
          <w:szCs w:val="24"/>
        </w:rPr>
      </w:pPr>
      <w:r w:rsidRPr="002C3400">
        <w:rPr>
          <w:rFonts w:ascii="Times New Roman" w:hAnsi="Times New Roman"/>
          <w:sz w:val="24"/>
          <w:szCs w:val="24"/>
        </w:rPr>
        <w:t>м</w:t>
      </w:r>
      <w:r w:rsidR="00B64A6E" w:rsidRPr="002C3400">
        <w:rPr>
          <w:rFonts w:ascii="Times New Roman" w:hAnsi="Times New Roman"/>
          <w:sz w:val="24"/>
          <w:szCs w:val="24"/>
        </w:rPr>
        <w:t>аксимально использовать все ресурсы;</w:t>
      </w:r>
    </w:p>
    <w:p w:rsidR="00B64A6E" w:rsidRPr="002C3400" w:rsidRDefault="008F06C1" w:rsidP="002C3400">
      <w:pPr>
        <w:pStyle w:val="a3"/>
        <w:numPr>
          <w:ilvl w:val="0"/>
          <w:numId w:val="3"/>
        </w:numPr>
        <w:spacing w:after="0" w:line="360" w:lineRule="auto"/>
        <w:ind w:left="0" w:firstLine="0"/>
        <w:jc w:val="both"/>
        <w:rPr>
          <w:rFonts w:ascii="Times New Roman" w:hAnsi="Times New Roman"/>
          <w:sz w:val="24"/>
          <w:szCs w:val="24"/>
        </w:rPr>
      </w:pPr>
      <w:r w:rsidRPr="002C3400">
        <w:rPr>
          <w:rFonts w:ascii="Times New Roman" w:hAnsi="Times New Roman"/>
          <w:sz w:val="24"/>
          <w:szCs w:val="24"/>
        </w:rPr>
        <w:t>с</w:t>
      </w:r>
      <w:r w:rsidR="00B64A6E" w:rsidRPr="002C3400">
        <w:rPr>
          <w:rFonts w:ascii="Times New Roman" w:hAnsi="Times New Roman"/>
          <w:sz w:val="24"/>
          <w:szCs w:val="24"/>
        </w:rPr>
        <w:t>низить риск потерь путем отбора надежных партнеров</w:t>
      </w:r>
      <w:r w:rsidRPr="002C3400">
        <w:rPr>
          <w:rFonts w:ascii="Times New Roman" w:hAnsi="Times New Roman"/>
          <w:sz w:val="24"/>
          <w:szCs w:val="24"/>
        </w:rPr>
        <w:t xml:space="preserve"> и получения гарантий, а также разнообразия операций.</w:t>
      </w:r>
    </w:p>
    <w:p w:rsidR="008F06C1" w:rsidRPr="002C3400" w:rsidRDefault="008F06C1" w:rsidP="002C3400">
      <w:pPr>
        <w:pStyle w:val="a3"/>
        <w:spacing w:after="0" w:line="360" w:lineRule="auto"/>
        <w:ind w:left="0"/>
        <w:jc w:val="both"/>
        <w:rPr>
          <w:rFonts w:ascii="Times New Roman" w:hAnsi="Times New Roman"/>
          <w:sz w:val="24"/>
          <w:szCs w:val="24"/>
        </w:rPr>
      </w:pPr>
      <w:r w:rsidRPr="002C3400">
        <w:rPr>
          <w:rFonts w:ascii="Times New Roman" w:hAnsi="Times New Roman"/>
          <w:sz w:val="24"/>
          <w:szCs w:val="24"/>
        </w:rPr>
        <w:t xml:space="preserve">    Особенностью современного коммерческого банка является то, что он выступает как самостоятельный хозяйствующий субъект, имеет статус юридического лица и осуществляет посредническую деятельность в реализации специфических продуктов – кредита, ценных бумаг и валюты.</w:t>
      </w:r>
    </w:p>
    <w:p w:rsidR="00212960" w:rsidRPr="002C3400" w:rsidRDefault="008F06C1" w:rsidP="002C3400">
      <w:pPr>
        <w:pStyle w:val="a3"/>
        <w:spacing w:after="0" w:line="360" w:lineRule="auto"/>
        <w:ind w:left="0"/>
        <w:jc w:val="both"/>
        <w:rPr>
          <w:rFonts w:ascii="Times New Roman" w:hAnsi="Times New Roman"/>
          <w:sz w:val="24"/>
          <w:szCs w:val="24"/>
        </w:rPr>
      </w:pPr>
      <w:r w:rsidRPr="002C3400">
        <w:rPr>
          <w:rFonts w:ascii="Times New Roman" w:hAnsi="Times New Roman"/>
          <w:sz w:val="24"/>
          <w:szCs w:val="24"/>
        </w:rPr>
        <w:t xml:space="preserve">      </w:t>
      </w:r>
      <w:r w:rsidR="00212960" w:rsidRPr="002C3400">
        <w:rPr>
          <w:rFonts w:ascii="Times New Roman" w:hAnsi="Times New Roman"/>
          <w:sz w:val="24"/>
          <w:szCs w:val="24"/>
        </w:rPr>
        <w:t xml:space="preserve">    </w:t>
      </w:r>
      <w:r w:rsidRPr="002C3400">
        <w:rPr>
          <w:rFonts w:ascii="Times New Roman" w:hAnsi="Times New Roman"/>
          <w:sz w:val="24"/>
          <w:szCs w:val="24"/>
        </w:rPr>
        <w:t>Задача коммерческого бан</w:t>
      </w:r>
      <w:r w:rsidR="00511892" w:rsidRPr="002C3400">
        <w:rPr>
          <w:rFonts w:ascii="Times New Roman" w:hAnsi="Times New Roman"/>
          <w:sz w:val="24"/>
          <w:szCs w:val="24"/>
        </w:rPr>
        <w:t xml:space="preserve">ка заключается в удовлетворении </w:t>
      </w:r>
      <w:r w:rsidRPr="002C3400">
        <w:rPr>
          <w:rFonts w:ascii="Times New Roman" w:hAnsi="Times New Roman"/>
          <w:sz w:val="24"/>
          <w:szCs w:val="24"/>
        </w:rPr>
        <w:t xml:space="preserve">общественных потребностей в своем продукте и </w:t>
      </w:r>
      <w:r w:rsidR="00212960" w:rsidRPr="002C3400">
        <w:rPr>
          <w:rFonts w:ascii="Times New Roman" w:hAnsi="Times New Roman"/>
          <w:sz w:val="24"/>
          <w:szCs w:val="24"/>
        </w:rPr>
        <w:t>услугах (банк знает, что чем больше у него будет клиентов, тем больше денежных он сможет привлечь и разместить и соответственно получить большую прибыль), реализации на основе полученной прибыли социальных и экономических интересов собственника имущества банка.</w:t>
      </w:r>
    </w:p>
    <w:p w:rsidR="00403505" w:rsidRPr="002C3400" w:rsidRDefault="00403505" w:rsidP="002C3400">
      <w:pPr>
        <w:pStyle w:val="a3"/>
        <w:spacing w:line="360" w:lineRule="auto"/>
        <w:ind w:left="0"/>
        <w:jc w:val="both"/>
        <w:rPr>
          <w:rFonts w:ascii="Times New Roman" w:hAnsi="Times New Roman"/>
          <w:sz w:val="24"/>
          <w:szCs w:val="24"/>
        </w:rPr>
      </w:pPr>
      <w:r w:rsidRPr="002C3400">
        <w:rPr>
          <w:rFonts w:ascii="Times New Roman" w:hAnsi="Times New Roman"/>
          <w:sz w:val="24"/>
          <w:szCs w:val="24"/>
        </w:rPr>
        <w:t xml:space="preserve">         В Российской Федерации создание и функционирование коммерческих банков основываются на Федеральном Законе РФ «О банках и банковской деятельности РФ», принятом 2 декабря 1990 года с последующими изменениями от 30.12.2004г. №219-ФЗ. В данном законе прописаны общие положения о коммерческих банках, порядок их регистрации и лицензирования, обеспечения стабильности, защита прав и интересов вкладчиков и многое другое</w:t>
      </w:r>
      <w:r w:rsidR="00A73523" w:rsidRPr="002C3400">
        <w:rPr>
          <w:rFonts w:ascii="Times New Roman" w:hAnsi="Times New Roman"/>
          <w:sz w:val="24"/>
          <w:szCs w:val="24"/>
        </w:rPr>
        <w:t xml:space="preserve"> [1 с.322].</w:t>
      </w:r>
    </w:p>
    <w:p w:rsidR="00403505" w:rsidRPr="002C3400" w:rsidRDefault="00403505" w:rsidP="002C3400">
      <w:pPr>
        <w:pStyle w:val="a3"/>
        <w:spacing w:line="360" w:lineRule="auto"/>
        <w:ind w:left="360"/>
        <w:jc w:val="both"/>
        <w:rPr>
          <w:rFonts w:ascii="Times New Roman" w:hAnsi="Times New Roman"/>
          <w:i/>
          <w:sz w:val="24"/>
          <w:szCs w:val="24"/>
        </w:rPr>
      </w:pPr>
      <w:r w:rsidRPr="002C3400">
        <w:rPr>
          <w:rFonts w:ascii="Times New Roman" w:hAnsi="Times New Roman"/>
          <w:sz w:val="24"/>
          <w:szCs w:val="24"/>
        </w:rPr>
        <w:t xml:space="preserve">      </w:t>
      </w:r>
      <w:r w:rsidRPr="002C3400">
        <w:rPr>
          <w:rFonts w:ascii="Times New Roman" w:hAnsi="Times New Roman"/>
          <w:i/>
          <w:sz w:val="24"/>
          <w:szCs w:val="24"/>
        </w:rPr>
        <w:t>В законе закреплены следующие важные положения:</w:t>
      </w:r>
    </w:p>
    <w:p w:rsidR="00212960" w:rsidRPr="002C3400" w:rsidRDefault="00403505" w:rsidP="002C3400">
      <w:pPr>
        <w:pStyle w:val="a3"/>
        <w:numPr>
          <w:ilvl w:val="0"/>
          <w:numId w:val="4"/>
        </w:numPr>
        <w:spacing w:line="360" w:lineRule="auto"/>
        <w:jc w:val="both"/>
        <w:rPr>
          <w:rFonts w:ascii="Times New Roman" w:hAnsi="Times New Roman"/>
          <w:i/>
          <w:sz w:val="24"/>
          <w:szCs w:val="24"/>
        </w:rPr>
      </w:pPr>
      <w:r w:rsidRPr="002C3400">
        <w:rPr>
          <w:rFonts w:ascii="Times New Roman" w:hAnsi="Times New Roman"/>
          <w:sz w:val="24"/>
          <w:szCs w:val="24"/>
        </w:rPr>
        <w:t xml:space="preserve">банк признается таковым и может действовать в том случае, если он зарегистрирован как юридическое лицо и у него есть лицензия, полученная </w:t>
      </w:r>
      <w:r w:rsidR="00972CBF" w:rsidRPr="002C3400">
        <w:rPr>
          <w:rFonts w:ascii="Times New Roman" w:hAnsi="Times New Roman"/>
          <w:sz w:val="24"/>
          <w:szCs w:val="24"/>
        </w:rPr>
        <w:t>от Центрального Банка РФ (ЦБ РФ);</w:t>
      </w:r>
    </w:p>
    <w:p w:rsidR="00972CBF" w:rsidRPr="002C3400" w:rsidRDefault="00972CBF" w:rsidP="002C3400">
      <w:pPr>
        <w:pStyle w:val="a3"/>
        <w:numPr>
          <w:ilvl w:val="0"/>
          <w:numId w:val="4"/>
        </w:numPr>
        <w:spacing w:line="360" w:lineRule="auto"/>
        <w:jc w:val="both"/>
        <w:rPr>
          <w:rFonts w:ascii="Times New Roman" w:hAnsi="Times New Roman"/>
          <w:i/>
          <w:sz w:val="24"/>
          <w:szCs w:val="24"/>
        </w:rPr>
      </w:pPr>
      <w:r w:rsidRPr="002C3400">
        <w:rPr>
          <w:rFonts w:ascii="Times New Roman" w:hAnsi="Times New Roman"/>
          <w:sz w:val="24"/>
          <w:szCs w:val="24"/>
        </w:rPr>
        <w:t>банк может быть создан одним или несколькими лицами и функционировать на основе либо государственной, муниципальной или частной и др. форм собственности;</w:t>
      </w:r>
    </w:p>
    <w:p w:rsidR="00972CBF" w:rsidRPr="002C3400" w:rsidRDefault="00972CBF" w:rsidP="002C3400">
      <w:pPr>
        <w:pStyle w:val="a3"/>
        <w:numPr>
          <w:ilvl w:val="0"/>
          <w:numId w:val="4"/>
        </w:numPr>
        <w:spacing w:line="360" w:lineRule="auto"/>
        <w:jc w:val="both"/>
        <w:rPr>
          <w:rFonts w:ascii="Times New Roman" w:hAnsi="Times New Roman"/>
          <w:i/>
          <w:sz w:val="24"/>
          <w:szCs w:val="24"/>
        </w:rPr>
      </w:pPr>
      <w:r w:rsidRPr="002C3400">
        <w:rPr>
          <w:rFonts w:ascii="Times New Roman" w:hAnsi="Times New Roman"/>
          <w:sz w:val="24"/>
          <w:szCs w:val="24"/>
        </w:rPr>
        <w:t>банки обязаны контролировать показатели ликвидности, баланс минимального размера обязательных резервов, размещаемых в Банке России;</w:t>
      </w:r>
    </w:p>
    <w:p w:rsidR="00972CBF" w:rsidRPr="002C3400" w:rsidRDefault="00972CBF" w:rsidP="002C3400">
      <w:pPr>
        <w:pStyle w:val="a3"/>
        <w:numPr>
          <w:ilvl w:val="0"/>
          <w:numId w:val="4"/>
        </w:numPr>
        <w:tabs>
          <w:tab w:val="left" w:pos="426"/>
        </w:tabs>
        <w:spacing w:after="0" w:line="360" w:lineRule="auto"/>
        <w:ind w:left="0" w:firstLine="0"/>
        <w:jc w:val="both"/>
        <w:rPr>
          <w:rFonts w:ascii="Times New Roman" w:hAnsi="Times New Roman"/>
          <w:i/>
          <w:sz w:val="24"/>
          <w:szCs w:val="24"/>
        </w:rPr>
      </w:pPr>
      <w:r w:rsidRPr="002C3400">
        <w:rPr>
          <w:rFonts w:ascii="Times New Roman" w:hAnsi="Times New Roman"/>
          <w:sz w:val="24"/>
          <w:szCs w:val="24"/>
        </w:rPr>
        <w:t>банк должен проводить банковские операции в соответствии с правилами, которые установил ЦБ РФ (ст. 31 допускают некоторые исключения).</w:t>
      </w:r>
    </w:p>
    <w:p w:rsidR="00511892" w:rsidRPr="002C3400" w:rsidRDefault="00511892" w:rsidP="002C3400">
      <w:pPr>
        <w:spacing w:after="0" w:line="360" w:lineRule="auto"/>
        <w:contextualSpacing/>
        <w:jc w:val="both"/>
        <w:rPr>
          <w:rFonts w:ascii="Times New Roman" w:hAnsi="Times New Roman"/>
          <w:sz w:val="24"/>
          <w:szCs w:val="24"/>
        </w:rPr>
      </w:pPr>
      <w:r w:rsidRPr="002C3400">
        <w:rPr>
          <w:rFonts w:ascii="Times New Roman" w:hAnsi="Times New Roman"/>
          <w:sz w:val="24"/>
          <w:szCs w:val="24"/>
        </w:rPr>
        <w:t xml:space="preserve">        </w:t>
      </w:r>
      <w:r w:rsidR="00972CBF" w:rsidRPr="002C3400">
        <w:rPr>
          <w:rFonts w:ascii="Times New Roman" w:hAnsi="Times New Roman"/>
          <w:sz w:val="24"/>
          <w:szCs w:val="24"/>
        </w:rPr>
        <w:t>Учредителями банка могут быть министерства, ведомства</w:t>
      </w:r>
      <w:r w:rsidRPr="002C3400">
        <w:rPr>
          <w:rFonts w:ascii="Times New Roman" w:hAnsi="Times New Roman"/>
          <w:sz w:val="24"/>
          <w:szCs w:val="24"/>
        </w:rPr>
        <w:t xml:space="preserve">, другие </w:t>
      </w:r>
      <w:r w:rsidR="00B53A3A" w:rsidRPr="002C3400">
        <w:rPr>
          <w:rFonts w:ascii="Times New Roman" w:hAnsi="Times New Roman"/>
          <w:sz w:val="24"/>
          <w:szCs w:val="24"/>
        </w:rPr>
        <w:t xml:space="preserve">органы государственного управления, банки, объединения, предприятия, организации, учреждения, а также физические лица. </w:t>
      </w:r>
      <w:r w:rsidRPr="002C3400">
        <w:rPr>
          <w:rFonts w:ascii="Times New Roman" w:hAnsi="Times New Roman"/>
          <w:sz w:val="24"/>
          <w:szCs w:val="24"/>
        </w:rPr>
        <w:t xml:space="preserve"> </w:t>
      </w:r>
      <w:r w:rsidR="00B53A3A" w:rsidRPr="002C3400">
        <w:rPr>
          <w:rFonts w:ascii="Times New Roman" w:hAnsi="Times New Roman"/>
          <w:sz w:val="24"/>
          <w:szCs w:val="24"/>
        </w:rPr>
        <w:t>Минимальный состав учредителей банка – 3 физических (юридических) лица.</w:t>
      </w:r>
    </w:p>
    <w:p w:rsidR="00813095" w:rsidRPr="002C3400" w:rsidRDefault="00813095" w:rsidP="002C3400">
      <w:pPr>
        <w:spacing w:after="0" w:line="360" w:lineRule="auto"/>
        <w:contextualSpacing/>
        <w:jc w:val="both"/>
        <w:rPr>
          <w:rFonts w:ascii="Times New Roman" w:hAnsi="Times New Roman"/>
          <w:sz w:val="24"/>
          <w:szCs w:val="24"/>
        </w:rPr>
      </w:pPr>
      <w:r w:rsidRPr="002C3400">
        <w:rPr>
          <w:rFonts w:ascii="Times New Roman" w:hAnsi="Times New Roman"/>
          <w:sz w:val="24"/>
          <w:szCs w:val="24"/>
        </w:rPr>
        <w:t xml:space="preserve">       Высшим органом управления коммерческим банком является собрание акционеров (пайщиков) банка. Оно реализует свои функции и задачи через исполнительные и контрольные органы банка, которые ему подотчетны. Собрание акционеров решает основные вопросы, определяющие деятельность банка. </w:t>
      </w:r>
      <w:r w:rsidR="005964C6" w:rsidRPr="002C3400">
        <w:rPr>
          <w:rFonts w:ascii="Times New Roman" w:hAnsi="Times New Roman"/>
          <w:sz w:val="24"/>
          <w:szCs w:val="24"/>
        </w:rPr>
        <w:t>Оно принимает решения об основании банка, численности его участников, размере уставного фонда, паевого взноса; избирает совет банка и ревизионную комиссию; утверждает устав банка и Положение о совете, правлении банка, ревизионной комиссии и вносит в них изменения; рассматривает и утверждает годовой баланс банка, отчет о прибылях и убытках за истекший операционный год, распределяет прибыль банка и т.п.</w:t>
      </w:r>
    </w:p>
    <w:p w:rsidR="005964C6" w:rsidRPr="002C3400" w:rsidRDefault="005964C6" w:rsidP="002C3400">
      <w:pPr>
        <w:spacing w:line="360" w:lineRule="auto"/>
        <w:contextualSpacing/>
        <w:jc w:val="both"/>
        <w:rPr>
          <w:rFonts w:ascii="Times New Roman" w:hAnsi="Times New Roman"/>
          <w:sz w:val="24"/>
          <w:szCs w:val="24"/>
        </w:rPr>
      </w:pPr>
      <w:r w:rsidRPr="002C3400">
        <w:rPr>
          <w:rFonts w:ascii="Times New Roman" w:hAnsi="Times New Roman"/>
          <w:sz w:val="24"/>
          <w:szCs w:val="24"/>
        </w:rPr>
        <w:t xml:space="preserve">       Совет банка решает вопросы об открытии филиалов и представительств банка, структуре и численности его работников, о расходах на содержание и развитие банка</w:t>
      </w:r>
      <w:r w:rsidR="00761AB3" w:rsidRPr="002C3400">
        <w:rPr>
          <w:rFonts w:ascii="Times New Roman" w:hAnsi="Times New Roman"/>
          <w:sz w:val="24"/>
          <w:szCs w:val="24"/>
        </w:rPr>
        <w:t>; определяет основные условия предоставления кредитов.</w:t>
      </w:r>
    </w:p>
    <w:p w:rsidR="00761AB3" w:rsidRPr="002C3400" w:rsidRDefault="00761AB3" w:rsidP="002C3400">
      <w:pPr>
        <w:spacing w:line="360" w:lineRule="auto"/>
        <w:contextualSpacing/>
        <w:jc w:val="both"/>
        <w:rPr>
          <w:rFonts w:ascii="Times New Roman" w:hAnsi="Times New Roman"/>
          <w:sz w:val="24"/>
          <w:szCs w:val="24"/>
        </w:rPr>
      </w:pPr>
      <w:r w:rsidRPr="002C3400">
        <w:rPr>
          <w:rFonts w:ascii="Times New Roman" w:hAnsi="Times New Roman"/>
          <w:sz w:val="24"/>
          <w:szCs w:val="24"/>
        </w:rPr>
        <w:t xml:space="preserve">       Правление банка организует и осуществляет руководство оперативной деятельностью банка и обеспечивает выполнение решений собрания акционеров и совета банка, решает вопросы подбора, подготовки и использования кадров. Председатель правления банка руководит деятельностью банка в соответствии с полномочиями, представленными ему Советом банка</w:t>
      </w:r>
      <w:r w:rsidR="00A73523" w:rsidRPr="002C3400">
        <w:rPr>
          <w:rFonts w:ascii="Times New Roman" w:hAnsi="Times New Roman"/>
          <w:sz w:val="24"/>
          <w:szCs w:val="24"/>
        </w:rPr>
        <w:t xml:space="preserve"> [4 с.351].</w:t>
      </w:r>
      <w:r w:rsidRPr="002C3400">
        <w:rPr>
          <w:rFonts w:ascii="Times New Roman" w:hAnsi="Times New Roman"/>
          <w:sz w:val="24"/>
          <w:szCs w:val="24"/>
        </w:rPr>
        <w:t>.</w:t>
      </w:r>
    </w:p>
    <w:p w:rsidR="00761AB3" w:rsidRPr="002C3400" w:rsidRDefault="00761AB3" w:rsidP="002C3400">
      <w:pPr>
        <w:spacing w:line="360" w:lineRule="auto"/>
        <w:contextualSpacing/>
        <w:jc w:val="both"/>
        <w:rPr>
          <w:rFonts w:ascii="Times New Roman" w:hAnsi="Times New Roman"/>
          <w:sz w:val="24"/>
          <w:szCs w:val="24"/>
        </w:rPr>
      </w:pPr>
      <w:r w:rsidRPr="002C3400">
        <w:rPr>
          <w:rFonts w:ascii="Times New Roman" w:hAnsi="Times New Roman"/>
          <w:sz w:val="24"/>
          <w:szCs w:val="24"/>
        </w:rPr>
        <w:t xml:space="preserve">        Таким образом, </w:t>
      </w:r>
      <w:r w:rsidR="006D51E9" w:rsidRPr="002C3400">
        <w:rPr>
          <w:rFonts w:ascii="Times New Roman" w:hAnsi="Times New Roman"/>
          <w:sz w:val="24"/>
          <w:szCs w:val="24"/>
        </w:rPr>
        <w:t>основываясь на положения закона, можно дать следующее определение коммерческого банка:</w:t>
      </w:r>
    </w:p>
    <w:p w:rsidR="006D51E9" w:rsidRPr="002C3400" w:rsidRDefault="006D51E9" w:rsidP="002C3400">
      <w:pPr>
        <w:spacing w:line="360" w:lineRule="auto"/>
        <w:jc w:val="both"/>
        <w:rPr>
          <w:rFonts w:ascii="Times New Roman" w:hAnsi="Times New Roman"/>
          <w:sz w:val="24"/>
          <w:szCs w:val="24"/>
        </w:rPr>
      </w:pPr>
      <w:r w:rsidRPr="002C3400">
        <w:rPr>
          <w:rFonts w:ascii="Times New Roman" w:hAnsi="Times New Roman"/>
          <w:sz w:val="24"/>
          <w:szCs w:val="24"/>
        </w:rPr>
        <w:t xml:space="preserve">          </w:t>
      </w:r>
      <w:r w:rsidRPr="002C3400">
        <w:rPr>
          <w:rFonts w:ascii="Times New Roman" w:hAnsi="Times New Roman"/>
          <w:i/>
          <w:sz w:val="24"/>
          <w:szCs w:val="24"/>
        </w:rPr>
        <w:t xml:space="preserve">Коммерческий банк – </w:t>
      </w:r>
      <w:r w:rsidRPr="002C3400">
        <w:rPr>
          <w:rFonts w:ascii="Times New Roman" w:hAnsi="Times New Roman"/>
          <w:sz w:val="24"/>
          <w:szCs w:val="24"/>
        </w:rPr>
        <w:t>это юридическое лицо, которое для извлечения прибыли как основной цели своей деятельности на основании специального разрешения (лицензии) ЦБ РФ имеет право осуществлять банковские операции, предусмотренные Федеральным законом. Кредитная организация образуется на основе любой формы собственности как</w:t>
      </w:r>
      <w:r w:rsidR="00022085" w:rsidRPr="002C3400">
        <w:rPr>
          <w:rFonts w:ascii="Times New Roman" w:hAnsi="Times New Roman"/>
          <w:sz w:val="24"/>
          <w:szCs w:val="24"/>
        </w:rPr>
        <w:t xml:space="preserve"> хозяйственное общество.</w:t>
      </w:r>
    </w:p>
    <w:p w:rsidR="00AD0D52" w:rsidRDefault="00A40776" w:rsidP="00E3197F">
      <w:pPr>
        <w:pStyle w:val="1"/>
        <w:spacing w:line="360" w:lineRule="auto"/>
        <w:rPr>
          <w:rFonts w:ascii="Times New Roman" w:hAnsi="Times New Roman"/>
          <w:sz w:val="28"/>
          <w:szCs w:val="28"/>
        </w:rPr>
      </w:pPr>
      <w:r w:rsidRPr="00E3197F">
        <w:rPr>
          <w:rFonts w:ascii="Times New Roman" w:hAnsi="Times New Roman"/>
          <w:sz w:val="28"/>
          <w:szCs w:val="28"/>
        </w:rPr>
        <w:t xml:space="preserve">    </w:t>
      </w:r>
    </w:p>
    <w:p w:rsidR="00AD0D52" w:rsidRDefault="00AD0D52" w:rsidP="00E3197F">
      <w:pPr>
        <w:pStyle w:val="1"/>
        <w:spacing w:line="360" w:lineRule="auto"/>
        <w:rPr>
          <w:rFonts w:ascii="Times New Roman" w:hAnsi="Times New Roman"/>
          <w:sz w:val="28"/>
          <w:szCs w:val="28"/>
        </w:rPr>
      </w:pPr>
    </w:p>
    <w:p w:rsidR="00AD0D52" w:rsidRDefault="00AD0D52" w:rsidP="00E3197F">
      <w:pPr>
        <w:pStyle w:val="1"/>
        <w:spacing w:line="360" w:lineRule="auto"/>
        <w:rPr>
          <w:rFonts w:ascii="Times New Roman" w:hAnsi="Times New Roman"/>
          <w:sz w:val="28"/>
          <w:szCs w:val="28"/>
        </w:rPr>
      </w:pPr>
    </w:p>
    <w:p w:rsidR="009C233E" w:rsidRDefault="009C233E" w:rsidP="00E3197F">
      <w:pPr>
        <w:pStyle w:val="1"/>
        <w:spacing w:line="360" w:lineRule="auto"/>
        <w:rPr>
          <w:rFonts w:ascii="Times New Roman" w:hAnsi="Times New Roman"/>
          <w:sz w:val="28"/>
          <w:szCs w:val="28"/>
        </w:rPr>
      </w:pPr>
    </w:p>
    <w:p w:rsidR="00AD0D52" w:rsidRDefault="00AD0D52" w:rsidP="00AD0D52"/>
    <w:p w:rsidR="00AD0D52" w:rsidRDefault="00AD0D52" w:rsidP="00AD0D52"/>
    <w:p w:rsidR="002C3400" w:rsidRDefault="002C3400" w:rsidP="00AD0D52"/>
    <w:p w:rsidR="002C3400" w:rsidRDefault="002C3400" w:rsidP="00AD0D52"/>
    <w:p w:rsidR="002C3400" w:rsidRDefault="002C3400" w:rsidP="00AD0D52"/>
    <w:p w:rsidR="002C3400" w:rsidRDefault="002C3400" w:rsidP="00AD0D52"/>
    <w:p w:rsidR="002C3400" w:rsidRDefault="002C3400" w:rsidP="00AD0D52"/>
    <w:p w:rsidR="002C3400" w:rsidRDefault="002C3400" w:rsidP="00AD0D52"/>
    <w:p w:rsidR="002C3400" w:rsidRDefault="002C3400" w:rsidP="00AD0D52"/>
    <w:p w:rsidR="002C3400" w:rsidRDefault="002C3400" w:rsidP="00AD0D52"/>
    <w:p w:rsidR="002C3400" w:rsidRDefault="002C3400" w:rsidP="00AD0D52"/>
    <w:p w:rsidR="002C3400" w:rsidRDefault="002C3400" w:rsidP="00AD0D52"/>
    <w:p w:rsidR="002C3400" w:rsidRDefault="002C3400" w:rsidP="00AD0D52"/>
    <w:p w:rsidR="002C3400" w:rsidRDefault="002C3400" w:rsidP="00AD0D52"/>
    <w:p w:rsidR="002C3400" w:rsidRDefault="002C3400" w:rsidP="00AD0D52"/>
    <w:p w:rsidR="002C3400" w:rsidRPr="00AD0D52" w:rsidRDefault="002C3400" w:rsidP="00AD0D52"/>
    <w:p w:rsidR="00AD0D52" w:rsidRDefault="00AD0D52" w:rsidP="00BD64F4">
      <w:pPr>
        <w:spacing w:after="0" w:line="360" w:lineRule="auto"/>
        <w:ind w:firstLine="284"/>
        <w:contextualSpacing/>
        <w:jc w:val="both"/>
        <w:rPr>
          <w:rFonts w:ascii="Times New Roman" w:hAnsi="Times New Roman"/>
          <w:sz w:val="28"/>
          <w:szCs w:val="28"/>
        </w:rPr>
      </w:pPr>
    </w:p>
    <w:p w:rsidR="00AD0D52" w:rsidRDefault="00AD0D52" w:rsidP="00BD64F4">
      <w:pPr>
        <w:spacing w:after="0" w:line="360" w:lineRule="auto"/>
        <w:ind w:firstLine="284"/>
        <w:contextualSpacing/>
        <w:jc w:val="both"/>
        <w:rPr>
          <w:rFonts w:ascii="Times New Roman" w:hAnsi="Times New Roman"/>
          <w:sz w:val="28"/>
          <w:szCs w:val="28"/>
        </w:rPr>
      </w:pPr>
    </w:p>
    <w:p w:rsidR="00AD0D52" w:rsidRPr="00AD0D52" w:rsidRDefault="00AD0D52" w:rsidP="00AD0D52">
      <w:pPr>
        <w:spacing w:after="0" w:line="360" w:lineRule="auto"/>
        <w:ind w:firstLine="284"/>
        <w:contextualSpacing/>
        <w:jc w:val="center"/>
        <w:rPr>
          <w:rFonts w:ascii="Times New Roman" w:hAnsi="Times New Roman"/>
          <w:b/>
          <w:sz w:val="28"/>
          <w:szCs w:val="28"/>
        </w:rPr>
      </w:pPr>
      <w:bookmarkStart w:id="2" w:name="_Toc246995498"/>
      <w:r w:rsidRPr="00AD0D52">
        <w:rPr>
          <w:rFonts w:ascii="Times New Roman" w:hAnsi="Times New Roman"/>
          <w:b/>
          <w:sz w:val="28"/>
          <w:szCs w:val="28"/>
        </w:rPr>
        <w:t>1.1 Функции коммерческих банков</w:t>
      </w:r>
      <w:bookmarkEnd w:id="2"/>
    </w:p>
    <w:p w:rsidR="009C233E" w:rsidRPr="002C3400" w:rsidRDefault="009C233E" w:rsidP="00BD64F4">
      <w:pPr>
        <w:spacing w:after="0" w:line="360" w:lineRule="auto"/>
        <w:ind w:firstLine="284"/>
        <w:contextualSpacing/>
        <w:jc w:val="both"/>
        <w:rPr>
          <w:rFonts w:ascii="Times New Roman" w:hAnsi="Times New Roman"/>
          <w:sz w:val="24"/>
          <w:szCs w:val="24"/>
        </w:rPr>
      </w:pPr>
      <w:r w:rsidRPr="002C3400">
        <w:rPr>
          <w:rFonts w:ascii="Times New Roman" w:hAnsi="Times New Roman"/>
          <w:sz w:val="24"/>
          <w:szCs w:val="24"/>
        </w:rPr>
        <w:t>При раскрытии сущности и определении места коммерческих банков в современной рыночной экономике очень важен вопрос о функциях, которые они выполняют.</w:t>
      </w:r>
    </w:p>
    <w:p w:rsidR="009C233E" w:rsidRPr="002C3400" w:rsidRDefault="009C233E" w:rsidP="00BD64F4">
      <w:pPr>
        <w:spacing w:after="0" w:line="360" w:lineRule="auto"/>
        <w:contextualSpacing/>
        <w:jc w:val="both"/>
        <w:rPr>
          <w:rFonts w:ascii="Times New Roman" w:hAnsi="Times New Roman"/>
          <w:sz w:val="24"/>
          <w:szCs w:val="24"/>
        </w:rPr>
      </w:pPr>
      <w:r w:rsidRPr="002C3400">
        <w:rPr>
          <w:rFonts w:ascii="Times New Roman" w:hAnsi="Times New Roman"/>
          <w:sz w:val="24"/>
          <w:szCs w:val="24"/>
        </w:rPr>
        <w:t xml:space="preserve">      Функция – это специфическое взаимодействие банка</w:t>
      </w:r>
      <w:r w:rsidR="00EC117A" w:rsidRPr="002C3400">
        <w:rPr>
          <w:rFonts w:ascii="Times New Roman" w:hAnsi="Times New Roman"/>
          <w:sz w:val="24"/>
          <w:szCs w:val="24"/>
        </w:rPr>
        <w:t xml:space="preserve"> (в целом и отдельных заемщиков) с внешней средой, направленное на сохранение банка как целостного образования.</w:t>
      </w:r>
    </w:p>
    <w:p w:rsidR="00EC117A" w:rsidRPr="002C3400" w:rsidRDefault="00EC117A" w:rsidP="00BD64F4">
      <w:pPr>
        <w:spacing w:after="0" w:line="360" w:lineRule="auto"/>
        <w:contextualSpacing/>
        <w:jc w:val="both"/>
        <w:rPr>
          <w:rFonts w:ascii="Times New Roman" w:hAnsi="Times New Roman"/>
          <w:sz w:val="24"/>
          <w:szCs w:val="24"/>
        </w:rPr>
      </w:pPr>
      <w:r w:rsidRPr="002C3400">
        <w:rPr>
          <w:rFonts w:ascii="Times New Roman" w:hAnsi="Times New Roman"/>
          <w:sz w:val="24"/>
          <w:szCs w:val="24"/>
        </w:rPr>
        <w:t xml:space="preserve">     Среди функций коммерческого</w:t>
      </w:r>
      <w:r w:rsidR="00461CB0" w:rsidRPr="002C3400">
        <w:rPr>
          <w:rFonts w:ascii="Times New Roman" w:hAnsi="Times New Roman"/>
          <w:sz w:val="24"/>
          <w:szCs w:val="24"/>
        </w:rPr>
        <w:t xml:space="preserve"> банка</w:t>
      </w:r>
      <w:r w:rsidR="00F21F76" w:rsidRPr="002C3400">
        <w:rPr>
          <w:rFonts w:ascii="Times New Roman" w:hAnsi="Times New Roman"/>
          <w:sz w:val="24"/>
          <w:szCs w:val="24"/>
        </w:rPr>
        <w:t xml:space="preserve"> можно выделить четыре основные:</w:t>
      </w:r>
    </w:p>
    <w:p w:rsidR="00F21F76" w:rsidRPr="002C3400" w:rsidRDefault="00F21F76" w:rsidP="00100766">
      <w:pPr>
        <w:pStyle w:val="a3"/>
        <w:numPr>
          <w:ilvl w:val="0"/>
          <w:numId w:val="5"/>
        </w:numPr>
        <w:spacing w:line="360" w:lineRule="auto"/>
        <w:jc w:val="both"/>
        <w:rPr>
          <w:rFonts w:ascii="Times New Roman" w:hAnsi="Times New Roman"/>
          <w:sz w:val="24"/>
          <w:szCs w:val="24"/>
        </w:rPr>
      </w:pPr>
      <w:r w:rsidRPr="002C3400">
        <w:rPr>
          <w:rFonts w:ascii="Times New Roman" w:hAnsi="Times New Roman"/>
          <w:sz w:val="24"/>
          <w:szCs w:val="24"/>
        </w:rPr>
        <w:t>аккумуляция и мобилизация временно свободных денежных средств;</w:t>
      </w:r>
    </w:p>
    <w:p w:rsidR="00F21F76" w:rsidRPr="002C3400" w:rsidRDefault="00F21F76" w:rsidP="00F21F76">
      <w:pPr>
        <w:pStyle w:val="a3"/>
        <w:numPr>
          <w:ilvl w:val="0"/>
          <w:numId w:val="5"/>
        </w:numPr>
        <w:spacing w:line="360" w:lineRule="auto"/>
        <w:jc w:val="both"/>
        <w:rPr>
          <w:rFonts w:ascii="Times New Roman" w:hAnsi="Times New Roman"/>
          <w:sz w:val="24"/>
          <w:szCs w:val="24"/>
        </w:rPr>
      </w:pPr>
      <w:r w:rsidRPr="002C3400">
        <w:rPr>
          <w:rFonts w:ascii="Times New Roman" w:hAnsi="Times New Roman"/>
          <w:sz w:val="24"/>
          <w:szCs w:val="24"/>
        </w:rPr>
        <w:t>посредничество в кредите;</w:t>
      </w:r>
    </w:p>
    <w:p w:rsidR="00F21F76" w:rsidRPr="002C3400" w:rsidRDefault="00F21F76" w:rsidP="00F21F76">
      <w:pPr>
        <w:pStyle w:val="a3"/>
        <w:numPr>
          <w:ilvl w:val="0"/>
          <w:numId w:val="5"/>
        </w:numPr>
        <w:spacing w:line="360" w:lineRule="auto"/>
        <w:jc w:val="both"/>
        <w:rPr>
          <w:rFonts w:ascii="Times New Roman" w:hAnsi="Times New Roman"/>
          <w:sz w:val="24"/>
          <w:szCs w:val="24"/>
        </w:rPr>
      </w:pPr>
      <w:r w:rsidRPr="002C3400">
        <w:rPr>
          <w:rFonts w:ascii="Times New Roman" w:hAnsi="Times New Roman"/>
          <w:sz w:val="24"/>
          <w:szCs w:val="24"/>
        </w:rPr>
        <w:t>посредничество в осуществлении платежей и расчетов</w:t>
      </w:r>
    </w:p>
    <w:p w:rsidR="00F21F76" w:rsidRPr="002C3400" w:rsidRDefault="00F21F76" w:rsidP="00BD64F4">
      <w:pPr>
        <w:pStyle w:val="a3"/>
        <w:numPr>
          <w:ilvl w:val="0"/>
          <w:numId w:val="5"/>
        </w:numPr>
        <w:tabs>
          <w:tab w:val="left" w:pos="426"/>
        </w:tabs>
        <w:spacing w:after="0" w:line="360" w:lineRule="auto"/>
        <w:ind w:left="0" w:firstLine="142"/>
        <w:jc w:val="both"/>
        <w:rPr>
          <w:rFonts w:ascii="Times New Roman" w:hAnsi="Times New Roman"/>
          <w:sz w:val="24"/>
          <w:szCs w:val="24"/>
        </w:rPr>
      </w:pPr>
      <w:r w:rsidRPr="002C3400">
        <w:rPr>
          <w:rFonts w:ascii="Times New Roman" w:hAnsi="Times New Roman"/>
          <w:sz w:val="24"/>
          <w:szCs w:val="24"/>
        </w:rPr>
        <w:t>поддержание ликвидности в экономике.</w:t>
      </w:r>
    </w:p>
    <w:p w:rsidR="00F21F76" w:rsidRPr="002C3400" w:rsidRDefault="00F21F76" w:rsidP="00BD64F4">
      <w:pPr>
        <w:spacing w:after="0" w:line="360" w:lineRule="auto"/>
        <w:contextualSpacing/>
        <w:jc w:val="both"/>
        <w:rPr>
          <w:rFonts w:ascii="Times New Roman" w:hAnsi="Times New Roman"/>
          <w:sz w:val="24"/>
          <w:szCs w:val="24"/>
        </w:rPr>
      </w:pPr>
      <w:r w:rsidRPr="002C3400">
        <w:rPr>
          <w:rFonts w:ascii="Times New Roman" w:hAnsi="Times New Roman"/>
          <w:sz w:val="24"/>
          <w:szCs w:val="24"/>
        </w:rPr>
        <w:t xml:space="preserve">   Функция </w:t>
      </w:r>
      <w:r w:rsidRPr="002C3400">
        <w:rPr>
          <w:rFonts w:ascii="Times New Roman" w:hAnsi="Times New Roman"/>
          <w:i/>
          <w:sz w:val="24"/>
          <w:szCs w:val="24"/>
        </w:rPr>
        <w:t>аккумуляции</w:t>
      </w:r>
      <w:r w:rsidRPr="002C3400">
        <w:rPr>
          <w:rFonts w:ascii="Times New Roman" w:hAnsi="Times New Roman"/>
          <w:sz w:val="24"/>
          <w:szCs w:val="24"/>
        </w:rPr>
        <w:t xml:space="preserve"> и </w:t>
      </w:r>
      <w:r w:rsidRPr="002C3400">
        <w:rPr>
          <w:rFonts w:ascii="Times New Roman" w:hAnsi="Times New Roman"/>
          <w:i/>
          <w:sz w:val="24"/>
          <w:szCs w:val="24"/>
        </w:rPr>
        <w:t>мобилизации</w:t>
      </w:r>
      <w:r w:rsidRPr="002C3400">
        <w:rPr>
          <w:rFonts w:ascii="Times New Roman" w:hAnsi="Times New Roman"/>
          <w:sz w:val="24"/>
          <w:szCs w:val="24"/>
        </w:rPr>
        <w:t xml:space="preserve"> временно свободных денежных средств является одной из важнейших функций банков. Коммерческим банкам принадлежит ведущая роль</w:t>
      </w:r>
      <w:r w:rsidR="00ED4F8A" w:rsidRPr="002C3400">
        <w:rPr>
          <w:rFonts w:ascii="Times New Roman" w:hAnsi="Times New Roman"/>
          <w:sz w:val="24"/>
          <w:szCs w:val="24"/>
        </w:rPr>
        <w:t xml:space="preserve"> в привлечении свободных денежных средств всех экономических объектов – населения, предприятий и государства, и превращения их в капитал с целью получения прибыли. Первоначально для своей деятельности коммерческие банки использовали только собственные денежные средства. В дальнейшем они стали искать возможности для расширения каналов привлечения денежных средств путем открытия массы разнообразных вкладов и счетов, заинтересовывая владельцев денежных средств выплатой соответствующих процентов. Выполняя функцию привлечения денежных средств, банки выступают в качестве заемщиков.</w:t>
      </w:r>
    </w:p>
    <w:p w:rsidR="00ED4F8A" w:rsidRPr="002C3400" w:rsidRDefault="00ED4F8A" w:rsidP="00BD64F4">
      <w:pPr>
        <w:spacing w:after="0" w:line="360" w:lineRule="auto"/>
        <w:contextualSpacing/>
        <w:jc w:val="both"/>
        <w:rPr>
          <w:rFonts w:ascii="Times New Roman" w:hAnsi="Times New Roman"/>
          <w:sz w:val="24"/>
          <w:szCs w:val="24"/>
        </w:rPr>
      </w:pPr>
      <w:r w:rsidRPr="002C3400">
        <w:rPr>
          <w:rFonts w:ascii="Times New Roman" w:hAnsi="Times New Roman"/>
          <w:sz w:val="24"/>
          <w:szCs w:val="24"/>
        </w:rPr>
        <w:t xml:space="preserve">     </w:t>
      </w:r>
      <w:r w:rsidR="00A939E9" w:rsidRPr="002C3400">
        <w:rPr>
          <w:rFonts w:ascii="Times New Roman" w:hAnsi="Times New Roman"/>
          <w:sz w:val="24"/>
          <w:szCs w:val="24"/>
        </w:rPr>
        <w:t xml:space="preserve">Выполняя функцию </w:t>
      </w:r>
      <w:r w:rsidR="00A939E9" w:rsidRPr="002C3400">
        <w:rPr>
          <w:rFonts w:ascii="Times New Roman" w:hAnsi="Times New Roman"/>
          <w:i/>
          <w:sz w:val="24"/>
          <w:szCs w:val="24"/>
        </w:rPr>
        <w:t>посредничества в кредите</w:t>
      </w:r>
      <w:r w:rsidR="00A939E9" w:rsidRPr="002C3400">
        <w:rPr>
          <w:rFonts w:ascii="Times New Roman" w:hAnsi="Times New Roman"/>
          <w:sz w:val="24"/>
          <w:szCs w:val="24"/>
        </w:rPr>
        <w:t xml:space="preserve">, коммерческий банк выступает посредником между субъектами, имеющими свободные денежные средства, и субъектами, в них нуждающимися. Коммерческий банк, как посредник в кредите, аккумулируя денежные средства, имеет возможность предоставлять эти ресурсы нуждающимся в них субъектам в нужном количестве и на </w:t>
      </w:r>
      <w:r w:rsidR="007952BA" w:rsidRPr="002C3400">
        <w:rPr>
          <w:rFonts w:ascii="Times New Roman" w:hAnsi="Times New Roman"/>
          <w:sz w:val="24"/>
          <w:szCs w:val="24"/>
        </w:rPr>
        <w:t>необходимый срок. Выполнение этой функции способствует расширению производства, финансированию промышленности, облегчению создания запасов, расширению потребительского спроса, облегчению финансовой деятельности правительства, сокращению издержек обращения.</w:t>
      </w:r>
    </w:p>
    <w:p w:rsidR="007952BA" w:rsidRPr="002C3400" w:rsidRDefault="007952BA" w:rsidP="00BD64F4">
      <w:pPr>
        <w:spacing w:after="0" w:line="360" w:lineRule="auto"/>
        <w:contextualSpacing/>
        <w:jc w:val="both"/>
        <w:rPr>
          <w:rFonts w:ascii="Times New Roman" w:hAnsi="Times New Roman"/>
          <w:sz w:val="24"/>
          <w:szCs w:val="24"/>
        </w:rPr>
      </w:pPr>
      <w:r w:rsidRPr="002C3400">
        <w:rPr>
          <w:rFonts w:ascii="Times New Roman" w:hAnsi="Times New Roman"/>
          <w:sz w:val="24"/>
          <w:szCs w:val="24"/>
        </w:rPr>
        <w:t xml:space="preserve">   </w:t>
      </w:r>
      <w:r w:rsidRPr="002C3400">
        <w:rPr>
          <w:rFonts w:ascii="Times New Roman" w:hAnsi="Times New Roman"/>
          <w:i/>
          <w:sz w:val="24"/>
          <w:szCs w:val="24"/>
        </w:rPr>
        <w:t>Посредничество в осуществлении платежей и расчетов.</w:t>
      </w:r>
      <w:r w:rsidRPr="002C3400">
        <w:rPr>
          <w:rFonts w:ascii="Times New Roman" w:hAnsi="Times New Roman"/>
          <w:sz w:val="24"/>
          <w:szCs w:val="24"/>
        </w:rPr>
        <w:t xml:space="preserve"> Коммерческие банки обеспечивают функционирование платежной системы, осуществляя перевод </w:t>
      </w:r>
      <w:r w:rsidR="00100766" w:rsidRPr="002C3400">
        <w:rPr>
          <w:rFonts w:ascii="Times New Roman" w:hAnsi="Times New Roman"/>
          <w:sz w:val="24"/>
          <w:szCs w:val="24"/>
        </w:rPr>
        <w:t>денежных средств. О высокой эффективности использования платежных средств свидетельствует постепенное сокращение наличного денежного оборота и возрастание доли безналичных расчетов, которые осуществляются коммерческими банками. В целях реализации этой функции коммерческие банки открывают счета для своих клиентов, осуществляют перевод денежных средств. Значительное место в переводных операциях занимают средства, которые находятся во вкладах до востребования, причем они используются все более эффективно.</w:t>
      </w:r>
    </w:p>
    <w:p w:rsidR="00100766" w:rsidRPr="002C3400" w:rsidRDefault="00100766" w:rsidP="00100766">
      <w:pPr>
        <w:spacing w:line="360" w:lineRule="auto"/>
        <w:ind w:left="142"/>
        <w:contextualSpacing/>
        <w:jc w:val="both"/>
        <w:rPr>
          <w:rFonts w:ascii="Times New Roman" w:hAnsi="Times New Roman"/>
          <w:i/>
          <w:sz w:val="24"/>
          <w:szCs w:val="24"/>
        </w:rPr>
      </w:pPr>
      <w:r w:rsidRPr="002C3400">
        <w:rPr>
          <w:rFonts w:ascii="Times New Roman" w:hAnsi="Times New Roman"/>
          <w:i/>
          <w:sz w:val="24"/>
          <w:szCs w:val="24"/>
        </w:rPr>
        <w:t xml:space="preserve">      </w:t>
      </w:r>
      <w:r w:rsidRPr="002C3400">
        <w:rPr>
          <w:rFonts w:ascii="Times New Roman" w:hAnsi="Times New Roman"/>
          <w:sz w:val="24"/>
          <w:szCs w:val="24"/>
        </w:rPr>
        <w:t>Еще одна важнейшая функция банков базируется на том, что банковская система</w:t>
      </w:r>
      <w:r w:rsidR="00675233" w:rsidRPr="002C3400">
        <w:rPr>
          <w:rFonts w:ascii="Times New Roman" w:hAnsi="Times New Roman"/>
          <w:sz w:val="24"/>
          <w:szCs w:val="24"/>
        </w:rPr>
        <w:t xml:space="preserve"> служит главным источником </w:t>
      </w:r>
      <w:r w:rsidR="00675233" w:rsidRPr="002C3400">
        <w:rPr>
          <w:rFonts w:ascii="Times New Roman" w:hAnsi="Times New Roman"/>
          <w:i/>
          <w:sz w:val="24"/>
          <w:szCs w:val="24"/>
        </w:rPr>
        <w:t>ликвидности экономики.</w:t>
      </w:r>
    </w:p>
    <w:p w:rsidR="008249D1" w:rsidRPr="002C3400" w:rsidRDefault="00675233" w:rsidP="00100766">
      <w:pPr>
        <w:spacing w:line="360" w:lineRule="auto"/>
        <w:ind w:left="142"/>
        <w:contextualSpacing/>
        <w:jc w:val="both"/>
        <w:rPr>
          <w:rFonts w:ascii="Times New Roman" w:hAnsi="Times New Roman"/>
          <w:sz w:val="24"/>
          <w:szCs w:val="24"/>
        </w:rPr>
      </w:pPr>
      <w:r w:rsidRPr="002C3400">
        <w:rPr>
          <w:rFonts w:ascii="Times New Roman" w:hAnsi="Times New Roman"/>
          <w:sz w:val="24"/>
          <w:szCs w:val="24"/>
        </w:rPr>
        <w:t xml:space="preserve">      Под</w:t>
      </w:r>
      <w:r w:rsidRPr="002C3400">
        <w:rPr>
          <w:rFonts w:ascii="Times New Roman" w:hAnsi="Times New Roman"/>
          <w:i/>
          <w:sz w:val="24"/>
          <w:szCs w:val="24"/>
        </w:rPr>
        <w:t xml:space="preserve"> ликвидностью</w:t>
      </w:r>
      <w:r w:rsidRPr="002C3400">
        <w:rPr>
          <w:rFonts w:ascii="Times New Roman" w:hAnsi="Times New Roman"/>
          <w:sz w:val="24"/>
          <w:szCs w:val="24"/>
        </w:rPr>
        <w:t xml:space="preserve"> </w:t>
      </w:r>
      <w:r w:rsidRPr="002C3400">
        <w:rPr>
          <w:rFonts w:ascii="Times New Roman" w:hAnsi="Times New Roman"/>
          <w:i/>
          <w:sz w:val="24"/>
          <w:szCs w:val="24"/>
        </w:rPr>
        <w:t>экономики</w:t>
      </w:r>
      <w:r w:rsidRPr="002C3400">
        <w:rPr>
          <w:rFonts w:ascii="Times New Roman" w:hAnsi="Times New Roman"/>
          <w:sz w:val="24"/>
          <w:szCs w:val="24"/>
        </w:rPr>
        <w:t xml:space="preserve"> понимается способность банков оказывать услуги по осуществлению платежей. Ликвидность экономики выражается в том, что средства, размещаемые клиентами на их счетах в банках и предназначенные для оплаты по коммерческим сделкам, должны быть доступными для перевода или снятия по первому требованию владельцев</w:t>
      </w:r>
      <w:r w:rsidR="00A73523" w:rsidRPr="002C3400">
        <w:rPr>
          <w:rFonts w:ascii="Times New Roman" w:hAnsi="Times New Roman"/>
          <w:sz w:val="24"/>
          <w:szCs w:val="24"/>
        </w:rPr>
        <w:t xml:space="preserve"> [3 с.72].</w:t>
      </w:r>
    </w:p>
    <w:p w:rsidR="00675233" w:rsidRPr="002C3400" w:rsidRDefault="008249D1" w:rsidP="00100766">
      <w:pPr>
        <w:spacing w:line="360" w:lineRule="auto"/>
        <w:ind w:left="142"/>
        <w:contextualSpacing/>
        <w:jc w:val="both"/>
        <w:rPr>
          <w:rFonts w:ascii="Times New Roman" w:hAnsi="Times New Roman"/>
          <w:sz w:val="24"/>
          <w:szCs w:val="24"/>
        </w:rPr>
      </w:pPr>
      <w:r w:rsidRPr="002C3400">
        <w:rPr>
          <w:rFonts w:ascii="Times New Roman" w:hAnsi="Times New Roman"/>
          <w:sz w:val="24"/>
          <w:szCs w:val="24"/>
        </w:rPr>
        <w:t xml:space="preserve">          На практике значительная часть средств хранится в банках на счетах до востребования или других счетах, с которых могут производиться платежи. В то же время заемщики обычно нуждаются в привлечении</w:t>
      </w:r>
      <w:r w:rsidR="00675233" w:rsidRPr="002C3400">
        <w:rPr>
          <w:rFonts w:ascii="Times New Roman" w:hAnsi="Times New Roman"/>
          <w:sz w:val="24"/>
          <w:szCs w:val="24"/>
        </w:rPr>
        <w:t xml:space="preserve"> </w:t>
      </w:r>
      <w:r w:rsidRPr="002C3400">
        <w:rPr>
          <w:rFonts w:ascii="Times New Roman" w:hAnsi="Times New Roman"/>
          <w:sz w:val="24"/>
          <w:szCs w:val="24"/>
        </w:rPr>
        <w:t>средств на сравнительно долгие сроки. Банки в какой-то степени обеспечивают примирение этих двух противоречивых интересов, исходя из предположения, что не все владельцы счетов до востребования захотят одновременно снять или израсходовать имеющиеся на их банковских счетах средства. Более того, при нормальном ходе дел сумма средств, положенных или полученных клиентами на их счета за один какой-то день, будет примерно соответствовать сумме снятых или перечисленных клиентами со своих счетов денежных средств. Это справедливо только в том случае, если клиенты – вкладчики банка</w:t>
      </w:r>
      <w:r w:rsidR="0094445C" w:rsidRPr="002C3400">
        <w:rPr>
          <w:rFonts w:ascii="Times New Roman" w:hAnsi="Times New Roman"/>
          <w:sz w:val="24"/>
          <w:szCs w:val="24"/>
        </w:rPr>
        <w:t xml:space="preserve"> – уверены в нем. При отсутствии такой уверенности отток средств из банка будет превышать их приток, что в результате может привести к банкротству банка.</w:t>
      </w:r>
    </w:p>
    <w:p w:rsidR="0094445C" w:rsidRPr="002C3400" w:rsidRDefault="0094445C" w:rsidP="00100766">
      <w:pPr>
        <w:spacing w:line="360" w:lineRule="auto"/>
        <w:ind w:left="142"/>
        <w:contextualSpacing/>
        <w:jc w:val="both"/>
        <w:rPr>
          <w:rFonts w:ascii="Times New Roman" w:hAnsi="Times New Roman"/>
          <w:sz w:val="24"/>
          <w:szCs w:val="24"/>
        </w:rPr>
      </w:pPr>
      <w:r w:rsidRPr="002C3400">
        <w:rPr>
          <w:rFonts w:ascii="Times New Roman" w:hAnsi="Times New Roman"/>
          <w:sz w:val="24"/>
          <w:szCs w:val="24"/>
        </w:rPr>
        <w:t xml:space="preserve">       Другим способом обеспечения банками ликвидности экономики является выдача</w:t>
      </w:r>
      <w:r w:rsidR="00FA6EBC" w:rsidRPr="002C3400">
        <w:rPr>
          <w:rFonts w:ascii="Times New Roman" w:hAnsi="Times New Roman"/>
          <w:sz w:val="24"/>
          <w:szCs w:val="24"/>
        </w:rPr>
        <w:t xml:space="preserve"> ими гарантий, предоставление предприятиям услуг по распространению эмитированных ими в целях привлечения дополнительных средств ценных бумаг. В результате могут проводиться коммерческие операции, которые в ином случае зависели бы от </w:t>
      </w:r>
      <w:r w:rsidR="00E46840" w:rsidRPr="002C3400">
        <w:rPr>
          <w:rFonts w:ascii="Times New Roman" w:hAnsi="Times New Roman"/>
          <w:sz w:val="24"/>
          <w:szCs w:val="24"/>
        </w:rPr>
        <w:t>возможности получения клиентом необходимых ему финансовых ресурсов или от наличия у него реальных остатков денежных средств в достаточном объеме. Таким образом, возможность финансирования коммерческих операций и сделок за счет средств, предоставляемых банками, способствует более эффективному функционированию и развитию экономики в целом</w:t>
      </w:r>
      <w:r w:rsidR="00A73523" w:rsidRPr="002C3400">
        <w:rPr>
          <w:rFonts w:ascii="Times New Roman" w:hAnsi="Times New Roman"/>
          <w:sz w:val="24"/>
          <w:szCs w:val="24"/>
        </w:rPr>
        <w:t>[2 с.201]</w:t>
      </w:r>
      <w:r w:rsidR="00E46840" w:rsidRPr="002C3400">
        <w:rPr>
          <w:rFonts w:ascii="Times New Roman" w:hAnsi="Times New Roman"/>
          <w:sz w:val="24"/>
          <w:szCs w:val="24"/>
        </w:rPr>
        <w:t>.</w:t>
      </w:r>
    </w:p>
    <w:p w:rsidR="00E46840" w:rsidRPr="002C3400" w:rsidRDefault="00E46840" w:rsidP="00100766">
      <w:pPr>
        <w:spacing w:line="360" w:lineRule="auto"/>
        <w:ind w:left="142"/>
        <w:contextualSpacing/>
        <w:jc w:val="both"/>
        <w:rPr>
          <w:rFonts w:ascii="Times New Roman" w:hAnsi="Times New Roman"/>
          <w:sz w:val="24"/>
          <w:szCs w:val="24"/>
        </w:rPr>
      </w:pPr>
      <w:r w:rsidRPr="002C3400">
        <w:rPr>
          <w:rFonts w:ascii="Times New Roman" w:hAnsi="Times New Roman"/>
          <w:sz w:val="24"/>
          <w:szCs w:val="24"/>
        </w:rPr>
        <w:t xml:space="preserve">      Возможность банков выполнять перечисленные функции определяется спецификой их деятельности, особенностями привлекаемых ресурсов и предоставляемых услуг.</w:t>
      </w:r>
    </w:p>
    <w:p w:rsidR="005535F7" w:rsidRDefault="00100766" w:rsidP="002C3400">
      <w:pPr>
        <w:spacing w:line="360" w:lineRule="auto"/>
        <w:ind w:left="142"/>
        <w:jc w:val="both"/>
        <w:rPr>
          <w:rFonts w:ascii="Times New Roman" w:hAnsi="Times New Roman"/>
          <w:sz w:val="28"/>
          <w:szCs w:val="28"/>
        </w:rPr>
      </w:pPr>
      <w:r w:rsidRPr="00675233">
        <w:rPr>
          <w:rFonts w:ascii="Times New Roman" w:hAnsi="Times New Roman"/>
          <w:i/>
          <w:sz w:val="28"/>
          <w:szCs w:val="28"/>
        </w:rPr>
        <w:t xml:space="preserve">  </w:t>
      </w:r>
      <w:r w:rsidRPr="00675233">
        <w:rPr>
          <w:rFonts w:ascii="Times New Roman" w:hAnsi="Times New Roman"/>
          <w:sz w:val="28"/>
          <w:szCs w:val="28"/>
        </w:rPr>
        <w:t xml:space="preserve">   </w:t>
      </w:r>
    </w:p>
    <w:p w:rsidR="00AD0D52" w:rsidRPr="00E3197F" w:rsidRDefault="00AD0D52" w:rsidP="00AD0D52">
      <w:pPr>
        <w:pStyle w:val="1"/>
        <w:spacing w:line="360" w:lineRule="auto"/>
        <w:jc w:val="center"/>
        <w:rPr>
          <w:rFonts w:ascii="Times New Roman" w:hAnsi="Times New Roman"/>
        </w:rPr>
      </w:pPr>
      <w:bookmarkStart w:id="3" w:name="_Toc246995499"/>
      <w:r w:rsidRPr="00E3197F">
        <w:rPr>
          <w:rFonts w:ascii="Times New Roman" w:hAnsi="Times New Roman"/>
        </w:rPr>
        <w:t>2.Операции коммерческих банков по формированию собственных ресурсов</w:t>
      </w:r>
      <w:bookmarkEnd w:id="3"/>
    </w:p>
    <w:p w:rsidR="005535F7" w:rsidRDefault="005535F7" w:rsidP="00F21F76">
      <w:pPr>
        <w:spacing w:line="360" w:lineRule="auto"/>
        <w:ind w:left="142"/>
        <w:jc w:val="both"/>
        <w:rPr>
          <w:rFonts w:ascii="Times New Roman" w:hAnsi="Times New Roman"/>
          <w:sz w:val="28"/>
          <w:szCs w:val="28"/>
        </w:rPr>
      </w:pPr>
    </w:p>
    <w:p w:rsidR="00ED4F8A" w:rsidRPr="002C3400" w:rsidRDefault="001C7EEF" w:rsidP="00AD0D52">
      <w:pPr>
        <w:spacing w:line="360" w:lineRule="auto"/>
        <w:contextualSpacing/>
        <w:jc w:val="both"/>
        <w:rPr>
          <w:rFonts w:ascii="Times New Roman" w:hAnsi="Times New Roman"/>
          <w:sz w:val="24"/>
          <w:szCs w:val="24"/>
        </w:rPr>
      </w:pPr>
      <w:r w:rsidRPr="002C3400">
        <w:rPr>
          <w:rFonts w:ascii="Times New Roman" w:hAnsi="Times New Roman"/>
          <w:sz w:val="24"/>
          <w:szCs w:val="24"/>
        </w:rPr>
        <w:t xml:space="preserve">     Деятельность коммерческого банка делится на две части – привлечение капитала и размещение капитала среди своих клиентов. Иначе говоря, операции банков делятся на пассивные – привлечение денежных средств, с помощью которых банк формирует свои ресурсы, и активные – операции по размещению денежных средств с целью получения прибыли.</w:t>
      </w:r>
    </w:p>
    <w:p w:rsidR="001C7EEF" w:rsidRPr="002C3400" w:rsidRDefault="001C7EEF" w:rsidP="001C7EEF">
      <w:pPr>
        <w:spacing w:line="360" w:lineRule="auto"/>
        <w:ind w:left="142"/>
        <w:contextualSpacing/>
        <w:jc w:val="both"/>
        <w:rPr>
          <w:rFonts w:ascii="Times New Roman" w:hAnsi="Times New Roman"/>
          <w:sz w:val="24"/>
          <w:szCs w:val="24"/>
        </w:rPr>
      </w:pPr>
      <w:r w:rsidRPr="002C3400">
        <w:rPr>
          <w:rFonts w:ascii="Times New Roman" w:hAnsi="Times New Roman"/>
          <w:sz w:val="24"/>
          <w:szCs w:val="24"/>
        </w:rPr>
        <w:t xml:space="preserve">      Пассивные операции банков всегда </w:t>
      </w:r>
      <w:r w:rsidR="00E33BDC" w:rsidRPr="002C3400">
        <w:rPr>
          <w:rFonts w:ascii="Times New Roman" w:hAnsi="Times New Roman"/>
          <w:sz w:val="24"/>
          <w:szCs w:val="24"/>
        </w:rPr>
        <w:t>играют первичную роль по отношению к активным операциям, так как прежде чем размещать, необходимо сформулировать ресурсы.</w:t>
      </w:r>
    </w:p>
    <w:p w:rsidR="00E33BDC" w:rsidRPr="002C3400" w:rsidRDefault="00E33BDC" w:rsidP="001C7EEF">
      <w:pPr>
        <w:spacing w:line="360" w:lineRule="auto"/>
        <w:ind w:left="142"/>
        <w:contextualSpacing/>
        <w:jc w:val="both"/>
        <w:rPr>
          <w:rFonts w:ascii="Times New Roman" w:hAnsi="Times New Roman"/>
          <w:sz w:val="24"/>
          <w:szCs w:val="24"/>
        </w:rPr>
      </w:pPr>
      <w:r w:rsidRPr="002C3400">
        <w:rPr>
          <w:rFonts w:ascii="Times New Roman" w:hAnsi="Times New Roman"/>
          <w:sz w:val="24"/>
          <w:szCs w:val="24"/>
        </w:rPr>
        <w:t xml:space="preserve">        Пассивные операции подразделяются на привлечение собственных и заемных ресурсов.</w:t>
      </w:r>
    </w:p>
    <w:p w:rsidR="00E33BDC" w:rsidRPr="002C3400" w:rsidRDefault="00E33BDC" w:rsidP="001C7EEF">
      <w:pPr>
        <w:spacing w:line="360" w:lineRule="auto"/>
        <w:ind w:left="142"/>
        <w:contextualSpacing/>
        <w:jc w:val="both"/>
        <w:rPr>
          <w:rFonts w:ascii="Times New Roman" w:hAnsi="Times New Roman"/>
          <w:sz w:val="24"/>
          <w:szCs w:val="24"/>
        </w:rPr>
      </w:pPr>
      <w:r w:rsidRPr="002C3400">
        <w:rPr>
          <w:rFonts w:ascii="Times New Roman" w:hAnsi="Times New Roman"/>
          <w:sz w:val="24"/>
          <w:szCs w:val="24"/>
        </w:rPr>
        <w:t xml:space="preserve">        Важное значение имеет формирование собственного капитала банка, так как он является основой начала деятельности банка и выступает его гарантийным фондом. Чем больше собственный капитал банка, тем больше доверия оказывается ему (большая доля собственного капитала делает банк менее зависимым от чужих капиталов), чем значительнее капитал, тем более широк круг деятельности банка.</w:t>
      </w:r>
      <w:r w:rsidR="001449FE" w:rsidRPr="002C3400">
        <w:rPr>
          <w:rFonts w:ascii="Times New Roman" w:hAnsi="Times New Roman"/>
          <w:sz w:val="24"/>
          <w:szCs w:val="24"/>
        </w:rPr>
        <w:t xml:space="preserve"> Сейчас у банков доля собственного капитала значительно меньше привлеченного (в ФРГ, например, она составляет 35%</w:t>
      </w:r>
      <w:r w:rsidRPr="002C3400">
        <w:rPr>
          <w:rFonts w:ascii="Times New Roman" w:hAnsi="Times New Roman"/>
          <w:sz w:val="24"/>
          <w:szCs w:val="24"/>
        </w:rPr>
        <w:t xml:space="preserve"> </w:t>
      </w:r>
      <w:r w:rsidR="001449FE" w:rsidRPr="002C3400">
        <w:rPr>
          <w:rFonts w:ascii="Times New Roman" w:hAnsi="Times New Roman"/>
          <w:sz w:val="24"/>
          <w:szCs w:val="24"/>
        </w:rPr>
        <w:t>, в РФ – 20%. Однако в абсолютном выражении собственный капитал банка постоянно увеличивается, что происходит за счет выпуска ценных бумаг (повторная эмиссия), создания резервов и фондов, формирующихся из прибыли банка.</w:t>
      </w:r>
      <w:r w:rsidR="007E696D" w:rsidRPr="002C3400">
        <w:rPr>
          <w:rFonts w:ascii="Times New Roman" w:hAnsi="Times New Roman"/>
          <w:sz w:val="24"/>
          <w:szCs w:val="24"/>
        </w:rPr>
        <w:t xml:space="preserve"> </w:t>
      </w:r>
    </w:p>
    <w:p w:rsidR="007E696D" w:rsidRPr="002C3400" w:rsidRDefault="007E696D" w:rsidP="001C7EEF">
      <w:pPr>
        <w:spacing w:line="360" w:lineRule="auto"/>
        <w:ind w:left="142"/>
        <w:contextualSpacing/>
        <w:jc w:val="both"/>
        <w:rPr>
          <w:rFonts w:ascii="Times New Roman" w:hAnsi="Times New Roman"/>
          <w:sz w:val="24"/>
          <w:szCs w:val="24"/>
        </w:rPr>
      </w:pPr>
      <w:r w:rsidRPr="002C3400">
        <w:rPr>
          <w:rFonts w:ascii="Times New Roman" w:hAnsi="Times New Roman"/>
          <w:sz w:val="24"/>
          <w:szCs w:val="24"/>
        </w:rPr>
        <w:t xml:space="preserve">      В состав собственных средств коммерческого банка входят уставный капитал, резервный фонд (капитал) и перераспределенная прибыль</w:t>
      </w:r>
      <w:r w:rsidR="00A73523" w:rsidRPr="002C3400">
        <w:rPr>
          <w:rFonts w:ascii="Times New Roman" w:hAnsi="Times New Roman"/>
          <w:sz w:val="24"/>
          <w:szCs w:val="24"/>
        </w:rPr>
        <w:t>[3 с.112]</w:t>
      </w:r>
      <w:r w:rsidRPr="002C3400">
        <w:rPr>
          <w:rFonts w:ascii="Times New Roman" w:hAnsi="Times New Roman"/>
          <w:sz w:val="24"/>
          <w:szCs w:val="24"/>
        </w:rPr>
        <w:t>.</w:t>
      </w:r>
    </w:p>
    <w:p w:rsidR="00A41A5A" w:rsidRDefault="00A41A5A" w:rsidP="00A41A5A">
      <w:pPr>
        <w:spacing w:line="360" w:lineRule="auto"/>
        <w:contextualSpacing/>
        <w:jc w:val="both"/>
        <w:rPr>
          <w:rFonts w:ascii="Times New Roman" w:hAnsi="Times New Roman"/>
          <w:sz w:val="28"/>
          <w:szCs w:val="28"/>
        </w:rPr>
      </w:pPr>
    </w:p>
    <w:p w:rsidR="00BD64F4" w:rsidRDefault="00BD64F4" w:rsidP="00A41A5A">
      <w:pPr>
        <w:spacing w:line="360" w:lineRule="auto"/>
        <w:contextualSpacing/>
        <w:jc w:val="both"/>
        <w:rPr>
          <w:rFonts w:ascii="Times New Roman" w:hAnsi="Times New Roman"/>
          <w:sz w:val="28"/>
          <w:szCs w:val="28"/>
        </w:rPr>
      </w:pPr>
    </w:p>
    <w:p w:rsidR="00BD64F4" w:rsidRDefault="00BD64F4" w:rsidP="00A41A5A">
      <w:pPr>
        <w:spacing w:line="360" w:lineRule="auto"/>
        <w:contextualSpacing/>
        <w:jc w:val="both"/>
        <w:rPr>
          <w:rFonts w:ascii="Times New Roman" w:hAnsi="Times New Roman"/>
          <w:sz w:val="28"/>
          <w:szCs w:val="28"/>
        </w:rPr>
      </w:pPr>
    </w:p>
    <w:p w:rsidR="002C3400" w:rsidRDefault="002C3400" w:rsidP="00A41A5A">
      <w:pPr>
        <w:spacing w:line="360" w:lineRule="auto"/>
        <w:contextualSpacing/>
        <w:jc w:val="both"/>
        <w:rPr>
          <w:rFonts w:ascii="Times New Roman" w:hAnsi="Times New Roman"/>
          <w:sz w:val="28"/>
          <w:szCs w:val="28"/>
        </w:rPr>
      </w:pPr>
    </w:p>
    <w:p w:rsidR="002C3400" w:rsidRDefault="002C3400" w:rsidP="00A41A5A">
      <w:pPr>
        <w:spacing w:line="360" w:lineRule="auto"/>
        <w:contextualSpacing/>
        <w:jc w:val="both"/>
        <w:rPr>
          <w:rFonts w:ascii="Times New Roman" w:hAnsi="Times New Roman"/>
          <w:sz w:val="28"/>
          <w:szCs w:val="28"/>
        </w:rPr>
      </w:pPr>
    </w:p>
    <w:p w:rsidR="002C3400" w:rsidRDefault="002C3400" w:rsidP="00A41A5A">
      <w:pPr>
        <w:spacing w:line="360" w:lineRule="auto"/>
        <w:contextualSpacing/>
        <w:jc w:val="both"/>
        <w:rPr>
          <w:rFonts w:ascii="Times New Roman" w:hAnsi="Times New Roman"/>
          <w:sz w:val="28"/>
          <w:szCs w:val="28"/>
        </w:rPr>
      </w:pPr>
    </w:p>
    <w:p w:rsidR="002C3400" w:rsidRDefault="002C3400" w:rsidP="00A41A5A">
      <w:pPr>
        <w:spacing w:line="360" w:lineRule="auto"/>
        <w:contextualSpacing/>
        <w:jc w:val="both"/>
        <w:rPr>
          <w:rFonts w:ascii="Times New Roman" w:hAnsi="Times New Roman"/>
          <w:sz w:val="28"/>
          <w:szCs w:val="28"/>
        </w:rPr>
      </w:pPr>
    </w:p>
    <w:p w:rsidR="007E696D" w:rsidRPr="00E3197F" w:rsidRDefault="007E696D" w:rsidP="00AD0D52">
      <w:pPr>
        <w:pStyle w:val="1"/>
        <w:spacing w:line="360" w:lineRule="auto"/>
        <w:jc w:val="center"/>
        <w:rPr>
          <w:rFonts w:ascii="Times New Roman" w:hAnsi="Times New Roman"/>
          <w:sz w:val="28"/>
          <w:szCs w:val="28"/>
        </w:rPr>
      </w:pPr>
      <w:bookmarkStart w:id="4" w:name="_Toc246995500"/>
      <w:r w:rsidRPr="00E3197F">
        <w:rPr>
          <w:rFonts w:ascii="Times New Roman" w:hAnsi="Times New Roman"/>
          <w:sz w:val="28"/>
          <w:szCs w:val="28"/>
        </w:rPr>
        <w:t>2.1Формирование уставного капитала</w:t>
      </w:r>
      <w:bookmarkEnd w:id="4"/>
    </w:p>
    <w:p w:rsidR="00805942" w:rsidRPr="002C3400" w:rsidRDefault="007E696D" w:rsidP="001C7EEF">
      <w:pPr>
        <w:spacing w:line="360" w:lineRule="auto"/>
        <w:ind w:left="142"/>
        <w:contextualSpacing/>
        <w:jc w:val="both"/>
        <w:rPr>
          <w:rFonts w:ascii="Times New Roman" w:hAnsi="Times New Roman"/>
          <w:sz w:val="24"/>
          <w:szCs w:val="24"/>
        </w:rPr>
      </w:pPr>
      <w:r>
        <w:rPr>
          <w:rFonts w:ascii="Times New Roman" w:hAnsi="Times New Roman"/>
          <w:sz w:val="28"/>
          <w:szCs w:val="28"/>
        </w:rPr>
        <w:t xml:space="preserve">   </w:t>
      </w:r>
      <w:r w:rsidR="009954F2">
        <w:rPr>
          <w:rFonts w:ascii="Times New Roman" w:hAnsi="Times New Roman"/>
          <w:sz w:val="28"/>
          <w:szCs w:val="28"/>
        </w:rPr>
        <w:t xml:space="preserve"> </w:t>
      </w:r>
      <w:r w:rsidRPr="002C3400">
        <w:rPr>
          <w:rFonts w:ascii="Times New Roman" w:hAnsi="Times New Roman"/>
          <w:sz w:val="24"/>
          <w:szCs w:val="24"/>
        </w:rPr>
        <w:t xml:space="preserve">В составе собственных средств наибольшую долю составляет уставный капитал. Размер уставного капитала формируется в момент создания банка    его учредителями и фиксируется, как и порядок его формирования, в уставе банка. Он законодательно не ограничивается. Однако </w:t>
      </w:r>
      <w:r w:rsidR="009954F2" w:rsidRPr="002C3400">
        <w:rPr>
          <w:rFonts w:ascii="Times New Roman" w:hAnsi="Times New Roman"/>
          <w:sz w:val="24"/>
          <w:szCs w:val="24"/>
        </w:rPr>
        <w:t>Банк России устанавливает необходимый для начала деятельности вновь созданного банка минимальный размер его уставного капитала, соблюдение которого является одним из условий выдачи лицензии на проведение банковских операций. Установление минимальной величины уставного капитала ограничивает доступ в банковскую систему  неконкурентоспособным банкам еще на стадии организации. В настоящее время в соответствии с указаниями Банка России от 24 июня 1999года  № 586–У минимальный размер уставного капитала коммерческого банка должен составлять не менее суммы, эквивалентной 1 млн</w:t>
      </w:r>
      <w:r w:rsidR="00793E2E" w:rsidRPr="002C3400">
        <w:rPr>
          <w:rFonts w:ascii="Times New Roman" w:hAnsi="Times New Roman"/>
          <w:sz w:val="24"/>
          <w:szCs w:val="24"/>
        </w:rPr>
        <w:t>.</w:t>
      </w:r>
      <w:r w:rsidR="009954F2" w:rsidRPr="002C3400">
        <w:rPr>
          <w:rFonts w:ascii="Times New Roman" w:hAnsi="Times New Roman"/>
          <w:sz w:val="24"/>
          <w:szCs w:val="24"/>
        </w:rPr>
        <w:t xml:space="preserve"> евро</w:t>
      </w:r>
      <w:r w:rsidR="00793E2E" w:rsidRPr="002C3400">
        <w:rPr>
          <w:rFonts w:ascii="Times New Roman" w:hAnsi="Times New Roman"/>
          <w:sz w:val="24"/>
          <w:szCs w:val="24"/>
        </w:rPr>
        <w:t xml:space="preserve"> [5 с.179].</w:t>
      </w:r>
    </w:p>
    <w:p w:rsidR="00805942" w:rsidRPr="002C3400" w:rsidRDefault="00805942" w:rsidP="001C7EEF">
      <w:pPr>
        <w:spacing w:line="360" w:lineRule="auto"/>
        <w:ind w:left="142"/>
        <w:contextualSpacing/>
        <w:jc w:val="both"/>
        <w:rPr>
          <w:rFonts w:ascii="Times New Roman" w:hAnsi="Times New Roman"/>
          <w:sz w:val="24"/>
          <w:szCs w:val="24"/>
        </w:rPr>
      </w:pPr>
      <w:r w:rsidRPr="002C3400">
        <w:rPr>
          <w:rFonts w:ascii="Times New Roman" w:hAnsi="Times New Roman"/>
          <w:sz w:val="24"/>
          <w:szCs w:val="24"/>
        </w:rPr>
        <w:t xml:space="preserve">    Формирование уставного капитала возможно либо за счет </w:t>
      </w:r>
      <w:r w:rsidR="009954F2" w:rsidRPr="002C3400">
        <w:rPr>
          <w:rFonts w:ascii="Times New Roman" w:hAnsi="Times New Roman"/>
          <w:sz w:val="24"/>
          <w:szCs w:val="24"/>
        </w:rPr>
        <w:t xml:space="preserve"> </w:t>
      </w:r>
      <w:r w:rsidRPr="002C3400">
        <w:rPr>
          <w:rFonts w:ascii="Times New Roman" w:hAnsi="Times New Roman"/>
          <w:sz w:val="24"/>
          <w:szCs w:val="24"/>
        </w:rPr>
        <w:t>средств, поступающих в оплату акций (по акционерным банкам), либо долей вкладов учредителей банка (по паевым банкам).</w:t>
      </w:r>
    </w:p>
    <w:p w:rsidR="00C86319" w:rsidRPr="002C3400" w:rsidRDefault="00805942" w:rsidP="001C7EEF">
      <w:pPr>
        <w:spacing w:line="360" w:lineRule="auto"/>
        <w:ind w:left="142"/>
        <w:contextualSpacing/>
        <w:jc w:val="both"/>
        <w:rPr>
          <w:rFonts w:ascii="Times New Roman" w:hAnsi="Times New Roman"/>
          <w:sz w:val="24"/>
          <w:szCs w:val="24"/>
        </w:rPr>
      </w:pPr>
      <w:r w:rsidRPr="002C3400">
        <w:rPr>
          <w:rFonts w:ascii="Times New Roman" w:hAnsi="Times New Roman"/>
          <w:sz w:val="24"/>
          <w:szCs w:val="24"/>
        </w:rPr>
        <w:t xml:space="preserve">    Коммерческий банк, созданный в форме акционерного общества (открытого или закрытого типа), формирует свой уставный капитал из номинальной стоимости акций, приобретенных акционерами. При выпуске акций кредитные организации руководствуются законом РФ № 208-ФЗ от 26 декабря </w:t>
      </w:r>
      <w:smartTag w:uri="urn:schemas-microsoft-com:office:smarttags" w:element="metricconverter">
        <w:smartTagPr>
          <w:attr w:name="ProductID" w:val="1995 г"/>
        </w:smartTagPr>
        <w:r w:rsidRPr="002C3400">
          <w:rPr>
            <w:rFonts w:ascii="Times New Roman" w:hAnsi="Times New Roman"/>
            <w:sz w:val="24"/>
            <w:szCs w:val="24"/>
          </w:rPr>
          <w:t>1995 г</w:t>
        </w:r>
      </w:smartTag>
      <w:r w:rsidRPr="002C3400">
        <w:rPr>
          <w:rFonts w:ascii="Times New Roman" w:hAnsi="Times New Roman"/>
          <w:sz w:val="24"/>
          <w:szCs w:val="24"/>
        </w:rPr>
        <w:t xml:space="preserve">. «Об акционерных обществах» и инструкцией ЦБ РФ № 8 от 17 сентября </w:t>
      </w:r>
      <w:smartTag w:uri="urn:schemas-microsoft-com:office:smarttags" w:element="metricconverter">
        <w:smartTagPr>
          <w:attr w:name="ProductID" w:val="1996 г"/>
        </w:smartTagPr>
        <w:r w:rsidRPr="002C3400">
          <w:rPr>
            <w:rFonts w:ascii="Times New Roman" w:hAnsi="Times New Roman"/>
            <w:sz w:val="24"/>
            <w:szCs w:val="24"/>
          </w:rPr>
          <w:t>1996 г</w:t>
        </w:r>
      </w:smartTag>
      <w:r w:rsidRPr="002C3400">
        <w:rPr>
          <w:rFonts w:ascii="Times New Roman" w:hAnsi="Times New Roman"/>
          <w:sz w:val="24"/>
          <w:szCs w:val="24"/>
        </w:rPr>
        <w:t>. «О правилах выпуска и регистрации ценных бумаг кредитными организациями</w:t>
      </w:r>
      <w:r w:rsidR="00C86319" w:rsidRPr="002C3400">
        <w:rPr>
          <w:rFonts w:ascii="Times New Roman" w:hAnsi="Times New Roman"/>
          <w:sz w:val="24"/>
          <w:szCs w:val="24"/>
        </w:rPr>
        <w:t xml:space="preserve"> на территории Российской Федерации» (с изменениями и дополнениями)</w:t>
      </w:r>
      <w:r w:rsidR="00793E2E" w:rsidRPr="002C3400">
        <w:rPr>
          <w:rFonts w:ascii="Times New Roman" w:hAnsi="Times New Roman"/>
          <w:sz w:val="24"/>
          <w:szCs w:val="24"/>
        </w:rPr>
        <w:t xml:space="preserve"> [7 с.465].</w:t>
      </w:r>
      <w:r w:rsidR="00C86319" w:rsidRPr="002C3400">
        <w:rPr>
          <w:rFonts w:ascii="Times New Roman" w:hAnsi="Times New Roman"/>
          <w:sz w:val="24"/>
          <w:szCs w:val="24"/>
        </w:rPr>
        <w:t xml:space="preserve">   Акция – это эмиссионная ценная бумага, закрепляющая право ее владельца на долю в собственных средствах, на получение прибыли в виде дивидендов и, как правило, на участие в управление банком. Акция является бессрочной ценной бумагой, то есть обращается в течении того времени, пока существует выпустивший ее банк.</w:t>
      </w:r>
    </w:p>
    <w:p w:rsidR="00C86319" w:rsidRPr="002C3400" w:rsidRDefault="00C86319" w:rsidP="001C7EEF">
      <w:pPr>
        <w:spacing w:line="360" w:lineRule="auto"/>
        <w:ind w:left="142"/>
        <w:contextualSpacing/>
        <w:jc w:val="both"/>
        <w:rPr>
          <w:rFonts w:ascii="Times New Roman" w:hAnsi="Times New Roman"/>
          <w:i/>
          <w:sz w:val="24"/>
          <w:szCs w:val="24"/>
        </w:rPr>
      </w:pPr>
      <w:r w:rsidRPr="002C3400">
        <w:rPr>
          <w:rFonts w:ascii="Times New Roman" w:hAnsi="Times New Roman"/>
          <w:i/>
          <w:sz w:val="24"/>
          <w:szCs w:val="24"/>
        </w:rPr>
        <w:t xml:space="preserve">         Эмиссия акций включает такие этапы:</w:t>
      </w:r>
    </w:p>
    <w:p w:rsidR="00C86319" w:rsidRPr="002C3400" w:rsidRDefault="00C86319" w:rsidP="00C86319">
      <w:pPr>
        <w:pStyle w:val="a3"/>
        <w:numPr>
          <w:ilvl w:val="0"/>
          <w:numId w:val="6"/>
        </w:numPr>
        <w:spacing w:line="360" w:lineRule="auto"/>
        <w:jc w:val="both"/>
        <w:rPr>
          <w:rFonts w:ascii="Times New Roman" w:hAnsi="Times New Roman"/>
          <w:i/>
          <w:sz w:val="24"/>
          <w:szCs w:val="24"/>
        </w:rPr>
      </w:pPr>
      <w:r w:rsidRPr="002C3400">
        <w:rPr>
          <w:rFonts w:ascii="Times New Roman" w:hAnsi="Times New Roman"/>
          <w:sz w:val="24"/>
          <w:szCs w:val="24"/>
        </w:rPr>
        <w:t>принятие решения о выпуске</w:t>
      </w:r>
    </w:p>
    <w:p w:rsidR="00C86319" w:rsidRPr="002C3400" w:rsidRDefault="00C86319" w:rsidP="008A1F78">
      <w:pPr>
        <w:pStyle w:val="a3"/>
        <w:numPr>
          <w:ilvl w:val="0"/>
          <w:numId w:val="6"/>
        </w:numPr>
        <w:spacing w:line="360" w:lineRule="auto"/>
        <w:jc w:val="both"/>
        <w:rPr>
          <w:rFonts w:ascii="Times New Roman" w:hAnsi="Times New Roman"/>
          <w:i/>
          <w:sz w:val="24"/>
          <w:szCs w:val="24"/>
        </w:rPr>
      </w:pPr>
      <w:r w:rsidRPr="002C3400">
        <w:rPr>
          <w:rFonts w:ascii="Times New Roman" w:hAnsi="Times New Roman"/>
          <w:sz w:val="24"/>
          <w:szCs w:val="24"/>
        </w:rPr>
        <w:t>подготовка проспекта эмиссии</w:t>
      </w:r>
    </w:p>
    <w:p w:rsidR="00C86319" w:rsidRPr="002C3400" w:rsidRDefault="00C86319" w:rsidP="00C86319">
      <w:pPr>
        <w:pStyle w:val="a3"/>
        <w:numPr>
          <w:ilvl w:val="0"/>
          <w:numId w:val="6"/>
        </w:numPr>
        <w:spacing w:line="360" w:lineRule="auto"/>
        <w:jc w:val="both"/>
        <w:rPr>
          <w:rFonts w:ascii="Times New Roman" w:hAnsi="Times New Roman"/>
          <w:i/>
          <w:sz w:val="24"/>
          <w:szCs w:val="24"/>
        </w:rPr>
      </w:pPr>
      <w:r w:rsidRPr="002C3400">
        <w:rPr>
          <w:rFonts w:ascii="Times New Roman" w:hAnsi="Times New Roman"/>
          <w:sz w:val="24"/>
          <w:szCs w:val="24"/>
        </w:rPr>
        <w:t>регистрация выпуска ценных бумаг и проспекта эмиссии</w:t>
      </w:r>
    </w:p>
    <w:p w:rsidR="00C86319" w:rsidRPr="002C3400" w:rsidRDefault="00C86319" w:rsidP="00C86319">
      <w:pPr>
        <w:pStyle w:val="a3"/>
        <w:numPr>
          <w:ilvl w:val="0"/>
          <w:numId w:val="6"/>
        </w:numPr>
        <w:spacing w:line="360" w:lineRule="auto"/>
        <w:jc w:val="both"/>
        <w:rPr>
          <w:rFonts w:ascii="Times New Roman" w:hAnsi="Times New Roman"/>
          <w:i/>
          <w:sz w:val="24"/>
          <w:szCs w:val="24"/>
        </w:rPr>
      </w:pPr>
      <w:r w:rsidRPr="002C3400">
        <w:rPr>
          <w:rFonts w:ascii="Times New Roman" w:hAnsi="Times New Roman"/>
          <w:sz w:val="24"/>
          <w:szCs w:val="24"/>
        </w:rPr>
        <w:t>раскрытие информации, содержащейся в регистрационных документах</w:t>
      </w:r>
    </w:p>
    <w:p w:rsidR="00C86319" w:rsidRPr="002C3400" w:rsidRDefault="00C86319" w:rsidP="00C86319">
      <w:pPr>
        <w:pStyle w:val="a3"/>
        <w:numPr>
          <w:ilvl w:val="0"/>
          <w:numId w:val="6"/>
        </w:numPr>
        <w:spacing w:line="360" w:lineRule="auto"/>
        <w:jc w:val="both"/>
        <w:rPr>
          <w:rFonts w:ascii="Times New Roman" w:hAnsi="Times New Roman"/>
          <w:i/>
          <w:sz w:val="24"/>
          <w:szCs w:val="24"/>
        </w:rPr>
      </w:pPr>
      <w:r w:rsidRPr="002C3400">
        <w:rPr>
          <w:rFonts w:ascii="Times New Roman" w:hAnsi="Times New Roman"/>
          <w:sz w:val="24"/>
          <w:szCs w:val="24"/>
        </w:rPr>
        <w:t>изготовление сертификатов акций</w:t>
      </w:r>
    </w:p>
    <w:p w:rsidR="00C86319" w:rsidRPr="002C3400" w:rsidRDefault="00C86319" w:rsidP="00C86319">
      <w:pPr>
        <w:pStyle w:val="a3"/>
        <w:numPr>
          <w:ilvl w:val="0"/>
          <w:numId w:val="6"/>
        </w:numPr>
        <w:spacing w:line="360" w:lineRule="auto"/>
        <w:jc w:val="both"/>
        <w:rPr>
          <w:rFonts w:ascii="Times New Roman" w:hAnsi="Times New Roman"/>
          <w:i/>
          <w:sz w:val="24"/>
          <w:szCs w:val="24"/>
        </w:rPr>
      </w:pPr>
      <w:r w:rsidRPr="002C3400">
        <w:rPr>
          <w:rFonts w:ascii="Times New Roman" w:hAnsi="Times New Roman"/>
          <w:sz w:val="24"/>
          <w:szCs w:val="24"/>
        </w:rPr>
        <w:t>размещение ценных бумаг</w:t>
      </w:r>
    </w:p>
    <w:p w:rsidR="00C86319" w:rsidRPr="002C3400" w:rsidRDefault="00C86319" w:rsidP="00BD64F4">
      <w:pPr>
        <w:pStyle w:val="a3"/>
        <w:numPr>
          <w:ilvl w:val="0"/>
          <w:numId w:val="6"/>
        </w:numPr>
        <w:tabs>
          <w:tab w:val="left" w:pos="426"/>
        </w:tabs>
        <w:spacing w:after="0" w:line="360" w:lineRule="auto"/>
        <w:ind w:left="0" w:firstLine="0"/>
        <w:jc w:val="both"/>
        <w:rPr>
          <w:rFonts w:ascii="Times New Roman" w:hAnsi="Times New Roman"/>
          <w:i/>
          <w:sz w:val="24"/>
          <w:szCs w:val="24"/>
        </w:rPr>
      </w:pPr>
      <w:r w:rsidRPr="002C3400">
        <w:rPr>
          <w:rFonts w:ascii="Times New Roman" w:hAnsi="Times New Roman"/>
          <w:sz w:val="24"/>
          <w:szCs w:val="24"/>
        </w:rPr>
        <w:t>регистрация итогов выпуска</w:t>
      </w:r>
    </w:p>
    <w:p w:rsidR="00C86319" w:rsidRPr="002C3400" w:rsidRDefault="00C86319" w:rsidP="00BD64F4">
      <w:pPr>
        <w:pStyle w:val="a3"/>
        <w:numPr>
          <w:ilvl w:val="0"/>
          <w:numId w:val="6"/>
        </w:numPr>
        <w:tabs>
          <w:tab w:val="left" w:pos="426"/>
        </w:tabs>
        <w:spacing w:after="0" w:line="360" w:lineRule="auto"/>
        <w:ind w:left="0" w:firstLine="0"/>
        <w:jc w:val="both"/>
        <w:rPr>
          <w:rFonts w:ascii="Times New Roman" w:hAnsi="Times New Roman"/>
          <w:i/>
          <w:sz w:val="24"/>
          <w:szCs w:val="24"/>
        </w:rPr>
      </w:pPr>
      <w:r w:rsidRPr="002C3400">
        <w:rPr>
          <w:rFonts w:ascii="Times New Roman" w:hAnsi="Times New Roman"/>
          <w:sz w:val="24"/>
          <w:szCs w:val="24"/>
        </w:rPr>
        <w:t>публикация итогов выпуска</w:t>
      </w:r>
    </w:p>
    <w:p w:rsidR="001A3949" w:rsidRPr="002C3400" w:rsidRDefault="00C46BC7" w:rsidP="00A0288B">
      <w:pPr>
        <w:spacing w:after="0" w:line="360" w:lineRule="auto"/>
        <w:contextualSpacing/>
        <w:jc w:val="both"/>
        <w:rPr>
          <w:rFonts w:ascii="Times New Roman" w:hAnsi="Times New Roman"/>
          <w:sz w:val="24"/>
          <w:szCs w:val="24"/>
        </w:rPr>
      </w:pPr>
      <w:r w:rsidRPr="002C3400">
        <w:rPr>
          <w:rFonts w:ascii="Times New Roman" w:hAnsi="Times New Roman"/>
          <w:sz w:val="24"/>
          <w:szCs w:val="24"/>
        </w:rPr>
        <w:t xml:space="preserve"> </w:t>
      </w:r>
      <w:r w:rsidR="001A3949" w:rsidRPr="002C3400">
        <w:rPr>
          <w:rFonts w:ascii="Times New Roman" w:hAnsi="Times New Roman"/>
          <w:sz w:val="24"/>
          <w:szCs w:val="24"/>
        </w:rPr>
        <w:t xml:space="preserve"> </w:t>
      </w:r>
      <w:r w:rsidR="00A0288B">
        <w:rPr>
          <w:rFonts w:ascii="Times New Roman" w:hAnsi="Times New Roman"/>
          <w:sz w:val="24"/>
          <w:szCs w:val="24"/>
        </w:rPr>
        <w:tab/>
      </w:r>
      <w:r w:rsidRPr="002C3400">
        <w:rPr>
          <w:rFonts w:ascii="Times New Roman" w:hAnsi="Times New Roman"/>
          <w:sz w:val="24"/>
          <w:szCs w:val="24"/>
        </w:rPr>
        <w:t>Акционерные банки могут уменьшить размер своего уставного капитала или путем выкупа собственных акций на вторичном рынке с их последующим аннулированием или через уменьшение номинальной стоимости акций. В последнем случае</w:t>
      </w:r>
      <w:r w:rsidR="001A3949" w:rsidRPr="002C3400">
        <w:rPr>
          <w:rFonts w:ascii="Times New Roman" w:hAnsi="Times New Roman"/>
          <w:sz w:val="24"/>
          <w:szCs w:val="24"/>
        </w:rPr>
        <w:t xml:space="preserve"> банк-эмитент должен зарегистрировать  и разместить выпуск акций с уменьшенной номинальной стоимостью. Акции с прежней номинальной стоимостью обмениваются на акции с уменьшенной номинальной стоимостью и после регистрации итогов выпуска аннулируются. Решение об уменьшении уставного капитала банка принимается общим собранием акционеров.</w:t>
      </w:r>
      <w:r w:rsidR="00A0288B">
        <w:rPr>
          <w:rFonts w:ascii="Times New Roman" w:hAnsi="Times New Roman"/>
          <w:sz w:val="24"/>
          <w:szCs w:val="24"/>
        </w:rPr>
        <w:tab/>
      </w:r>
      <w:r w:rsidR="00A0288B">
        <w:rPr>
          <w:rFonts w:ascii="Times New Roman" w:hAnsi="Times New Roman"/>
          <w:sz w:val="24"/>
          <w:szCs w:val="24"/>
        </w:rPr>
        <w:tab/>
      </w:r>
      <w:r w:rsidR="00A0288B">
        <w:rPr>
          <w:rFonts w:ascii="Times New Roman" w:hAnsi="Times New Roman"/>
          <w:sz w:val="24"/>
          <w:szCs w:val="24"/>
        </w:rPr>
        <w:tab/>
      </w:r>
      <w:r w:rsidR="00A0288B">
        <w:rPr>
          <w:rFonts w:ascii="Times New Roman" w:hAnsi="Times New Roman"/>
          <w:sz w:val="24"/>
          <w:szCs w:val="24"/>
        </w:rPr>
        <w:tab/>
      </w:r>
      <w:r w:rsidR="00A0288B">
        <w:rPr>
          <w:rFonts w:ascii="Times New Roman" w:hAnsi="Times New Roman"/>
          <w:sz w:val="24"/>
          <w:szCs w:val="24"/>
        </w:rPr>
        <w:tab/>
      </w:r>
      <w:r w:rsidR="001A3949" w:rsidRPr="002C3400">
        <w:rPr>
          <w:rFonts w:ascii="Times New Roman" w:hAnsi="Times New Roman"/>
          <w:sz w:val="24"/>
          <w:szCs w:val="24"/>
        </w:rPr>
        <w:t xml:space="preserve">  Если  коммерческий банк создается в виде общества с ограниченной ответственностью, то уставный капитал такого банка формируется </w:t>
      </w:r>
      <w:r w:rsidR="00836247" w:rsidRPr="002C3400">
        <w:rPr>
          <w:rFonts w:ascii="Times New Roman" w:hAnsi="Times New Roman"/>
          <w:sz w:val="24"/>
          <w:szCs w:val="24"/>
        </w:rPr>
        <w:t>из взносов его учредителей. Увеличение уставного капитала паевого банка происходит за счет дополнительных взносов учредителей, приема новых участников (с согласия большинства участников банка) за счет капитализации.</w:t>
      </w:r>
    </w:p>
    <w:p w:rsidR="00A40776" w:rsidRDefault="00A40776" w:rsidP="00A40776">
      <w:pPr>
        <w:spacing w:line="360" w:lineRule="auto"/>
        <w:contextualSpacing/>
        <w:rPr>
          <w:rFonts w:ascii="Times New Roman" w:hAnsi="Times New Roman"/>
          <w:sz w:val="28"/>
          <w:szCs w:val="28"/>
        </w:rPr>
      </w:pPr>
    </w:p>
    <w:p w:rsidR="00AD0D52" w:rsidRDefault="00AD0D52" w:rsidP="00E3197F">
      <w:pPr>
        <w:pStyle w:val="1"/>
        <w:spacing w:line="360" w:lineRule="auto"/>
        <w:ind w:firstLine="567"/>
        <w:jc w:val="both"/>
        <w:rPr>
          <w:rFonts w:ascii="Times New Roman" w:hAnsi="Times New Roman"/>
          <w:sz w:val="28"/>
          <w:szCs w:val="28"/>
        </w:rPr>
      </w:pPr>
      <w:bookmarkStart w:id="5" w:name="_Toc246995501"/>
    </w:p>
    <w:p w:rsidR="00AD0D52" w:rsidRDefault="00AD0D52" w:rsidP="00E3197F">
      <w:pPr>
        <w:pStyle w:val="1"/>
        <w:spacing w:line="360" w:lineRule="auto"/>
        <w:ind w:firstLine="567"/>
        <w:jc w:val="both"/>
        <w:rPr>
          <w:rFonts w:ascii="Times New Roman" w:hAnsi="Times New Roman"/>
          <w:sz w:val="28"/>
          <w:szCs w:val="28"/>
        </w:rPr>
      </w:pPr>
    </w:p>
    <w:bookmarkEnd w:id="5"/>
    <w:p w:rsidR="00AD0D52" w:rsidRDefault="00C576BA" w:rsidP="00BD64F4">
      <w:pPr>
        <w:spacing w:after="0" w:line="360" w:lineRule="auto"/>
        <w:contextualSpacing/>
        <w:jc w:val="both"/>
        <w:rPr>
          <w:rFonts w:ascii="Times New Roman" w:hAnsi="Times New Roman"/>
          <w:sz w:val="28"/>
          <w:szCs w:val="28"/>
        </w:rPr>
      </w:pPr>
      <w:r>
        <w:rPr>
          <w:rFonts w:ascii="Times New Roman" w:hAnsi="Times New Roman"/>
          <w:sz w:val="28"/>
          <w:szCs w:val="28"/>
        </w:rPr>
        <w:t xml:space="preserve">  </w:t>
      </w:r>
      <w:r w:rsidR="00F516B2">
        <w:rPr>
          <w:rFonts w:ascii="Times New Roman" w:hAnsi="Times New Roman"/>
          <w:sz w:val="28"/>
          <w:szCs w:val="28"/>
        </w:rPr>
        <w:t xml:space="preserve">     </w:t>
      </w:r>
    </w:p>
    <w:p w:rsidR="00AD0D52" w:rsidRDefault="00AD0D52" w:rsidP="00BD64F4">
      <w:pPr>
        <w:spacing w:after="0" w:line="360" w:lineRule="auto"/>
        <w:contextualSpacing/>
        <w:jc w:val="both"/>
        <w:rPr>
          <w:rFonts w:ascii="Times New Roman" w:hAnsi="Times New Roman"/>
          <w:sz w:val="28"/>
          <w:szCs w:val="28"/>
        </w:rPr>
      </w:pPr>
    </w:p>
    <w:p w:rsidR="00AD0D52" w:rsidRDefault="00AD0D52" w:rsidP="00BD64F4">
      <w:pPr>
        <w:spacing w:after="0" w:line="360" w:lineRule="auto"/>
        <w:contextualSpacing/>
        <w:jc w:val="both"/>
        <w:rPr>
          <w:rFonts w:ascii="Times New Roman" w:hAnsi="Times New Roman"/>
          <w:sz w:val="28"/>
          <w:szCs w:val="28"/>
        </w:rPr>
      </w:pPr>
    </w:p>
    <w:p w:rsidR="002C3400" w:rsidRDefault="002C3400" w:rsidP="00BD64F4">
      <w:pPr>
        <w:spacing w:after="0" w:line="360" w:lineRule="auto"/>
        <w:contextualSpacing/>
        <w:jc w:val="both"/>
        <w:rPr>
          <w:rFonts w:ascii="Times New Roman" w:hAnsi="Times New Roman"/>
          <w:sz w:val="28"/>
          <w:szCs w:val="28"/>
        </w:rPr>
      </w:pPr>
    </w:p>
    <w:p w:rsidR="002C3400" w:rsidRDefault="002C3400" w:rsidP="00BD64F4">
      <w:pPr>
        <w:spacing w:after="0" w:line="360" w:lineRule="auto"/>
        <w:contextualSpacing/>
        <w:jc w:val="both"/>
        <w:rPr>
          <w:rFonts w:ascii="Times New Roman" w:hAnsi="Times New Roman"/>
          <w:sz w:val="28"/>
          <w:szCs w:val="28"/>
        </w:rPr>
      </w:pPr>
    </w:p>
    <w:p w:rsidR="002C3400" w:rsidRDefault="002C3400" w:rsidP="00BD64F4">
      <w:pPr>
        <w:spacing w:after="0" w:line="360" w:lineRule="auto"/>
        <w:contextualSpacing/>
        <w:jc w:val="both"/>
        <w:rPr>
          <w:rFonts w:ascii="Times New Roman" w:hAnsi="Times New Roman"/>
          <w:sz w:val="28"/>
          <w:szCs w:val="28"/>
        </w:rPr>
      </w:pPr>
    </w:p>
    <w:p w:rsidR="002C3400" w:rsidRDefault="002C3400" w:rsidP="00BD64F4">
      <w:pPr>
        <w:spacing w:after="0" w:line="360" w:lineRule="auto"/>
        <w:contextualSpacing/>
        <w:jc w:val="both"/>
        <w:rPr>
          <w:rFonts w:ascii="Times New Roman" w:hAnsi="Times New Roman"/>
          <w:sz w:val="28"/>
          <w:szCs w:val="28"/>
        </w:rPr>
      </w:pPr>
    </w:p>
    <w:p w:rsidR="002C3400" w:rsidRDefault="002C3400" w:rsidP="00BD64F4">
      <w:pPr>
        <w:spacing w:after="0" w:line="360" w:lineRule="auto"/>
        <w:contextualSpacing/>
        <w:jc w:val="both"/>
        <w:rPr>
          <w:rFonts w:ascii="Times New Roman" w:hAnsi="Times New Roman"/>
          <w:sz w:val="28"/>
          <w:szCs w:val="28"/>
        </w:rPr>
      </w:pPr>
    </w:p>
    <w:p w:rsidR="002C3400" w:rsidRDefault="002C3400" w:rsidP="00BD64F4">
      <w:pPr>
        <w:spacing w:after="0" w:line="360" w:lineRule="auto"/>
        <w:contextualSpacing/>
        <w:jc w:val="both"/>
        <w:rPr>
          <w:rFonts w:ascii="Times New Roman" w:hAnsi="Times New Roman"/>
          <w:sz w:val="28"/>
          <w:szCs w:val="28"/>
        </w:rPr>
      </w:pPr>
    </w:p>
    <w:p w:rsidR="002C3400" w:rsidRDefault="002C3400" w:rsidP="00BD64F4">
      <w:pPr>
        <w:spacing w:after="0" w:line="360" w:lineRule="auto"/>
        <w:contextualSpacing/>
        <w:jc w:val="both"/>
        <w:rPr>
          <w:rFonts w:ascii="Times New Roman" w:hAnsi="Times New Roman"/>
          <w:sz w:val="28"/>
          <w:szCs w:val="28"/>
        </w:rPr>
      </w:pPr>
    </w:p>
    <w:p w:rsidR="002C3400" w:rsidRDefault="002C3400" w:rsidP="00BD64F4">
      <w:pPr>
        <w:spacing w:after="0" w:line="360" w:lineRule="auto"/>
        <w:contextualSpacing/>
        <w:jc w:val="both"/>
        <w:rPr>
          <w:rFonts w:ascii="Times New Roman" w:hAnsi="Times New Roman"/>
          <w:sz w:val="28"/>
          <w:szCs w:val="28"/>
        </w:rPr>
      </w:pPr>
    </w:p>
    <w:p w:rsidR="002C3400" w:rsidRDefault="002C3400" w:rsidP="00BD64F4">
      <w:pPr>
        <w:spacing w:after="0" w:line="360" w:lineRule="auto"/>
        <w:contextualSpacing/>
        <w:jc w:val="both"/>
        <w:rPr>
          <w:rFonts w:ascii="Times New Roman" w:hAnsi="Times New Roman"/>
          <w:sz w:val="28"/>
          <w:szCs w:val="28"/>
        </w:rPr>
      </w:pPr>
    </w:p>
    <w:p w:rsidR="002C3400" w:rsidRDefault="002C3400" w:rsidP="00BD64F4">
      <w:pPr>
        <w:spacing w:after="0" w:line="360" w:lineRule="auto"/>
        <w:contextualSpacing/>
        <w:jc w:val="both"/>
        <w:rPr>
          <w:rFonts w:ascii="Times New Roman" w:hAnsi="Times New Roman"/>
          <w:sz w:val="28"/>
          <w:szCs w:val="28"/>
        </w:rPr>
      </w:pPr>
    </w:p>
    <w:p w:rsidR="00AD0D52" w:rsidRDefault="00AD0D52" w:rsidP="00BD64F4">
      <w:pPr>
        <w:spacing w:after="0" w:line="360" w:lineRule="auto"/>
        <w:contextualSpacing/>
        <w:jc w:val="both"/>
        <w:rPr>
          <w:rFonts w:ascii="Times New Roman" w:hAnsi="Times New Roman"/>
          <w:sz w:val="28"/>
          <w:szCs w:val="28"/>
        </w:rPr>
      </w:pPr>
    </w:p>
    <w:p w:rsidR="00AD0D52" w:rsidRPr="00E3197F" w:rsidRDefault="00AD0D52" w:rsidP="002C3400">
      <w:pPr>
        <w:pStyle w:val="1"/>
        <w:spacing w:line="360" w:lineRule="auto"/>
        <w:ind w:firstLine="567"/>
        <w:jc w:val="center"/>
        <w:rPr>
          <w:rFonts w:ascii="Times New Roman" w:hAnsi="Times New Roman"/>
          <w:sz w:val="28"/>
          <w:szCs w:val="28"/>
        </w:rPr>
      </w:pPr>
      <w:r w:rsidRPr="00E3197F">
        <w:rPr>
          <w:rFonts w:ascii="Times New Roman" w:hAnsi="Times New Roman"/>
          <w:sz w:val="28"/>
          <w:szCs w:val="28"/>
        </w:rPr>
        <w:t>2.2 Образование резервного фонда коммерческого банка и нераспределенная прибыль</w:t>
      </w:r>
    </w:p>
    <w:p w:rsidR="00AD0D52" w:rsidRDefault="00AD0D52" w:rsidP="00BD64F4">
      <w:pPr>
        <w:spacing w:after="0" w:line="360" w:lineRule="auto"/>
        <w:contextualSpacing/>
        <w:jc w:val="both"/>
        <w:rPr>
          <w:rFonts w:ascii="Times New Roman" w:hAnsi="Times New Roman"/>
          <w:sz w:val="28"/>
          <w:szCs w:val="28"/>
        </w:rPr>
      </w:pPr>
    </w:p>
    <w:p w:rsidR="00C576BA" w:rsidRPr="002C3400" w:rsidRDefault="00F516B2" w:rsidP="00A0288B">
      <w:pPr>
        <w:spacing w:after="0" w:line="360" w:lineRule="auto"/>
        <w:ind w:firstLine="567"/>
        <w:contextualSpacing/>
        <w:jc w:val="both"/>
        <w:rPr>
          <w:rFonts w:ascii="Times New Roman" w:hAnsi="Times New Roman"/>
          <w:sz w:val="24"/>
          <w:szCs w:val="24"/>
        </w:rPr>
      </w:pPr>
      <w:r w:rsidRPr="002C3400">
        <w:rPr>
          <w:rFonts w:ascii="Times New Roman" w:hAnsi="Times New Roman"/>
          <w:sz w:val="24"/>
          <w:szCs w:val="24"/>
        </w:rPr>
        <w:t xml:space="preserve"> </w:t>
      </w:r>
      <w:r w:rsidR="00C576BA" w:rsidRPr="002C3400">
        <w:rPr>
          <w:rFonts w:ascii="Times New Roman" w:hAnsi="Times New Roman"/>
          <w:sz w:val="24"/>
          <w:szCs w:val="24"/>
        </w:rPr>
        <w:t xml:space="preserve">Второй составляющей собственного капитала выступает резервный фонд, который предназначен для покрытия </w:t>
      </w:r>
      <w:r w:rsidR="00084800" w:rsidRPr="002C3400">
        <w:rPr>
          <w:rFonts w:ascii="Times New Roman" w:hAnsi="Times New Roman"/>
          <w:sz w:val="24"/>
          <w:szCs w:val="24"/>
        </w:rPr>
        <w:t xml:space="preserve">возможных убытков по проводимым операциям и формируется за счет прибыли банка. Резервный фонд создается коммерческими банками в соответствии с законодательством РФ и Положением ЦБ РФ № 112-П от 24 апреля </w:t>
      </w:r>
      <w:smartTag w:uri="urn:schemas-microsoft-com:office:smarttags" w:element="metricconverter">
        <w:smartTagPr>
          <w:attr w:name="ProductID" w:val="2000 г"/>
        </w:smartTagPr>
        <w:r w:rsidR="00084800" w:rsidRPr="002C3400">
          <w:rPr>
            <w:rFonts w:ascii="Times New Roman" w:hAnsi="Times New Roman"/>
            <w:sz w:val="24"/>
            <w:szCs w:val="24"/>
          </w:rPr>
          <w:t>2000 г</w:t>
        </w:r>
      </w:smartTag>
      <w:r w:rsidR="00084800" w:rsidRPr="002C3400">
        <w:rPr>
          <w:rFonts w:ascii="Times New Roman" w:hAnsi="Times New Roman"/>
          <w:sz w:val="24"/>
          <w:szCs w:val="24"/>
        </w:rPr>
        <w:t xml:space="preserve">. </w:t>
      </w:r>
      <w:r w:rsidR="007F476F" w:rsidRPr="002C3400">
        <w:rPr>
          <w:rFonts w:ascii="Times New Roman" w:hAnsi="Times New Roman"/>
          <w:sz w:val="24"/>
          <w:szCs w:val="24"/>
        </w:rPr>
        <w:t xml:space="preserve">«О порядке формирования и использования резервного фонда кредитной организации». Минимальный размер резервного фонда определяется уставом банка, но не может составлять менее 15 % величины уставного капитала. </w:t>
      </w:r>
      <w:r w:rsidR="00E95E07" w:rsidRPr="002C3400">
        <w:rPr>
          <w:rFonts w:ascii="Times New Roman" w:hAnsi="Times New Roman"/>
          <w:sz w:val="24"/>
          <w:szCs w:val="24"/>
          <w:lang w:val="en-US"/>
        </w:rPr>
        <w:t>[6</w:t>
      </w:r>
      <w:r w:rsidR="00E95E07" w:rsidRPr="002C3400">
        <w:rPr>
          <w:rFonts w:ascii="Times New Roman" w:hAnsi="Times New Roman"/>
          <w:sz w:val="24"/>
          <w:szCs w:val="24"/>
        </w:rPr>
        <w:t>, с.462</w:t>
      </w:r>
      <w:r w:rsidR="00E95E07" w:rsidRPr="002C3400">
        <w:rPr>
          <w:rFonts w:ascii="Times New Roman" w:hAnsi="Times New Roman"/>
          <w:sz w:val="24"/>
          <w:szCs w:val="24"/>
          <w:lang w:val="en-US"/>
        </w:rPr>
        <w:t>]</w:t>
      </w:r>
      <w:r w:rsidR="00E95E07" w:rsidRPr="002C3400">
        <w:rPr>
          <w:rFonts w:ascii="Times New Roman" w:hAnsi="Times New Roman"/>
          <w:sz w:val="24"/>
          <w:szCs w:val="24"/>
        </w:rPr>
        <w:t>.</w:t>
      </w:r>
    </w:p>
    <w:p w:rsidR="007F476F" w:rsidRPr="002C3400" w:rsidRDefault="007F476F" w:rsidP="00BD64F4">
      <w:pPr>
        <w:spacing w:after="0" w:line="360" w:lineRule="auto"/>
        <w:contextualSpacing/>
        <w:jc w:val="both"/>
        <w:rPr>
          <w:rFonts w:ascii="Times New Roman" w:hAnsi="Times New Roman"/>
          <w:sz w:val="24"/>
          <w:szCs w:val="24"/>
        </w:rPr>
      </w:pPr>
      <w:r w:rsidRPr="002C3400">
        <w:rPr>
          <w:rFonts w:ascii="Times New Roman" w:hAnsi="Times New Roman"/>
          <w:sz w:val="24"/>
          <w:szCs w:val="24"/>
        </w:rPr>
        <w:t xml:space="preserve">           Резервный фонд формируется Банками:</w:t>
      </w:r>
    </w:p>
    <w:p w:rsidR="007F476F" w:rsidRPr="002C3400" w:rsidRDefault="007F476F" w:rsidP="00BD64F4">
      <w:pPr>
        <w:pStyle w:val="a3"/>
        <w:numPr>
          <w:ilvl w:val="0"/>
          <w:numId w:val="7"/>
        </w:numPr>
        <w:spacing w:after="0" w:line="360" w:lineRule="auto"/>
        <w:ind w:left="0" w:firstLine="0"/>
        <w:jc w:val="both"/>
        <w:rPr>
          <w:rFonts w:ascii="Times New Roman" w:hAnsi="Times New Roman"/>
          <w:sz w:val="24"/>
          <w:szCs w:val="24"/>
        </w:rPr>
      </w:pPr>
      <w:r w:rsidRPr="002C3400">
        <w:rPr>
          <w:rFonts w:ascii="Times New Roman" w:hAnsi="Times New Roman"/>
          <w:sz w:val="24"/>
          <w:szCs w:val="24"/>
        </w:rPr>
        <w:t>действующими в форме акционерных обществ – исходя из величины фактически оплаченного уставного капитала (при условии регистрации отчета об итогах выпуска акций);</w:t>
      </w:r>
    </w:p>
    <w:p w:rsidR="007F476F" w:rsidRPr="002C3400" w:rsidRDefault="007F476F" w:rsidP="00BD64F4">
      <w:pPr>
        <w:pStyle w:val="a3"/>
        <w:numPr>
          <w:ilvl w:val="0"/>
          <w:numId w:val="7"/>
        </w:numPr>
        <w:spacing w:after="0" w:line="360" w:lineRule="auto"/>
        <w:ind w:left="0" w:firstLine="0"/>
        <w:jc w:val="both"/>
        <w:rPr>
          <w:rFonts w:ascii="Times New Roman" w:hAnsi="Times New Roman"/>
          <w:sz w:val="24"/>
          <w:szCs w:val="24"/>
        </w:rPr>
      </w:pPr>
      <w:r w:rsidRPr="002C3400">
        <w:rPr>
          <w:rFonts w:ascii="Times New Roman" w:hAnsi="Times New Roman"/>
          <w:sz w:val="24"/>
          <w:szCs w:val="24"/>
        </w:rPr>
        <w:t>действующими в иных организационно-правовых формах – исходя из величины зарегистрированного уставного капитала.</w:t>
      </w:r>
    </w:p>
    <w:p w:rsidR="007F476F" w:rsidRPr="002C3400" w:rsidRDefault="00F21DA0" w:rsidP="00A0288B">
      <w:pPr>
        <w:spacing w:after="0" w:line="360" w:lineRule="auto"/>
        <w:ind w:firstLine="708"/>
        <w:contextualSpacing/>
        <w:jc w:val="both"/>
        <w:rPr>
          <w:rFonts w:ascii="Times New Roman" w:hAnsi="Times New Roman"/>
          <w:sz w:val="24"/>
          <w:szCs w:val="24"/>
        </w:rPr>
      </w:pPr>
      <w:r w:rsidRPr="002C3400">
        <w:rPr>
          <w:rFonts w:ascii="Times New Roman" w:hAnsi="Times New Roman"/>
          <w:sz w:val="24"/>
          <w:szCs w:val="24"/>
        </w:rPr>
        <w:t xml:space="preserve"> </w:t>
      </w:r>
      <w:r w:rsidR="007F476F" w:rsidRPr="002C3400">
        <w:rPr>
          <w:rFonts w:ascii="Times New Roman" w:hAnsi="Times New Roman"/>
          <w:sz w:val="24"/>
          <w:szCs w:val="24"/>
        </w:rPr>
        <w:t xml:space="preserve">Источником формирования резервного </w:t>
      </w:r>
      <w:r w:rsidRPr="002C3400">
        <w:rPr>
          <w:rFonts w:ascii="Times New Roman" w:hAnsi="Times New Roman"/>
          <w:sz w:val="24"/>
          <w:szCs w:val="24"/>
        </w:rPr>
        <w:t xml:space="preserve">фонда является прибыль банка за </w:t>
      </w:r>
      <w:r w:rsidR="007F476F" w:rsidRPr="002C3400">
        <w:rPr>
          <w:rFonts w:ascii="Times New Roman" w:hAnsi="Times New Roman"/>
          <w:sz w:val="24"/>
          <w:szCs w:val="24"/>
        </w:rPr>
        <w:t>отчетный год</w:t>
      </w:r>
      <w:r w:rsidRPr="002C3400">
        <w:rPr>
          <w:rFonts w:ascii="Times New Roman" w:hAnsi="Times New Roman"/>
          <w:sz w:val="24"/>
          <w:szCs w:val="24"/>
        </w:rPr>
        <w:t>, остающаяся в его распоряжении после уплаты в бюджет налогов и других обязательных платежей (т.е. чистая прибыль отчетного года). Если в положении банка о порядке формирования и использования фондов предусматривается перераспределение средств между различными фондами, сформулированными за счет чистой прибыли, то на формирование резервного фонда могут направляться использованные по состоянию на начало текущего года остатки средств фондов, сформированных за счет чистой прибыли предшествующих лет. На формирование резервного фонда не могут быть направлены остатки средств фондов, образованных за счет чистой прибыли текущего года.</w:t>
      </w:r>
    </w:p>
    <w:p w:rsidR="00F21DA0" w:rsidRPr="002C3400" w:rsidRDefault="00F21DA0" w:rsidP="00A0288B">
      <w:pPr>
        <w:spacing w:after="0" w:line="360" w:lineRule="auto"/>
        <w:ind w:firstLine="708"/>
        <w:contextualSpacing/>
        <w:jc w:val="both"/>
        <w:rPr>
          <w:rFonts w:ascii="Times New Roman" w:hAnsi="Times New Roman"/>
          <w:sz w:val="24"/>
          <w:szCs w:val="24"/>
        </w:rPr>
      </w:pPr>
      <w:r w:rsidRPr="002C3400">
        <w:rPr>
          <w:rFonts w:ascii="Times New Roman" w:hAnsi="Times New Roman"/>
          <w:sz w:val="24"/>
          <w:szCs w:val="24"/>
        </w:rPr>
        <w:t xml:space="preserve"> Размер ежегодных отчислений в резервный фонд должен составлять не менее </w:t>
      </w:r>
      <w:r w:rsidR="00EB48C8" w:rsidRPr="002C3400">
        <w:rPr>
          <w:rFonts w:ascii="Times New Roman" w:hAnsi="Times New Roman"/>
          <w:sz w:val="24"/>
          <w:szCs w:val="24"/>
        </w:rPr>
        <w:t>5 % от той прибыли до достижения им минимально установленной уставом величины. Резервный фонд может быть использован согласно решению совета директоров (наблюдательного совета) банка или в порядке, установленном общим собранием учредителей (участников), на следующие цели:</w:t>
      </w:r>
    </w:p>
    <w:p w:rsidR="00EB48C8" w:rsidRPr="002C3400" w:rsidRDefault="00EB48C8" w:rsidP="00BD64F4">
      <w:pPr>
        <w:pStyle w:val="a3"/>
        <w:numPr>
          <w:ilvl w:val="0"/>
          <w:numId w:val="9"/>
        </w:numPr>
        <w:tabs>
          <w:tab w:val="left" w:pos="1134"/>
        </w:tabs>
        <w:spacing w:after="0" w:line="360" w:lineRule="auto"/>
        <w:ind w:left="0" w:firstLine="851"/>
        <w:jc w:val="both"/>
        <w:rPr>
          <w:rFonts w:ascii="Times New Roman" w:hAnsi="Times New Roman"/>
          <w:sz w:val="24"/>
          <w:szCs w:val="24"/>
        </w:rPr>
      </w:pPr>
      <w:r w:rsidRPr="002C3400">
        <w:rPr>
          <w:rFonts w:ascii="Times New Roman" w:hAnsi="Times New Roman"/>
          <w:sz w:val="24"/>
          <w:szCs w:val="24"/>
        </w:rPr>
        <w:t>покрытие убытков банка по итогам отчетного года;</w:t>
      </w:r>
    </w:p>
    <w:p w:rsidR="00EB48C8" w:rsidRPr="002C3400" w:rsidRDefault="00EB48C8" w:rsidP="00EB48C8">
      <w:pPr>
        <w:pStyle w:val="a3"/>
        <w:numPr>
          <w:ilvl w:val="0"/>
          <w:numId w:val="9"/>
        </w:numPr>
        <w:spacing w:line="360" w:lineRule="auto"/>
        <w:jc w:val="both"/>
        <w:rPr>
          <w:rFonts w:ascii="Times New Roman" w:hAnsi="Times New Roman"/>
          <w:sz w:val="24"/>
          <w:szCs w:val="24"/>
        </w:rPr>
      </w:pPr>
      <w:r w:rsidRPr="002C3400">
        <w:rPr>
          <w:rFonts w:ascii="Times New Roman" w:hAnsi="Times New Roman"/>
          <w:sz w:val="24"/>
          <w:szCs w:val="24"/>
        </w:rPr>
        <w:t>покрытие расходов, не предусмотренных планами и сметами (по решению собрания участников);</w:t>
      </w:r>
    </w:p>
    <w:p w:rsidR="00EB48C8" w:rsidRPr="002C3400" w:rsidRDefault="00EB48C8" w:rsidP="00EB48C8">
      <w:pPr>
        <w:pStyle w:val="a3"/>
        <w:numPr>
          <w:ilvl w:val="0"/>
          <w:numId w:val="9"/>
        </w:numPr>
        <w:spacing w:line="360" w:lineRule="auto"/>
        <w:jc w:val="both"/>
        <w:rPr>
          <w:rFonts w:ascii="Times New Roman" w:hAnsi="Times New Roman"/>
          <w:sz w:val="24"/>
          <w:szCs w:val="24"/>
        </w:rPr>
      </w:pPr>
      <w:r w:rsidRPr="002C3400">
        <w:rPr>
          <w:rFonts w:ascii="Times New Roman" w:hAnsi="Times New Roman"/>
          <w:sz w:val="24"/>
          <w:szCs w:val="24"/>
        </w:rPr>
        <w:t>начисление дивидендов по привилегированным акциям в случае недостаточности прибыли;</w:t>
      </w:r>
    </w:p>
    <w:p w:rsidR="00EB48C8" w:rsidRPr="002C3400" w:rsidRDefault="00EB48C8" w:rsidP="00BD64F4">
      <w:pPr>
        <w:pStyle w:val="a3"/>
        <w:numPr>
          <w:ilvl w:val="0"/>
          <w:numId w:val="9"/>
        </w:numPr>
        <w:spacing w:after="0" w:line="360" w:lineRule="auto"/>
        <w:ind w:left="0" w:firstLine="851"/>
        <w:jc w:val="both"/>
        <w:rPr>
          <w:rFonts w:ascii="Times New Roman" w:hAnsi="Times New Roman"/>
          <w:sz w:val="24"/>
          <w:szCs w:val="24"/>
        </w:rPr>
      </w:pPr>
      <w:r w:rsidRPr="002C3400">
        <w:rPr>
          <w:rFonts w:ascii="Times New Roman" w:hAnsi="Times New Roman"/>
          <w:sz w:val="24"/>
          <w:szCs w:val="24"/>
        </w:rPr>
        <w:t>увеличение уставного капитала путем капитализации (сверх 15 % уставного капитала).</w:t>
      </w:r>
    </w:p>
    <w:p w:rsidR="00A40776" w:rsidRPr="002C3400" w:rsidRDefault="00F516B2" w:rsidP="00A0288B">
      <w:pPr>
        <w:spacing w:after="0" w:line="360" w:lineRule="auto"/>
        <w:ind w:firstLine="708"/>
        <w:jc w:val="both"/>
        <w:rPr>
          <w:rFonts w:ascii="Times New Roman" w:hAnsi="Times New Roman"/>
          <w:sz w:val="24"/>
          <w:szCs w:val="24"/>
        </w:rPr>
      </w:pPr>
      <w:r w:rsidRPr="002C3400">
        <w:rPr>
          <w:rFonts w:ascii="Times New Roman" w:hAnsi="Times New Roman"/>
          <w:sz w:val="24"/>
          <w:szCs w:val="24"/>
        </w:rPr>
        <w:t xml:space="preserve">Третьей составляющей собственного капитала банка выступает </w:t>
      </w:r>
      <w:r w:rsidRPr="002C3400">
        <w:rPr>
          <w:rFonts w:ascii="Times New Roman" w:hAnsi="Times New Roman"/>
          <w:b/>
          <w:i/>
          <w:sz w:val="24"/>
          <w:szCs w:val="24"/>
        </w:rPr>
        <w:t>нераспределенная прибыль</w:t>
      </w:r>
      <w:r w:rsidRPr="002C3400">
        <w:rPr>
          <w:rFonts w:ascii="Times New Roman" w:hAnsi="Times New Roman"/>
          <w:sz w:val="24"/>
          <w:szCs w:val="24"/>
        </w:rPr>
        <w:t>.</w:t>
      </w:r>
      <w:r w:rsidR="00413BE8" w:rsidRPr="002C3400">
        <w:rPr>
          <w:rFonts w:ascii="Times New Roman" w:hAnsi="Times New Roman"/>
          <w:sz w:val="24"/>
          <w:szCs w:val="24"/>
        </w:rPr>
        <w:t xml:space="preserve"> Прибыль банка представляет собой финансовый результат его деятельности, который образуется как сумма превышения доходов банка над его расходами, т.е.</w:t>
      </w:r>
      <w:r w:rsidRPr="002C3400">
        <w:rPr>
          <w:rFonts w:ascii="Times New Roman" w:hAnsi="Times New Roman"/>
          <w:sz w:val="24"/>
          <w:szCs w:val="24"/>
        </w:rPr>
        <w:t xml:space="preserve"> </w:t>
      </w:r>
      <w:r w:rsidR="00413BE8" w:rsidRPr="002C3400">
        <w:rPr>
          <w:rFonts w:ascii="Times New Roman" w:hAnsi="Times New Roman"/>
          <w:sz w:val="24"/>
          <w:szCs w:val="24"/>
        </w:rPr>
        <w:t>о</w:t>
      </w:r>
      <w:r w:rsidRPr="002C3400">
        <w:rPr>
          <w:rFonts w:ascii="Times New Roman" w:hAnsi="Times New Roman"/>
          <w:sz w:val="24"/>
          <w:szCs w:val="24"/>
        </w:rPr>
        <w:t>на определяется как остаток после распределения прибыли.</w:t>
      </w:r>
      <w:r w:rsidR="00413BE8" w:rsidRPr="002C3400">
        <w:rPr>
          <w:rFonts w:ascii="Times New Roman" w:hAnsi="Times New Roman"/>
          <w:sz w:val="24"/>
          <w:szCs w:val="24"/>
        </w:rPr>
        <w:t xml:space="preserve"> Нераспределенной называется прибыль текущего года и прошлых лет, остающаяся в распоряжении банка после выплаты дивидендов, налогов и отчислений в различные фонды</w:t>
      </w:r>
      <w:r w:rsidR="00A73523" w:rsidRPr="002C3400">
        <w:rPr>
          <w:rFonts w:ascii="Times New Roman" w:hAnsi="Times New Roman"/>
          <w:sz w:val="24"/>
          <w:szCs w:val="24"/>
        </w:rPr>
        <w:t xml:space="preserve"> [3 с.115].</w:t>
      </w:r>
    </w:p>
    <w:p w:rsidR="00BD64F4" w:rsidRDefault="00BD64F4" w:rsidP="00BD64F4">
      <w:pPr>
        <w:spacing w:after="0" w:line="360" w:lineRule="auto"/>
        <w:jc w:val="both"/>
        <w:rPr>
          <w:rFonts w:ascii="Times New Roman" w:hAnsi="Times New Roman"/>
          <w:sz w:val="28"/>
          <w:szCs w:val="28"/>
        </w:rPr>
      </w:pPr>
    </w:p>
    <w:p w:rsidR="00AD0D52" w:rsidRDefault="00AD0D52" w:rsidP="00E3197F">
      <w:pPr>
        <w:pStyle w:val="1"/>
        <w:spacing w:line="360" w:lineRule="auto"/>
        <w:rPr>
          <w:rFonts w:ascii="Times New Roman" w:hAnsi="Times New Roman"/>
          <w:sz w:val="28"/>
          <w:szCs w:val="28"/>
        </w:rPr>
      </w:pPr>
    </w:p>
    <w:p w:rsidR="00AD0D52" w:rsidRDefault="00AD0D52" w:rsidP="00E3197F">
      <w:pPr>
        <w:pStyle w:val="1"/>
        <w:spacing w:line="360" w:lineRule="auto"/>
        <w:rPr>
          <w:rFonts w:ascii="Times New Roman" w:hAnsi="Times New Roman"/>
          <w:sz w:val="28"/>
          <w:szCs w:val="28"/>
        </w:rPr>
      </w:pPr>
    </w:p>
    <w:p w:rsidR="00AD0D52" w:rsidRDefault="00AD0D52" w:rsidP="00E3197F">
      <w:pPr>
        <w:pStyle w:val="1"/>
        <w:spacing w:line="360" w:lineRule="auto"/>
        <w:rPr>
          <w:rFonts w:ascii="Times New Roman" w:hAnsi="Times New Roman"/>
          <w:sz w:val="28"/>
          <w:szCs w:val="28"/>
        </w:rPr>
      </w:pPr>
    </w:p>
    <w:p w:rsidR="00AD0D52" w:rsidRDefault="00AD0D52" w:rsidP="00E3197F">
      <w:pPr>
        <w:pStyle w:val="1"/>
        <w:spacing w:line="360" w:lineRule="auto"/>
        <w:rPr>
          <w:rFonts w:ascii="Times New Roman" w:hAnsi="Times New Roman"/>
          <w:sz w:val="28"/>
          <w:szCs w:val="28"/>
        </w:rPr>
      </w:pPr>
    </w:p>
    <w:p w:rsidR="00AD0D52" w:rsidRDefault="00AD0D52" w:rsidP="00E3197F">
      <w:pPr>
        <w:pStyle w:val="1"/>
        <w:spacing w:line="360" w:lineRule="auto"/>
        <w:rPr>
          <w:rFonts w:ascii="Times New Roman" w:hAnsi="Times New Roman"/>
          <w:sz w:val="28"/>
          <w:szCs w:val="28"/>
        </w:rPr>
      </w:pPr>
    </w:p>
    <w:p w:rsidR="00AD0D52" w:rsidRDefault="00AD0D52" w:rsidP="00BD64F4">
      <w:pPr>
        <w:spacing w:after="0" w:line="360" w:lineRule="auto"/>
        <w:contextualSpacing/>
        <w:jc w:val="both"/>
        <w:rPr>
          <w:rFonts w:ascii="Times New Roman" w:hAnsi="Times New Roman"/>
          <w:sz w:val="28"/>
          <w:szCs w:val="28"/>
        </w:rPr>
      </w:pPr>
    </w:p>
    <w:p w:rsidR="00A0288B" w:rsidRDefault="00A0288B" w:rsidP="00BD64F4">
      <w:pPr>
        <w:spacing w:after="0" w:line="360" w:lineRule="auto"/>
        <w:contextualSpacing/>
        <w:jc w:val="both"/>
        <w:rPr>
          <w:rFonts w:ascii="Times New Roman" w:hAnsi="Times New Roman"/>
          <w:sz w:val="28"/>
          <w:szCs w:val="28"/>
        </w:rPr>
      </w:pPr>
    </w:p>
    <w:p w:rsidR="00A0288B" w:rsidRDefault="00A0288B" w:rsidP="00BD64F4">
      <w:pPr>
        <w:spacing w:after="0" w:line="360" w:lineRule="auto"/>
        <w:contextualSpacing/>
        <w:jc w:val="both"/>
        <w:rPr>
          <w:rFonts w:ascii="Times New Roman" w:hAnsi="Times New Roman"/>
          <w:sz w:val="28"/>
          <w:szCs w:val="28"/>
        </w:rPr>
      </w:pPr>
    </w:p>
    <w:p w:rsidR="00A0288B" w:rsidRDefault="00A0288B" w:rsidP="00BD64F4">
      <w:pPr>
        <w:spacing w:after="0" w:line="360" w:lineRule="auto"/>
        <w:contextualSpacing/>
        <w:jc w:val="both"/>
        <w:rPr>
          <w:rFonts w:ascii="Times New Roman" w:hAnsi="Times New Roman"/>
          <w:sz w:val="28"/>
          <w:szCs w:val="28"/>
        </w:rPr>
      </w:pPr>
    </w:p>
    <w:p w:rsidR="00A0288B" w:rsidRDefault="00A0288B" w:rsidP="00BD64F4">
      <w:pPr>
        <w:spacing w:after="0" w:line="360" w:lineRule="auto"/>
        <w:contextualSpacing/>
        <w:jc w:val="both"/>
        <w:rPr>
          <w:rFonts w:ascii="Times New Roman" w:hAnsi="Times New Roman"/>
          <w:sz w:val="28"/>
          <w:szCs w:val="28"/>
        </w:rPr>
      </w:pPr>
    </w:p>
    <w:p w:rsidR="00A0288B" w:rsidRDefault="00A0288B" w:rsidP="00BD64F4">
      <w:pPr>
        <w:spacing w:after="0" w:line="360" w:lineRule="auto"/>
        <w:contextualSpacing/>
        <w:jc w:val="both"/>
        <w:rPr>
          <w:rFonts w:ascii="Times New Roman" w:hAnsi="Times New Roman"/>
          <w:sz w:val="28"/>
          <w:szCs w:val="28"/>
        </w:rPr>
      </w:pPr>
    </w:p>
    <w:p w:rsidR="00A0288B" w:rsidRDefault="00A0288B" w:rsidP="00BD64F4">
      <w:pPr>
        <w:spacing w:after="0" w:line="360" w:lineRule="auto"/>
        <w:contextualSpacing/>
        <w:jc w:val="both"/>
        <w:rPr>
          <w:rFonts w:ascii="Times New Roman" w:hAnsi="Times New Roman"/>
          <w:sz w:val="28"/>
          <w:szCs w:val="28"/>
        </w:rPr>
      </w:pPr>
    </w:p>
    <w:p w:rsidR="00A0288B" w:rsidRDefault="00A0288B" w:rsidP="00BD64F4">
      <w:pPr>
        <w:spacing w:after="0" w:line="360" w:lineRule="auto"/>
        <w:contextualSpacing/>
        <w:jc w:val="both"/>
        <w:rPr>
          <w:rFonts w:ascii="Times New Roman" w:hAnsi="Times New Roman"/>
          <w:sz w:val="28"/>
          <w:szCs w:val="28"/>
        </w:rPr>
      </w:pPr>
    </w:p>
    <w:p w:rsidR="00A0288B" w:rsidRDefault="00A0288B" w:rsidP="00BD64F4">
      <w:pPr>
        <w:spacing w:after="0" w:line="360" w:lineRule="auto"/>
        <w:contextualSpacing/>
        <w:jc w:val="both"/>
        <w:rPr>
          <w:rFonts w:ascii="Times New Roman" w:hAnsi="Times New Roman"/>
          <w:sz w:val="28"/>
          <w:szCs w:val="28"/>
        </w:rPr>
      </w:pPr>
    </w:p>
    <w:p w:rsidR="00A0288B" w:rsidRDefault="00A0288B" w:rsidP="00BD64F4">
      <w:pPr>
        <w:spacing w:after="0" w:line="360" w:lineRule="auto"/>
        <w:contextualSpacing/>
        <w:jc w:val="both"/>
        <w:rPr>
          <w:rFonts w:ascii="Times New Roman" w:hAnsi="Times New Roman"/>
          <w:sz w:val="28"/>
          <w:szCs w:val="28"/>
        </w:rPr>
      </w:pPr>
    </w:p>
    <w:p w:rsidR="00A0288B" w:rsidRDefault="00A0288B" w:rsidP="00BD64F4">
      <w:pPr>
        <w:spacing w:after="0" w:line="360" w:lineRule="auto"/>
        <w:contextualSpacing/>
        <w:jc w:val="both"/>
        <w:rPr>
          <w:rFonts w:ascii="Times New Roman" w:hAnsi="Times New Roman"/>
          <w:sz w:val="28"/>
          <w:szCs w:val="28"/>
        </w:rPr>
      </w:pPr>
    </w:p>
    <w:p w:rsidR="00A0288B" w:rsidRDefault="00A0288B" w:rsidP="00BD64F4">
      <w:pPr>
        <w:spacing w:after="0" w:line="360" w:lineRule="auto"/>
        <w:contextualSpacing/>
        <w:jc w:val="both"/>
        <w:rPr>
          <w:rFonts w:ascii="Times New Roman" w:hAnsi="Times New Roman"/>
          <w:sz w:val="28"/>
          <w:szCs w:val="28"/>
        </w:rPr>
      </w:pPr>
    </w:p>
    <w:p w:rsidR="00A0288B" w:rsidRDefault="00A0288B" w:rsidP="00BD64F4">
      <w:pPr>
        <w:spacing w:after="0" w:line="360" w:lineRule="auto"/>
        <w:contextualSpacing/>
        <w:jc w:val="both"/>
        <w:rPr>
          <w:rFonts w:ascii="Times New Roman" w:hAnsi="Times New Roman"/>
          <w:sz w:val="28"/>
          <w:szCs w:val="28"/>
        </w:rPr>
      </w:pPr>
    </w:p>
    <w:p w:rsidR="00AD0D52" w:rsidRPr="00AD0D52" w:rsidRDefault="00AD0D52" w:rsidP="00AD0D52">
      <w:pPr>
        <w:spacing w:after="0" w:line="360" w:lineRule="auto"/>
        <w:contextualSpacing/>
        <w:jc w:val="center"/>
        <w:rPr>
          <w:rFonts w:ascii="Times New Roman" w:hAnsi="Times New Roman"/>
          <w:b/>
          <w:sz w:val="28"/>
          <w:szCs w:val="28"/>
        </w:rPr>
      </w:pPr>
      <w:bookmarkStart w:id="6" w:name="_Toc246995502"/>
      <w:r w:rsidRPr="00AD0D52">
        <w:rPr>
          <w:rFonts w:ascii="Times New Roman" w:hAnsi="Times New Roman"/>
          <w:b/>
          <w:sz w:val="28"/>
          <w:szCs w:val="28"/>
        </w:rPr>
        <w:t>2.3 Функции собственного капитала</w:t>
      </w:r>
      <w:bookmarkEnd w:id="6"/>
    </w:p>
    <w:p w:rsidR="00F516B2" w:rsidRPr="002C3400" w:rsidRDefault="004D2C0A" w:rsidP="00BD64F4">
      <w:pPr>
        <w:spacing w:after="0" w:line="360" w:lineRule="auto"/>
        <w:contextualSpacing/>
        <w:jc w:val="both"/>
        <w:rPr>
          <w:rFonts w:ascii="Times New Roman" w:hAnsi="Times New Roman"/>
          <w:sz w:val="24"/>
          <w:szCs w:val="24"/>
        </w:rPr>
      </w:pPr>
      <w:r>
        <w:rPr>
          <w:rFonts w:ascii="Times New Roman" w:hAnsi="Times New Roman"/>
          <w:sz w:val="28"/>
          <w:szCs w:val="28"/>
        </w:rPr>
        <w:t xml:space="preserve">  </w:t>
      </w:r>
      <w:r w:rsidR="00F516B2" w:rsidRPr="002C3400">
        <w:rPr>
          <w:rFonts w:ascii="Times New Roman" w:hAnsi="Times New Roman"/>
          <w:sz w:val="24"/>
          <w:szCs w:val="24"/>
        </w:rPr>
        <w:t>Собственный капитал выполняет три основные функции</w:t>
      </w:r>
      <w:r w:rsidRPr="002C3400">
        <w:rPr>
          <w:rFonts w:ascii="Times New Roman" w:hAnsi="Times New Roman"/>
          <w:sz w:val="24"/>
          <w:szCs w:val="24"/>
        </w:rPr>
        <w:t>.</w:t>
      </w:r>
    </w:p>
    <w:p w:rsidR="00F516B2" w:rsidRPr="002C3400" w:rsidRDefault="00F516B2" w:rsidP="00BD64F4">
      <w:pPr>
        <w:pStyle w:val="a3"/>
        <w:numPr>
          <w:ilvl w:val="0"/>
          <w:numId w:val="10"/>
        </w:numPr>
        <w:spacing w:after="0" w:line="360" w:lineRule="auto"/>
        <w:ind w:left="0" w:firstLine="0"/>
        <w:jc w:val="both"/>
        <w:rPr>
          <w:rFonts w:ascii="Times New Roman" w:hAnsi="Times New Roman"/>
          <w:b/>
          <w:i/>
          <w:sz w:val="24"/>
          <w:szCs w:val="24"/>
        </w:rPr>
      </w:pPr>
      <w:r w:rsidRPr="002C3400">
        <w:rPr>
          <w:rFonts w:ascii="Times New Roman" w:hAnsi="Times New Roman"/>
          <w:b/>
          <w:i/>
          <w:sz w:val="24"/>
          <w:szCs w:val="24"/>
        </w:rPr>
        <w:t>Оперативная функция</w:t>
      </w:r>
      <w:r w:rsidRPr="002C3400">
        <w:rPr>
          <w:rFonts w:ascii="Times New Roman" w:hAnsi="Times New Roman"/>
          <w:sz w:val="24"/>
          <w:szCs w:val="24"/>
        </w:rPr>
        <w:t xml:space="preserve"> состоит в том, что собственные средства служат финансовым ресурсом развития материальной базы банка. Без начального капитала ни один </w:t>
      </w:r>
      <w:r w:rsidR="00296D90" w:rsidRPr="002C3400">
        <w:rPr>
          <w:rFonts w:ascii="Times New Roman" w:hAnsi="Times New Roman"/>
          <w:sz w:val="24"/>
          <w:szCs w:val="24"/>
        </w:rPr>
        <w:t xml:space="preserve">банк (как, впрочем, и любое предприятие) не может  приступить к осуществлению своей деятельности. Именно за счет собственных средств приобретаются машины, оборудование, вычислительная техника, а также земля, здания и другие активы. Собственные средства могут использоваться также для расширения сети филиалов и отделений банка, для слияний. Размер собственных средств </w:t>
      </w:r>
      <w:r w:rsidR="00E95E07" w:rsidRPr="002C3400">
        <w:rPr>
          <w:rFonts w:ascii="Times New Roman" w:hAnsi="Times New Roman"/>
          <w:sz w:val="24"/>
          <w:szCs w:val="24"/>
        </w:rPr>
        <w:t>определяет,</w:t>
      </w:r>
      <w:r w:rsidR="00296D90" w:rsidRPr="002C3400">
        <w:rPr>
          <w:rFonts w:ascii="Times New Roman" w:hAnsi="Times New Roman"/>
          <w:sz w:val="24"/>
          <w:szCs w:val="24"/>
        </w:rPr>
        <w:t xml:space="preserve"> в конечном </w:t>
      </w:r>
      <w:r w:rsidR="00E95E07" w:rsidRPr="002C3400">
        <w:rPr>
          <w:rFonts w:ascii="Times New Roman" w:hAnsi="Times New Roman"/>
          <w:sz w:val="24"/>
          <w:szCs w:val="24"/>
        </w:rPr>
        <w:t>счете,</w:t>
      </w:r>
      <w:r w:rsidR="00296D90" w:rsidRPr="002C3400">
        <w:rPr>
          <w:rFonts w:ascii="Times New Roman" w:hAnsi="Times New Roman"/>
          <w:sz w:val="24"/>
          <w:szCs w:val="24"/>
        </w:rPr>
        <w:t xml:space="preserve"> масштабы деятельности банка.</w:t>
      </w:r>
    </w:p>
    <w:p w:rsidR="00101410" w:rsidRPr="002C3400" w:rsidRDefault="00296D90" w:rsidP="00BD64F4">
      <w:pPr>
        <w:pStyle w:val="a3"/>
        <w:numPr>
          <w:ilvl w:val="0"/>
          <w:numId w:val="10"/>
        </w:numPr>
        <w:spacing w:line="360" w:lineRule="auto"/>
        <w:ind w:left="0" w:firstLine="0"/>
        <w:jc w:val="both"/>
        <w:rPr>
          <w:rFonts w:ascii="Times New Roman" w:hAnsi="Times New Roman"/>
          <w:b/>
          <w:sz w:val="24"/>
          <w:szCs w:val="24"/>
        </w:rPr>
      </w:pPr>
      <w:r w:rsidRPr="002C3400">
        <w:rPr>
          <w:rFonts w:ascii="Times New Roman" w:hAnsi="Times New Roman"/>
          <w:b/>
          <w:i/>
          <w:sz w:val="24"/>
          <w:szCs w:val="24"/>
        </w:rPr>
        <w:t>Защитная функция</w:t>
      </w:r>
      <w:r w:rsidRPr="002C3400">
        <w:rPr>
          <w:rFonts w:ascii="Times New Roman" w:hAnsi="Times New Roman"/>
          <w:b/>
          <w:sz w:val="24"/>
          <w:szCs w:val="24"/>
        </w:rPr>
        <w:t xml:space="preserve"> </w:t>
      </w:r>
      <w:r w:rsidRPr="002C3400">
        <w:rPr>
          <w:rFonts w:ascii="Times New Roman" w:hAnsi="Times New Roman"/>
          <w:sz w:val="24"/>
          <w:szCs w:val="24"/>
        </w:rPr>
        <w:t>собственных средств банка</w:t>
      </w:r>
      <w:r w:rsidRPr="002C3400">
        <w:rPr>
          <w:rFonts w:ascii="Times New Roman" w:hAnsi="Times New Roman"/>
          <w:b/>
          <w:sz w:val="24"/>
          <w:szCs w:val="24"/>
        </w:rPr>
        <w:t xml:space="preserve"> – </w:t>
      </w:r>
      <w:r w:rsidRPr="002C3400">
        <w:rPr>
          <w:rFonts w:ascii="Times New Roman" w:hAnsi="Times New Roman"/>
          <w:sz w:val="24"/>
          <w:szCs w:val="24"/>
        </w:rPr>
        <w:t>поддержание устойчивости последнего, обеспечение обязательств банка</w:t>
      </w:r>
      <w:r w:rsidR="004D2C0A" w:rsidRPr="002C3400">
        <w:rPr>
          <w:rFonts w:ascii="Times New Roman" w:hAnsi="Times New Roman"/>
          <w:sz w:val="24"/>
          <w:szCs w:val="24"/>
        </w:rPr>
        <w:t xml:space="preserve"> перед вкладчиками и кредиторами. Собственные средства банка выступают в качестве страхового, гарантийного фонда, который позволяет банку сохранять платежеспособность даже в случае наступления неблагоприятных обстоятельств, возникновения непредусмотренных расходов и убытков, создающих угрозу банковской ликвидности. Поскольку собственные средства – это ресурсы, не подлежащие возврату, они служат резервом</w:t>
      </w:r>
      <w:r w:rsidR="00881C70" w:rsidRPr="002C3400">
        <w:rPr>
          <w:rFonts w:ascii="Times New Roman" w:hAnsi="Times New Roman"/>
          <w:sz w:val="24"/>
          <w:szCs w:val="24"/>
        </w:rPr>
        <w:t xml:space="preserve"> для покрытия обязательств банка. В пределах собственных средств банк стопроцентно гарантирует ответственность по своим обязательствам. С учетом этого можно говорить о существовании обратной зависимости между величиной собственных средств банка и его подверженности риску. Чем больше собственные средства банка, тем меньше риск вкладчиков и кредиторов, тем надежнее банк. Данная функция собственных средств банка тесно связана с понятием </w:t>
      </w:r>
      <w:r w:rsidR="00881C70" w:rsidRPr="002C3400">
        <w:rPr>
          <w:rFonts w:ascii="Times New Roman" w:hAnsi="Times New Roman"/>
          <w:b/>
          <w:sz w:val="24"/>
          <w:szCs w:val="24"/>
        </w:rPr>
        <w:t>«достаточность капитала»,</w:t>
      </w:r>
      <w:r w:rsidR="00881C70" w:rsidRPr="002C3400">
        <w:rPr>
          <w:rFonts w:ascii="Times New Roman" w:hAnsi="Times New Roman"/>
          <w:sz w:val="24"/>
          <w:szCs w:val="24"/>
        </w:rPr>
        <w:t xml:space="preserve"> т.е. способность банка погашать финансовые потери </w:t>
      </w:r>
      <w:r w:rsidR="004D2C0A" w:rsidRPr="002C3400">
        <w:rPr>
          <w:rFonts w:ascii="Times New Roman" w:hAnsi="Times New Roman"/>
          <w:b/>
          <w:sz w:val="24"/>
          <w:szCs w:val="24"/>
        </w:rPr>
        <w:t xml:space="preserve"> </w:t>
      </w:r>
      <w:r w:rsidR="00881C70" w:rsidRPr="002C3400">
        <w:rPr>
          <w:rFonts w:ascii="Times New Roman" w:hAnsi="Times New Roman"/>
          <w:sz w:val="24"/>
          <w:szCs w:val="24"/>
        </w:rPr>
        <w:t>за счет собственных средств, не прибегая к заемным ресурсам. Эта способность определяется тем, в како</w:t>
      </w:r>
      <w:r w:rsidR="00101410" w:rsidRPr="002C3400">
        <w:rPr>
          <w:rFonts w:ascii="Times New Roman" w:hAnsi="Times New Roman"/>
          <w:sz w:val="24"/>
          <w:szCs w:val="24"/>
        </w:rPr>
        <w:t xml:space="preserve">й мере величина собственных средств адекватна, т.е. соответствует рискованности банковских активов, иначе говоря, структуре и качеству последних. Это означает, что чем больше банковских активов сопряжено со значительным риском, тем больше должен быть объем собственных средств банка. Вот почему в соответствии с рекомендациями Базельского комитета показатель (коэффициент) достаточности </w:t>
      </w:r>
      <w:r w:rsidR="00E95E07" w:rsidRPr="002C3400">
        <w:rPr>
          <w:rFonts w:ascii="Times New Roman" w:hAnsi="Times New Roman"/>
          <w:sz w:val="24"/>
          <w:szCs w:val="24"/>
        </w:rPr>
        <w:t>капитала</w:t>
      </w:r>
      <w:r w:rsidR="00101410" w:rsidRPr="002C3400">
        <w:rPr>
          <w:rFonts w:ascii="Times New Roman" w:hAnsi="Times New Roman"/>
          <w:sz w:val="24"/>
          <w:szCs w:val="24"/>
        </w:rPr>
        <w:t xml:space="preserve"> банка определяется как отношение собственного капитала к его активам, взвешенным с учетом риска.</w:t>
      </w:r>
    </w:p>
    <w:p w:rsidR="00A41A5A" w:rsidRPr="002C3400" w:rsidRDefault="00A73523" w:rsidP="00A73523">
      <w:pPr>
        <w:pStyle w:val="a3"/>
        <w:spacing w:line="360" w:lineRule="auto"/>
        <w:ind w:left="0"/>
        <w:jc w:val="both"/>
        <w:rPr>
          <w:rFonts w:ascii="Times New Roman" w:hAnsi="Times New Roman"/>
          <w:b/>
          <w:sz w:val="24"/>
          <w:szCs w:val="24"/>
        </w:rPr>
      </w:pPr>
      <w:r w:rsidRPr="002C3400">
        <w:rPr>
          <w:rFonts w:ascii="Times New Roman" w:hAnsi="Times New Roman"/>
          <w:b/>
          <w:i/>
          <w:sz w:val="24"/>
          <w:szCs w:val="24"/>
        </w:rPr>
        <w:t>3.</w:t>
      </w:r>
      <w:r w:rsidR="002823BC" w:rsidRPr="002C3400">
        <w:rPr>
          <w:rFonts w:ascii="Times New Roman" w:hAnsi="Times New Roman"/>
          <w:b/>
          <w:i/>
          <w:sz w:val="24"/>
          <w:szCs w:val="24"/>
        </w:rPr>
        <w:t xml:space="preserve">Регулирующая функция </w:t>
      </w:r>
      <w:r w:rsidR="002823BC" w:rsidRPr="002C3400">
        <w:rPr>
          <w:rFonts w:ascii="Times New Roman" w:hAnsi="Times New Roman"/>
          <w:sz w:val="24"/>
          <w:szCs w:val="24"/>
        </w:rPr>
        <w:t>собственных средств (капитала) состоит в том, что центральные банки осуществляют регулирование деятельности коммерческих банков путем управления собственными средствами (капиталом) банка. Центральные банки устанавливают, во-первых, минимальный размер собственного капитала, необходимый для получения банковской лицензии, и, во-вторых, норматив достаточности капитала. Кроме того, как уже отмечалось, величина собственных средств служит базой большинства других экономических нормативов деятельности банков, устанавливаемых центральными банками</w:t>
      </w:r>
      <w:r w:rsidRPr="002C3400">
        <w:rPr>
          <w:rFonts w:ascii="Times New Roman" w:hAnsi="Times New Roman"/>
          <w:sz w:val="24"/>
          <w:szCs w:val="24"/>
        </w:rPr>
        <w:t xml:space="preserve"> [5 с.122].</w:t>
      </w:r>
    </w:p>
    <w:p w:rsidR="00A40776" w:rsidRDefault="00A40776" w:rsidP="00A40776">
      <w:pPr>
        <w:pStyle w:val="a3"/>
        <w:spacing w:line="360" w:lineRule="auto"/>
        <w:jc w:val="both"/>
        <w:rPr>
          <w:rFonts w:ascii="Times New Roman" w:hAnsi="Times New Roman"/>
          <w:b/>
          <w:sz w:val="28"/>
          <w:szCs w:val="28"/>
        </w:rPr>
      </w:pPr>
    </w:p>
    <w:p w:rsidR="00A40776" w:rsidRDefault="00A40776" w:rsidP="00A40776">
      <w:pPr>
        <w:pStyle w:val="a3"/>
        <w:spacing w:line="360" w:lineRule="auto"/>
        <w:jc w:val="both"/>
        <w:rPr>
          <w:rFonts w:ascii="Times New Roman" w:hAnsi="Times New Roman"/>
          <w:b/>
          <w:sz w:val="28"/>
          <w:szCs w:val="28"/>
        </w:rPr>
      </w:pPr>
    </w:p>
    <w:p w:rsidR="00A40776" w:rsidRDefault="00A40776" w:rsidP="00A40776">
      <w:pPr>
        <w:pStyle w:val="a3"/>
        <w:spacing w:line="360" w:lineRule="auto"/>
        <w:jc w:val="both"/>
        <w:rPr>
          <w:rFonts w:ascii="Times New Roman" w:hAnsi="Times New Roman"/>
          <w:b/>
          <w:sz w:val="28"/>
          <w:szCs w:val="28"/>
        </w:rPr>
      </w:pPr>
    </w:p>
    <w:p w:rsidR="00AD0D52" w:rsidRDefault="00AD0D52" w:rsidP="00E3197F">
      <w:pPr>
        <w:pStyle w:val="1"/>
        <w:spacing w:line="360" w:lineRule="auto"/>
        <w:jc w:val="center"/>
        <w:rPr>
          <w:rFonts w:ascii="Times New Roman" w:hAnsi="Times New Roman"/>
        </w:rPr>
      </w:pPr>
      <w:bookmarkStart w:id="7" w:name="_Toc246995503"/>
    </w:p>
    <w:p w:rsidR="00AD0D52" w:rsidRDefault="00AD0D52" w:rsidP="00E3197F">
      <w:pPr>
        <w:pStyle w:val="1"/>
        <w:spacing w:line="360" w:lineRule="auto"/>
        <w:jc w:val="center"/>
        <w:rPr>
          <w:rFonts w:ascii="Times New Roman" w:hAnsi="Times New Roman"/>
        </w:rPr>
      </w:pPr>
    </w:p>
    <w:p w:rsidR="00AD0D52" w:rsidRDefault="00AD0D52" w:rsidP="00E3197F">
      <w:pPr>
        <w:pStyle w:val="1"/>
        <w:spacing w:line="360" w:lineRule="auto"/>
        <w:jc w:val="center"/>
        <w:rPr>
          <w:rFonts w:ascii="Times New Roman" w:hAnsi="Times New Roman"/>
        </w:rPr>
      </w:pPr>
    </w:p>
    <w:p w:rsidR="00AD0D52" w:rsidRDefault="00AD0D52" w:rsidP="00E3197F">
      <w:pPr>
        <w:pStyle w:val="1"/>
        <w:spacing w:line="360" w:lineRule="auto"/>
        <w:jc w:val="center"/>
        <w:rPr>
          <w:rFonts w:ascii="Times New Roman" w:hAnsi="Times New Roman"/>
        </w:rPr>
      </w:pPr>
    </w:p>
    <w:p w:rsidR="00AD0D52" w:rsidRDefault="00AD0D52" w:rsidP="00E3197F">
      <w:pPr>
        <w:pStyle w:val="1"/>
        <w:spacing w:line="360" w:lineRule="auto"/>
        <w:jc w:val="center"/>
        <w:rPr>
          <w:rFonts w:ascii="Times New Roman" w:hAnsi="Times New Roman"/>
        </w:rPr>
      </w:pPr>
    </w:p>
    <w:p w:rsidR="00AD0D52" w:rsidRDefault="00AD0D52" w:rsidP="00E3197F">
      <w:pPr>
        <w:pStyle w:val="1"/>
        <w:spacing w:line="360" w:lineRule="auto"/>
        <w:jc w:val="center"/>
        <w:rPr>
          <w:rFonts w:ascii="Times New Roman" w:hAnsi="Times New Roman"/>
        </w:rPr>
      </w:pPr>
    </w:p>
    <w:bookmarkEnd w:id="7"/>
    <w:p w:rsidR="001B518E" w:rsidRDefault="0080733C" w:rsidP="001B518E">
      <w:pPr>
        <w:spacing w:line="360" w:lineRule="auto"/>
        <w:contextualSpacing/>
        <w:jc w:val="both"/>
        <w:rPr>
          <w:rFonts w:ascii="Times New Roman" w:hAnsi="Times New Roman"/>
          <w:sz w:val="28"/>
          <w:szCs w:val="28"/>
        </w:rPr>
      </w:pPr>
      <w:r>
        <w:rPr>
          <w:rFonts w:ascii="Times New Roman" w:hAnsi="Times New Roman"/>
          <w:sz w:val="28"/>
          <w:szCs w:val="28"/>
        </w:rPr>
        <w:t xml:space="preserve">. </w:t>
      </w:r>
    </w:p>
    <w:p w:rsidR="00A40776" w:rsidRDefault="001B518E" w:rsidP="001B518E">
      <w:pPr>
        <w:spacing w:line="360" w:lineRule="auto"/>
        <w:contextualSpacing/>
        <w:rPr>
          <w:rFonts w:ascii="Times New Roman" w:hAnsi="Times New Roman"/>
          <w:sz w:val="28"/>
          <w:szCs w:val="28"/>
        </w:rPr>
      </w:pPr>
      <w:r>
        <w:rPr>
          <w:rFonts w:ascii="Times New Roman" w:hAnsi="Times New Roman"/>
          <w:sz w:val="28"/>
          <w:szCs w:val="28"/>
        </w:rPr>
        <w:t xml:space="preserve"> </w:t>
      </w:r>
    </w:p>
    <w:p w:rsidR="00A0288B" w:rsidRDefault="00A0288B" w:rsidP="001B518E">
      <w:pPr>
        <w:spacing w:line="360" w:lineRule="auto"/>
        <w:contextualSpacing/>
        <w:rPr>
          <w:rFonts w:ascii="Times New Roman" w:hAnsi="Times New Roman"/>
          <w:sz w:val="28"/>
          <w:szCs w:val="28"/>
        </w:rPr>
      </w:pPr>
    </w:p>
    <w:p w:rsidR="00A0288B" w:rsidRDefault="00A0288B" w:rsidP="001B518E">
      <w:pPr>
        <w:spacing w:line="360" w:lineRule="auto"/>
        <w:contextualSpacing/>
        <w:rPr>
          <w:rFonts w:ascii="Times New Roman" w:hAnsi="Times New Roman"/>
          <w:sz w:val="28"/>
          <w:szCs w:val="28"/>
        </w:rPr>
      </w:pPr>
    </w:p>
    <w:p w:rsidR="00A0288B" w:rsidRDefault="00A0288B" w:rsidP="001B518E">
      <w:pPr>
        <w:spacing w:line="360" w:lineRule="auto"/>
        <w:contextualSpacing/>
        <w:rPr>
          <w:rFonts w:ascii="Times New Roman" w:hAnsi="Times New Roman"/>
          <w:sz w:val="28"/>
          <w:szCs w:val="28"/>
        </w:rPr>
      </w:pPr>
    </w:p>
    <w:p w:rsidR="00A0288B" w:rsidRDefault="00A0288B" w:rsidP="001B518E">
      <w:pPr>
        <w:spacing w:line="360" w:lineRule="auto"/>
        <w:contextualSpacing/>
        <w:rPr>
          <w:rFonts w:ascii="Times New Roman" w:hAnsi="Times New Roman"/>
          <w:sz w:val="28"/>
          <w:szCs w:val="28"/>
        </w:rPr>
      </w:pPr>
    </w:p>
    <w:p w:rsidR="00A0288B" w:rsidRDefault="00A0288B" w:rsidP="001B518E">
      <w:pPr>
        <w:spacing w:line="360" w:lineRule="auto"/>
        <w:contextualSpacing/>
        <w:rPr>
          <w:rFonts w:ascii="Times New Roman" w:hAnsi="Times New Roman"/>
          <w:sz w:val="28"/>
          <w:szCs w:val="28"/>
        </w:rPr>
      </w:pPr>
    </w:p>
    <w:p w:rsidR="00A0288B" w:rsidRDefault="00A0288B" w:rsidP="001B518E">
      <w:pPr>
        <w:spacing w:line="360" w:lineRule="auto"/>
        <w:contextualSpacing/>
        <w:rPr>
          <w:rFonts w:ascii="Times New Roman" w:hAnsi="Times New Roman"/>
          <w:sz w:val="28"/>
          <w:szCs w:val="28"/>
        </w:rPr>
      </w:pPr>
    </w:p>
    <w:p w:rsidR="00A0288B" w:rsidRDefault="00A0288B" w:rsidP="001B518E">
      <w:pPr>
        <w:spacing w:line="360" w:lineRule="auto"/>
        <w:contextualSpacing/>
        <w:rPr>
          <w:rFonts w:ascii="Times New Roman" w:hAnsi="Times New Roman"/>
          <w:sz w:val="28"/>
          <w:szCs w:val="28"/>
        </w:rPr>
      </w:pPr>
    </w:p>
    <w:p w:rsidR="00A0288B" w:rsidRDefault="00A0288B" w:rsidP="001B518E">
      <w:pPr>
        <w:spacing w:line="360" w:lineRule="auto"/>
        <w:contextualSpacing/>
        <w:rPr>
          <w:rFonts w:ascii="Times New Roman" w:hAnsi="Times New Roman"/>
          <w:sz w:val="28"/>
          <w:szCs w:val="28"/>
        </w:rPr>
      </w:pPr>
    </w:p>
    <w:p w:rsidR="00A0288B" w:rsidRDefault="00A0288B" w:rsidP="001B518E">
      <w:pPr>
        <w:spacing w:line="360" w:lineRule="auto"/>
        <w:contextualSpacing/>
        <w:rPr>
          <w:rFonts w:ascii="Times New Roman" w:hAnsi="Times New Roman"/>
          <w:sz w:val="28"/>
          <w:szCs w:val="28"/>
        </w:rPr>
      </w:pPr>
    </w:p>
    <w:p w:rsidR="00A0288B" w:rsidRDefault="00A0288B" w:rsidP="001B518E">
      <w:pPr>
        <w:spacing w:line="360" w:lineRule="auto"/>
        <w:contextualSpacing/>
        <w:rPr>
          <w:rFonts w:ascii="Times New Roman" w:hAnsi="Times New Roman"/>
          <w:sz w:val="28"/>
          <w:szCs w:val="28"/>
        </w:rPr>
      </w:pPr>
    </w:p>
    <w:p w:rsidR="00AD0D52" w:rsidRPr="00E3197F" w:rsidRDefault="00AD0D52" w:rsidP="00AD0D52">
      <w:pPr>
        <w:pStyle w:val="1"/>
        <w:spacing w:line="360" w:lineRule="auto"/>
        <w:jc w:val="center"/>
        <w:rPr>
          <w:rFonts w:ascii="Times New Roman" w:hAnsi="Times New Roman"/>
        </w:rPr>
      </w:pPr>
      <w:r>
        <w:rPr>
          <w:rFonts w:ascii="Times New Roman" w:hAnsi="Times New Roman"/>
        </w:rPr>
        <w:t>3</w:t>
      </w:r>
      <w:r w:rsidRPr="00E3197F">
        <w:rPr>
          <w:rFonts w:ascii="Times New Roman" w:hAnsi="Times New Roman"/>
        </w:rPr>
        <w:t>.Проблемы и пути совершенствования деятельности                    коммерческих банков</w:t>
      </w:r>
    </w:p>
    <w:p w:rsidR="00AD0D52" w:rsidRDefault="00AD0D52" w:rsidP="00BB7006">
      <w:pPr>
        <w:spacing w:line="360" w:lineRule="auto"/>
        <w:contextualSpacing/>
        <w:jc w:val="both"/>
        <w:rPr>
          <w:rFonts w:ascii="Times New Roman" w:hAnsi="Times New Roman"/>
          <w:sz w:val="28"/>
          <w:szCs w:val="28"/>
        </w:rPr>
      </w:pPr>
    </w:p>
    <w:p w:rsidR="00EE520A" w:rsidRPr="002C3400" w:rsidRDefault="00EE520A" w:rsidP="00A0288B">
      <w:pPr>
        <w:spacing w:line="360" w:lineRule="auto"/>
        <w:ind w:firstLine="708"/>
        <w:contextualSpacing/>
        <w:jc w:val="both"/>
        <w:rPr>
          <w:rFonts w:ascii="Times New Roman" w:hAnsi="Times New Roman"/>
          <w:sz w:val="24"/>
          <w:szCs w:val="24"/>
        </w:rPr>
      </w:pPr>
      <w:r w:rsidRPr="002C3400">
        <w:rPr>
          <w:rFonts w:ascii="Times New Roman" w:hAnsi="Times New Roman"/>
          <w:sz w:val="24"/>
          <w:szCs w:val="24"/>
        </w:rPr>
        <w:t xml:space="preserve">К проблемам деятельности коммерческого банка по привлечению денежных средств населения можно отнести повышение информационной прозрачности, ведь прозрачность банков повышает доверие к ним. Благодаря действиям и инструкциям  ЦБ РФ в последнее время многие банки стали раскрывать некоторые свои данные. Прозрачность деятельности банков важна для всех его партнеров – частных вкладчиков, корпоративных клиентов, акционеров. Но каждому партнеру интересна только та доля прозрачности, которая касается лично его. К примеру, частный вкладчик проявляет незначительный </w:t>
      </w:r>
      <w:r w:rsidR="003739B2" w:rsidRPr="002C3400">
        <w:rPr>
          <w:rFonts w:ascii="Times New Roman" w:hAnsi="Times New Roman"/>
          <w:sz w:val="24"/>
          <w:szCs w:val="24"/>
        </w:rPr>
        <w:t xml:space="preserve">интерес к информации об уровне </w:t>
      </w:r>
      <w:r w:rsidR="00A1041C" w:rsidRPr="002C3400">
        <w:rPr>
          <w:rFonts w:ascii="Times New Roman" w:hAnsi="Times New Roman"/>
          <w:sz w:val="24"/>
          <w:szCs w:val="24"/>
        </w:rPr>
        <w:t>заработных плат высшего руководства банка, пока его вклад в безопасности и проценты по нему хорошие. Частному вкладчику будет полезна информация о рисках банка</w:t>
      </w:r>
      <w:r w:rsidR="00BB7006" w:rsidRPr="002C3400">
        <w:rPr>
          <w:rFonts w:ascii="Times New Roman" w:hAnsi="Times New Roman"/>
          <w:sz w:val="24"/>
          <w:szCs w:val="24"/>
        </w:rPr>
        <w:t>, и эту информацию следует для него раскрывать. Безусловно, понятие прозрачности сложно и неоднозначно, поэтому понадобится еще много усилий по увеличению прозрачности банковского сектора.</w:t>
      </w:r>
    </w:p>
    <w:p w:rsidR="00BB7006" w:rsidRPr="002C3400" w:rsidRDefault="00BB7006" w:rsidP="00A0288B">
      <w:pPr>
        <w:spacing w:line="360" w:lineRule="auto"/>
        <w:ind w:firstLine="708"/>
        <w:contextualSpacing/>
        <w:jc w:val="both"/>
        <w:rPr>
          <w:rFonts w:ascii="Times New Roman" w:hAnsi="Times New Roman"/>
          <w:sz w:val="24"/>
          <w:szCs w:val="24"/>
        </w:rPr>
      </w:pPr>
      <w:r w:rsidRPr="002C3400">
        <w:rPr>
          <w:rFonts w:ascii="Times New Roman" w:hAnsi="Times New Roman"/>
          <w:sz w:val="24"/>
          <w:szCs w:val="24"/>
        </w:rPr>
        <w:t>Риск постоянно сопутствует банковской деятельности. Риск – это опасность потерь банка при наступлении определенных событиях. Важнейшим способом преодоления</w:t>
      </w:r>
      <w:r w:rsidR="00422307" w:rsidRPr="002C3400">
        <w:rPr>
          <w:rFonts w:ascii="Times New Roman" w:hAnsi="Times New Roman"/>
          <w:sz w:val="24"/>
          <w:szCs w:val="24"/>
        </w:rPr>
        <w:t xml:space="preserve"> или минимизации рисков служит их регулирование. Высокий уровень прибыльности связан с высокорисковыми операциями. Политика банка должна заключаться в том, чтобы достичь равновесия между риском и доходом банка. Равновесие представляет собой соотношение между ликвидностью и прибыльностью. Чем выше ликвидность банка, тем ниже прибыльность, и наоборот. Равновесие в отдаленной перспективе, или долгосрочное равновесие, предполагает, что чем выше ликвидность, тем прочнее финансовое состояние банка, его капитальная база.</w:t>
      </w:r>
    </w:p>
    <w:p w:rsidR="00422307" w:rsidRPr="002C3400" w:rsidRDefault="00422307" w:rsidP="00A0288B">
      <w:pPr>
        <w:spacing w:line="360" w:lineRule="auto"/>
        <w:ind w:firstLine="708"/>
        <w:contextualSpacing/>
        <w:jc w:val="both"/>
        <w:rPr>
          <w:rFonts w:ascii="Times New Roman" w:hAnsi="Times New Roman"/>
          <w:sz w:val="24"/>
          <w:szCs w:val="24"/>
        </w:rPr>
      </w:pPr>
      <w:r w:rsidRPr="002C3400">
        <w:rPr>
          <w:rFonts w:ascii="Times New Roman" w:hAnsi="Times New Roman"/>
          <w:sz w:val="24"/>
          <w:szCs w:val="24"/>
        </w:rPr>
        <w:t>Важным основополагающим нормативом, регулирующим</w:t>
      </w:r>
      <w:r w:rsidR="002C2D6E" w:rsidRPr="002C3400">
        <w:rPr>
          <w:rFonts w:ascii="Times New Roman" w:hAnsi="Times New Roman"/>
          <w:sz w:val="24"/>
          <w:szCs w:val="24"/>
        </w:rPr>
        <w:t xml:space="preserve"> деятельность коммерческих банков, является показатель достаточности капитала. Согласно требованиям, предъявляемым к капиталу, банки должны наращивать свой капитал и снижать долю рисковых активов в балансе банка. Достичь такой структуры возможно диверсифицируя средства, прежде всего за счет расширения круга таких операций, которые не увеличивают риск активов банка, но являются доходными.</w:t>
      </w:r>
    </w:p>
    <w:p w:rsidR="002C2D6E" w:rsidRPr="002C3400" w:rsidRDefault="002C2D6E" w:rsidP="00A0288B">
      <w:pPr>
        <w:spacing w:line="360" w:lineRule="auto"/>
        <w:ind w:firstLine="708"/>
        <w:contextualSpacing/>
        <w:jc w:val="both"/>
        <w:rPr>
          <w:rFonts w:ascii="Times New Roman" w:hAnsi="Times New Roman"/>
          <w:sz w:val="24"/>
          <w:szCs w:val="24"/>
        </w:rPr>
      </w:pPr>
      <w:r w:rsidRPr="002C3400">
        <w:rPr>
          <w:rFonts w:ascii="Times New Roman" w:hAnsi="Times New Roman"/>
          <w:sz w:val="24"/>
          <w:szCs w:val="24"/>
        </w:rPr>
        <w:t xml:space="preserve">  Коммерческие банки стремятся совершенствовать депозитный портфель, который является важной составляющей ресурсной базы банка. От эффективности управления депозитным </w:t>
      </w:r>
      <w:r w:rsidR="00393138" w:rsidRPr="002C3400">
        <w:rPr>
          <w:rFonts w:ascii="Times New Roman" w:hAnsi="Times New Roman"/>
          <w:sz w:val="24"/>
          <w:szCs w:val="24"/>
        </w:rPr>
        <w:t xml:space="preserve">портфелем во многом зависят важнейшие показатели деятельности </w:t>
      </w:r>
      <w:r w:rsidR="00D21621" w:rsidRPr="002C3400">
        <w:rPr>
          <w:rFonts w:ascii="Times New Roman" w:hAnsi="Times New Roman"/>
          <w:sz w:val="24"/>
          <w:szCs w:val="24"/>
        </w:rPr>
        <w:t xml:space="preserve">кредитной организации – рентабельность и ликвидность. Существующие подходы к его формированию, применяемые методы и инструменты не обеспечивают </w:t>
      </w:r>
      <w:r w:rsidR="00830859" w:rsidRPr="002C3400">
        <w:rPr>
          <w:rFonts w:ascii="Times New Roman" w:hAnsi="Times New Roman"/>
          <w:sz w:val="24"/>
          <w:szCs w:val="24"/>
        </w:rPr>
        <w:t>значительного повышения устойчивости депозитов, не дают ответа на ряд актуальных вопросов, встающих перед коммерческим банком при управлении депозитными ресурсами, а поэтому требуют дальнейшей проработки и совершенствования.</w:t>
      </w:r>
    </w:p>
    <w:p w:rsidR="00830859" w:rsidRPr="002C3400" w:rsidRDefault="00830859" w:rsidP="00A0288B">
      <w:pPr>
        <w:spacing w:line="360" w:lineRule="auto"/>
        <w:ind w:firstLine="708"/>
        <w:contextualSpacing/>
        <w:jc w:val="both"/>
        <w:rPr>
          <w:rFonts w:ascii="Times New Roman" w:hAnsi="Times New Roman"/>
          <w:sz w:val="24"/>
          <w:szCs w:val="24"/>
        </w:rPr>
      </w:pPr>
      <w:r w:rsidRPr="002C3400">
        <w:rPr>
          <w:rFonts w:ascii="Times New Roman" w:hAnsi="Times New Roman"/>
          <w:sz w:val="24"/>
          <w:szCs w:val="24"/>
        </w:rPr>
        <w:t xml:space="preserve"> Совершенствование процесса формирования депозитного портфеля видится возможным за счет обеспечения притока в банк более стабильных ресурсов и ориентации на снижение его средневзвешенной стоимости с обеспечением рентабельности каждой операции по привлечению нового или обслуживанию постоянного клиента</w:t>
      </w:r>
      <w:r w:rsidR="00A73523" w:rsidRPr="002C3400">
        <w:rPr>
          <w:rFonts w:ascii="Times New Roman" w:hAnsi="Times New Roman"/>
          <w:sz w:val="24"/>
          <w:szCs w:val="24"/>
        </w:rPr>
        <w:t xml:space="preserve"> [4 с.333].</w:t>
      </w:r>
    </w:p>
    <w:p w:rsidR="00830859" w:rsidRPr="002C3400" w:rsidRDefault="00830859" w:rsidP="00A0288B">
      <w:pPr>
        <w:spacing w:line="360" w:lineRule="auto"/>
        <w:ind w:firstLine="708"/>
        <w:contextualSpacing/>
        <w:jc w:val="both"/>
        <w:rPr>
          <w:rFonts w:ascii="Times New Roman" w:hAnsi="Times New Roman"/>
          <w:sz w:val="24"/>
          <w:szCs w:val="24"/>
        </w:rPr>
      </w:pPr>
      <w:r w:rsidRPr="002C3400">
        <w:rPr>
          <w:rFonts w:ascii="Times New Roman" w:hAnsi="Times New Roman"/>
          <w:sz w:val="24"/>
          <w:szCs w:val="24"/>
        </w:rPr>
        <w:t xml:space="preserve">Для привлечения денежных средств можно использовать метод, основанный на разработке гибких дифференцированных тарифных планов на расчетно-кассовое обслуживание и установлении дифференцированной платы (ступенчатые процентные ставки в зависимости от величины остатка – сетка </w:t>
      </w:r>
      <w:r w:rsidR="00A61389" w:rsidRPr="002C3400">
        <w:rPr>
          <w:rFonts w:ascii="Times New Roman" w:hAnsi="Times New Roman"/>
          <w:sz w:val="24"/>
          <w:szCs w:val="24"/>
        </w:rPr>
        <w:t>ставок) за остаток денежных средств на счетах.</w:t>
      </w:r>
    </w:p>
    <w:p w:rsidR="00A61389" w:rsidRDefault="00A61389" w:rsidP="00BB7006">
      <w:pPr>
        <w:spacing w:line="360" w:lineRule="auto"/>
        <w:contextualSpacing/>
        <w:jc w:val="both"/>
        <w:rPr>
          <w:rFonts w:ascii="Times New Roman" w:hAnsi="Times New Roman"/>
          <w:sz w:val="28"/>
          <w:szCs w:val="28"/>
        </w:rPr>
      </w:pPr>
    </w:p>
    <w:p w:rsidR="00A61389" w:rsidRDefault="00A61389" w:rsidP="00BB7006">
      <w:pPr>
        <w:spacing w:line="360" w:lineRule="auto"/>
        <w:contextualSpacing/>
        <w:jc w:val="both"/>
        <w:rPr>
          <w:rFonts w:ascii="Times New Roman" w:hAnsi="Times New Roman"/>
          <w:sz w:val="28"/>
          <w:szCs w:val="28"/>
        </w:rPr>
      </w:pPr>
    </w:p>
    <w:p w:rsidR="00A61389" w:rsidRDefault="00A61389" w:rsidP="00BB7006">
      <w:pPr>
        <w:spacing w:line="360" w:lineRule="auto"/>
        <w:contextualSpacing/>
        <w:jc w:val="both"/>
        <w:rPr>
          <w:rFonts w:ascii="Times New Roman" w:hAnsi="Times New Roman"/>
          <w:sz w:val="28"/>
          <w:szCs w:val="28"/>
        </w:rPr>
      </w:pPr>
    </w:p>
    <w:p w:rsidR="00A61389" w:rsidRDefault="00A61389" w:rsidP="00BB7006">
      <w:pPr>
        <w:spacing w:line="360" w:lineRule="auto"/>
        <w:contextualSpacing/>
        <w:jc w:val="both"/>
        <w:rPr>
          <w:rFonts w:ascii="Times New Roman" w:hAnsi="Times New Roman"/>
          <w:sz w:val="28"/>
          <w:szCs w:val="28"/>
        </w:rPr>
      </w:pPr>
    </w:p>
    <w:p w:rsidR="00A61389" w:rsidRDefault="00A61389" w:rsidP="00BB7006">
      <w:pPr>
        <w:spacing w:line="360" w:lineRule="auto"/>
        <w:contextualSpacing/>
        <w:jc w:val="both"/>
        <w:rPr>
          <w:rFonts w:ascii="Times New Roman" w:hAnsi="Times New Roman"/>
          <w:sz w:val="28"/>
          <w:szCs w:val="28"/>
        </w:rPr>
      </w:pPr>
    </w:p>
    <w:p w:rsidR="00A0288B" w:rsidRDefault="00A0288B" w:rsidP="00BB7006">
      <w:pPr>
        <w:spacing w:line="360" w:lineRule="auto"/>
        <w:contextualSpacing/>
        <w:jc w:val="both"/>
        <w:rPr>
          <w:rFonts w:ascii="Times New Roman" w:hAnsi="Times New Roman"/>
          <w:sz w:val="28"/>
          <w:szCs w:val="28"/>
        </w:rPr>
      </w:pPr>
    </w:p>
    <w:p w:rsidR="00A0288B" w:rsidRDefault="00A0288B" w:rsidP="00BB7006">
      <w:pPr>
        <w:spacing w:line="360" w:lineRule="auto"/>
        <w:contextualSpacing/>
        <w:jc w:val="both"/>
        <w:rPr>
          <w:rFonts w:ascii="Times New Roman" w:hAnsi="Times New Roman"/>
          <w:sz w:val="28"/>
          <w:szCs w:val="28"/>
        </w:rPr>
      </w:pPr>
    </w:p>
    <w:p w:rsidR="00A0288B" w:rsidRDefault="00A0288B" w:rsidP="00BB7006">
      <w:pPr>
        <w:spacing w:line="360" w:lineRule="auto"/>
        <w:contextualSpacing/>
        <w:jc w:val="both"/>
        <w:rPr>
          <w:rFonts w:ascii="Times New Roman" w:hAnsi="Times New Roman"/>
          <w:sz w:val="28"/>
          <w:szCs w:val="28"/>
        </w:rPr>
      </w:pPr>
    </w:p>
    <w:p w:rsidR="00A0288B" w:rsidRDefault="00A0288B" w:rsidP="00BB7006">
      <w:pPr>
        <w:spacing w:line="360" w:lineRule="auto"/>
        <w:contextualSpacing/>
        <w:jc w:val="both"/>
        <w:rPr>
          <w:rFonts w:ascii="Times New Roman" w:hAnsi="Times New Roman"/>
          <w:sz w:val="28"/>
          <w:szCs w:val="28"/>
        </w:rPr>
      </w:pPr>
    </w:p>
    <w:p w:rsidR="00A0288B" w:rsidRDefault="00A0288B" w:rsidP="00BB7006">
      <w:pPr>
        <w:spacing w:line="360" w:lineRule="auto"/>
        <w:contextualSpacing/>
        <w:jc w:val="both"/>
        <w:rPr>
          <w:rFonts w:ascii="Times New Roman" w:hAnsi="Times New Roman"/>
          <w:sz w:val="28"/>
          <w:szCs w:val="28"/>
        </w:rPr>
      </w:pPr>
    </w:p>
    <w:p w:rsidR="00A0288B" w:rsidRDefault="00A0288B" w:rsidP="00BB7006">
      <w:pPr>
        <w:spacing w:line="360" w:lineRule="auto"/>
        <w:contextualSpacing/>
        <w:jc w:val="both"/>
        <w:rPr>
          <w:rFonts w:ascii="Times New Roman" w:hAnsi="Times New Roman"/>
          <w:sz w:val="28"/>
          <w:szCs w:val="28"/>
        </w:rPr>
      </w:pPr>
    </w:p>
    <w:p w:rsidR="00A0288B" w:rsidRDefault="00A0288B" w:rsidP="00BB7006">
      <w:pPr>
        <w:spacing w:line="360" w:lineRule="auto"/>
        <w:contextualSpacing/>
        <w:jc w:val="both"/>
        <w:rPr>
          <w:rFonts w:ascii="Times New Roman" w:hAnsi="Times New Roman"/>
          <w:sz w:val="28"/>
          <w:szCs w:val="28"/>
        </w:rPr>
      </w:pPr>
    </w:p>
    <w:p w:rsidR="00A0288B" w:rsidRDefault="00A0288B" w:rsidP="00BB7006">
      <w:pPr>
        <w:spacing w:line="360" w:lineRule="auto"/>
        <w:contextualSpacing/>
        <w:jc w:val="both"/>
        <w:rPr>
          <w:rFonts w:ascii="Times New Roman" w:hAnsi="Times New Roman"/>
          <w:sz w:val="28"/>
          <w:szCs w:val="28"/>
        </w:rPr>
      </w:pPr>
    </w:p>
    <w:p w:rsidR="00A0288B" w:rsidRDefault="00A0288B" w:rsidP="00BB7006">
      <w:pPr>
        <w:spacing w:line="360" w:lineRule="auto"/>
        <w:contextualSpacing/>
        <w:jc w:val="both"/>
        <w:rPr>
          <w:rFonts w:ascii="Times New Roman" w:hAnsi="Times New Roman"/>
          <w:sz w:val="28"/>
          <w:szCs w:val="28"/>
        </w:rPr>
      </w:pPr>
    </w:p>
    <w:p w:rsidR="00A0288B" w:rsidRDefault="00A0288B" w:rsidP="00BB7006">
      <w:pPr>
        <w:spacing w:line="360" w:lineRule="auto"/>
        <w:contextualSpacing/>
        <w:jc w:val="both"/>
        <w:rPr>
          <w:rFonts w:ascii="Times New Roman" w:hAnsi="Times New Roman"/>
          <w:sz w:val="28"/>
          <w:szCs w:val="28"/>
        </w:rPr>
      </w:pPr>
    </w:p>
    <w:p w:rsidR="00A0288B" w:rsidRDefault="00A0288B" w:rsidP="00BB7006">
      <w:pPr>
        <w:spacing w:line="360" w:lineRule="auto"/>
        <w:contextualSpacing/>
        <w:jc w:val="both"/>
        <w:rPr>
          <w:rFonts w:ascii="Times New Roman" w:hAnsi="Times New Roman"/>
          <w:sz w:val="28"/>
          <w:szCs w:val="28"/>
        </w:rPr>
      </w:pPr>
    </w:p>
    <w:p w:rsidR="00AD0D52" w:rsidRDefault="00AD0D52" w:rsidP="00A61389">
      <w:pPr>
        <w:spacing w:line="360" w:lineRule="auto"/>
        <w:contextualSpacing/>
        <w:jc w:val="both"/>
        <w:rPr>
          <w:rFonts w:ascii="Times New Roman" w:hAnsi="Times New Roman"/>
          <w:sz w:val="28"/>
          <w:szCs w:val="28"/>
        </w:rPr>
      </w:pPr>
    </w:p>
    <w:p w:rsidR="00AD0D52" w:rsidRPr="00E3197F" w:rsidRDefault="00AD0D52" w:rsidP="00AD0D52">
      <w:pPr>
        <w:pStyle w:val="1"/>
        <w:spacing w:line="360" w:lineRule="auto"/>
        <w:jc w:val="center"/>
        <w:rPr>
          <w:rFonts w:ascii="Times New Roman" w:hAnsi="Times New Roman"/>
        </w:rPr>
      </w:pPr>
      <w:r>
        <w:rPr>
          <w:rFonts w:ascii="Times New Roman" w:hAnsi="Times New Roman"/>
          <w:sz w:val="28"/>
          <w:szCs w:val="28"/>
        </w:rPr>
        <w:t xml:space="preserve">  </w:t>
      </w:r>
      <w:r w:rsidR="00C14196">
        <w:rPr>
          <w:rFonts w:ascii="Times New Roman" w:hAnsi="Times New Roman"/>
          <w:sz w:val="28"/>
          <w:szCs w:val="28"/>
        </w:rPr>
        <w:t xml:space="preserve">  </w:t>
      </w:r>
      <w:bookmarkStart w:id="8" w:name="_Toc246995507"/>
      <w:r w:rsidRPr="00E3197F">
        <w:rPr>
          <w:rFonts w:ascii="Times New Roman" w:hAnsi="Times New Roman"/>
        </w:rPr>
        <w:t>Заключение</w:t>
      </w:r>
      <w:bookmarkEnd w:id="8"/>
    </w:p>
    <w:p w:rsidR="002C3400" w:rsidRPr="002C3400" w:rsidRDefault="00C14196" w:rsidP="002C3400">
      <w:pPr>
        <w:spacing w:line="360" w:lineRule="auto"/>
        <w:contextualSpacing/>
        <w:jc w:val="both"/>
        <w:rPr>
          <w:rFonts w:ascii="Times New Roman" w:hAnsi="Times New Roman"/>
          <w:sz w:val="24"/>
          <w:szCs w:val="24"/>
        </w:rPr>
      </w:pPr>
      <w:r>
        <w:rPr>
          <w:rFonts w:ascii="Times New Roman" w:hAnsi="Times New Roman"/>
          <w:sz w:val="28"/>
          <w:szCs w:val="28"/>
        </w:rPr>
        <w:t xml:space="preserve"> </w:t>
      </w:r>
      <w:r w:rsidR="002C3400">
        <w:rPr>
          <w:rFonts w:ascii="Times New Roman" w:hAnsi="Times New Roman"/>
          <w:sz w:val="28"/>
          <w:szCs w:val="28"/>
        </w:rPr>
        <w:tab/>
      </w:r>
      <w:r w:rsidR="002C3400" w:rsidRPr="002C3400">
        <w:rPr>
          <w:rStyle w:val="apple-style-span"/>
          <w:rFonts w:ascii="Times New Roman" w:hAnsi="Times New Roman"/>
          <w:color w:val="000000"/>
          <w:sz w:val="24"/>
          <w:szCs w:val="24"/>
        </w:rPr>
        <w:t>Сформированный в начале учреждения банка собственный капитал позволяет организовать производственный процесс и возможность получения прибыли.   Рост прибыли, а соответственно и рост собственного капитала коммерческой организации при сохранении платежеспособности и кредитоспособности в условиях допустимого уровня риска, позволяет обеспечить финансовую устойчивость кредитной организации.</w:t>
      </w:r>
      <w:r w:rsidR="002C3400" w:rsidRPr="002C3400">
        <w:rPr>
          <w:rStyle w:val="apple-converted-space"/>
          <w:rFonts w:ascii="Times New Roman" w:hAnsi="Times New Roman"/>
          <w:color w:val="000000"/>
          <w:sz w:val="24"/>
          <w:szCs w:val="24"/>
        </w:rPr>
        <w:t> </w:t>
      </w:r>
      <w:r w:rsidR="001F4FD9" w:rsidRPr="002C3400">
        <w:rPr>
          <w:rFonts w:ascii="Times New Roman" w:hAnsi="Times New Roman"/>
          <w:sz w:val="24"/>
          <w:szCs w:val="24"/>
        </w:rPr>
        <w:t xml:space="preserve">  </w:t>
      </w:r>
      <w:r w:rsidR="002C3400">
        <w:rPr>
          <w:rFonts w:ascii="Times New Roman" w:hAnsi="Times New Roman"/>
          <w:sz w:val="24"/>
          <w:szCs w:val="24"/>
        </w:rPr>
        <w:tab/>
      </w:r>
      <w:r w:rsidR="002C3400">
        <w:rPr>
          <w:rFonts w:ascii="Times New Roman" w:hAnsi="Times New Roman"/>
          <w:sz w:val="24"/>
          <w:szCs w:val="24"/>
        </w:rPr>
        <w:tab/>
      </w:r>
      <w:r w:rsidR="002C3400">
        <w:rPr>
          <w:rFonts w:ascii="Times New Roman" w:hAnsi="Times New Roman"/>
          <w:sz w:val="24"/>
          <w:szCs w:val="24"/>
        </w:rPr>
        <w:tab/>
      </w:r>
      <w:r w:rsidR="002C3400">
        <w:rPr>
          <w:rFonts w:ascii="Times New Roman" w:hAnsi="Times New Roman"/>
          <w:sz w:val="24"/>
          <w:szCs w:val="24"/>
        </w:rPr>
        <w:tab/>
      </w:r>
      <w:r w:rsidR="002C3400">
        <w:rPr>
          <w:rFonts w:ascii="Times New Roman" w:hAnsi="Times New Roman"/>
          <w:sz w:val="24"/>
          <w:szCs w:val="24"/>
        </w:rPr>
        <w:tab/>
      </w:r>
      <w:r w:rsidR="002C3400" w:rsidRPr="002C3400">
        <w:rPr>
          <w:rStyle w:val="apple-style-span"/>
          <w:rFonts w:ascii="Times New Roman" w:hAnsi="Times New Roman"/>
          <w:color w:val="000000"/>
          <w:sz w:val="24"/>
          <w:szCs w:val="24"/>
        </w:rPr>
        <w:t>В настоящее время роль кредитов и займов резко возросла. Значение кредитов и займов, как дополнительного источника финансирования коммерческой деятельности особенно проявляется на стадии становления предприятия, которая использует кредитные ресурсы при осуществлении долгосрочных инвестиций, направленных на создание нового имущества. На этом этапе огромное значение имеют долгосрочные кредиты банков.</w:t>
      </w:r>
    </w:p>
    <w:p w:rsidR="00C14196" w:rsidRPr="002C3400" w:rsidRDefault="002C3400" w:rsidP="002C3400">
      <w:pPr>
        <w:pStyle w:val="a3"/>
        <w:spacing w:line="360" w:lineRule="auto"/>
        <w:ind w:left="0"/>
        <w:jc w:val="both"/>
        <w:rPr>
          <w:rFonts w:ascii="Times New Roman" w:hAnsi="Times New Roman"/>
          <w:sz w:val="24"/>
          <w:szCs w:val="24"/>
        </w:rPr>
      </w:pPr>
      <w:r>
        <w:rPr>
          <w:rFonts w:ascii="Times New Roman" w:hAnsi="Times New Roman"/>
          <w:sz w:val="24"/>
          <w:szCs w:val="24"/>
        </w:rPr>
        <w:t>1.</w:t>
      </w:r>
      <w:r w:rsidR="00C14196" w:rsidRPr="002C3400">
        <w:rPr>
          <w:rFonts w:ascii="Times New Roman" w:hAnsi="Times New Roman"/>
          <w:sz w:val="24"/>
          <w:szCs w:val="24"/>
        </w:rPr>
        <w:t>Пассивные операции (</w:t>
      </w:r>
      <w:r w:rsidR="001F4FD9" w:rsidRPr="002C3400">
        <w:rPr>
          <w:rFonts w:ascii="Times New Roman" w:hAnsi="Times New Roman"/>
          <w:sz w:val="24"/>
          <w:szCs w:val="24"/>
        </w:rPr>
        <w:t xml:space="preserve">в основном </w:t>
      </w:r>
      <w:r w:rsidR="00C14196" w:rsidRPr="002C3400">
        <w:rPr>
          <w:rFonts w:ascii="Times New Roman" w:hAnsi="Times New Roman"/>
          <w:sz w:val="24"/>
          <w:szCs w:val="24"/>
        </w:rPr>
        <w:t>заемный капитал) являются основным источником расходов банка, т.к. банк должен выплачивать проценты по депозитам и кредитам, взятым у других банков или у ЦБ РФ.</w:t>
      </w:r>
    </w:p>
    <w:p w:rsidR="00341DA6" w:rsidRPr="002C3400" w:rsidRDefault="00341DA6" w:rsidP="00341DA6">
      <w:pPr>
        <w:pStyle w:val="a3"/>
        <w:spacing w:line="360" w:lineRule="auto"/>
        <w:ind w:left="0"/>
        <w:jc w:val="both"/>
        <w:rPr>
          <w:rFonts w:ascii="Times New Roman" w:hAnsi="Times New Roman"/>
          <w:i/>
          <w:sz w:val="24"/>
          <w:szCs w:val="24"/>
        </w:rPr>
      </w:pPr>
      <w:r w:rsidRPr="002C3400">
        <w:rPr>
          <w:rFonts w:ascii="Times New Roman" w:hAnsi="Times New Roman"/>
          <w:i/>
          <w:sz w:val="24"/>
          <w:szCs w:val="24"/>
        </w:rPr>
        <w:t>Федеральный Закон РФ «О банках и банковской деятельности РФ», принятом 2 декабря 1990 года с последующими изменениями от 30.12.2004г. №219-ФЗ</w:t>
      </w:r>
    </w:p>
    <w:p w:rsidR="00C14196" w:rsidRPr="002C3400" w:rsidRDefault="00341DA6" w:rsidP="00341DA6">
      <w:pPr>
        <w:pStyle w:val="a3"/>
        <w:spacing w:line="360" w:lineRule="auto"/>
        <w:ind w:left="0"/>
        <w:jc w:val="both"/>
        <w:rPr>
          <w:rFonts w:ascii="Times New Roman" w:hAnsi="Times New Roman"/>
          <w:sz w:val="24"/>
          <w:szCs w:val="24"/>
        </w:rPr>
      </w:pPr>
      <w:r w:rsidRPr="002C3400">
        <w:rPr>
          <w:rFonts w:ascii="Times New Roman" w:hAnsi="Times New Roman"/>
          <w:sz w:val="24"/>
          <w:szCs w:val="24"/>
        </w:rPr>
        <w:t>2.</w:t>
      </w:r>
      <w:r w:rsidR="00C14196" w:rsidRPr="002C3400">
        <w:rPr>
          <w:rFonts w:ascii="Times New Roman" w:hAnsi="Times New Roman"/>
          <w:sz w:val="24"/>
          <w:szCs w:val="24"/>
        </w:rPr>
        <w:t>Привлеченные средства вместе с собственными образуют банковские ресурсы.</w:t>
      </w:r>
    </w:p>
    <w:p w:rsidR="00C14196" w:rsidRPr="002C3400" w:rsidRDefault="00C14196" w:rsidP="00341DA6">
      <w:pPr>
        <w:pStyle w:val="a3"/>
        <w:spacing w:line="360" w:lineRule="auto"/>
        <w:ind w:left="0"/>
        <w:jc w:val="both"/>
        <w:rPr>
          <w:rFonts w:ascii="Times New Roman" w:hAnsi="Times New Roman"/>
          <w:sz w:val="24"/>
          <w:szCs w:val="24"/>
        </w:rPr>
      </w:pPr>
      <w:r w:rsidRPr="002C3400">
        <w:rPr>
          <w:rFonts w:ascii="Times New Roman" w:hAnsi="Times New Roman"/>
          <w:sz w:val="24"/>
          <w:szCs w:val="24"/>
        </w:rPr>
        <w:t>Формирование собственных ресурсов происходит по таким основным пассивным операциям: эмиссия обыкновенных и привилегированных акций, образующих уставный капитал акционерных банков; внесение паев участниками для образования уставного капитала паевых банков, и др.</w:t>
      </w:r>
    </w:p>
    <w:p w:rsidR="00341DA6" w:rsidRPr="002C3400" w:rsidRDefault="00341DA6" w:rsidP="00341DA6">
      <w:pPr>
        <w:pStyle w:val="a3"/>
        <w:spacing w:line="360" w:lineRule="auto"/>
        <w:ind w:left="0"/>
        <w:jc w:val="both"/>
        <w:rPr>
          <w:rFonts w:ascii="Times New Roman" w:hAnsi="Times New Roman"/>
          <w:i/>
          <w:sz w:val="24"/>
          <w:szCs w:val="24"/>
        </w:rPr>
      </w:pPr>
      <w:r w:rsidRPr="002C3400">
        <w:rPr>
          <w:rFonts w:ascii="Times New Roman" w:hAnsi="Times New Roman"/>
          <w:i/>
          <w:sz w:val="24"/>
          <w:szCs w:val="24"/>
        </w:rPr>
        <w:t xml:space="preserve">Закон РФ № 208-ФЗ от 26 декабря </w:t>
      </w:r>
      <w:smartTag w:uri="urn:schemas-microsoft-com:office:smarttags" w:element="metricconverter">
        <w:smartTagPr>
          <w:attr w:name="ProductID" w:val="1995 г"/>
        </w:smartTagPr>
        <w:r w:rsidRPr="002C3400">
          <w:rPr>
            <w:rFonts w:ascii="Times New Roman" w:hAnsi="Times New Roman"/>
            <w:i/>
            <w:sz w:val="24"/>
            <w:szCs w:val="24"/>
          </w:rPr>
          <w:t>1995 г</w:t>
        </w:r>
      </w:smartTag>
      <w:r w:rsidRPr="002C3400">
        <w:rPr>
          <w:rFonts w:ascii="Times New Roman" w:hAnsi="Times New Roman"/>
          <w:i/>
          <w:sz w:val="24"/>
          <w:szCs w:val="24"/>
        </w:rPr>
        <w:t xml:space="preserve">. «Об акционерных обществах» и инструкцией ЦБ РФ № 8 от 17 сентября </w:t>
      </w:r>
      <w:smartTag w:uri="urn:schemas-microsoft-com:office:smarttags" w:element="metricconverter">
        <w:smartTagPr>
          <w:attr w:name="ProductID" w:val="1996 г"/>
        </w:smartTagPr>
        <w:r w:rsidRPr="002C3400">
          <w:rPr>
            <w:rFonts w:ascii="Times New Roman" w:hAnsi="Times New Roman"/>
            <w:i/>
            <w:sz w:val="24"/>
            <w:szCs w:val="24"/>
          </w:rPr>
          <w:t>1996 г</w:t>
        </w:r>
      </w:smartTag>
      <w:r w:rsidRPr="002C3400">
        <w:rPr>
          <w:rFonts w:ascii="Times New Roman" w:hAnsi="Times New Roman"/>
          <w:i/>
          <w:sz w:val="24"/>
          <w:szCs w:val="24"/>
        </w:rPr>
        <w:t>. «О правилах выпуска и регистрации ценных бумаг кредитными организациями на территории Российской Федерации»</w:t>
      </w:r>
    </w:p>
    <w:p w:rsidR="00341DA6" w:rsidRPr="002C3400" w:rsidRDefault="00341DA6" w:rsidP="00341DA6">
      <w:pPr>
        <w:pStyle w:val="a3"/>
        <w:spacing w:line="360" w:lineRule="auto"/>
        <w:ind w:left="0"/>
        <w:jc w:val="both"/>
        <w:rPr>
          <w:rFonts w:ascii="Times New Roman" w:hAnsi="Times New Roman"/>
          <w:sz w:val="24"/>
          <w:szCs w:val="24"/>
        </w:rPr>
      </w:pPr>
      <w:r w:rsidRPr="002C3400">
        <w:rPr>
          <w:rFonts w:ascii="Times New Roman" w:hAnsi="Times New Roman"/>
          <w:sz w:val="24"/>
          <w:szCs w:val="24"/>
        </w:rPr>
        <w:t>3.</w:t>
      </w:r>
      <w:r w:rsidR="001F4FD9" w:rsidRPr="002C3400">
        <w:rPr>
          <w:rFonts w:ascii="Times New Roman" w:hAnsi="Times New Roman"/>
          <w:sz w:val="24"/>
          <w:szCs w:val="24"/>
        </w:rPr>
        <w:t>Формирование пассивных операций и увеличение ресурсов коммерческого банка гарантируется рядом факторов: устойчивой их работой, ростом доверия к банкам со стороны потенциальных инвесторов, разнообразием видов вкладов, расширением банковских услуг, эффективной банковской политикой.</w:t>
      </w:r>
    </w:p>
    <w:p w:rsidR="00341DA6" w:rsidRPr="002C3400" w:rsidRDefault="00341DA6" w:rsidP="00341DA6">
      <w:pPr>
        <w:pStyle w:val="a3"/>
        <w:spacing w:line="360" w:lineRule="auto"/>
        <w:ind w:left="0"/>
        <w:jc w:val="both"/>
        <w:rPr>
          <w:rFonts w:ascii="Times New Roman" w:hAnsi="Times New Roman"/>
          <w:i/>
          <w:sz w:val="24"/>
          <w:szCs w:val="24"/>
        </w:rPr>
      </w:pPr>
      <w:r w:rsidRPr="002C3400">
        <w:rPr>
          <w:rFonts w:ascii="Times New Roman" w:hAnsi="Times New Roman"/>
          <w:i/>
          <w:sz w:val="24"/>
          <w:szCs w:val="24"/>
        </w:rPr>
        <w:t xml:space="preserve">Законодательство РФ и Положение  ЦБ РФ № 112-П от 24 апреля </w:t>
      </w:r>
      <w:smartTag w:uri="urn:schemas-microsoft-com:office:smarttags" w:element="metricconverter">
        <w:smartTagPr>
          <w:attr w:name="ProductID" w:val="2000 г"/>
        </w:smartTagPr>
        <w:r w:rsidRPr="002C3400">
          <w:rPr>
            <w:rFonts w:ascii="Times New Roman" w:hAnsi="Times New Roman"/>
            <w:i/>
            <w:sz w:val="24"/>
            <w:szCs w:val="24"/>
          </w:rPr>
          <w:t>2000 г</w:t>
        </w:r>
      </w:smartTag>
      <w:r w:rsidRPr="002C3400">
        <w:rPr>
          <w:rFonts w:ascii="Times New Roman" w:hAnsi="Times New Roman"/>
          <w:i/>
          <w:sz w:val="24"/>
          <w:szCs w:val="24"/>
        </w:rPr>
        <w:t>. «О порядке формирования и использования резервного фонда кредитной организации</w:t>
      </w:r>
      <w:r w:rsidRPr="002C3400">
        <w:rPr>
          <w:rFonts w:ascii="Times New Roman" w:hAnsi="Times New Roman"/>
          <w:b/>
          <w:i/>
          <w:sz w:val="24"/>
          <w:szCs w:val="24"/>
        </w:rPr>
        <w:t>»</w:t>
      </w:r>
    </w:p>
    <w:p w:rsidR="001F4FD9" w:rsidRPr="002C3400" w:rsidRDefault="002C3400" w:rsidP="00341DA6">
      <w:pPr>
        <w:pStyle w:val="a3"/>
        <w:spacing w:line="360" w:lineRule="auto"/>
        <w:ind w:left="0"/>
        <w:jc w:val="both"/>
        <w:rPr>
          <w:rFonts w:ascii="Times New Roman" w:hAnsi="Times New Roman"/>
          <w:sz w:val="24"/>
          <w:szCs w:val="24"/>
        </w:rPr>
      </w:pPr>
      <w:r>
        <w:rPr>
          <w:rFonts w:ascii="Times New Roman" w:hAnsi="Times New Roman"/>
          <w:sz w:val="24"/>
          <w:szCs w:val="24"/>
        </w:rPr>
        <w:t>4</w:t>
      </w:r>
      <w:r w:rsidR="00341DA6" w:rsidRPr="002C3400">
        <w:rPr>
          <w:rFonts w:ascii="Times New Roman" w:hAnsi="Times New Roman"/>
          <w:sz w:val="24"/>
          <w:szCs w:val="24"/>
        </w:rPr>
        <w:t>.</w:t>
      </w:r>
      <w:r w:rsidR="001F4FD9" w:rsidRPr="002C3400">
        <w:rPr>
          <w:rFonts w:ascii="Times New Roman" w:hAnsi="Times New Roman"/>
          <w:sz w:val="24"/>
          <w:szCs w:val="24"/>
        </w:rPr>
        <w:t xml:space="preserve">В деятельности коммерческих банков по привлечению денежных средств существуют свои проблемы, к наиболее значительным можно отнести качество управления в кредитных организациях, необходимо развитие корпоративного управления, выработку и внедрение стандартов качества банковской деятельности, совершенствование внутреннего контроля, необходимо ввести новые методы организации и управления отношениями банка с клиентами, адаптировать сети распределения и сбыта банковских продуктов и услуг к новым потребностям клиентов. </w:t>
      </w:r>
    </w:p>
    <w:p w:rsidR="00C7473D" w:rsidRPr="002C3400" w:rsidRDefault="00C7473D" w:rsidP="00C7473D">
      <w:pPr>
        <w:pStyle w:val="a3"/>
        <w:spacing w:line="360" w:lineRule="auto"/>
        <w:ind w:left="360"/>
        <w:rPr>
          <w:rFonts w:ascii="Times New Roman" w:hAnsi="Times New Roman"/>
          <w:i/>
          <w:sz w:val="24"/>
          <w:szCs w:val="24"/>
        </w:rPr>
      </w:pPr>
      <w:r w:rsidRPr="002C3400">
        <w:rPr>
          <w:rFonts w:ascii="Times New Roman" w:hAnsi="Times New Roman"/>
          <w:i/>
          <w:sz w:val="24"/>
          <w:szCs w:val="24"/>
        </w:rPr>
        <w:t xml:space="preserve">законодательством РФ и Положением ЦБ РФ № 112-П от 24 апреля </w:t>
      </w:r>
      <w:smartTag w:uri="urn:schemas-microsoft-com:office:smarttags" w:element="metricconverter">
        <w:smartTagPr>
          <w:attr w:name="ProductID" w:val="2000 г"/>
        </w:smartTagPr>
        <w:r w:rsidRPr="002C3400">
          <w:rPr>
            <w:rFonts w:ascii="Times New Roman" w:hAnsi="Times New Roman"/>
            <w:i/>
            <w:sz w:val="24"/>
            <w:szCs w:val="24"/>
          </w:rPr>
          <w:t>2000 г</w:t>
        </w:r>
      </w:smartTag>
      <w:r w:rsidRPr="002C3400">
        <w:rPr>
          <w:rFonts w:ascii="Times New Roman" w:hAnsi="Times New Roman"/>
          <w:i/>
          <w:sz w:val="24"/>
          <w:szCs w:val="24"/>
        </w:rPr>
        <w:t>. «О порядке формирования и использования резервного фонда кредитной организации»</w:t>
      </w:r>
    </w:p>
    <w:p w:rsidR="00C7473D" w:rsidRDefault="00C7473D" w:rsidP="00341DA6">
      <w:pPr>
        <w:pStyle w:val="a3"/>
        <w:spacing w:line="360" w:lineRule="auto"/>
        <w:ind w:left="0"/>
        <w:jc w:val="both"/>
        <w:rPr>
          <w:rFonts w:ascii="Times New Roman" w:hAnsi="Times New Roman"/>
          <w:sz w:val="28"/>
          <w:szCs w:val="28"/>
        </w:rPr>
      </w:pPr>
    </w:p>
    <w:p w:rsidR="001F4FD9" w:rsidRDefault="001F4FD9" w:rsidP="001F4FD9">
      <w:pPr>
        <w:spacing w:line="360" w:lineRule="auto"/>
        <w:jc w:val="both"/>
        <w:rPr>
          <w:rFonts w:ascii="Times New Roman" w:hAnsi="Times New Roman"/>
          <w:sz w:val="28"/>
          <w:szCs w:val="28"/>
        </w:rPr>
      </w:pPr>
    </w:p>
    <w:p w:rsidR="001F4FD9" w:rsidRDefault="001F4FD9" w:rsidP="001F4FD9">
      <w:pPr>
        <w:spacing w:line="360" w:lineRule="auto"/>
        <w:jc w:val="both"/>
        <w:rPr>
          <w:rFonts w:ascii="Times New Roman" w:hAnsi="Times New Roman"/>
          <w:sz w:val="28"/>
          <w:szCs w:val="28"/>
        </w:rPr>
      </w:pPr>
    </w:p>
    <w:p w:rsidR="00DE2E08" w:rsidRDefault="00DE2E08" w:rsidP="001F4FD9">
      <w:pPr>
        <w:spacing w:line="360" w:lineRule="auto"/>
        <w:jc w:val="both"/>
        <w:rPr>
          <w:rFonts w:ascii="Times New Roman" w:hAnsi="Times New Roman"/>
          <w:sz w:val="28"/>
          <w:szCs w:val="28"/>
        </w:rPr>
      </w:pPr>
    </w:p>
    <w:p w:rsidR="00341DA6" w:rsidRDefault="00341DA6" w:rsidP="00E3197F">
      <w:pPr>
        <w:pStyle w:val="1"/>
        <w:spacing w:line="360" w:lineRule="auto"/>
        <w:jc w:val="center"/>
        <w:rPr>
          <w:rFonts w:ascii="Times New Roman" w:hAnsi="Times New Roman"/>
        </w:rPr>
      </w:pPr>
      <w:bookmarkStart w:id="9" w:name="_Toc246995508"/>
    </w:p>
    <w:p w:rsidR="00341DA6" w:rsidRDefault="00341DA6" w:rsidP="00E3197F">
      <w:pPr>
        <w:pStyle w:val="1"/>
        <w:spacing w:line="360" w:lineRule="auto"/>
        <w:jc w:val="center"/>
        <w:rPr>
          <w:rFonts w:ascii="Times New Roman" w:hAnsi="Times New Roman"/>
        </w:rPr>
      </w:pPr>
    </w:p>
    <w:p w:rsidR="00341DA6" w:rsidRDefault="00341DA6" w:rsidP="00E3197F">
      <w:pPr>
        <w:pStyle w:val="1"/>
        <w:spacing w:line="360" w:lineRule="auto"/>
        <w:jc w:val="center"/>
        <w:rPr>
          <w:rFonts w:ascii="Times New Roman" w:hAnsi="Times New Roman"/>
        </w:rPr>
      </w:pPr>
    </w:p>
    <w:p w:rsidR="00341DA6" w:rsidRDefault="00341DA6" w:rsidP="00E3197F">
      <w:pPr>
        <w:pStyle w:val="1"/>
        <w:spacing w:line="360" w:lineRule="auto"/>
        <w:jc w:val="center"/>
        <w:rPr>
          <w:rFonts w:ascii="Times New Roman" w:hAnsi="Times New Roman"/>
        </w:rPr>
      </w:pPr>
    </w:p>
    <w:p w:rsidR="00341DA6" w:rsidRDefault="00341DA6" w:rsidP="00C7473D">
      <w:pPr>
        <w:pStyle w:val="1"/>
        <w:spacing w:line="360" w:lineRule="auto"/>
        <w:rPr>
          <w:rFonts w:ascii="Times New Roman" w:hAnsi="Times New Roman"/>
        </w:rPr>
      </w:pPr>
    </w:p>
    <w:p w:rsidR="00C7473D" w:rsidRDefault="00C7473D" w:rsidP="00C7473D"/>
    <w:p w:rsidR="00341DA6" w:rsidRDefault="00341DA6" w:rsidP="00E3197F">
      <w:pPr>
        <w:pStyle w:val="1"/>
        <w:spacing w:line="360" w:lineRule="auto"/>
        <w:jc w:val="center"/>
        <w:rPr>
          <w:rFonts w:ascii="Times New Roman" w:hAnsi="Times New Roman"/>
        </w:rPr>
      </w:pPr>
    </w:p>
    <w:bookmarkEnd w:id="9"/>
    <w:p w:rsidR="00341DA6" w:rsidRDefault="00341DA6" w:rsidP="00341DA6">
      <w:pPr>
        <w:pStyle w:val="a3"/>
        <w:spacing w:line="360" w:lineRule="auto"/>
        <w:ind w:left="360"/>
        <w:jc w:val="both"/>
        <w:rPr>
          <w:rFonts w:ascii="Times New Roman" w:hAnsi="Times New Roman"/>
          <w:sz w:val="28"/>
          <w:szCs w:val="28"/>
        </w:rPr>
      </w:pPr>
    </w:p>
    <w:p w:rsidR="00A0288B" w:rsidRDefault="00A0288B" w:rsidP="00341DA6">
      <w:pPr>
        <w:pStyle w:val="a3"/>
        <w:spacing w:line="360" w:lineRule="auto"/>
        <w:ind w:left="360"/>
        <w:jc w:val="both"/>
        <w:rPr>
          <w:rFonts w:ascii="Times New Roman" w:hAnsi="Times New Roman"/>
          <w:sz w:val="28"/>
          <w:szCs w:val="28"/>
        </w:rPr>
      </w:pPr>
    </w:p>
    <w:p w:rsidR="00A0288B" w:rsidRDefault="00A0288B" w:rsidP="00341DA6">
      <w:pPr>
        <w:pStyle w:val="a3"/>
        <w:spacing w:line="360" w:lineRule="auto"/>
        <w:ind w:left="360"/>
        <w:jc w:val="both"/>
        <w:rPr>
          <w:rFonts w:ascii="Times New Roman" w:hAnsi="Times New Roman"/>
          <w:sz w:val="28"/>
          <w:szCs w:val="28"/>
        </w:rPr>
      </w:pPr>
    </w:p>
    <w:p w:rsidR="00A0288B" w:rsidRDefault="00A0288B" w:rsidP="00341DA6">
      <w:pPr>
        <w:pStyle w:val="a3"/>
        <w:spacing w:line="360" w:lineRule="auto"/>
        <w:ind w:left="360"/>
        <w:jc w:val="both"/>
        <w:rPr>
          <w:rFonts w:ascii="Times New Roman" w:hAnsi="Times New Roman"/>
          <w:sz w:val="28"/>
          <w:szCs w:val="28"/>
        </w:rPr>
      </w:pPr>
    </w:p>
    <w:p w:rsidR="00A0288B" w:rsidRDefault="00A0288B" w:rsidP="00341DA6">
      <w:pPr>
        <w:pStyle w:val="a3"/>
        <w:spacing w:line="360" w:lineRule="auto"/>
        <w:ind w:left="360"/>
        <w:jc w:val="both"/>
        <w:rPr>
          <w:rFonts w:ascii="Times New Roman" w:hAnsi="Times New Roman"/>
          <w:sz w:val="28"/>
          <w:szCs w:val="28"/>
        </w:rPr>
      </w:pPr>
    </w:p>
    <w:p w:rsidR="00A0288B" w:rsidRDefault="00A0288B" w:rsidP="00341DA6">
      <w:pPr>
        <w:pStyle w:val="a3"/>
        <w:spacing w:line="360" w:lineRule="auto"/>
        <w:ind w:left="360"/>
        <w:jc w:val="both"/>
        <w:rPr>
          <w:rFonts w:ascii="Times New Roman" w:hAnsi="Times New Roman"/>
          <w:sz w:val="28"/>
          <w:szCs w:val="28"/>
        </w:rPr>
      </w:pPr>
    </w:p>
    <w:p w:rsidR="00A0288B" w:rsidRDefault="00A0288B" w:rsidP="00341DA6">
      <w:pPr>
        <w:pStyle w:val="a3"/>
        <w:spacing w:line="360" w:lineRule="auto"/>
        <w:ind w:left="360"/>
        <w:jc w:val="both"/>
        <w:rPr>
          <w:rFonts w:ascii="Times New Roman" w:hAnsi="Times New Roman"/>
          <w:sz w:val="28"/>
          <w:szCs w:val="28"/>
        </w:rPr>
      </w:pPr>
    </w:p>
    <w:p w:rsidR="00341DA6" w:rsidRDefault="00341DA6" w:rsidP="00341DA6">
      <w:pPr>
        <w:pStyle w:val="a3"/>
        <w:spacing w:line="360" w:lineRule="auto"/>
        <w:ind w:left="360"/>
        <w:jc w:val="both"/>
        <w:rPr>
          <w:rFonts w:ascii="Times New Roman" w:hAnsi="Times New Roman"/>
          <w:sz w:val="28"/>
          <w:szCs w:val="28"/>
        </w:rPr>
      </w:pPr>
    </w:p>
    <w:p w:rsidR="00C7473D" w:rsidRPr="00C7473D" w:rsidRDefault="00C7473D" w:rsidP="00C7473D">
      <w:pPr>
        <w:pStyle w:val="a3"/>
        <w:spacing w:line="360" w:lineRule="auto"/>
        <w:ind w:left="360"/>
        <w:jc w:val="center"/>
        <w:rPr>
          <w:rFonts w:ascii="Times New Roman" w:hAnsi="Times New Roman"/>
          <w:b/>
          <w:sz w:val="28"/>
          <w:szCs w:val="28"/>
        </w:rPr>
      </w:pPr>
      <w:r w:rsidRPr="00C7473D">
        <w:rPr>
          <w:rFonts w:ascii="Times New Roman" w:hAnsi="Times New Roman"/>
          <w:b/>
          <w:sz w:val="28"/>
          <w:szCs w:val="28"/>
        </w:rPr>
        <w:t>Библиографический список</w:t>
      </w:r>
    </w:p>
    <w:p w:rsidR="006E1F38" w:rsidRPr="002C3400" w:rsidRDefault="00341DA6" w:rsidP="00341DA6">
      <w:pPr>
        <w:pStyle w:val="a3"/>
        <w:spacing w:line="360" w:lineRule="auto"/>
        <w:ind w:left="360"/>
        <w:jc w:val="both"/>
        <w:rPr>
          <w:rFonts w:ascii="Times New Roman" w:hAnsi="Times New Roman"/>
          <w:sz w:val="24"/>
          <w:szCs w:val="24"/>
        </w:rPr>
      </w:pPr>
      <w:r w:rsidRPr="002C3400">
        <w:rPr>
          <w:rFonts w:ascii="Times New Roman" w:hAnsi="Times New Roman"/>
          <w:sz w:val="24"/>
          <w:szCs w:val="24"/>
        </w:rPr>
        <w:t>1.</w:t>
      </w:r>
      <w:r w:rsidR="006E1F38" w:rsidRPr="002C3400">
        <w:rPr>
          <w:rFonts w:ascii="Times New Roman" w:hAnsi="Times New Roman"/>
          <w:sz w:val="24"/>
          <w:szCs w:val="24"/>
        </w:rPr>
        <w:t>Галицкая С.В. Деньги. Кредит. Финансы. – М., 2005г.</w:t>
      </w:r>
    </w:p>
    <w:p w:rsidR="006E1F38" w:rsidRPr="002C3400" w:rsidRDefault="00341DA6" w:rsidP="00341DA6">
      <w:pPr>
        <w:pStyle w:val="a3"/>
        <w:spacing w:line="360" w:lineRule="auto"/>
        <w:ind w:left="360"/>
        <w:jc w:val="both"/>
        <w:rPr>
          <w:rFonts w:ascii="Times New Roman" w:hAnsi="Times New Roman"/>
          <w:sz w:val="24"/>
          <w:szCs w:val="24"/>
        </w:rPr>
      </w:pPr>
      <w:r w:rsidRPr="002C3400">
        <w:rPr>
          <w:rFonts w:ascii="Times New Roman" w:hAnsi="Times New Roman"/>
          <w:sz w:val="24"/>
          <w:szCs w:val="24"/>
        </w:rPr>
        <w:t>2.</w:t>
      </w:r>
      <w:r w:rsidR="006E1F38" w:rsidRPr="002C3400">
        <w:rPr>
          <w:rFonts w:ascii="Times New Roman" w:hAnsi="Times New Roman"/>
          <w:sz w:val="24"/>
          <w:szCs w:val="24"/>
        </w:rPr>
        <w:t>Галяпина Л.В. Финансы и кредит. – М., 2002г.</w:t>
      </w:r>
    </w:p>
    <w:p w:rsidR="006E1F38" w:rsidRPr="002C3400" w:rsidRDefault="00341DA6" w:rsidP="00341DA6">
      <w:pPr>
        <w:pStyle w:val="a3"/>
        <w:spacing w:line="360" w:lineRule="auto"/>
        <w:ind w:left="360"/>
        <w:jc w:val="both"/>
        <w:rPr>
          <w:rFonts w:ascii="Times New Roman" w:hAnsi="Times New Roman"/>
          <w:sz w:val="24"/>
          <w:szCs w:val="24"/>
        </w:rPr>
      </w:pPr>
      <w:r w:rsidRPr="002C3400">
        <w:rPr>
          <w:rFonts w:ascii="Times New Roman" w:hAnsi="Times New Roman"/>
          <w:sz w:val="24"/>
          <w:szCs w:val="24"/>
        </w:rPr>
        <w:t>3.</w:t>
      </w:r>
      <w:r w:rsidR="006E1F38" w:rsidRPr="002C3400">
        <w:rPr>
          <w:rFonts w:ascii="Times New Roman" w:hAnsi="Times New Roman"/>
          <w:sz w:val="24"/>
          <w:szCs w:val="24"/>
        </w:rPr>
        <w:t xml:space="preserve">Гузов К.О. Депозитный портфель банка // Банковское дело. 2006. № 2. </w:t>
      </w:r>
    </w:p>
    <w:p w:rsidR="006E1F38" w:rsidRPr="002C3400" w:rsidRDefault="00341DA6" w:rsidP="00341DA6">
      <w:pPr>
        <w:pStyle w:val="a3"/>
        <w:spacing w:line="360" w:lineRule="auto"/>
        <w:ind w:left="360"/>
        <w:jc w:val="both"/>
        <w:rPr>
          <w:rFonts w:ascii="Times New Roman" w:hAnsi="Times New Roman"/>
          <w:sz w:val="24"/>
          <w:szCs w:val="24"/>
        </w:rPr>
      </w:pPr>
      <w:r w:rsidRPr="002C3400">
        <w:rPr>
          <w:rFonts w:ascii="Times New Roman" w:hAnsi="Times New Roman"/>
          <w:sz w:val="24"/>
          <w:szCs w:val="24"/>
        </w:rPr>
        <w:t>4.</w:t>
      </w:r>
      <w:r w:rsidR="006E1F38" w:rsidRPr="002C3400">
        <w:rPr>
          <w:rFonts w:ascii="Times New Roman" w:hAnsi="Times New Roman"/>
          <w:sz w:val="24"/>
          <w:szCs w:val="24"/>
        </w:rPr>
        <w:t>Жуков Е.Ф. Деньги. Кредит. Банки. – М., 2004г.</w:t>
      </w:r>
    </w:p>
    <w:p w:rsidR="006E1F38" w:rsidRPr="002C3400" w:rsidRDefault="00341DA6" w:rsidP="00341DA6">
      <w:pPr>
        <w:pStyle w:val="a3"/>
        <w:spacing w:line="360" w:lineRule="auto"/>
        <w:ind w:left="360"/>
        <w:jc w:val="both"/>
        <w:rPr>
          <w:rFonts w:ascii="Times New Roman" w:hAnsi="Times New Roman"/>
          <w:sz w:val="24"/>
          <w:szCs w:val="24"/>
        </w:rPr>
      </w:pPr>
      <w:r w:rsidRPr="002C3400">
        <w:rPr>
          <w:rFonts w:ascii="Times New Roman" w:hAnsi="Times New Roman"/>
          <w:sz w:val="24"/>
          <w:szCs w:val="24"/>
        </w:rPr>
        <w:t>5.</w:t>
      </w:r>
      <w:r w:rsidR="006E1F38" w:rsidRPr="002C3400">
        <w:rPr>
          <w:rFonts w:ascii="Times New Roman" w:hAnsi="Times New Roman"/>
          <w:sz w:val="24"/>
          <w:szCs w:val="24"/>
        </w:rPr>
        <w:t>Колесников В.И. Банковское дело</w:t>
      </w:r>
      <w:r w:rsidR="00793E2E" w:rsidRPr="002C3400">
        <w:rPr>
          <w:rFonts w:ascii="Times New Roman" w:hAnsi="Times New Roman"/>
          <w:sz w:val="24"/>
          <w:szCs w:val="24"/>
        </w:rPr>
        <w:t>. – М., 2001г.</w:t>
      </w:r>
    </w:p>
    <w:p w:rsidR="00793E2E" w:rsidRPr="002C3400" w:rsidRDefault="00341DA6" w:rsidP="00341DA6">
      <w:pPr>
        <w:pStyle w:val="a3"/>
        <w:spacing w:line="360" w:lineRule="auto"/>
        <w:ind w:left="360"/>
        <w:jc w:val="both"/>
        <w:rPr>
          <w:rFonts w:ascii="Times New Roman" w:hAnsi="Times New Roman"/>
          <w:sz w:val="24"/>
          <w:szCs w:val="24"/>
        </w:rPr>
      </w:pPr>
      <w:r w:rsidRPr="002C3400">
        <w:rPr>
          <w:rFonts w:ascii="Times New Roman" w:hAnsi="Times New Roman"/>
          <w:sz w:val="24"/>
          <w:szCs w:val="24"/>
        </w:rPr>
        <w:t>6.</w:t>
      </w:r>
      <w:r w:rsidR="00793E2E" w:rsidRPr="002C3400">
        <w:rPr>
          <w:rFonts w:ascii="Times New Roman" w:hAnsi="Times New Roman"/>
          <w:sz w:val="24"/>
          <w:szCs w:val="24"/>
        </w:rPr>
        <w:t>Коробова Г.Г. Банковское дело. – М., 2005</w:t>
      </w:r>
    </w:p>
    <w:p w:rsidR="00793E2E" w:rsidRPr="002C3400" w:rsidRDefault="00341DA6" w:rsidP="00341DA6">
      <w:pPr>
        <w:pStyle w:val="a3"/>
        <w:spacing w:line="360" w:lineRule="auto"/>
        <w:ind w:left="360"/>
        <w:jc w:val="both"/>
        <w:rPr>
          <w:rFonts w:ascii="Times New Roman" w:hAnsi="Times New Roman"/>
          <w:sz w:val="24"/>
          <w:szCs w:val="24"/>
        </w:rPr>
      </w:pPr>
      <w:r w:rsidRPr="002C3400">
        <w:rPr>
          <w:rFonts w:ascii="Times New Roman" w:hAnsi="Times New Roman"/>
          <w:sz w:val="24"/>
          <w:szCs w:val="24"/>
        </w:rPr>
        <w:t>7.</w:t>
      </w:r>
      <w:r w:rsidR="00793E2E" w:rsidRPr="002C3400">
        <w:rPr>
          <w:rFonts w:ascii="Times New Roman" w:hAnsi="Times New Roman"/>
          <w:sz w:val="24"/>
          <w:szCs w:val="24"/>
        </w:rPr>
        <w:t>Хейнсворд Р.О. О прозрачности банковского сектора // Банковское дело. 2006 № 1.</w:t>
      </w:r>
    </w:p>
    <w:p w:rsidR="003E6C49" w:rsidRPr="002C3400" w:rsidRDefault="00C7473D" w:rsidP="00C7473D">
      <w:pPr>
        <w:pStyle w:val="a3"/>
        <w:spacing w:line="360" w:lineRule="auto"/>
        <w:ind w:left="360"/>
        <w:jc w:val="both"/>
        <w:rPr>
          <w:rFonts w:ascii="Times New Roman" w:hAnsi="Times New Roman"/>
          <w:sz w:val="24"/>
          <w:szCs w:val="24"/>
        </w:rPr>
      </w:pPr>
      <w:r w:rsidRPr="002C3400">
        <w:rPr>
          <w:rFonts w:ascii="Times New Roman" w:hAnsi="Times New Roman"/>
          <w:sz w:val="24"/>
          <w:szCs w:val="24"/>
        </w:rPr>
        <w:t>8.</w:t>
      </w:r>
      <w:r w:rsidR="003E6C49" w:rsidRPr="002C3400">
        <w:rPr>
          <w:rFonts w:ascii="Times New Roman" w:hAnsi="Times New Roman"/>
          <w:sz w:val="24"/>
          <w:szCs w:val="24"/>
        </w:rPr>
        <w:t>Федеральный Закон РФ «О банках и банковской деятельности РФ», принятом 2 декабря 1990 года с последующими изменениями от 30.12.2004г. №219-ФЗ</w:t>
      </w:r>
    </w:p>
    <w:p w:rsidR="003E6C49" w:rsidRPr="002C3400" w:rsidRDefault="00C7473D" w:rsidP="00C7473D">
      <w:pPr>
        <w:pStyle w:val="a3"/>
        <w:spacing w:line="360" w:lineRule="auto"/>
        <w:ind w:left="360"/>
        <w:jc w:val="both"/>
        <w:rPr>
          <w:rFonts w:ascii="Times New Roman" w:hAnsi="Times New Roman"/>
          <w:sz w:val="24"/>
          <w:szCs w:val="24"/>
        </w:rPr>
      </w:pPr>
      <w:r w:rsidRPr="002C3400">
        <w:rPr>
          <w:rFonts w:ascii="Times New Roman" w:hAnsi="Times New Roman"/>
          <w:sz w:val="24"/>
          <w:szCs w:val="24"/>
        </w:rPr>
        <w:t>9.</w:t>
      </w:r>
      <w:r w:rsidR="003E6C49" w:rsidRPr="002C3400">
        <w:rPr>
          <w:rFonts w:ascii="Times New Roman" w:hAnsi="Times New Roman"/>
          <w:sz w:val="24"/>
          <w:szCs w:val="24"/>
        </w:rPr>
        <w:t xml:space="preserve">Закон РФ № 208-ФЗ от 26 декабря </w:t>
      </w:r>
      <w:smartTag w:uri="urn:schemas-microsoft-com:office:smarttags" w:element="metricconverter">
        <w:smartTagPr>
          <w:attr w:name="ProductID" w:val="1995 г"/>
        </w:smartTagPr>
        <w:r w:rsidR="003E6C49" w:rsidRPr="002C3400">
          <w:rPr>
            <w:rFonts w:ascii="Times New Roman" w:hAnsi="Times New Roman"/>
            <w:sz w:val="24"/>
            <w:szCs w:val="24"/>
          </w:rPr>
          <w:t>1995 г</w:t>
        </w:r>
      </w:smartTag>
      <w:r w:rsidR="003E6C49" w:rsidRPr="002C3400">
        <w:rPr>
          <w:rFonts w:ascii="Times New Roman" w:hAnsi="Times New Roman"/>
          <w:sz w:val="24"/>
          <w:szCs w:val="24"/>
        </w:rPr>
        <w:t xml:space="preserve">. «Об акционерных обществах» и инструкцией ЦБ РФ № 8 от 17 сентября </w:t>
      </w:r>
      <w:smartTag w:uri="urn:schemas-microsoft-com:office:smarttags" w:element="metricconverter">
        <w:smartTagPr>
          <w:attr w:name="ProductID" w:val="1996 г"/>
        </w:smartTagPr>
        <w:r w:rsidR="003E6C49" w:rsidRPr="002C3400">
          <w:rPr>
            <w:rFonts w:ascii="Times New Roman" w:hAnsi="Times New Roman"/>
            <w:sz w:val="24"/>
            <w:szCs w:val="24"/>
          </w:rPr>
          <w:t>1996 г</w:t>
        </w:r>
      </w:smartTag>
      <w:r w:rsidR="003E6C49" w:rsidRPr="002C3400">
        <w:rPr>
          <w:rFonts w:ascii="Times New Roman" w:hAnsi="Times New Roman"/>
          <w:sz w:val="24"/>
          <w:szCs w:val="24"/>
        </w:rPr>
        <w:t>. «О правилах выпуска и регистрации ценных бумаг кредитными организациями на территории Российской Федерации»</w:t>
      </w:r>
    </w:p>
    <w:p w:rsidR="003E6C49" w:rsidRPr="002C3400" w:rsidRDefault="003E6C49" w:rsidP="003E6C49">
      <w:pPr>
        <w:pStyle w:val="a3"/>
        <w:spacing w:line="360" w:lineRule="auto"/>
        <w:ind w:left="360"/>
        <w:rPr>
          <w:rFonts w:ascii="Times New Roman" w:hAnsi="Times New Roman"/>
          <w:sz w:val="24"/>
          <w:szCs w:val="24"/>
        </w:rPr>
      </w:pPr>
      <w:r w:rsidRPr="002C3400">
        <w:rPr>
          <w:rFonts w:ascii="Times New Roman" w:hAnsi="Times New Roman"/>
          <w:sz w:val="24"/>
          <w:szCs w:val="24"/>
        </w:rPr>
        <w:t xml:space="preserve">10.Законодательство РФ и Положение  ЦБ РФ № 112-П от 24 апреля </w:t>
      </w:r>
      <w:smartTag w:uri="urn:schemas-microsoft-com:office:smarttags" w:element="metricconverter">
        <w:smartTagPr>
          <w:attr w:name="ProductID" w:val="2000 г"/>
        </w:smartTagPr>
        <w:r w:rsidRPr="002C3400">
          <w:rPr>
            <w:rFonts w:ascii="Times New Roman" w:hAnsi="Times New Roman"/>
            <w:sz w:val="24"/>
            <w:szCs w:val="24"/>
          </w:rPr>
          <w:t>2000 г</w:t>
        </w:r>
      </w:smartTag>
      <w:r w:rsidRPr="002C3400">
        <w:rPr>
          <w:rFonts w:ascii="Times New Roman" w:hAnsi="Times New Roman"/>
          <w:sz w:val="24"/>
          <w:szCs w:val="24"/>
        </w:rPr>
        <w:t>. «О порядке формирования и использования резервного фонда кредитной организации»</w:t>
      </w:r>
    </w:p>
    <w:p w:rsidR="003E6C49" w:rsidRPr="002C3400" w:rsidRDefault="003E6C49" w:rsidP="003E6C49">
      <w:pPr>
        <w:pStyle w:val="a3"/>
        <w:spacing w:line="360" w:lineRule="auto"/>
        <w:ind w:left="360"/>
        <w:rPr>
          <w:rFonts w:ascii="Times New Roman" w:hAnsi="Times New Roman"/>
          <w:sz w:val="24"/>
          <w:szCs w:val="24"/>
        </w:rPr>
      </w:pPr>
      <w:r w:rsidRPr="002C3400">
        <w:rPr>
          <w:rFonts w:ascii="Times New Roman" w:hAnsi="Times New Roman"/>
          <w:sz w:val="24"/>
          <w:szCs w:val="24"/>
        </w:rPr>
        <w:t xml:space="preserve">11. законодательством РФ и Положением ЦБ РФ № 112-П от 24 апреля </w:t>
      </w:r>
      <w:smartTag w:uri="urn:schemas-microsoft-com:office:smarttags" w:element="metricconverter">
        <w:smartTagPr>
          <w:attr w:name="ProductID" w:val="2000 г"/>
        </w:smartTagPr>
        <w:r w:rsidRPr="002C3400">
          <w:rPr>
            <w:rFonts w:ascii="Times New Roman" w:hAnsi="Times New Roman"/>
            <w:sz w:val="24"/>
            <w:szCs w:val="24"/>
          </w:rPr>
          <w:t>2000 г</w:t>
        </w:r>
      </w:smartTag>
      <w:r w:rsidRPr="002C3400">
        <w:rPr>
          <w:rFonts w:ascii="Times New Roman" w:hAnsi="Times New Roman"/>
          <w:sz w:val="24"/>
          <w:szCs w:val="24"/>
        </w:rPr>
        <w:t>. «О порядке формирования и использования резервного фонда кредитной организации»</w:t>
      </w:r>
    </w:p>
    <w:p w:rsidR="003E6C49" w:rsidRPr="006E1F38" w:rsidRDefault="003E6C49" w:rsidP="003E6C49">
      <w:pPr>
        <w:pStyle w:val="a3"/>
        <w:spacing w:line="360" w:lineRule="auto"/>
        <w:jc w:val="both"/>
        <w:rPr>
          <w:rFonts w:ascii="Times New Roman" w:hAnsi="Times New Roman"/>
          <w:sz w:val="32"/>
          <w:szCs w:val="32"/>
        </w:rPr>
      </w:pPr>
      <w:bookmarkStart w:id="10" w:name="_GoBack"/>
      <w:bookmarkEnd w:id="10"/>
    </w:p>
    <w:sectPr w:rsidR="003E6C49" w:rsidRPr="006E1F38" w:rsidSect="00AD0D52">
      <w:headerReference w:type="default" r:id="rId7"/>
      <w:type w:val="continuous"/>
      <w:pgSz w:w="11906" w:h="16838"/>
      <w:pgMar w:top="1134" w:right="567" w:bottom="1134" w:left="1361" w:header="709" w:footer="709" w:gutter="0"/>
      <w:pgNumType w:start="2"/>
      <w:cols w:space="709"/>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2259" w:rsidRDefault="008F2259" w:rsidP="00A41A5A">
      <w:pPr>
        <w:spacing w:after="0" w:line="240" w:lineRule="auto"/>
      </w:pPr>
      <w:r>
        <w:separator/>
      </w:r>
    </w:p>
  </w:endnote>
  <w:endnote w:type="continuationSeparator" w:id="0">
    <w:p w:rsidR="008F2259" w:rsidRDefault="008F2259" w:rsidP="00A41A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2259" w:rsidRDefault="008F2259" w:rsidP="00A41A5A">
      <w:pPr>
        <w:spacing w:after="0" w:line="240" w:lineRule="auto"/>
      </w:pPr>
      <w:r>
        <w:separator/>
      </w:r>
    </w:p>
  </w:footnote>
  <w:footnote w:type="continuationSeparator" w:id="0">
    <w:p w:rsidR="008F2259" w:rsidRDefault="008F2259" w:rsidP="00A41A5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7D34" w:rsidRDefault="00897D34">
    <w:pPr>
      <w:pStyle w:val="a7"/>
      <w:jc w:val="right"/>
    </w:pPr>
    <w:r>
      <w:fldChar w:fldCharType="begin"/>
    </w:r>
    <w:r>
      <w:instrText xml:space="preserve"> PAGE   \* MERGEFORMAT </w:instrText>
    </w:r>
    <w:r>
      <w:fldChar w:fldCharType="separate"/>
    </w:r>
    <w:r w:rsidR="00A0288B">
      <w:rPr>
        <w:noProof/>
      </w:rPr>
      <w:t>2</w:t>
    </w:r>
    <w:r>
      <w:fldChar w:fldCharType="end"/>
    </w:r>
  </w:p>
  <w:p w:rsidR="00DE1457" w:rsidRDefault="00DE1457">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537C0"/>
    <w:multiLevelType w:val="hybridMultilevel"/>
    <w:tmpl w:val="DB7E1ECE"/>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nsid w:val="029664D9"/>
    <w:multiLevelType w:val="multilevel"/>
    <w:tmpl w:val="6D9EA6D6"/>
    <w:lvl w:ilvl="0">
      <w:start w:val="1"/>
      <w:numFmt w:val="decimal"/>
      <w:lvlText w:val="%1."/>
      <w:lvlJc w:val="left"/>
      <w:pPr>
        <w:ind w:left="3177" w:hanging="360"/>
      </w:pPr>
      <w:rPr>
        <w:rFonts w:hint="default"/>
      </w:rPr>
    </w:lvl>
    <w:lvl w:ilvl="1">
      <w:start w:val="1"/>
      <w:numFmt w:val="decimal"/>
      <w:isLgl/>
      <w:lvlText w:val="%1.%2"/>
      <w:lvlJc w:val="left"/>
      <w:pPr>
        <w:ind w:left="3894" w:hanging="720"/>
      </w:pPr>
      <w:rPr>
        <w:rFonts w:hint="default"/>
      </w:rPr>
    </w:lvl>
    <w:lvl w:ilvl="2">
      <w:start w:val="1"/>
      <w:numFmt w:val="decimal"/>
      <w:isLgl/>
      <w:lvlText w:val="%1.%2.%3"/>
      <w:lvlJc w:val="left"/>
      <w:pPr>
        <w:ind w:left="4251" w:hanging="720"/>
      </w:pPr>
      <w:rPr>
        <w:rFonts w:hint="default"/>
      </w:rPr>
    </w:lvl>
    <w:lvl w:ilvl="3">
      <w:start w:val="1"/>
      <w:numFmt w:val="decimal"/>
      <w:isLgl/>
      <w:lvlText w:val="%1.%2.%3.%4"/>
      <w:lvlJc w:val="left"/>
      <w:pPr>
        <w:ind w:left="4968" w:hanging="1080"/>
      </w:pPr>
      <w:rPr>
        <w:rFonts w:hint="default"/>
      </w:rPr>
    </w:lvl>
    <w:lvl w:ilvl="4">
      <w:start w:val="1"/>
      <w:numFmt w:val="decimal"/>
      <w:isLgl/>
      <w:lvlText w:val="%1.%2.%3.%4.%5"/>
      <w:lvlJc w:val="left"/>
      <w:pPr>
        <w:ind w:left="5685" w:hanging="1440"/>
      </w:pPr>
      <w:rPr>
        <w:rFonts w:hint="default"/>
      </w:rPr>
    </w:lvl>
    <w:lvl w:ilvl="5">
      <w:start w:val="1"/>
      <w:numFmt w:val="decimal"/>
      <w:isLgl/>
      <w:lvlText w:val="%1.%2.%3.%4.%5.%6"/>
      <w:lvlJc w:val="left"/>
      <w:pPr>
        <w:ind w:left="6042" w:hanging="1440"/>
      </w:pPr>
      <w:rPr>
        <w:rFonts w:hint="default"/>
      </w:rPr>
    </w:lvl>
    <w:lvl w:ilvl="6">
      <w:start w:val="1"/>
      <w:numFmt w:val="decimal"/>
      <w:isLgl/>
      <w:lvlText w:val="%1.%2.%3.%4.%5.%6.%7"/>
      <w:lvlJc w:val="left"/>
      <w:pPr>
        <w:ind w:left="6759" w:hanging="1800"/>
      </w:pPr>
      <w:rPr>
        <w:rFonts w:hint="default"/>
      </w:rPr>
    </w:lvl>
    <w:lvl w:ilvl="7">
      <w:start w:val="1"/>
      <w:numFmt w:val="decimal"/>
      <w:isLgl/>
      <w:lvlText w:val="%1.%2.%3.%4.%5.%6.%7.%8"/>
      <w:lvlJc w:val="left"/>
      <w:pPr>
        <w:ind w:left="7476" w:hanging="2160"/>
      </w:pPr>
      <w:rPr>
        <w:rFonts w:hint="default"/>
      </w:rPr>
    </w:lvl>
    <w:lvl w:ilvl="8">
      <w:start w:val="1"/>
      <w:numFmt w:val="decimal"/>
      <w:isLgl/>
      <w:lvlText w:val="%1.%2.%3.%4.%5.%6.%7.%8.%9"/>
      <w:lvlJc w:val="left"/>
      <w:pPr>
        <w:ind w:left="7833" w:hanging="2160"/>
      </w:pPr>
      <w:rPr>
        <w:rFonts w:hint="default"/>
      </w:rPr>
    </w:lvl>
  </w:abstractNum>
  <w:abstractNum w:abstractNumId="2">
    <w:nsid w:val="054B2DD8"/>
    <w:multiLevelType w:val="hybridMultilevel"/>
    <w:tmpl w:val="F63E2B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44067F"/>
    <w:multiLevelType w:val="hybridMultilevel"/>
    <w:tmpl w:val="B9B87B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677125C"/>
    <w:multiLevelType w:val="hybridMultilevel"/>
    <w:tmpl w:val="2FB0FC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29A1C9A"/>
    <w:multiLevelType w:val="hybridMultilevel"/>
    <w:tmpl w:val="C7B0596C"/>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nsid w:val="2A820560"/>
    <w:multiLevelType w:val="hybridMultilevel"/>
    <w:tmpl w:val="AFAA7E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0A43BBF"/>
    <w:multiLevelType w:val="hybridMultilevel"/>
    <w:tmpl w:val="BF58368A"/>
    <w:lvl w:ilvl="0" w:tplc="D1D80BB4">
      <w:start w:val="1"/>
      <w:numFmt w:val="decimal"/>
      <w:lvlText w:val="%1."/>
      <w:lvlJc w:val="left"/>
      <w:pPr>
        <w:ind w:left="360" w:hanging="360"/>
      </w:pPr>
      <w:rPr>
        <w:color w:val="aut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3E963D3F"/>
    <w:multiLevelType w:val="hybridMultilevel"/>
    <w:tmpl w:val="A5DECB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FF279C5"/>
    <w:multiLevelType w:val="hybridMultilevel"/>
    <w:tmpl w:val="8280CB2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nsid w:val="416460C0"/>
    <w:multiLevelType w:val="hybridMultilevel"/>
    <w:tmpl w:val="DB50364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53A782B"/>
    <w:multiLevelType w:val="hybridMultilevel"/>
    <w:tmpl w:val="938E204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nsid w:val="46F973DD"/>
    <w:multiLevelType w:val="hybridMultilevel"/>
    <w:tmpl w:val="618CB27A"/>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13">
    <w:nsid w:val="4A154D1A"/>
    <w:multiLevelType w:val="hybridMultilevel"/>
    <w:tmpl w:val="ECD06A24"/>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E5F6209"/>
    <w:multiLevelType w:val="hybridMultilevel"/>
    <w:tmpl w:val="9216E648"/>
    <w:lvl w:ilvl="0" w:tplc="6DF84F4C">
      <w:start w:val="1"/>
      <w:numFmt w:val="bullet"/>
      <w:lvlText w:val=""/>
      <w:lvlJc w:val="left"/>
      <w:pPr>
        <w:ind w:left="795"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F622AD7"/>
    <w:multiLevelType w:val="hybridMultilevel"/>
    <w:tmpl w:val="48A43D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6622A86"/>
    <w:multiLevelType w:val="hybridMultilevel"/>
    <w:tmpl w:val="44A612FE"/>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nsid w:val="58306E34"/>
    <w:multiLevelType w:val="hybridMultilevel"/>
    <w:tmpl w:val="163C4BB4"/>
    <w:lvl w:ilvl="0" w:tplc="0419000D">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8">
    <w:nsid w:val="652A3FC8"/>
    <w:multiLevelType w:val="hybridMultilevel"/>
    <w:tmpl w:val="00FAE708"/>
    <w:lvl w:ilvl="0" w:tplc="0419000D">
      <w:start w:val="1"/>
      <w:numFmt w:val="bullet"/>
      <w:lvlText w:val=""/>
      <w:lvlJc w:val="left"/>
      <w:pPr>
        <w:ind w:left="1155" w:hanging="360"/>
      </w:pPr>
      <w:rPr>
        <w:rFonts w:ascii="Wingdings" w:hAnsi="Wingdings" w:hint="default"/>
      </w:rPr>
    </w:lvl>
    <w:lvl w:ilvl="1" w:tplc="04190003" w:tentative="1">
      <w:start w:val="1"/>
      <w:numFmt w:val="bullet"/>
      <w:lvlText w:val="o"/>
      <w:lvlJc w:val="left"/>
      <w:pPr>
        <w:ind w:left="1875" w:hanging="360"/>
      </w:pPr>
      <w:rPr>
        <w:rFonts w:ascii="Courier New" w:hAnsi="Courier New" w:cs="Courier New" w:hint="default"/>
      </w:rPr>
    </w:lvl>
    <w:lvl w:ilvl="2" w:tplc="04190005" w:tentative="1">
      <w:start w:val="1"/>
      <w:numFmt w:val="bullet"/>
      <w:lvlText w:val=""/>
      <w:lvlJc w:val="left"/>
      <w:pPr>
        <w:ind w:left="2595" w:hanging="360"/>
      </w:pPr>
      <w:rPr>
        <w:rFonts w:ascii="Wingdings" w:hAnsi="Wingdings" w:hint="default"/>
      </w:rPr>
    </w:lvl>
    <w:lvl w:ilvl="3" w:tplc="04190001" w:tentative="1">
      <w:start w:val="1"/>
      <w:numFmt w:val="bullet"/>
      <w:lvlText w:val=""/>
      <w:lvlJc w:val="left"/>
      <w:pPr>
        <w:ind w:left="3315" w:hanging="360"/>
      </w:pPr>
      <w:rPr>
        <w:rFonts w:ascii="Symbol" w:hAnsi="Symbol" w:hint="default"/>
      </w:rPr>
    </w:lvl>
    <w:lvl w:ilvl="4" w:tplc="04190003" w:tentative="1">
      <w:start w:val="1"/>
      <w:numFmt w:val="bullet"/>
      <w:lvlText w:val="o"/>
      <w:lvlJc w:val="left"/>
      <w:pPr>
        <w:ind w:left="4035" w:hanging="360"/>
      </w:pPr>
      <w:rPr>
        <w:rFonts w:ascii="Courier New" w:hAnsi="Courier New" w:cs="Courier New" w:hint="default"/>
      </w:rPr>
    </w:lvl>
    <w:lvl w:ilvl="5" w:tplc="04190005" w:tentative="1">
      <w:start w:val="1"/>
      <w:numFmt w:val="bullet"/>
      <w:lvlText w:val=""/>
      <w:lvlJc w:val="left"/>
      <w:pPr>
        <w:ind w:left="4755" w:hanging="360"/>
      </w:pPr>
      <w:rPr>
        <w:rFonts w:ascii="Wingdings" w:hAnsi="Wingdings" w:hint="default"/>
      </w:rPr>
    </w:lvl>
    <w:lvl w:ilvl="6" w:tplc="04190001" w:tentative="1">
      <w:start w:val="1"/>
      <w:numFmt w:val="bullet"/>
      <w:lvlText w:val=""/>
      <w:lvlJc w:val="left"/>
      <w:pPr>
        <w:ind w:left="5475" w:hanging="360"/>
      </w:pPr>
      <w:rPr>
        <w:rFonts w:ascii="Symbol" w:hAnsi="Symbol" w:hint="default"/>
      </w:rPr>
    </w:lvl>
    <w:lvl w:ilvl="7" w:tplc="04190003" w:tentative="1">
      <w:start w:val="1"/>
      <w:numFmt w:val="bullet"/>
      <w:lvlText w:val="o"/>
      <w:lvlJc w:val="left"/>
      <w:pPr>
        <w:ind w:left="6195" w:hanging="360"/>
      </w:pPr>
      <w:rPr>
        <w:rFonts w:ascii="Courier New" w:hAnsi="Courier New" w:cs="Courier New" w:hint="default"/>
      </w:rPr>
    </w:lvl>
    <w:lvl w:ilvl="8" w:tplc="04190005" w:tentative="1">
      <w:start w:val="1"/>
      <w:numFmt w:val="bullet"/>
      <w:lvlText w:val=""/>
      <w:lvlJc w:val="left"/>
      <w:pPr>
        <w:ind w:left="6915" w:hanging="360"/>
      </w:pPr>
      <w:rPr>
        <w:rFonts w:ascii="Wingdings" w:hAnsi="Wingdings" w:hint="default"/>
      </w:rPr>
    </w:lvl>
  </w:abstractNum>
  <w:abstractNum w:abstractNumId="19">
    <w:nsid w:val="65471C03"/>
    <w:multiLevelType w:val="hybridMultilevel"/>
    <w:tmpl w:val="8D8217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8776885"/>
    <w:multiLevelType w:val="hybridMultilevel"/>
    <w:tmpl w:val="FD1CD89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nsid w:val="6E8B2300"/>
    <w:multiLevelType w:val="hybridMultilevel"/>
    <w:tmpl w:val="FA48373A"/>
    <w:lvl w:ilvl="0" w:tplc="04190001">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22">
    <w:nsid w:val="74CD1ABC"/>
    <w:multiLevelType w:val="hybridMultilevel"/>
    <w:tmpl w:val="9718F096"/>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6"/>
  </w:num>
  <w:num w:numId="2">
    <w:abstractNumId w:val="1"/>
  </w:num>
  <w:num w:numId="3">
    <w:abstractNumId w:val="17"/>
  </w:num>
  <w:num w:numId="4">
    <w:abstractNumId w:val="9"/>
  </w:num>
  <w:num w:numId="5">
    <w:abstractNumId w:val="5"/>
  </w:num>
  <w:num w:numId="6">
    <w:abstractNumId w:val="0"/>
  </w:num>
  <w:num w:numId="7">
    <w:abstractNumId w:val="12"/>
  </w:num>
  <w:num w:numId="8">
    <w:abstractNumId w:val="14"/>
  </w:num>
  <w:num w:numId="9">
    <w:abstractNumId w:val="18"/>
  </w:num>
  <w:num w:numId="10">
    <w:abstractNumId w:val="16"/>
  </w:num>
  <w:num w:numId="11">
    <w:abstractNumId w:val="8"/>
  </w:num>
  <w:num w:numId="12">
    <w:abstractNumId w:val="13"/>
  </w:num>
  <w:num w:numId="13">
    <w:abstractNumId w:val="4"/>
  </w:num>
  <w:num w:numId="14">
    <w:abstractNumId w:val="22"/>
  </w:num>
  <w:num w:numId="15">
    <w:abstractNumId w:val="7"/>
  </w:num>
  <w:num w:numId="16">
    <w:abstractNumId w:val="19"/>
  </w:num>
  <w:num w:numId="17">
    <w:abstractNumId w:val="11"/>
  </w:num>
  <w:num w:numId="18">
    <w:abstractNumId w:val="21"/>
  </w:num>
  <w:num w:numId="19">
    <w:abstractNumId w:val="10"/>
  </w:num>
  <w:num w:numId="20">
    <w:abstractNumId w:val="3"/>
  </w:num>
  <w:num w:numId="21">
    <w:abstractNumId w:val="20"/>
  </w:num>
  <w:num w:numId="22">
    <w:abstractNumId w:val="15"/>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37890"/>
    <w:rsid w:val="00022085"/>
    <w:rsid w:val="00084800"/>
    <w:rsid w:val="000A5572"/>
    <w:rsid w:val="000F23C5"/>
    <w:rsid w:val="000F2D41"/>
    <w:rsid w:val="00100766"/>
    <w:rsid w:val="00101410"/>
    <w:rsid w:val="001449FE"/>
    <w:rsid w:val="0014658F"/>
    <w:rsid w:val="001701CD"/>
    <w:rsid w:val="00177982"/>
    <w:rsid w:val="001A3949"/>
    <w:rsid w:val="001B518E"/>
    <w:rsid w:val="001C7EEF"/>
    <w:rsid w:val="001F4FD9"/>
    <w:rsid w:val="00212886"/>
    <w:rsid w:val="00212960"/>
    <w:rsid w:val="00215614"/>
    <w:rsid w:val="002823BC"/>
    <w:rsid w:val="00296D90"/>
    <w:rsid w:val="002C2D6E"/>
    <w:rsid w:val="002C3400"/>
    <w:rsid w:val="002D6BEC"/>
    <w:rsid w:val="00323F46"/>
    <w:rsid w:val="00341DA6"/>
    <w:rsid w:val="003739B2"/>
    <w:rsid w:val="00393138"/>
    <w:rsid w:val="003E0066"/>
    <w:rsid w:val="003E6C49"/>
    <w:rsid w:val="00403505"/>
    <w:rsid w:val="00413BE8"/>
    <w:rsid w:val="00422307"/>
    <w:rsid w:val="00461CB0"/>
    <w:rsid w:val="004D27BE"/>
    <w:rsid w:val="004D2C0A"/>
    <w:rsid w:val="004F6075"/>
    <w:rsid w:val="00503E88"/>
    <w:rsid w:val="00511892"/>
    <w:rsid w:val="005535F7"/>
    <w:rsid w:val="005964C6"/>
    <w:rsid w:val="005C37BA"/>
    <w:rsid w:val="00631DEB"/>
    <w:rsid w:val="00652CAD"/>
    <w:rsid w:val="00675233"/>
    <w:rsid w:val="006D51E9"/>
    <w:rsid w:val="006E1DE7"/>
    <w:rsid w:val="006E1F38"/>
    <w:rsid w:val="00725F07"/>
    <w:rsid w:val="00761AB3"/>
    <w:rsid w:val="00767849"/>
    <w:rsid w:val="007846F6"/>
    <w:rsid w:val="00793E2E"/>
    <w:rsid w:val="007952BA"/>
    <w:rsid w:val="007D75A2"/>
    <w:rsid w:val="007E696D"/>
    <w:rsid w:val="007F476F"/>
    <w:rsid w:val="00800B74"/>
    <w:rsid w:val="00805942"/>
    <w:rsid w:val="0080733C"/>
    <w:rsid w:val="00813095"/>
    <w:rsid w:val="00813317"/>
    <w:rsid w:val="008249D1"/>
    <w:rsid w:val="00830859"/>
    <w:rsid w:val="00836247"/>
    <w:rsid w:val="0085483F"/>
    <w:rsid w:val="00865C30"/>
    <w:rsid w:val="00874879"/>
    <w:rsid w:val="00881C70"/>
    <w:rsid w:val="00897D34"/>
    <w:rsid w:val="008A1F78"/>
    <w:rsid w:val="008D5C51"/>
    <w:rsid w:val="008F06C1"/>
    <w:rsid w:val="008F2259"/>
    <w:rsid w:val="0094445C"/>
    <w:rsid w:val="00947A1E"/>
    <w:rsid w:val="0096652A"/>
    <w:rsid w:val="00972CBF"/>
    <w:rsid w:val="009954F2"/>
    <w:rsid w:val="009B5BAD"/>
    <w:rsid w:val="009C233E"/>
    <w:rsid w:val="009F78F3"/>
    <w:rsid w:val="00A0288B"/>
    <w:rsid w:val="00A1041C"/>
    <w:rsid w:val="00A40776"/>
    <w:rsid w:val="00A41A5A"/>
    <w:rsid w:val="00A61389"/>
    <w:rsid w:val="00A73523"/>
    <w:rsid w:val="00A742B5"/>
    <w:rsid w:val="00A939E9"/>
    <w:rsid w:val="00AD0531"/>
    <w:rsid w:val="00AD0D52"/>
    <w:rsid w:val="00AD7350"/>
    <w:rsid w:val="00B0337D"/>
    <w:rsid w:val="00B11AAC"/>
    <w:rsid w:val="00B14985"/>
    <w:rsid w:val="00B23701"/>
    <w:rsid w:val="00B53A3A"/>
    <w:rsid w:val="00B64A6E"/>
    <w:rsid w:val="00B81439"/>
    <w:rsid w:val="00B84F26"/>
    <w:rsid w:val="00B91DFD"/>
    <w:rsid w:val="00BB7006"/>
    <w:rsid w:val="00BD64F4"/>
    <w:rsid w:val="00C14196"/>
    <w:rsid w:val="00C2355A"/>
    <w:rsid w:val="00C46BC7"/>
    <w:rsid w:val="00C576BA"/>
    <w:rsid w:val="00C66EB1"/>
    <w:rsid w:val="00C7473D"/>
    <w:rsid w:val="00C86319"/>
    <w:rsid w:val="00CA19EB"/>
    <w:rsid w:val="00CB5A0E"/>
    <w:rsid w:val="00D038A0"/>
    <w:rsid w:val="00D21621"/>
    <w:rsid w:val="00D37890"/>
    <w:rsid w:val="00DA09C0"/>
    <w:rsid w:val="00DA31E7"/>
    <w:rsid w:val="00DE0803"/>
    <w:rsid w:val="00DE1457"/>
    <w:rsid w:val="00DE2E08"/>
    <w:rsid w:val="00E3197F"/>
    <w:rsid w:val="00E33BDC"/>
    <w:rsid w:val="00E43D1D"/>
    <w:rsid w:val="00E46840"/>
    <w:rsid w:val="00E504B6"/>
    <w:rsid w:val="00E95E07"/>
    <w:rsid w:val="00EB48C8"/>
    <w:rsid w:val="00EC117A"/>
    <w:rsid w:val="00ED4F8A"/>
    <w:rsid w:val="00EE0534"/>
    <w:rsid w:val="00EE520A"/>
    <w:rsid w:val="00F21DA0"/>
    <w:rsid w:val="00F21F76"/>
    <w:rsid w:val="00F44E0D"/>
    <w:rsid w:val="00F50D2D"/>
    <w:rsid w:val="00F516B2"/>
    <w:rsid w:val="00F71A0C"/>
    <w:rsid w:val="00F951D9"/>
    <w:rsid w:val="00FA6E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967B8D9D-B9B6-43A1-8422-9879627E9D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504B6"/>
    <w:pPr>
      <w:spacing w:after="200" w:line="276" w:lineRule="auto"/>
    </w:pPr>
    <w:rPr>
      <w:sz w:val="22"/>
      <w:szCs w:val="22"/>
      <w:lang w:eastAsia="en-US"/>
    </w:rPr>
  </w:style>
  <w:style w:type="paragraph" w:styleId="1">
    <w:name w:val="heading 1"/>
    <w:basedOn w:val="a"/>
    <w:next w:val="a"/>
    <w:link w:val="10"/>
    <w:uiPriority w:val="9"/>
    <w:qFormat/>
    <w:rsid w:val="00DE1457"/>
    <w:pPr>
      <w:keepNext/>
      <w:spacing w:before="240" w:after="60"/>
      <w:outlineLvl w:val="0"/>
    </w:pPr>
    <w:rPr>
      <w:rFonts w:ascii="Cambria" w:eastAsia="Times New Roman"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37890"/>
    <w:pPr>
      <w:ind w:left="720"/>
      <w:contextualSpacing/>
    </w:pPr>
  </w:style>
  <w:style w:type="character" w:styleId="a4">
    <w:name w:val="Placeholder Text"/>
    <w:basedOn w:val="a0"/>
    <w:uiPriority w:val="99"/>
    <w:semiHidden/>
    <w:rsid w:val="00DE0803"/>
    <w:rPr>
      <w:color w:val="808080"/>
    </w:rPr>
  </w:style>
  <w:style w:type="paragraph" w:styleId="a5">
    <w:name w:val="Balloon Text"/>
    <w:basedOn w:val="a"/>
    <w:link w:val="a6"/>
    <w:uiPriority w:val="99"/>
    <w:semiHidden/>
    <w:unhideWhenUsed/>
    <w:rsid w:val="00DE0803"/>
    <w:pPr>
      <w:spacing w:after="0" w:line="240" w:lineRule="auto"/>
    </w:pPr>
    <w:rPr>
      <w:rFonts w:ascii="Tahoma" w:hAnsi="Tahoma" w:cs="Tahoma"/>
      <w:sz w:val="16"/>
      <w:szCs w:val="16"/>
    </w:rPr>
  </w:style>
  <w:style w:type="character" w:customStyle="1" w:styleId="a6">
    <w:name w:val="Текст у виносці Знак"/>
    <w:basedOn w:val="a0"/>
    <w:link w:val="a5"/>
    <w:uiPriority w:val="99"/>
    <w:semiHidden/>
    <w:rsid w:val="00DE0803"/>
    <w:rPr>
      <w:rFonts w:ascii="Tahoma" w:hAnsi="Tahoma" w:cs="Tahoma"/>
      <w:sz w:val="16"/>
      <w:szCs w:val="16"/>
    </w:rPr>
  </w:style>
  <w:style w:type="paragraph" w:styleId="a7">
    <w:name w:val="header"/>
    <w:basedOn w:val="a"/>
    <w:link w:val="a8"/>
    <w:uiPriority w:val="99"/>
    <w:unhideWhenUsed/>
    <w:rsid w:val="00A41A5A"/>
    <w:pPr>
      <w:tabs>
        <w:tab w:val="center" w:pos="4677"/>
        <w:tab w:val="right" w:pos="9355"/>
      </w:tabs>
    </w:pPr>
  </w:style>
  <w:style w:type="character" w:customStyle="1" w:styleId="a8">
    <w:name w:val="Верхній колонтитул Знак"/>
    <w:basedOn w:val="a0"/>
    <w:link w:val="a7"/>
    <w:uiPriority w:val="99"/>
    <w:rsid w:val="00A41A5A"/>
    <w:rPr>
      <w:sz w:val="22"/>
      <w:szCs w:val="22"/>
      <w:lang w:eastAsia="en-US"/>
    </w:rPr>
  </w:style>
  <w:style w:type="paragraph" w:styleId="a9">
    <w:name w:val="footer"/>
    <w:basedOn w:val="a"/>
    <w:link w:val="aa"/>
    <w:uiPriority w:val="99"/>
    <w:semiHidden/>
    <w:unhideWhenUsed/>
    <w:rsid w:val="00A41A5A"/>
    <w:pPr>
      <w:tabs>
        <w:tab w:val="center" w:pos="4677"/>
        <w:tab w:val="right" w:pos="9355"/>
      </w:tabs>
    </w:pPr>
  </w:style>
  <w:style w:type="character" w:customStyle="1" w:styleId="aa">
    <w:name w:val="Нижній колонтитул Знак"/>
    <w:basedOn w:val="a0"/>
    <w:link w:val="a9"/>
    <w:uiPriority w:val="99"/>
    <w:semiHidden/>
    <w:rsid w:val="00A41A5A"/>
    <w:rPr>
      <w:sz w:val="22"/>
      <w:szCs w:val="22"/>
      <w:lang w:eastAsia="en-US"/>
    </w:rPr>
  </w:style>
  <w:style w:type="paragraph" w:styleId="ab">
    <w:name w:val="No Spacing"/>
    <w:uiPriority w:val="1"/>
    <w:qFormat/>
    <w:rsid w:val="007846F6"/>
    <w:rPr>
      <w:sz w:val="22"/>
      <w:szCs w:val="22"/>
      <w:lang w:eastAsia="en-US"/>
    </w:rPr>
  </w:style>
  <w:style w:type="character" w:customStyle="1" w:styleId="10">
    <w:name w:val="Заголовок 1 Знак"/>
    <w:basedOn w:val="a0"/>
    <w:link w:val="1"/>
    <w:uiPriority w:val="9"/>
    <w:rsid w:val="00DE1457"/>
    <w:rPr>
      <w:rFonts w:ascii="Cambria" w:eastAsia="Times New Roman" w:hAnsi="Cambria" w:cs="Times New Roman"/>
      <w:b/>
      <w:bCs/>
      <w:kern w:val="32"/>
      <w:sz w:val="32"/>
      <w:szCs w:val="32"/>
      <w:lang w:eastAsia="en-US"/>
    </w:rPr>
  </w:style>
  <w:style w:type="paragraph" w:styleId="ac">
    <w:name w:val="TOC Heading"/>
    <w:basedOn w:val="1"/>
    <w:next w:val="a"/>
    <w:uiPriority w:val="39"/>
    <w:qFormat/>
    <w:rsid w:val="00DE1457"/>
    <w:pPr>
      <w:keepLines/>
      <w:spacing w:before="480" w:after="0"/>
      <w:outlineLvl w:val="9"/>
    </w:pPr>
    <w:rPr>
      <w:color w:val="365F91"/>
      <w:kern w:val="0"/>
      <w:sz w:val="28"/>
      <w:szCs w:val="28"/>
    </w:rPr>
  </w:style>
  <w:style w:type="paragraph" w:styleId="2">
    <w:name w:val="toc 2"/>
    <w:basedOn w:val="a"/>
    <w:next w:val="a"/>
    <w:autoRedefine/>
    <w:uiPriority w:val="39"/>
    <w:semiHidden/>
    <w:unhideWhenUsed/>
    <w:qFormat/>
    <w:rsid w:val="00DE1457"/>
    <w:pPr>
      <w:spacing w:after="100"/>
      <w:ind w:left="220"/>
    </w:pPr>
    <w:rPr>
      <w:rFonts w:eastAsia="Times New Roman"/>
    </w:rPr>
  </w:style>
  <w:style w:type="paragraph" w:styleId="11">
    <w:name w:val="toc 1"/>
    <w:basedOn w:val="a"/>
    <w:next w:val="a"/>
    <w:autoRedefine/>
    <w:uiPriority w:val="39"/>
    <w:unhideWhenUsed/>
    <w:qFormat/>
    <w:rsid w:val="00DE1457"/>
    <w:pPr>
      <w:spacing w:after="100"/>
    </w:pPr>
    <w:rPr>
      <w:rFonts w:eastAsia="Times New Roman"/>
    </w:rPr>
  </w:style>
  <w:style w:type="paragraph" w:styleId="3">
    <w:name w:val="toc 3"/>
    <w:basedOn w:val="a"/>
    <w:next w:val="a"/>
    <w:autoRedefine/>
    <w:uiPriority w:val="39"/>
    <w:semiHidden/>
    <w:unhideWhenUsed/>
    <w:qFormat/>
    <w:rsid w:val="00DE1457"/>
    <w:pPr>
      <w:spacing w:after="100"/>
      <w:ind w:left="440"/>
    </w:pPr>
    <w:rPr>
      <w:rFonts w:eastAsia="Times New Roman"/>
    </w:rPr>
  </w:style>
  <w:style w:type="character" w:styleId="ad">
    <w:name w:val="Hyperlink"/>
    <w:basedOn w:val="a0"/>
    <w:uiPriority w:val="99"/>
    <w:unhideWhenUsed/>
    <w:rsid w:val="00E3197F"/>
    <w:rPr>
      <w:color w:val="0000FF"/>
      <w:u w:val="single"/>
    </w:rPr>
  </w:style>
  <w:style w:type="paragraph" w:styleId="ae">
    <w:name w:val="Normal (Web)"/>
    <w:basedOn w:val="a"/>
    <w:uiPriority w:val="99"/>
    <w:unhideWhenUsed/>
    <w:rsid w:val="002C3400"/>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style-span">
    <w:name w:val="apple-style-span"/>
    <w:basedOn w:val="a0"/>
    <w:rsid w:val="002C3400"/>
  </w:style>
  <w:style w:type="character" w:customStyle="1" w:styleId="apple-converted-space">
    <w:name w:val="apple-converted-space"/>
    <w:basedOn w:val="a0"/>
    <w:rsid w:val="002C34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4551</Words>
  <Characters>25943</Characters>
  <Application>Microsoft Office Word</Application>
  <DocSecurity>0</DocSecurity>
  <Lines>216</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Дом</Company>
  <LinksUpToDate>false</LinksUpToDate>
  <CharactersWithSpaces>30434</CharactersWithSpaces>
  <SharedDoc>false</SharedDoc>
  <HLinks>
    <vt:vector size="60" baseType="variant">
      <vt:variant>
        <vt:i4>2031672</vt:i4>
      </vt:variant>
      <vt:variant>
        <vt:i4>29</vt:i4>
      </vt:variant>
      <vt:variant>
        <vt:i4>0</vt:i4>
      </vt:variant>
      <vt:variant>
        <vt:i4>5</vt:i4>
      </vt:variant>
      <vt:variant>
        <vt:lpwstr/>
      </vt:variant>
      <vt:variant>
        <vt:lpwstr>_Toc246995508</vt:lpwstr>
      </vt:variant>
      <vt:variant>
        <vt:i4>2031672</vt:i4>
      </vt:variant>
      <vt:variant>
        <vt:i4>26</vt:i4>
      </vt:variant>
      <vt:variant>
        <vt:i4>0</vt:i4>
      </vt:variant>
      <vt:variant>
        <vt:i4>5</vt:i4>
      </vt:variant>
      <vt:variant>
        <vt:lpwstr/>
      </vt:variant>
      <vt:variant>
        <vt:lpwstr>_Toc246995507</vt:lpwstr>
      </vt:variant>
      <vt:variant>
        <vt:i4>2031672</vt:i4>
      </vt:variant>
      <vt:variant>
        <vt:i4>23</vt:i4>
      </vt:variant>
      <vt:variant>
        <vt:i4>0</vt:i4>
      </vt:variant>
      <vt:variant>
        <vt:i4>5</vt:i4>
      </vt:variant>
      <vt:variant>
        <vt:lpwstr/>
      </vt:variant>
      <vt:variant>
        <vt:lpwstr>_Toc246995506</vt:lpwstr>
      </vt:variant>
      <vt:variant>
        <vt:i4>2031672</vt:i4>
      </vt:variant>
      <vt:variant>
        <vt:i4>20</vt:i4>
      </vt:variant>
      <vt:variant>
        <vt:i4>0</vt:i4>
      </vt:variant>
      <vt:variant>
        <vt:i4>5</vt:i4>
      </vt:variant>
      <vt:variant>
        <vt:lpwstr/>
      </vt:variant>
      <vt:variant>
        <vt:lpwstr>_Toc246995502</vt:lpwstr>
      </vt:variant>
      <vt:variant>
        <vt:i4>2031672</vt:i4>
      </vt:variant>
      <vt:variant>
        <vt:i4>17</vt:i4>
      </vt:variant>
      <vt:variant>
        <vt:i4>0</vt:i4>
      </vt:variant>
      <vt:variant>
        <vt:i4>5</vt:i4>
      </vt:variant>
      <vt:variant>
        <vt:lpwstr/>
      </vt:variant>
      <vt:variant>
        <vt:lpwstr>_Toc246995501</vt:lpwstr>
      </vt:variant>
      <vt:variant>
        <vt:i4>2031672</vt:i4>
      </vt:variant>
      <vt:variant>
        <vt:i4>14</vt:i4>
      </vt:variant>
      <vt:variant>
        <vt:i4>0</vt:i4>
      </vt:variant>
      <vt:variant>
        <vt:i4>5</vt:i4>
      </vt:variant>
      <vt:variant>
        <vt:lpwstr/>
      </vt:variant>
      <vt:variant>
        <vt:lpwstr>_Toc246995500</vt:lpwstr>
      </vt:variant>
      <vt:variant>
        <vt:i4>1441849</vt:i4>
      </vt:variant>
      <vt:variant>
        <vt:i4>11</vt:i4>
      </vt:variant>
      <vt:variant>
        <vt:i4>0</vt:i4>
      </vt:variant>
      <vt:variant>
        <vt:i4>5</vt:i4>
      </vt:variant>
      <vt:variant>
        <vt:lpwstr/>
      </vt:variant>
      <vt:variant>
        <vt:lpwstr>_Toc246995499</vt:lpwstr>
      </vt:variant>
      <vt:variant>
        <vt:i4>1441849</vt:i4>
      </vt:variant>
      <vt:variant>
        <vt:i4>8</vt:i4>
      </vt:variant>
      <vt:variant>
        <vt:i4>0</vt:i4>
      </vt:variant>
      <vt:variant>
        <vt:i4>5</vt:i4>
      </vt:variant>
      <vt:variant>
        <vt:lpwstr/>
      </vt:variant>
      <vt:variant>
        <vt:lpwstr>_Toc246995498</vt:lpwstr>
      </vt:variant>
      <vt:variant>
        <vt:i4>1441849</vt:i4>
      </vt:variant>
      <vt:variant>
        <vt:i4>5</vt:i4>
      </vt:variant>
      <vt:variant>
        <vt:i4>0</vt:i4>
      </vt:variant>
      <vt:variant>
        <vt:i4>5</vt:i4>
      </vt:variant>
      <vt:variant>
        <vt:lpwstr/>
      </vt:variant>
      <vt:variant>
        <vt:lpwstr>_Toc246995497</vt:lpwstr>
      </vt:variant>
      <vt:variant>
        <vt:i4>1441849</vt:i4>
      </vt:variant>
      <vt:variant>
        <vt:i4>2</vt:i4>
      </vt:variant>
      <vt:variant>
        <vt:i4>0</vt:i4>
      </vt:variant>
      <vt:variant>
        <vt:i4>5</vt:i4>
      </vt:variant>
      <vt:variant>
        <vt:lpwstr/>
      </vt:variant>
      <vt:variant>
        <vt:lpwstr>_Toc246995495</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Вика Кристина</dc:creator>
  <cp:keywords/>
  <dc:description/>
  <cp:lastModifiedBy>Irina</cp:lastModifiedBy>
  <cp:revision>2</cp:revision>
  <cp:lastPrinted>2009-12-11T06:42:00Z</cp:lastPrinted>
  <dcterms:created xsi:type="dcterms:W3CDTF">2014-08-26T14:17:00Z</dcterms:created>
  <dcterms:modified xsi:type="dcterms:W3CDTF">2014-08-26T14:17:00Z</dcterms:modified>
</cp:coreProperties>
</file>