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1667" w:rsidRDefault="00F16F21">
      <w:pPr>
        <w:pStyle w:val="a4"/>
      </w:pPr>
      <w:r>
        <w:t>Содержание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70"/>
        <w:gridCol w:w="1016"/>
      </w:tblGrid>
      <w:tr w:rsidR="00611667">
        <w:trPr>
          <w:trHeight w:val="5741"/>
        </w:trPr>
        <w:tc>
          <w:tcPr>
            <w:tcW w:w="8628" w:type="dxa"/>
            <w:tcBorders>
              <w:top w:val="nil"/>
              <w:left w:val="nil"/>
              <w:bottom w:val="nil"/>
              <w:right w:val="nil"/>
            </w:tcBorders>
          </w:tcPr>
          <w:p w:rsidR="00611667" w:rsidRDefault="00F16F21">
            <w:pPr>
              <w:pStyle w:val="a5"/>
            </w:pPr>
            <w:r>
              <w:t>Введение</w:t>
            </w:r>
          </w:p>
          <w:p w:rsidR="00611667" w:rsidRDefault="00611667">
            <w:pPr>
              <w:pStyle w:val="a5"/>
            </w:pPr>
          </w:p>
          <w:p w:rsidR="00611667" w:rsidRDefault="00F16F21">
            <w:pPr>
              <w:jc w:val="both"/>
              <w:rPr>
                <w:sz w:val="28"/>
              </w:rPr>
            </w:pPr>
            <w:r>
              <w:rPr>
                <w:sz w:val="28"/>
              </w:rPr>
              <w:t>1. Сущность и проблемы налоговой системы, связанной с налогообложением транспортных средств</w:t>
            </w:r>
          </w:p>
          <w:p w:rsidR="00611667" w:rsidRDefault="00611667">
            <w:pPr>
              <w:jc w:val="both"/>
              <w:rPr>
                <w:sz w:val="28"/>
              </w:rPr>
            </w:pPr>
          </w:p>
          <w:p w:rsidR="00611667" w:rsidRDefault="00F16F21">
            <w:pPr>
              <w:jc w:val="both"/>
              <w:rPr>
                <w:sz w:val="28"/>
              </w:rPr>
            </w:pPr>
            <w:r>
              <w:rPr>
                <w:sz w:val="28"/>
              </w:rPr>
              <w:t>2. Действующая система налогов владельцев транспортных средств</w:t>
            </w:r>
          </w:p>
          <w:p w:rsidR="00611667" w:rsidRDefault="00F16F21">
            <w:pPr>
              <w:jc w:val="both"/>
              <w:rPr>
                <w:sz w:val="28"/>
              </w:rPr>
            </w:pPr>
            <w:r>
              <w:rPr>
                <w:sz w:val="28"/>
              </w:rPr>
              <w:tab/>
              <w:t>2.1. Налог с владельцев транспортных средств</w:t>
            </w:r>
          </w:p>
          <w:p w:rsidR="00611667" w:rsidRDefault="00F16F21">
            <w:pPr>
              <w:jc w:val="both"/>
              <w:rPr>
                <w:sz w:val="28"/>
              </w:rPr>
            </w:pPr>
            <w:r>
              <w:rPr>
                <w:sz w:val="28"/>
              </w:rPr>
              <w:tab/>
              <w:t>2.2. Налог на пользователей автодорог</w:t>
            </w:r>
          </w:p>
          <w:p w:rsidR="00611667" w:rsidRDefault="00F16F21">
            <w:pPr>
              <w:jc w:val="both"/>
              <w:rPr>
                <w:sz w:val="28"/>
              </w:rPr>
            </w:pPr>
            <w:r>
              <w:rPr>
                <w:sz w:val="28"/>
              </w:rPr>
              <w:tab/>
              <w:t>2.3.Сбор за парковку автомобилей</w:t>
            </w:r>
          </w:p>
          <w:p w:rsidR="00611667" w:rsidRDefault="00F16F21">
            <w:pPr>
              <w:jc w:val="both"/>
              <w:rPr>
                <w:sz w:val="28"/>
              </w:rPr>
            </w:pPr>
            <w:r>
              <w:rPr>
                <w:sz w:val="28"/>
              </w:rPr>
              <w:tab/>
              <w:t>2.4. Контроль за расходами физических лиц при приобретении автомобиля</w:t>
            </w:r>
          </w:p>
          <w:p w:rsidR="00611667" w:rsidRDefault="00611667">
            <w:pPr>
              <w:jc w:val="both"/>
              <w:rPr>
                <w:sz w:val="28"/>
              </w:rPr>
            </w:pPr>
          </w:p>
          <w:p w:rsidR="00611667" w:rsidRDefault="00F16F21">
            <w:pPr>
              <w:jc w:val="both"/>
              <w:rPr>
                <w:sz w:val="28"/>
              </w:rPr>
            </w:pPr>
            <w:r>
              <w:rPr>
                <w:sz w:val="28"/>
              </w:rPr>
              <w:t>3. Совершенствование законодательства о налогах с владельцев транспортных средств</w:t>
            </w:r>
          </w:p>
          <w:p w:rsidR="00611667" w:rsidRDefault="00611667">
            <w:pPr>
              <w:jc w:val="both"/>
              <w:rPr>
                <w:sz w:val="28"/>
              </w:rPr>
            </w:pPr>
          </w:p>
          <w:p w:rsidR="00611667" w:rsidRDefault="00F16F21">
            <w:pPr>
              <w:jc w:val="both"/>
              <w:rPr>
                <w:sz w:val="28"/>
              </w:rPr>
            </w:pPr>
            <w:r>
              <w:rPr>
                <w:sz w:val="28"/>
              </w:rPr>
              <w:t>Заключение</w:t>
            </w:r>
          </w:p>
          <w:p w:rsidR="00611667" w:rsidRDefault="00F16F21">
            <w:pPr>
              <w:jc w:val="both"/>
              <w:rPr>
                <w:b/>
                <w:bCs/>
                <w:sz w:val="32"/>
              </w:rPr>
            </w:pPr>
            <w:r>
              <w:rPr>
                <w:sz w:val="28"/>
              </w:rPr>
              <w:t>Библиография</w:t>
            </w:r>
          </w:p>
        </w:tc>
        <w:tc>
          <w:tcPr>
            <w:tcW w:w="658" w:type="dxa"/>
            <w:tcBorders>
              <w:top w:val="nil"/>
              <w:left w:val="nil"/>
              <w:bottom w:val="nil"/>
              <w:right w:val="nil"/>
            </w:tcBorders>
          </w:tcPr>
          <w:p w:rsidR="00611667" w:rsidRDefault="00F16F21">
            <w:pPr>
              <w:jc w:val="center"/>
              <w:rPr>
                <w:sz w:val="28"/>
              </w:rPr>
            </w:pPr>
            <w:r>
              <w:rPr>
                <w:sz w:val="28"/>
              </w:rPr>
              <w:t>Стр.3</w:t>
            </w:r>
          </w:p>
          <w:p w:rsidR="00611667" w:rsidRDefault="00611667">
            <w:pPr>
              <w:jc w:val="center"/>
              <w:rPr>
                <w:sz w:val="28"/>
              </w:rPr>
            </w:pPr>
          </w:p>
          <w:p w:rsidR="00611667" w:rsidRDefault="00611667">
            <w:pPr>
              <w:jc w:val="center"/>
              <w:rPr>
                <w:sz w:val="28"/>
              </w:rPr>
            </w:pPr>
          </w:p>
          <w:p w:rsidR="00611667" w:rsidRDefault="00F16F21">
            <w:pPr>
              <w:jc w:val="center"/>
              <w:rPr>
                <w:sz w:val="28"/>
              </w:rPr>
            </w:pPr>
            <w:r>
              <w:rPr>
                <w:sz w:val="28"/>
              </w:rPr>
              <w:t>Стр.5</w:t>
            </w:r>
          </w:p>
          <w:p w:rsidR="00611667" w:rsidRDefault="00611667">
            <w:pPr>
              <w:jc w:val="center"/>
              <w:rPr>
                <w:sz w:val="28"/>
              </w:rPr>
            </w:pPr>
          </w:p>
          <w:p w:rsidR="00611667" w:rsidRDefault="00F16F21">
            <w:pPr>
              <w:jc w:val="center"/>
              <w:rPr>
                <w:sz w:val="28"/>
              </w:rPr>
            </w:pPr>
            <w:r>
              <w:rPr>
                <w:sz w:val="28"/>
              </w:rPr>
              <w:t>Стр.8</w:t>
            </w:r>
          </w:p>
          <w:p w:rsidR="00611667" w:rsidRDefault="00611667">
            <w:pPr>
              <w:jc w:val="center"/>
              <w:rPr>
                <w:sz w:val="28"/>
              </w:rPr>
            </w:pPr>
          </w:p>
          <w:p w:rsidR="00611667" w:rsidRDefault="00F16F21">
            <w:pPr>
              <w:jc w:val="center"/>
              <w:rPr>
                <w:sz w:val="28"/>
              </w:rPr>
            </w:pPr>
            <w:r>
              <w:rPr>
                <w:sz w:val="28"/>
              </w:rPr>
              <w:t>Стр.8</w:t>
            </w:r>
          </w:p>
          <w:p w:rsidR="00611667" w:rsidRDefault="00F16F21">
            <w:pPr>
              <w:jc w:val="center"/>
              <w:rPr>
                <w:sz w:val="28"/>
              </w:rPr>
            </w:pPr>
            <w:r>
              <w:rPr>
                <w:sz w:val="28"/>
              </w:rPr>
              <w:t>Стр.17</w:t>
            </w:r>
          </w:p>
          <w:p w:rsidR="00611667" w:rsidRDefault="00F16F21">
            <w:pPr>
              <w:jc w:val="center"/>
              <w:rPr>
                <w:sz w:val="28"/>
              </w:rPr>
            </w:pPr>
            <w:r>
              <w:rPr>
                <w:sz w:val="28"/>
              </w:rPr>
              <w:t>Стр.31</w:t>
            </w:r>
          </w:p>
          <w:p w:rsidR="00611667" w:rsidRDefault="00611667">
            <w:pPr>
              <w:jc w:val="center"/>
              <w:rPr>
                <w:sz w:val="28"/>
              </w:rPr>
            </w:pPr>
          </w:p>
          <w:p w:rsidR="00611667" w:rsidRDefault="00F16F21">
            <w:pPr>
              <w:jc w:val="center"/>
              <w:rPr>
                <w:sz w:val="28"/>
              </w:rPr>
            </w:pPr>
            <w:r>
              <w:rPr>
                <w:sz w:val="28"/>
              </w:rPr>
              <w:t>Стр.37</w:t>
            </w:r>
          </w:p>
          <w:p w:rsidR="00611667" w:rsidRDefault="00611667">
            <w:pPr>
              <w:jc w:val="center"/>
              <w:rPr>
                <w:sz w:val="28"/>
              </w:rPr>
            </w:pPr>
          </w:p>
          <w:p w:rsidR="00611667" w:rsidRDefault="00611667">
            <w:pPr>
              <w:jc w:val="center"/>
              <w:rPr>
                <w:sz w:val="28"/>
              </w:rPr>
            </w:pPr>
          </w:p>
          <w:p w:rsidR="00611667" w:rsidRDefault="00F16F21">
            <w:pPr>
              <w:jc w:val="center"/>
              <w:rPr>
                <w:sz w:val="28"/>
              </w:rPr>
            </w:pPr>
            <w:r>
              <w:rPr>
                <w:sz w:val="28"/>
              </w:rPr>
              <w:t>Стр.43</w:t>
            </w:r>
          </w:p>
          <w:p w:rsidR="00611667" w:rsidRDefault="00611667">
            <w:pPr>
              <w:jc w:val="center"/>
              <w:rPr>
                <w:sz w:val="28"/>
              </w:rPr>
            </w:pPr>
          </w:p>
          <w:p w:rsidR="00611667" w:rsidRDefault="00F16F21">
            <w:pPr>
              <w:jc w:val="center"/>
              <w:rPr>
                <w:sz w:val="28"/>
              </w:rPr>
            </w:pPr>
            <w:r>
              <w:rPr>
                <w:sz w:val="28"/>
              </w:rPr>
              <w:t>Стр.58</w:t>
            </w:r>
          </w:p>
          <w:p w:rsidR="00611667" w:rsidRDefault="00F16F21">
            <w:pPr>
              <w:jc w:val="center"/>
              <w:rPr>
                <w:sz w:val="28"/>
              </w:rPr>
            </w:pPr>
            <w:r>
              <w:rPr>
                <w:sz w:val="28"/>
              </w:rPr>
              <w:t>Стр.61</w:t>
            </w:r>
          </w:p>
        </w:tc>
      </w:tr>
    </w:tbl>
    <w:p w:rsidR="00611667" w:rsidRDefault="00611667">
      <w:pPr>
        <w:jc w:val="center"/>
        <w:rPr>
          <w:b/>
          <w:bCs/>
          <w:sz w:val="32"/>
        </w:rPr>
      </w:pPr>
    </w:p>
    <w:p w:rsidR="00611667" w:rsidRDefault="00F16F21">
      <w:pPr>
        <w:spacing w:line="348" w:lineRule="auto"/>
        <w:jc w:val="both"/>
        <w:rPr>
          <w:rFonts w:ascii="Tahoma" w:hAnsi="Tahoma"/>
          <w:b/>
          <w:sz w:val="34"/>
        </w:rPr>
      </w:pPr>
      <w:r>
        <w:rPr>
          <w:b/>
          <w:bCs/>
          <w:sz w:val="32"/>
        </w:rPr>
        <w:br w:type="page"/>
      </w:r>
      <w:r>
        <w:rPr>
          <w:rFonts w:ascii="Tahoma" w:hAnsi="Tahoma"/>
          <w:b/>
          <w:sz w:val="34"/>
        </w:rPr>
        <w:t>Введение.</w:t>
      </w:r>
    </w:p>
    <w:p w:rsidR="00611667" w:rsidRDefault="00F16F21">
      <w:pPr>
        <w:spacing w:line="348" w:lineRule="auto"/>
        <w:jc w:val="both"/>
      </w:pPr>
      <w:r>
        <w:tab/>
      </w:r>
    </w:p>
    <w:p w:rsidR="00611667" w:rsidRDefault="00F16F21">
      <w:pPr>
        <w:spacing w:line="348" w:lineRule="auto"/>
        <w:jc w:val="both"/>
        <w:rPr>
          <w:sz w:val="28"/>
        </w:rPr>
      </w:pPr>
      <w:r>
        <w:tab/>
      </w:r>
      <w:r>
        <w:rPr>
          <w:sz w:val="28"/>
        </w:rPr>
        <w:t xml:space="preserve">Эта тема избрана автором не случайно, так как с начала 90-х годов </w:t>
      </w:r>
      <w:r>
        <w:rPr>
          <w:sz w:val="28"/>
          <w:lang w:val="en-US"/>
        </w:rPr>
        <w:t>XX</w:t>
      </w:r>
      <w:r>
        <w:rPr>
          <w:sz w:val="28"/>
        </w:rPr>
        <w:t xml:space="preserve">-го века в России, а в последствии и в Российской Федерации начал, несмотря на все препятствия и преграды, формироваться так называемый «средний класс», который, как показывает опыт зарубежных стран должен стать в будущем основным слоем населения, в руках которого будет сосредоточена значительная часть всех богатств страны. Представители «среднего класса» имеют в большинстве своём довольно высокий уровень доходов и, естественно, имеют возможность приобретения для пользования в личных и предпринимательских целях транспортные средства. </w:t>
      </w:r>
    </w:p>
    <w:p w:rsidR="00611667" w:rsidRDefault="00F16F21">
      <w:pPr>
        <w:spacing w:line="348" w:lineRule="auto"/>
        <w:jc w:val="both"/>
        <w:rPr>
          <w:sz w:val="28"/>
        </w:rPr>
      </w:pPr>
      <w:r>
        <w:rPr>
          <w:sz w:val="28"/>
        </w:rPr>
        <w:tab/>
        <w:t>В процессе, проводимых в нашей стране экономических реформ, ситуация в сфере экономики постепенно стабилизируется, и к середине рокового 1998-го года, уровень доходов большинства населения достигает того уровня, когда граждане имеют финансовые возможности для приобретения и последующего обслуживания не только автомобилей отечественного производства, но и иностранного. Парк автомобилей стремительно увеличивается. В частности, парк легковых автомобилей на 1 января 1999 года в Вологодской области составил 145 510 автомобилей, из которых 14 128 автомобилей иностранного производства (9,7 % от всего количества легковых автомобилей). Прирост, по сравнению с той же датой 1998 года, составил 14,8 %. К слову, Вологодская область находилась в тот период на седьмом месте среди регионов Российской Федерации с наибольшими темпами автомобилизации, обогнав такие крупные субъекты федерации, как Ленинградскую, Московскую и Ярославскую области, республики Удмуртию и Татарстан.</w:t>
      </w:r>
      <w:r>
        <w:rPr>
          <w:rStyle w:val="a7"/>
          <w:sz w:val="28"/>
        </w:rPr>
        <w:footnoteReference w:id="1"/>
      </w:r>
    </w:p>
    <w:p w:rsidR="00611667" w:rsidRDefault="00F16F21">
      <w:pPr>
        <w:spacing w:line="348" w:lineRule="auto"/>
        <w:ind w:firstLine="720"/>
        <w:jc w:val="both"/>
        <w:rPr>
          <w:sz w:val="28"/>
        </w:rPr>
      </w:pPr>
      <w:r>
        <w:rPr>
          <w:sz w:val="28"/>
        </w:rPr>
        <w:t xml:space="preserve">Рассмотрев статистические данные, можно сказать, что не только в таких богатых и преуспевающих субъектах федерации, как Москва, автомобилизация происходит быстрыми темпами. В других регионах, пусть и не настолько экономически – развитых автомобилизация с каждым годом, несмотря на кризисные явления, происходящие в нашей стране, набирает обороты. Автомобиль уже не рассматривается как роскошь, а активно используется в трудовой деятельности, в сфере предпринимательства, в личных целях. </w:t>
      </w:r>
    </w:p>
    <w:p w:rsidR="00611667" w:rsidRDefault="00F16F21">
      <w:pPr>
        <w:pStyle w:val="007"/>
        <w:spacing w:line="348" w:lineRule="auto"/>
      </w:pPr>
      <w:r>
        <w:tab/>
        <w:t xml:space="preserve">Таким образом, всё большее количество физических и юридических лиц сталкивается с проблемами налогообложения, которые возникают при покупке, эксплуатации, прохождении ежегодного технического осмотра, в процессе использования автомобиля в предпринимательской деятельности, платы за парковку в центре города и другими. В данной работе сделана попытка раскрыть содержание и сущность каждого из предусмотренных законодательством налогов и сборов, проблемами, с которыми сталкиваются владельцы транспортных средств, и объяснить экономическую необходимость введения этих налогов. Эта тема интересна и тем, что в своей настоящей и будущей работе в качестве юриста автор сталкивается, и будет сталкиваться с проблемами налогообложения владельцев автомобилей, которые появляются в связи с нашим далёким от совершенства налоговым законодательством.  </w:t>
      </w:r>
    </w:p>
    <w:p w:rsidR="00611667" w:rsidRDefault="00611667">
      <w:pPr>
        <w:spacing w:line="348" w:lineRule="auto"/>
      </w:pPr>
    </w:p>
    <w:p w:rsidR="00611667" w:rsidRDefault="00F16F21">
      <w:pPr>
        <w:pStyle w:val="a8"/>
        <w:spacing w:line="348" w:lineRule="auto"/>
      </w:pPr>
      <w:r>
        <w:rPr>
          <w:b w:val="0"/>
          <w:bCs/>
          <w:sz w:val="32"/>
        </w:rPr>
        <w:br w:type="page"/>
      </w:r>
      <w:r>
        <w:t>1. Сущность и проблемы налоговой системы, связанной с налогообложением средств транспорта.</w:t>
      </w:r>
    </w:p>
    <w:p w:rsidR="00611667" w:rsidRDefault="00611667">
      <w:pPr>
        <w:spacing w:line="348" w:lineRule="auto"/>
        <w:rPr>
          <w:rFonts w:ascii="Tahoma" w:hAnsi="Tahoma"/>
          <w:b/>
          <w:sz w:val="34"/>
        </w:rPr>
      </w:pPr>
    </w:p>
    <w:p w:rsidR="00611667" w:rsidRDefault="00F16F21">
      <w:pPr>
        <w:spacing w:line="348" w:lineRule="auto"/>
        <w:jc w:val="both"/>
        <w:rPr>
          <w:sz w:val="28"/>
        </w:rPr>
      </w:pPr>
      <w:r>
        <w:rPr>
          <w:sz w:val="28"/>
        </w:rPr>
        <w:tab/>
        <w:t xml:space="preserve">Для разных целей мы приобретаем автомобиль. Одни покупают его для редких поездок на дачу, другой – для постоянных разъездов по делам, третьему – просто нужно средство передвижения, а четвёртый – только ради факта обладания автомобилем, ради повышения социального статуса в глазах окружающих. Организациям транспортные средства требуютя, чаще, для обеспечения производственного процесса. Все цели приобретения автомобиля не перечислить. </w:t>
      </w:r>
    </w:p>
    <w:p w:rsidR="00611667" w:rsidRDefault="00F16F21">
      <w:pPr>
        <w:pStyle w:val="2"/>
      </w:pPr>
      <w:r>
        <w:tab/>
        <w:t>Однако, большинство владельцев и потенциальных приобретателей не предполагают, во что им обойдётся содержание автомобиля – имеется в виду не только техническое обслуживание, стоимость запасных частей,  сложность ремонта, распространённость определённых марок автомобилей, престижность, привлекательность для угонщиков и другие подобные факторы, связанные с технической стороной обладания автомобилем. Сложность вызывают правовые факторы, а точнее законодательство обо всех тех налогах и сборах, которые лягут на плечи новоиспечённого обладателя автомобиля.</w:t>
      </w:r>
    </w:p>
    <w:p w:rsidR="00611667" w:rsidRDefault="00F16F21">
      <w:pPr>
        <w:spacing w:line="348" w:lineRule="auto"/>
        <w:jc w:val="both"/>
        <w:rPr>
          <w:sz w:val="28"/>
        </w:rPr>
      </w:pPr>
      <w:r>
        <w:rPr>
          <w:sz w:val="28"/>
        </w:rPr>
        <w:tab/>
        <w:t xml:space="preserve">Действительно, о чём думает потенциальный покупатель, если намеревается приобрести автомобиль – разумеется, о технических факторах (см. выше – М.Б.), а о правовой стороне вопроса часто забывают. Что же ждёт будущего обладателя автомобиля? </w:t>
      </w:r>
    </w:p>
    <w:p w:rsidR="00611667" w:rsidRDefault="00F16F21">
      <w:pPr>
        <w:spacing w:line="348" w:lineRule="auto"/>
        <w:jc w:val="both"/>
        <w:rPr>
          <w:sz w:val="28"/>
        </w:rPr>
      </w:pPr>
      <w:r>
        <w:rPr>
          <w:sz w:val="28"/>
        </w:rPr>
        <w:tab/>
        <w:t>Прежде всего, ему потребуется зарегистрировать свой автомобиль в ГИБДД, а за получение паспорта, свидетельства о регистрации, государственных номерных знаков транспортного средства и прохождение технического осмотра  нужно платить, причём платить немало. В Вологодской области так называемые специальные сборы ГИБДД предусмотрены в Приложении к Постановлению Губернатора Вологодской области от 17 июля 1996 года №528 «О вопросах, связанных с эксплуатацией автотранспортных средств в Вологодской области»</w:t>
      </w:r>
      <w:r>
        <w:rPr>
          <w:rStyle w:val="a7"/>
          <w:sz w:val="28"/>
        </w:rPr>
        <w:footnoteReference w:id="2"/>
      </w:r>
      <w:r>
        <w:rPr>
          <w:sz w:val="28"/>
        </w:rPr>
        <w:t xml:space="preserve">. </w:t>
      </w:r>
    </w:p>
    <w:p w:rsidR="00611667" w:rsidRDefault="00F16F21">
      <w:pPr>
        <w:spacing w:line="348" w:lineRule="auto"/>
        <w:ind w:firstLine="720"/>
        <w:jc w:val="both"/>
        <w:rPr>
          <w:sz w:val="28"/>
        </w:rPr>
      </w:pPr>
      <w:r>
        <w:rPr>
          <w:sz w:val="28"/>
        </w:rPr>
        <w:t>Они составляют (на сегодняшний день):</w:t>
      </w:r>
    </w:p>
    <w:p w:rsidR="00611667" w:rsidRDefault="00F16F21">
      <w:pPr>
        <w:numPr>
          <w:ilvl w:val="0"/>
          <w:numId w:val="4"/>
        </w:numPr>
        <w:spacing w:line="348" w:lineRule="auto"/>
        <w:jc w:val="both"/>
        <w:rPr>
          <w:sz w:val="28"/>
        </w:rPr>
      </w:pPr>
      <w:r>
        <w:rPr>
          <w:sz w:val="28"/>
        </w:rPr>
        <w:t>выдача паспорта транспортного средства – 70 руб 98 коп;</w:t>
      </w:r>
    </w:p>
    <w:p w:rsidR="00611667" w:rsidRDefault="00F16F21">
      <w:pPr>
        <w:numPr>
          <w:ilvl w:val="0"/>
          <w:numId w:val="4"/>
        </w:numPr>
        <w:spacing w:line="348" w:lineRule="auto"/>
        <w:jc w:val="both"/>
        <w:rPr>
          <w:sz w:val="28"/>
        </w:rPr>
      </w:pPr>
      <w:r>
        <w:rPr>
          <w:sz w:val="28"/>
        </w:rPr>
        <w:t>выдача свидетельства о регистрации транспортного средства – 67 руб 98 коп;</w:t>
      </w:r>
    </w:p>
    <w:p w:rsidR="00611667" w:rsidRDefault="00F16F21">
      <w:pPr>
        <w:numPr>
          <w:ilvl w:val="0"/>
          <w:numId w:val="4"/>
        </w:numPr>
        <w:spacing w:line="348" w:lineRule="auto"/>
        <w:jc w:val="both"/>
        <w:rPr>
          <w:sz w:val="28"/>
        </w:rPr>
      </w:pPr>
      <w:r>
        <w:rPr>
          <w:sz w:val="28"/>
        </w:rPr>
        <w:t>выдача государственного номерного знака:</w:t>
      </w:r>
    </w:p>
    <w:p w:rsidR="00611667" w:rsidRDefault="00F16F21">
      <w:pPr>
        <w:numPr>
          <w:ilvl w:val="0"/>
          <w:numId w:val="5"/>
        </w:numPr>
        <w:spacing w:line="348" w:lineRule="auto"/>
        <w:jc w:val="both"/>
        <w:rPr>
          <w:sz w:val="28"/>
        </w:rPr>
      </w:pPr>
      <w:r>
        <w:rPr>
          <w:sz w:val="28"/>
        </w:rPr>
        <w:t>на автотранспортные средства – 306 рублей;</w:t>
      </w:r>
    </w:p>
    <w:p w:rsidR="00611667" w:rsidRDefault="00F16F21">
      <w:pPr>
        <w:numPr>
          <w:ilvl w:val="0"/>
          <w:numId w:val="5"/>
        </w:numPr>
        <w:spacing w:line="348" w:lineRule="auto"/>
        <w:jc w:val="both"/>
        <w:rPr>
          <w:sz w:val="28"/>
        </w:rPr>
      </w:pPr>
      <w:r>
        <w:rPr>
          <w:sz w:val="28"/>
        </w:rPr>
        <w:t>на прицепы – 171 рубль;</w:t>
      </w:r>
    </w:p>
    <w:p w:rsidR="00611667" w:rsidRDefault="00F16F21">
      <w:pPr>
        <w:numPr>
          <w:ilvl w:val="0"/>
          <w:numId w:val="5"/>
        </w:numPr>
        <w:spacing w:line="348" w:lineRule="auto"/>
        <w:jc w:val="both"/>
        <w:rPr>
          <w:sz w:val="28"/>
        </w:rPr>
      </w:pPr>
      <w:r>
        <w:rPr>
          <w:sz w:val="28"/>
        </w:rPr>
        <w:t>на мототранспортные средства – 216 рублей;</w:t>
      </w:r>
    </w:p>
    <w:p w:rsidR="00611667" w:rsidRDefault="00F16F21">
      <w:pPr>
        <w:numPr>
          <w:ilvl w:val="0"/>
          <w:numId w:val="6"/>
        </w:numPr>
        <w:spacing w:line="348" w:lineRule="auto"/>
        <w:jc w:val="both"/>
        <w:rPr>
          <w:sz w:val="28"/>
        </w:rPr>
      </w:pPr>
      <w:r>
        <w:rPr>
          <w:sz w:val="28"/>
        </w:rPr>
        <w:t>выдача акта технического осмотра – 37 руб 98 коп;</w:t>
      </w:r>
    </w:p>
    <w:p w:rsidR="00611667" w:rsidRDefault="00F16F21">
      <w:pPr>
        <w:numPr>
          <w:ilvl w:val="0"/>
          <w:numId w:val="6"/>
        </w:numPr>
        <w:spacing w:line="348" w:lineRule="auto"/>
        <w:jc w:val="both"/>
        <w:rPr>
          <w:sz w:val="28"/>
        </w:rPr>
      </w:pPr>
      <w:r>
        <w:rPr>
          <w:sz w:val="28"/>
        </w:rPr>
        <w:t>прохождение технического осмотра – 54 руб 90 коп;</w:t>
      </w:r>
    </w:p>
    <w:p w:rsidR="00611667" w:rsidRDefault="00F16F21">
      <w:pPr>
        <w:numPr>
          <w:ilvl w:val="0"/>
          <w:numId w:val="6"/>
        </w:numPr>
        <w:spacing w:line="348" w:lineRule="auto"/>
        <w:jc w:val="both"/>
        <w:rPr>
          <w:sz w:val="28"/>
        </w:rPr>
      </w:pPr>
      <w:r>
        <w:rPr>
          <w:sz w:val="28"/>
        </w:rPr>
        <w:t>выдача талона технического осмотра – 34 руб 92 коп.</w:t>
      </w:r>
    </w:p>
    <w:p w:rsidR="00611667" w:rsidRDefault="00F16F21">
      <w:pPr>
        <w:pStyle w:val="2"/>
        <w:ind w:firstLine="720"/>
      </w:pPr>
      <w:r>
        <w:t xml:space="preserve">Все вышеперечисленные затраты не относятся напрямую к налогам. Они лишь предназначены для того, чтобы оплатить труд и материальные затраты на изготовление указанных документов ГИБДД. </w:t>
      </w:r>
    </w:p>
    <w:p w:rsidR="00611667" w:rsidRDefault="00F16F21">
      <w:pPr>
        <w:spacing w:line="348" w:lineRule="auto"/>
        <w:jc w:val="both"/>
        <w:rPr>
          <w:sz w:val="28"/>
        </w:rPr>
      </w:pPr>
      <w:r>
        <w:rPr>
          <w:sz w:val="28"/>
        </w:rPr>
        <w:tab/>
        <w:t xml:space="preserve">Система налогов же, которыми облагаются собственники и пользователи транспортных средств следующая: </w:t>
      </w:r>
    </w:p>
    <w:p w:rsidR="00611667" w:rsidRDefault="00F16F21">
      <w:pPr>
        <w:numPr>
          <w:ilvl w:val="0"/>
          <w:numId w:val="1"/>
        </w:numPr>
        <w:spacing w:line="348" w:lineRule="auto"/>
        <w:jc w:val="both"/>
        <w:rPr>
          <w:sz w:val="28"/>
        </w:rPr>
      </w:pPr>
      <w:r>
        <w:rPr>
          <w:sz w:val="28"/>
        </w:rPr>
        <w:t>налог с владельцев транспортных средств;</w:t>
      </w:r>
    </w:p>
    <w:p w:rsidR="00611667" w:rsidRDefault="00F16F21">
      <w:pPr>
        <w:numPr>
          <w:ilvl w:val="0"/>
          <w:numId w:val="2"/>
        </w:numPr>
        <w:spacing w:line="348" w:lineRule="auto"/>
        <w:jc w:val="both"/>
        <w:rPr>
          <w:sz w:val="28"/>
        </w:rPr>
      </w:pPr>
      <w:r>
        <w:rPr>
          <w:sz w:val="28"/>
        </w:rPr>
        <w:t>налог на пользователей автодорог;</w:t>
      </w:r>
    </w:p>
    <w:p w:rsidR="00611667" w:rsidRDefault="00F16F21">
      <w:pPr>
        <w:numPr>
          <w:ilvl w:val="0"/>
          <w:numId w:val="3"/>
        </w:numPr>
        <w:spacing w:line="348" w:lineRule="auto"/>
        <w:jc w:val="both"/>
        <w:rPr>
          <w:sz w:val="28"/>
        </w:rPr>
      </w:pPr>
      <w:r>
        <w:rPr>
          <w:sz w:val="28"/>
        </w:rPr>
        <w:t>сбор за парковку автомобилей.</w:t>
      </w:r>
    </w:p>
    <w:p w:rsidR="00611667" w:rsidRDefault="00F16F21">
      <w:pPr>
        <w:pStyle w:val="a9"/>
      </w:pPr>
      <w:r>
        <w:t>Налог с владельцев транспортных средств и налог на пользователей автодорог предусмотрены Законом «О дорожных фондах в РФ» от 18 октября 1991 года с последними изменениями от 05 августа 2000 года</w:t>
      </w:r>
      <w:r>
        <w:rPr>
          <w:rStyle w:val="a7"/>
        </w:rPr>
        <w:footnoteReference w:id="3"/>
      </w:r>
      <w:r>
        <w:t>. В Вологодской области ставки налога установлены Законом Вологодской области «О территориальном дорожном фонде», утверждённым Законодательным собранием Вологодской области №517 от 15.11.2000 года</w:t>
      </w:r>
      <w:r>
        <w:rPr>
          <w:rStyle w:val="a7"/>
        </w:rPr>
        <w:footnoteReference w:id="4"/>
      </w:r>
      <w:r>
        <w:t xml:space="preserve"> и вступившим в силу с 01 января 2001 года.</w:t>
      </w:r>
    </w:p>
    <w:p w:rsidR="00611667" w:rsidRDefault="00F16F21">
      <w:pPr>
        <w:spacing w:line="348" w:lineRule="auto"/>
        <w:ind w:firstLine="709"/>
        <w:jc w:val="both"/>
        <w:rPr>
          <w:sz w:val="28"/>
        </w:rPr>
      </w:pPr>
      <w:r>
        <w:rPr>
          <w:sz w:val="28"/>
        </w:rPr>
        <w:tab/>
        <w:t>Сбор за парковку автотранспорта был установлен Законом РФ «Об основах налоговой системы в РФ»</w:t>
      </w:r>
      <w:r>
        <w:rPr>
          <w:rStyle w:val="a7"/>
          <w:sz w:val="28"/>
        </w:rPr>
        <w:footnoteReference w:id="5"/>
      </w:r>
      <w:r>
        <w:rPr>
          <w:sz w:val="28"/>
        </w:rPr>
        <w:t xml:space="preserve"> от 27 декабря 1991 года с последними изменениями от 05 августа 2000 года</w:t>
      </w:r>
      <w:r>
        <w:rPr>
          <w:rStyle w:val="a7"/>
          <w:sz w:val="28"/>
        </w:rPr>
        <w:footnoteReference w:id="6"/>
      </w:r>
      <w:r>
        <w:rPr>
          <w:sz w:val="28"/>
        </w:rPr>
        <w:t xml:space="preserve">, который действует в субъекте РФ, если не введён им налог с продаж. </w:t>
      </w:r>
    </w:p>
    <w:p w:rsidR="00611667" w:rsidRDefault="00F16F21">
      <w:pPr>
        <w:spacing w:line="348" w:lineRule="auto"/>
        <w:ind w:firstLine="709"/>
        <w:jc w:val="both"/>
        <w:rPr>
          <w:sz w:val="28"/>
        </w:rPr>
      </w:pPr>
      <w:r>
        <w:rPr>
          <w:sz w:val="28"/>
        </w:rPr>
        <w:t>Два первых налога и сбор за парковку действуют в РФ уже долгое время.</w:t>
      </w:r>
    </w:p>
    <w:p w:rsidR="00611667" w:rsidRDefault="00F16F21">
      <w:pPr>
        <w:spacing w:line="348" w:lineRule="auto"/>
        <w:ind w:firstLine="709"/>
        <w:jc w:val="both"/>
        <w:rPr>
          <w:sz w:val="28"/>
        </w:rPr>
      </w:pPr>
      <w:r>
        <w:rPr>
          <w:sz w:val="28"/>
        </w:rPr>
        <w:t xml:space="preserve">Представленная работа предлагает и анализирует материал о налогах, предусмотренных действующим законодательством, о существенных изменениях в налоговом законодательстве в последние годы, а также о сборе за парковку автотранспортных средств. </w:t>
      </w:r>
    </w:p>
    <w:p w:rsidR="00611667" w:rsidRDefault="00F16F21">
      <w:pPr>
        <w:jc w:val="both"/>
        <w:rPr>
          <w:rFonts w:ascii="Tahoma" w:hAnsi="Tahoma" w:cs="Tahoma"/>
          <w:b/>
          <w:bCs/>
          <w:sz w:val="34"/>
        </w:rPr>
      </w:pPr>
      <w:r>
        <w:rPr>
          <w:b/>
          <w:bCs/>
          <w:sz w:val="32"/>
        </w:rPr>
        <w:br w:type="page"/>
      </w:r>
      <w:r>
        <w:rPr>
          <w:rFonts w:ascii="Tahoma" w:hAnsi="Tahoma" w:cs="Tahoma"/>
          <w:b/>
          <w:bCs/>
          <w:sz w:val="34"/>
        </w:rPr>
        <w:t>2. Действующая система налогов с владельцев транспортных средств.</w:t>
      </w:r>
    </w:p>
    <w:p w:rsidR="00611667" w:rsidRDefault="00611667">
      <w:pPr>
        <w:jc w:val="both"/>
        <w:rPr>
          <w:rFonts w:ascii="Tahoma" w:hAnsi="Tahoma" w:cs="Tahoma"/>
          <w:b/>
          <w:bCs/>
          <w:sz w:val="34"/>
        </w:rPr>
      </w:pPr>
    </w:p>
    <w:p w:rsidR="00611667" w:rsidRDefault="00F16F21">
      <w:pPr>
        <w:jc w:val="both"/>
        <w:rPr>
          <w:b/>
          <w:bCs/>
          <w:sz w:val="30"/>
          <w:u w:val="words"/>
        </w:rPr>
      </w:pPr>
      <w:r>
        <w:rPr>
          <w:sz w:val="28"/>
        </w:rPr>
        <w:tab/>
      </w:r>
      <w:r>
        <w:rPr>
          <w:b/>
          <w:bCs/>
          <w:sz w:val="30"/>
        </w:rPr>
        <w:t xml:space="preserve">2.1. </w:t>
      </w:r>
      <w:r>
        <w:rPr>
          <w:b/>
          <w:bCs/>
          <w:sz w:val="30"/>
          <w:u w:val="words"/>
        </w:rPr>
        <w:t>Налог с владельцев транспортных средств.</w:t>
      </w:r>
    </w:p>
    <w:p w:rsidR="00611667" w:rsidRDefault="00611667">
      <w:pPr>
        <w:jc w:val="both"/>
        <w:rPr>
          <w:b/>
          <w:bCs/>
          <w:sz w:val="30"/>
          <w:u w:val="words"/>
        </w:rPr>
      </w:pPr>
    </w:p>
    <w:p w:rsidR="00611667" w:rsidRDefault="00F16F21">
      <w:pPr>
        <w:spacing w:line="348" w:lineRule="auto"/>
        <w:jc w:val="both"/>
        <w:rPr>
          <w:sz w:val="28"/>
        </w:rPr>
      </w:pPr>
      <w:r>
        <w:rPr>
          <w:sz w:val="28"/>
        </w:rPr>
        <w:tab/>
        <w:t>Налог с владельцев транспортных средств был установлен законом РФ «О дорожных фондах» от 18 октября 1991 года №1759-1</w:t>
      </w:r>
      <w:r>
        <w:rPr>
          <w:rStyle w:val="a7"/>
          <w:sz w:val="28"/>
        </w:rPr>
        <w:footnoteReference w:id="7"/>
      </w:r>
      <w:r>
        <w:rPr>
          <w:sz w:val="28"/>
        </w:rPr>
        <w:t xml:space="preserve"> (далее- Закон «о дорожных фондах» - М.Б.). Он регулируется статьёй 6 настоящего закона. Также необходимо отметить, что Инструкцией Министерства по налогам и сборам Российской Федерации от 04 апреля 2000 года № 59</w:t>
      </w:r>
      <w:r>
        <w:rPr>
          <w:rStyle w:val="a7"/>
          <w:sz w:val="28"/>
        </w:rPr>
        <w:footnoteReference w:id="8"/>
      </w:r>
      <w:r>
        <w:rPr>
          <w:sz w:val="28"/>
        </w:rPr>
        <w:t xml:space="preserve"> (далее – Инструкция № 59 – М.Б.) в главе 3 которой, разъяснён порядок исчисления и уплаты налога с владельцев транспортных средств. Хотя инструкция и не является, согласно пункту 1 статьи 1 Налогового Кодекса, нормативным актом и не относится к налоговому законодательству, но ею всё равно руководствуются при уплате налога налогоплательщики и налоговые органы – при его взыскании.</w:t>
      </w:r>
    </w:p>
    <w:p w:rsidR="00611667" w:rsidRDefault="00F16F21">
      <w:pPr>
        <w:spacing w:line="348" w:lineRule="auto"/>
        <w:jc w:val="both"/>
        <w:rPr>
          <w:sz w:val="28"/>
        </w:rPr>
      </w:pPr>
      <w:r>
        <w:rPr>
          <w:sz w:val="28"/>
        </w:rPr>
        <w:tab/>
      </w:r>
      <w:r>
        <w:rPr>
          <w:b/>
          <w:sz w:val="28"/>
        </w:rPr>
        <w:t xml:space="preserve">Плательщиками налога </w:t>
      </w:r>
      <w:r>
        <w:rPr>
          <w:sz w:val="28"/>
        </w:rPr>
        <w:t>являются (п.1 ст.6 Закона «О дорожных фондах»):</w:t>
      </w:r>
    </w:p>
    <w:p w:rsidR="00611667" w:rsidRDefault="00F16F21">
      <w:pPr>
        <w:numPr>
          <w:ilvl w:val="0"/>
          <w:numId w:val="7"/>
        </w:numPr>
        <w:spacing w:line="348" w:lineRule="auto"/>
        <w:jc w:val="both"/>
        <w:rPr>
          <w:sz w:val="28"/>
        </w:rPr>
      </w:pPr>
      <w:r>
        <w:rPr>
          <w:sz w:val="28"/>
        </w:rPr>
        <w:t>юридические лица (предприятия, учреждения, организации, объединения) – далее «организации» (М.Б.);</w:t>
      </w:r>
    </w:p>
    <w:p w:rsidR="00611667" w:rsidRDefault="00F16F21">
      <w:pPr>
        <w:numPr>
          <w:ilvl w:val="0"/>
          <w:numId w:val="7"/>
        </w:numPr>
        <w:spacing w:line="348" w:lineRule="auto"/>
        <w:jc w:val="both"/>
        <w:rPr>
          <w:sz w:val="28"/>
        </w:rPr>
      </w:pPr>
      <w:r>
        <w:rPr>
          <w:sz w:val="28"/>
        </w:rPr>
        <w:t>граждане, осуществляющие предпринимательскую деятельность без образования юридического лица (далее «предприниматели» – М.Б.);</w:t>
      </w:r>
    </w:p>
    <w:p w:rsidR="00611667" w:rsidRDefault="00F16F21">
      <w:pPr>
        <w:numPr>
          <w:ilvl w:val="0"/>
          <w:numId w:val="7"/>
        </w:numPr>
        <w:spacing w:line="348" w:lineRule="auto"/>
        <w:jc w:val="both"/>
        <w:rPr>
          <w:sz w:val="28"/>
        </w:rPr>
      </w:pPr>
      <w:r>
        <w:rPr>
          <w:sz w:val="28"/>
        </w:rPr>
        <w:t>граждане Российской Федерации;</w:t>
      </w:r>
    </w:p>
    <w:p w:rsidR="00611667" w:rsidRDefault="00F16F21">
      <w:pPr>
        <w:numPr>
          <w:ilvl w:val="0"/>
          <w:numId w:val="7"/>
        </w:numPr>
        <w:spacing w:line="348" w:lineRule="auto"/>
        <w:jc w:val="both"/>
        <w:rPr>
          <w:sz w:val="28"/>
        </w:rPr>
      </w:pPr>
      <w:r>
        <w:rPr>
          <w:sz w:val="28"/>
        </w:rPr>
        <w:t>иностранные граждане и юридические лица;</w:t>
      </w:r>
    </w:p>
    <w:p w:rsidR="00611667" w:rsidRDefault="00F16F21">
      <w:pPr>
        <w:numPr>
          <w:ilvl w:val="0"/>
          <w:numId w:val="7"/>
        </w:numPr>
        <w:spacing w:line="348" w:lineRule="auto"/>
        <w:jc w:val="both"/>
        <w:rPr>
          <w:sz w:val="28"/>
        </w:rPr>
      </w:pPr>
      <w:r>
        <w:rPr>
          <w:sz w:val="28"/>
        </w:rPr>
        <w:t>лица без гражданства,</w:t>
      </w:r>
    </w:p>
    <w:p w:rsidR="00611667" w:rsidRDefault="00F16F21">
      <w:pPr>
        <w:pStyle w:val="a9"/>
      </w:pPr>
      <w:r>
        <w:t>имеющие транспортные средства (автомобили, мотоциклы, мотороллеры, автобусы) и другие самоходные машины и механизмы на пневмоходу.</w:t>
      </w:r>
    </w:p>
    <w:p w:rsidR="00611667" w:rsidRDefault="00F16F21">
      <w:pPr>
        <w:pStyle w:val="a9"/>
        <w:ind w:left="708"/>
        <w:rPr>
          <w:bCs/>
        </w:rPr>
      </w:pPr>
      <w:r>
        <w:rPr>
          <w:bCs/>
        </w:rPr>
        <w:t xml:space="preserve">Налог уплачивается ежегодно. </w:t>
      </w:r>
    </w:p>
    <w:p w:rsidR="00611667" w:rsidRDefault="00F16F21">
      <w:pPr>
        <w:pStyle w:val="a9"/>
      </w:pPr>
      <w:r>
        <w:rPr>
          <w:b/>
        </w:rPr>
        <w:t xml:space="preserve">Ставки и объект налога с владельцев транспортных средств </w:t>
      </w:r>
      <w:r>
        <w:t>установлены следующие (п.1 ст6 Закона «О дорожных фондах»):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224"/>
      </w:tblGrid>
      <w:tr w:rsidR="00611667">
        <w:tc>
          <w:tcPr>
            <w:tcW w:w="6062" w:type="dxa"/>
          </w:tcPr>
          <w:p w:rsidR="00611667" w:rsidRDefault="00F16F21">
            <w:pPr>
              <w:pStyle w:val="a9"/>
              <w:ind w:firstLine="0"/>
            </w:pPr>
            <w:r>
              <w:t>Объект налогообложения.</w:t>
            </w:r>
          </w:p>
        </w:tc>
        <w:tc>
          <w:tcPr>
            <w:tcW w:w="3224" w:type="dxa"/>
          </w:tcPr>
          <w:p w:rsidR="00611667" w:rsidRDefault="00F16F21">
            <w:pPr>
              <w:pStyle w:val="a9"/>
              <w:ind w:firstLine="0"/>
            </w:pPr>
            <w:r>
              <w:t>Размер годового налога.</w:t>
            </w:r>
          </w:p>
        </w:tc>
      </w:tr>
      <w:tr w:rsidR="00611667">
        <w:trPr>
          <w:trHeight w:val="1807"/>
        </w:trPr>
        <w:tc>
          <w:tcPr>
            <w:tcW w:w="6062" w:type="dxa"/>
            <w:tcBorders>
              <w:bottom w:val="single" w:sz="4" w:space="0" w:color="auto"/>
            </w:tcBorders>
          </w:tcPr>
          <w:p w:rsidR="00611667" w:rsidRDefault="00F16F21">
            <w:pPr>
              <w:pStyle w:val="a9"/>
              <w:ind w:firstLine="0"/>
            </w:pPr>
            <w:r>
              <w:t>1.Легковые автомобили с мощностью двигателя:</w:t>
            </w:r>
          </w:p>
          <w:p w:rsidR="00611667" w:rsidRDefault="00F16F21">
            <w:pPr>
              <w:pStyle w:val="a9"/>
              <w:numPr>
                <w:ilvl w:val="0"/>
                <w:numId w:val="7"/>
              </w:numPr>
            </w:pPr>
            <w:r>
              <w:t>до 100 л.с. (лошадиных сил)</w:t>
            </w:r>
          </w:p>
          <w:p w:rsidR="00611667" w:rsidRDefault="00F16F21">
            <w:pPr>
              <w:pStyle w:val="a9"/>
              <w:numPr>
                <w:ilvl w:val="0"/>
                <w:numId w:val="7"/>
              </w:numPr>
            </w:pPr>
            <w:r>
              <w:t>свыше 100 л.с.</w:t>
            </w:r>
          </w:p>
          <w:p w:rsidR="00611667" w:rsidRDefault="00611667">
            <w:pPr>
              <w:pStyle w:val="a9"/>
              <w:ind w:firstLine="0"/>
            </w:pPr>
          </w:p>
        </w:tc>
        <w:tc>
          <w:tcPr>
            <w:tcW w:w="3224" w:type="dxa"/>
            <w:tcBorders>
              <w:bottom w:val="single" w:sz="4" w:space="0" w:color="auto"/>
            </w:tcBorders>
          </w:tcPr>
          <w:p w:rsidR="00611667" w:rsidRDefault="00611667">
            <w:pPr>
              <w:pStyle w:val="a9"/>
              <w:ind w:firstLine="0"/>
            </w:pPr>
          </w:p>
          <w:p w:rsidR="00611667" w:rsidRDefault="00611667">
            <w:pPr>
              <w:pStyle w:val="a9"/>
              <w:ind w:firstLine="0"/>
            </w:pPr>
          </w:p>
          <w:p w:rsidR="00611667" w:rsidRDefault="00F16F21">
            <w:pPr>
              <w:pStyle w:val="a9"/>
              <w:ind w:firstLine="0"/>
            </w:pPr>
            <w:r>
              <w:t>50 коп</w:t>
            </w:r>
          </w:p>
          <w:p w:rsidR="00611667" w:rsidRDefault="00F16F21">
            <w:pPr>
              <w:pStyle w:val="a9"/>
              <w:ind w:firstLine="0"/>
            </w:pPr>
            <w:r>
              <w:t>1 руб 30 коп</w:t>
            </w:r>
          </w:p>
        </w:tc>
      </w:tr>
      <w:tr w:rsidR="00611667">
        <w:trPr>
          <w:trHeight w:val="1341"/>
        </w:trPr>
        <w:tc>
          <w:tcPr>
            <w:tcW w:w="6062" w:type="dxa"/>
          </w:tcPr>
          <w:p w:rsidR="00611667" w:rsidRDefault="00F16F21">
            <w:pPr>
              <w:pStyle w:val="a9"/>
              <w:ind w:firstLine="0"/>
            </w:pPr>
            <w:r>
              <w:t>2.Мотоциклы и мотороллеры.</w:t>
            </w:r>
          </w:p>
          <w:p w:rsidR="00611667" w:rsidRDefault="00F16F21">
            <w:pPr>
              <w:pStyle w:val="a9"/>
              <w:ind w:firstLine="0"/>
            </w:pPr>
            <w:r>
              <w:t>3.Автобусы.</w:t>
            </w:r>
          </w:p>
          <w:p w:rsidR="00611667" w:rsidRDefault="00F16F21">
            <w:pPr>
              <w:pStyle w:val="a9"/>
              <w:ind w:firstLine="0"/>
            </w:pPr>
            <w:r>
              <w:t>4.Грузовые автомобили и тракторы с мощностью двигателя:</w:t>
            </w:r>
          </w:p>
          <w:p w:rsidR="00611667" w:rsidRDefault="00F16F21">
            <w:pPr>
              <w:pStyle w:val="a9"/>
              <w:numPr>
                <w:ilvl w:val="0"/>
                <w:numId w:val="7"/>
              </w:numPr>
            </w:pPr>
            <w:r>
              <w:t>до 100 л.с. включительно</w:t>
            </w:r>
          </w:p>
          <w:p w:rsidR="00611667" w:rsidRDefault="00F16F21">
            <w:pPr>
              <w:pStyle w:val="a9"/>
              <w:numPr>
                <w:ilvl w:val="0"/>
                <w:numId w:val="7"/>
              </w:numPr>
            </w:pPr>
            <w:r>
              <w:t>от 100 до 150 л.с.</w:t>
            </w:r>
          </w:p>
          <w:p w:rsidR="00611667" w:rsidRDefault="00F16F21">
            <w:pPr>
              <w:pStyle w:val="a9"/>
              <w:numPr>
                <w:ilvl w:val="0"/>
                <w:numId w:val="7"/>
              </w:numPr>
            </w:pPr>
            <w:r>
              <w:t>от 150 до 200 л.с.</w:t>
            </w:r>
          </w:p>
          <w:p w:rsidR="00611667" w:rsidRDefault="00F16F21">
            <w:pPr>
              <w:pStyle w:val="a9"/>
              <w:numPr>
                <w:ilvl w:val="0"/>
                <w:numId w:val="7"/>
              </w:numPr>
            </w:pPr>
            <w:r>
              <w:t>от 200 до 250 л.с.</w:t>
            </w:r>
          </w:p>
          <w:p w:rsidR="00611667" w:rsidRDefault="00F16F21">
            <w:pPr>
              <w:pStyle w:val="a9"/>
              <w:numPr>
                <w:ilvl w:val="0"/>
                <w:numId w:val="7"/>
              </w:numPr>
            </w:pPr>
            <w:r>
              <w:t>свыше 250 л.с.</w:t>
            </w:r>
          </w:p>
          <w:p w:rsidR="00611667" w:rsidRDefault="00F16F21">
            <w:pPr>
              <w:pStyle w:val="a9"/>
              <w:ind w:firstLine="0"/>
            </w:pPr>
            <w:r>
              <w:t>5.Другие самоходные машины и механизмы на пневмоходу (кроме зерноуборочных и других специальных сельскохозяйственных комбайнов)</w:t>
            </w:r>
          </w:p>
        </w:tc>
        <w:tc>
          <w:tcPr>
            <w:tcW w:w="3224" w:type="dxa"/>
          </w:tcPr>
          <w:p w:rsidR="00611667" w:rsidRDefault="00F16F21">
            <w:pPr>
              <w:pStyle w:val="a9"/>
              <w:ind w:firstLine="0"/>
            </w:pPr>
            <w:r>
              <w:t>30 коп</w:t>
            </w:r>
          </w:p>
          <w:p w:rsidR="00611667" w:rsidRDefault="00F16F21">
            <w:pPr>
              <w:pStyle w:val="a9"/>
              <w:ind w:firstLine="0"/>
            </w:pPr>
            <w:r>
              <w:t>2 руб</w:t>
            </w:r>
          </w:p>
          <w:p w:rsidR="00611667" w:rsidRDefault="00611667">
            <w:pPr>
              <w:pStyle w:val="a9"/>
              <w:ind w:firstLine="0"/>
            </w:pPr>
          </w:p>
          <w:p w:rsidR="00611667" w:rsidRDefault="00611667">
            <w:pPr>
              <w:pStyle w:val="a9"/>
              <w:ind w:firstLine="0"/>
            </w:pPr>
          </w:p>
          <w:p w:rsidR="00611667" w:rsidRDefault="00F16F21">
            <w:pPr>
              <w:pStyle w:val="a9"/>
              <w:ind w:firstLine="0"/>
            </w:pPr>
            <w:r>
              <w:t>2 руб</w:t>
            </w:r>
          </w:p>
          <w:p w:rsidR="00611667" w:rsidRDefault="00F16F21">
            <w:pPr>
              <w:pStyle w:val="a9"/>
              <w:ind w:firstLine="0"/>
            </w:pPr>
            <w:r>
              <w:t>4 руб</w:t>
            </w:r>
          </w:p>
          <w:p w:rsidR="00611667" w:rsidRDefault="00F16F21">
            <w:pPr>
              <w:pStyle w:val="a9"/>
              <w:ind w:firstLine="0"/>
            </w:pPr>
            <w:r>
              <w:t>4 руб 80 коп</w:t>
            </w:r>
          </w:p>
          <w:p w:rsidR="00611667" w:rsidRDefault="00F16F21">
            <w:pPr>
              <w:pStyle w:val="a9"/>
              <w:ind w:firstLine="0"/>
            </w:pPr>
            <w:r>
              <w:t>5 руб 20 коп</w:t>
            </w:r>
          </w:p>
          <w:p w:rsidR="00611667" w:rsidRDefault="00F16F21">
            <w:pPr>
              <w:pStyle w:val="a9"/>
              <w:ind w:firstLine="0"/>
            </w:pPr>
            <w:r>
              <w:t>7 руб 15 коп</w:t>
            </w:r>
          </w:p>
          <w:p w:rsidR="00611667" w:rsidRDefault="00611667">
            <w:pPr>
              <w:pStyle w:val="a9"/>
              <w:ind w:firstLine="0"/>
            </w:pPr>
          </w:p>
          <w:p w:rsidR="00611667" w:rsidRDefault="00611667">
            <w:pPr>
              <w:pStyle w:val="a9"/>
              <w:ind w:firstLine="0"/>
            </w:pPr>
          </w:p>
          <w:p w:rsidR="00611667" w:rsidRDefault="00F16F21">
            <w:pPr>
              <w:pStyle w:val="a9"/>
              <w:ind w:firstLine="0"/>
            </w:pPr>
            <w:r>
              <w:t>2 руб</w:t>
            </w:r>
          </w:p>
        </w:tc>
      </w:tr>
    </w:tbl>
    <w:p w:rsidR="00611667" w:rsidRDefault="00611667">
      <w:pPr>
        <w:pStyle w:val="a9"/>
        <w:ind w:firstLine="0"/>
      </w:pPr>
    </w:p>
    <w:p w:rsidR="00611667" w:rsidRDefault="00F16F21">
      <w:pPr>
        <w:pStyle w:val="a9"/>
        <w:ind w:firstLine="0"/>
      </w:pPr>
      <w:r>
        <w:tab/>
        <w:t>Ставки налога, относительно ставок, указанных выше, увеличиваются, в связи с изменением уровня цен и заработной платы, или полностью освобождаются отдельные категории граждан и организаций от уплаты налога законодательными органами власти субъектов РФ (п.50 Инструкции № 59).</w:t>
      </w:r>
    </w:p>
    <w:p w:rsidR="00611667" w:rsidRDefault="00F16F21">
      <w:pPr>
        <w:pStyle w:val="a9"/>
        <w:ind w:firstLine="0"/>
      </w:pPr>
      <w:r>
        <w:tab/>
        <w:t>По транспортным средствам, приобретённым во втором полугодии, налог уплачивается в половинном размере (п.51 Инструкции № 59).</w:t>
      </w:r>
    </w:p>
    <w:p w:rsidR="00611667" w:rsidRDefault="00F16F21">
      <w:pPr>
        <w:pStyle w:val="a9"/>
        <w:ind w:firstLine="0"/>
      </w:pPr>
      <w:r>
        <w:tab/>
        <w:t>В случаях, когда транспортное средство находится на отдельном балансе участников совместной деятельности, уплату налога производят собственники данного транспортного средства, соразмерно их доле собственности на транспортное средство (п.47 Инструкции № 59)</w:t>
      </w:r>
    </w:p>
    <w:p w:rsidR="00611667" w:rsidRDefault="00F16F21">
      <w:pPr>
        <w:pStyle w:val="a9"/>
        <w:ind w:firstLine="0"/>
      </w:pPr>
      <w:r>
        <w:tab/>
        <w:t>Иностранные дипломатические и консульские представительства и приравненные к ним международные организации, сотрудники указанных учреждений, а также члены их семей не являются плательщиками налога с владельцев транспортных средств.</w:t>
      </w:r>
    </w:p>
    <w:p w:rsidR="00611667" w:rsidRDefault="00F16F21">
      <w:pPr>
        <w:pStyle w:val="a9"/>
        <w:ind w:firstLine="0"/>
      </w:pPr>
      <w:r>
        <w:tab/>
        <w:t>В тех случаях, когда транспортное средство находится в долевой собственности, налог уплачивается каждым из собственников, соразмерно их доле собственности на это транспортное средство.</w:t>
      </w:r>
    </w:p>
    <w:p w:rsidR="00611667" w:rsidRDefault="00F16F21">
      <w:pPr>
        <w:pStyle w:val="a9"/>
        <w:ind w:firstLine="0"/>
      </w:pPr>
      <w:r>
        <w:tab/>
        <w:t>Налог взимается с владельцев транспортных средств, подлежащих регистрации, в соответствии с Постановлением Правительства РФ от 12 августа 1994 года №938 «О государственной регистрации автомототранспортных средств и других видов самоходной техники на территории РФ»</w:t>
      </w:r>
      <w:r>
        <w:rPr>
          <w:rStyle w:val="a7"/>
        </w:rPr>
        <w:footnoteReference w:id="9"/>
      </w:r>
      <w:r>
        <w:t>. Фактически, сборщиками налога выступают органы ГИБДД, военной автоинспекции, госсельхознадзора, министерства и ведомства, выдающие государственные регистрационные знаки, при регистрации и перерегистрации, технических осмотрах. Налог уплачивается в отделениях Сбербанка РФ за текущий год, а квитанция предъявляется при вышеперечисленных действиях. Если же в прошлом году технический осмотр не проходился, то должны быть предъявлены квитанции за текущий и прошлый годы, иначе будет отказано в указанных действиях. В случае, если владелец освобождён от уплаты налога, то подаётся заявление, где указывается, что он не является плательщиков данного налога.</w:t>
      </w:r>
    </w:p>
    <w:p w:rsidR="00611667" w:rsidRDefault="00F16F21">
      <w:pPr>
        <w:pStyle w:val="a9"/>
        <w:ind w:firstLine="0"/>
      </w:pPr>
      <w:r>
        <w:rPr>
          <w:b/>
        </w:rPr>
        <w:br w:type="page"/>
        <w:t>Льготы по уплате налога с владельцев транспортных средств</w:t>
      </w:r>
      <w:r>
        <w:t>.</w:t>
      </w:r>
    </w:p>
    <w:p w:rsidR="00611667" w:rsidRDefault="00F16F21">
      <w:pPr>
        <w:pStyle w:val="a9"/>
      </w:pPr>
      <w:r>
        <w:t>От уплаты налога освобождаются (п.4 ст.6 Закона «О дорожных фондах в РФ» и п.58 Инструкции МНС РФ № 59 от 04.04.2001г.:</w:t>
      </w:r>
    </w:p>
    <w:p w:rsidR="00611667" w:rsidRDefault="00F16F21">
      <w:pPr>
        <w:pStyle w:val="a9"/>
        <w:numPr>
          <w:ilvl w:val="0"/>
          <w:numId w:val="7"/>
        </w:numPr>
      </w:pPr>
      <w:r>
        <w:t>категории граждан, подвергшиеся воздействию радиации, вследствие чернобыльской катастрофы, в соответствии с Законом Российской Федерации от 15.05.91г. № 1244-1 «О социальной защите граждан, подвергшихся радиации вследствие катастрофы на Чернобыльской АЭС»</w:t>
      </w:r>
      <w:r>
        <w:rPr>
          <w:rStyle w:val="a7"/>
        </w:rPr>
        <w:footnoteReference w:id="10"/>
      </w:r>
      <w:r>
        <w:t>, а также иные категории граждан, на которые распространяется в соответствии с законодательством Российской Федерации действие указанного Закона;</w:t>
      </w:r>
    </w:p>
    <w:p w:rsidR="00611667" w:rsidRDefault="00F16F21">
      <w:pPr>
        <w:pStyle w:val="a9"/>
        <w:numPr>
          <w:ilvl w:val="0"/>
          <w:numId w:val="7"/>
        </w:numPr>
      </w:pPr>
      <w:r>
        <w:t>герои СССР, РФ, граждане, награждённые орденом Славы трёх степеней, а также их общественные объединения, использующие приобретаемые транспортные средства для выполнения своей уставной деятельности;</w:t>
      </w:r>
    </w:p>
    <w:p w:rsidR="00611667" w:rsidRDefault="00F16F21">
      <w:pPr>
        <w:pStyle w:val="a9"/>
        <w:numPr>
          <w:ilvl w:val="0"/>
          <w:numId w:val="7"/>
        </w:numPr>
      </w:pPr>
      <w:r>
        <w:t>колхозы, совхозы, крестьянские (фермерские) хозяйства, объединения, акционерные и другие предприятия, занимающиеся производством сельскохозяйственной продукции, удельный вес доходов от реализации которой в общей сумме их доходов составляет 70 и более процентов;</w:t>
      </w:r>
    </w:p>
    <w:p w:rsidR="00611667" w:rsidRDefault="00F16F21">
      <w:pPr>
        <w:pStyle w:val="a9"/>
        <w:numPr>
          <w:ilvl w:val="0"/>
          <w:numId w:val="7"/>
        </w:numPr>
      </w:pPr>
      <w:r>
        <w:t>предприятия, осуществляющие содержание автомобильных дорог общего пользования, у которых удельный вес доходов от осуществления этой деятельности составляет 70 и более процентов общей суммы их доходов;</w:t>
      </w:r>
    </w:p>
    <w:p w:rsidR="00611667" w:rsidRDefault="00F16F21">
      <w:pPr>
        <w:pStyle w:val="a9"/>
        <w:numPr>
          <w:ilvl w:val="0"/>
          <w:numId w:val="7"/>
        </w:numPr>
      </w:pPr>
      <w:r>
        <w:t>организации автотранспорта общего пользования по транспортным средствам, осуществляющим перевозки пассажиров (кроме такси);</w:t>
      </w:r>
    </w:p>
    <w:p w:rsidR="00611667" w:rsidRDefault="00F16F21">
      <w:pPr>
        <w:pStyle w:val="a9"/>
        <w:numPr>
          <w:ilvl w:val="0"/>
          <w:numId w:val="7"/>
        </w:numPr>
      </w:pPr>
      <w:r>
        <w:t>иностранные и российские юридические лица, привлекаемые на период реализации целевых социально-экономических программ жилищного строительства, создания, строительства и содержания центров профессиональной переподготовки военнослужащих, лиц, уволенных с военной службы, и членов их семей;</w:t>
      </w:r>
    </w:p>
    <w:p w:rsidR="00611667" w:rsidRDefault="00F16F21">
      <w:pPr>
        <w:pStyle w:val="a9"/>
        <w:numPr>
          <w:ilvl w:val="0"/>
          <w:numId w:val="7"/>
        </w:numPr>
      </w:pPr>
      <w:r>
        <w:t>профессиональные аварийно-спасательные службы, профессиональные аварийно-спасательные формирования;</w:t>
      </w:r>
    </w:p>
    <w:p w:rsidR="00611667" w:rsidRDefault="00F16F21">
      <w:pPr>
        <w:pStyle w:val="a9"/>
        <w:numPr>
          <w:ilvl w:val="0"/>
          <w:numId w:val="7"/>
        </w:numPr>
      </w:pPr>
      <w:r>
        <w:t>органы управления и подразделения Государственной противопожарной службы МВД РФ;</w:t>
      </w:r>
    </w:p>
    <w:p w:rsidR="00611667" w:rsidRDefault="00F16F21">
      <w:pPr>
        <w:pStyle w:val="a9"/>
        <w:numPr>
          <w:ilvl w:val="0"/>
          <w:numId w:val="7"/>
        </w:numPr>
      </w:pPr>
      <w:r>
        <w:t>российские и иностранные юридические лица, выполняющие в качестве инвесторов работы по соглашениям о разделе продукции;</w:t>
      </w:r>
    </w:p>
    <w:p w:rsidR="00611667" w:rsidRDefault="00F16F21">
      <w:pPr>
        <w:pStyle w:val="a9"/>
        <w:numPr>
          <w:ilvl w:val="0"/>
          <w:numId w:val="7"/>
        </w:numPr>
      </w:pPr>
      <w:r>
        <w:t>владельцы транспортных средств, использующие их исключительно для непосредственного осуществления безвозмездной помощи.</w:t>
      </w:r>
    </w:p>
    <w:p w:rsidR="00611667" w:rsidRDefault="00F16F21">
      <w:pPr>
        <w:pStyle w:val="a9"/>
      </w:pPr>
      <w:r>
        <w:t>Юридические лица – плательщики налога (п.38 Инструкции №  59), представляют налоговой инспекции, а также организации, ведущей учёт поступления налогов, по месту своего нахождения налоговою декларацию ежегодно в сроки, установленные для представления бухгалтерской отчётности за соответствующий год, в котором был уплачен налог (подлежит уплате), а для предпринимателей – в срок, установленный для представления декларации о доходах. Физические лица уплачивают налог ежегодно в учреждения банков  в сроки, установленные для юридических лиц. Регистрация, перерегистрация или технический осмотр транспортных средств без предъявления квитанции или платёжного поручения об уплате налога не производится.</w:t>
      </w:r>
    </w:p>
    <w:p w:rsidR="00611667" w:rsidRDefault="00F16F21">
      <w:pPr>
        <w:pStyle w:val="a9"/>
      </w:pPr>
      <w:r>
        <w:t>Сумма платежей по налогу с владельцев транспортных средств включаются налогоплательщиками – юридическими лицами в состав затрат по производству и реализации продукции, выполненных работ и предоставленных услуг, а предпринимателями – в состав расходов декларации о доходах.</w:t>
      </w:r>
    </w:p>
    <w:p w:rsidR="00611667" w:rsidRDefault="00F16F21">
      <w:pPr>
        <w:pStyle w:val="a9"/>
      </w:pPr>
      <w:r>
        <w:t>Налог с владельцев транспортных средств полностью зачисляется в территориальные дорожные фонды.</w:t>
      </w:r>
    </w:p>
    <w:p w:rsidR="00611667" w:rsidRDefault="00F16F21">
      <w:pPr>
        <w:spacing w:line="348" w:lineRule="auto"/>
        <w:jc w:val="both"/>
        <w:rPr>
          <w:b/>
          <w:bCs/>
          <w:sz w:val="28"/>
        </w:rPr>
      </w:pPr>
      <w:r>
        <w:rPr>
          <w:b/>
          <w:bCs/>
          <w:sz w:val="28"/>
        </w:rPr>
        <w:t>Налог с владельцев транспортных средств в Вологодской области.</w:t>
      </w:r>
    </w:p>
    <w:p w:rsidR="00611667" w:rsidRDefault="00F16F21">
      <w:pPr>
        <w:spacing w:line="348" w:lineRule="auto"/>
        <w:ind w:firstLine="708"/>
        <w:jc w:val="both"/>
        <w:rPr>
          <w:sz w:val="28"/>
        </w:rPr>
      </w:pPr>
      <w:r>
        <w:rPr>
          <w:sz w:val="28"/>
        </w:rPr>
        <w:t>Регулируется Законом Вологодской области «О территориальном дорожном фонде», который был утверждён Законодательным Собранием Вологодской области № 517 от 15.11.2000 года и вступил в силу с 01.01.2001 года. Им были изменены ставки налога, действующие в настоящее время.</w:t>
      </w:r>
    </w:p>
    <w:p w:rsidR="00611667" w:rsidRDefault="00611667">
      <w:pPr>
        <w:spacing w:line="348" w:lineRule="auto"/>
        <w:ind w:firstLine="708"/>
        <w:jc w:val="both"/>
        <w:rPr>
          <w:sz w:val="28"/>
        </w:rPr>
      </w:pPr>
    </w:p>
    <w:p w:rsidR="00611667" w:rsidRDefault="00F16F21">
      <w:pPr>
        <w:spacing w:line="348" w:lineRule="auto"/>
        <w:ind w:firstLine="708"/>
        <w:jc w:val="both"/>
        <w:rPr>
          <w:b/>
          <w:bCs/>
          <w:sz w:val="28"/>
        </w:rPr>
      </w:pPr>
      <w:r>
        <w:rPr>
          <w:b/>
          <w:bCs/>
          <w:sz w:val="28"/>
        </w:rPr>
        <w:t>Ставки налога и объект налогообложения.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08"/>
        <w:gridCol w:w="2578"/>
      </w:tblGrid>
      <w:tr w:rsidR="00611667">
        <w:tc>
          <w:tcPr>
            <w:tcW w:w="6708" w:type="dxa"/>
          </w:tcPr>
          <w:p w:rsidR="00611667" w:rsidRDefault="00F16F21">
            <w:pPr>
              <w:spacing w:line="348" w:lineRule="auto"/>
              <w:jc w:val="center"/>
              <w:rPr>
                <w:b/>
                <w:bCs/>
                <w:sz w:val="28"/>
              </w:rPr>
            </w:pPr>
            <w:r>
              <w:rPr>
                <w:b/>
                <w:bCs/>
                <w:sz w:val="28"/>
              </w:rPr>
              <w:t>Наименование объектов обложения.</w:t>
            </w:r>
          </w:p>
        </w:tc>
        <w:tc>
          <w:tcPr>
            <w:tcW w:w="2578" w:type="dxa"/>
          </w:tcPr>
          <w:p w:rsidR="00611667" w:rsidRDefault="00F16F21">
            <w:pPr>
              <w:pStyle w:val="1"/>
            </w:pPr>
            <w:r>
              <w:t>Размер налога</w:t>
            </w:r>
          </w:p>
        </w:tc>
      </w:tr>
      <w:tr w:rsidR="00611667">
        <w:tc>
          <w:tcPr>
            <w:tcW w:w="6708" w:type="dxa"/>
          </w:tcPr>
          <w:p w:rsidR="00611667" w:rsidRDefault="00F16F21">
            <w:pPr>
              <w:spacing w:line="348" w:lineRule="auto"/>
              <w:jc w:val="both"/>
              <w:rPr>
                <w:sz w:val="28"/>
              </w:rPr>
            </w:pPr>
            <w:r>
              <w:rPr>
                <w:sz w:val="28"/>
              </w:rPr>
              <w:t>Автомобили легковые с мощностью двигателя:</w:t>
            </w:r>
          </w:p>
          <w:p w:rsidR="00611667" w:rsidRDefault="00F16F21">
            <w:pPr>
              <w:numPr>
                <w:ilvl w:val="0"/>
                <w:numId w:val="7"/>
              </w:numPr>
              <w:spacing w:line="348" w:lineRule="auto"/>
              <w:jc w:val="both"/>
              <w:rPr>
                <w:sz w:val="28"/>
              </w:rPr>
            </w:pPr>
            <w:r>
              <w:rPr>
                <w:sz w:val="28"/>
              </w:rPr>
              <w:t>до 100 л.с. (до 73,55 кВт)</w:t>
            </w:r>
          </w:p>
          <w:p w:rsidR="00611667" w:rsidRDefault="00F16F21">
            <w:pPr>
              <w:numPr>
                <w:ilvl w:val="0"/>
                <w:numId w:val="7"/>
              </w:numPr>
              <w:spacing w:line="348" w:lineRule="auto"/>
              <w:jc w:val="both"/>
              <w:rPr>
                <w:sz w:val="28"/>
              </w:rPr>
            </w:pPr>
            <w:r>
              <w:rPr>
                <w:sz w:val="28"/>
              </w:rPr>
              <w:t>свыше 100 л.с. (свыше 73,55 кВт)</w:t>
            </w:r>
          </w:p>
        </w:tc>
        <w:tc>
          <w:tcPr>
            <w:tcW w:w="2578" w:type="dxa"/>
          </w:tcPr>
          <w:p w:rsidR="00611667" w:rsidRDefault="00611667">
            <w:pPr>
              <w:spacing w:line="348" w:lineRule="auto"/>
              <w:jc w:val="center"/>
              <w:rPr>
                <w:sz w:val="28"/>
              </w:rPr>
            </w:pPr>
          </w:p>
          <w:p w:rsidR="00611667" w:rsidRDefault="00F16F21">
            <w:pPr>
              <w:spacing w:line="348" w:lineRule="auto"/>
              <w:jc w:val="center"/>
              <w:rPr>
                <w:sz w:val="28"/>
              </w:rPr>
            </w:pPr>
            <w:r>
              <w:rPr>
                <w:sz w:val="28"/>
              </w:rPr>
              <w:t>0,72 руб</w:t>
            </w:r>
          </w:p>
          <w:p w:rsidR="00611667" w:rsidRDefault="00F16F21">
            <w:pPr>
              <w:spacing w:line="348" w:lineRule="auto"/>
              <w:jc w:val="center"/>
              <w:rPr>
                <w:sz w:val="28"/>
              </w:rPr>
            </w:pPr>
            <w:r>
              <w:rPr>
                <w:sz w:val="28"/>
              </w:rPr>
              <w:t>4, 80 руб</w:t>
            </w:r>
          </w:p>
        </w:tc>
      </w:tr>
      <w:tr w:rsidR="00611667">
        <w:tc>
          <w:tcPr>
            <w:tcW w:w="6708" w:type="dxa"/>
          </w:tcPr>
          <w:p w:rsidR="00611667" w:rsidRDefault="00F16F21">
            <w:pPr>
              <w:spacing w:line="348" w:lineRule="auto"/>
              <w:jc w:val="both"/>
              <w:rPr>
                <w:sz w:val="28"/>
              </w:rPr>
            </w:pPr>
            <w:r>
              <w:rPr>
                <w:sz w:val="28"/>
              </w:rPr>
              <w:t>Мотоциклы и мотороллеры</w:t>
            </w:r>
          </w:p>
        </w:tc>
        <w:tc>
          <w:tcPr>
            <w:tcW w:w="2578" w:type="dxa"/>
          </w:tcPr>
          <w:p w:rsidR="00611667" w:rsidRDefault="00F16F21">
            <w:pPr>
              <w:spacing w:line="348" w:lineRule="auto"/>
              <w:jc w:val="center"/>
              <w:rPr>
                <w:sz w:val="28"/>
              </w:rPr>
            </w:pPr>
            <w:r>
              <w:rPr>
                <w:sz w:val="28"/>
              </w:rPr>
              <w:t>0, 60 руб</w:t>
            </w:r>
          </w:p>
        </w:tc>
      </w:tr>
      <w:tr w:rsidR="00611667">
        <w:tc>
          <w:tcPr>
            <w:tcW w:w="6708" w:type="dxa"/>
          </w:tcPr>
          <w:p w:rsidR="00611667" w:rsidRDefault="00F16F21">
            <w:pPr>
              <w:spacing w:line="348" w:lineRule="auto"/>
              <w:jc w:val="both"/>
              <w:rPr>
                <w:sz w:val="28"/>
              </w:rPr>
            </w:pPr>
            <w:r>
              <w:rPr>
                <w:sz w:val="28"/>
              </w:rPr>
              <w:t>Автобусы</w:t>
            </w:r>
          </w:p>
        </w:tc>
        <w:tc>
          <w:tcPr>
            <w:tcW w:w="2578" w:type="dxa"/>
          </w:tcPr>
          <w:p w:rsidR="00611667" w:rsidRDefault="00F16F21">
            <w:pPr>
              <w:spacing w:line="348" w:lineRule="auto"/>
              <w:jc w:val="center"/>
              <w:rPr>
                <w:sz w:val="28"/>
              </w:rPr>
            </w:pPr>
            <w:r>
              <w:rPr>
                <w:sz w:val="28"/>
              </w:rPr>
              <w:t>5,00 руб</w:t>
            </w:r>
          </w:p>
        </w:tc>
      </w:tr>
      <w:tr w:rsidR="00611667">
        <w:tc>
          <w:tcPr>
            <w:tcW w:w="6708" w:type="dxa"/>
          </w:tcPr>
          <w:p w:rsidR="00611667" w:rsidRDefault="00F16F21">
            <w:pPr>
              <w:spacing w:line="348" w:lineRule="auto"/>
              <w:jc w:val="both"/>
              <w:rPr>
                <w:sz w:val="28"/>
              </w:rPr>
            </w:pPr>
            <w:r>
              <w:rPr>
                <w:sz w:val="28"/>
              </w:rPr>
              <w:t>Грузовые автомобили и трактора с мощностью двигателя:</w:t>
            </w:r>
          </w:p>
          <w:p w:rsidR="00611667" w:rsidRDefault="00F16F21">
            <w:pPr>
              <w:numPr>
                <w:ilvl w:val="0"/>
                <w:numId w:val="7"/>
              </w:numPr>
              <w:spacing w:line="348" w:lineRule="auto"/>
              <w:jc w:val="both"/>
              <w:rPr>
                <w:sz w:val="28"/>
              </w:rPr>
            </w:pPr>
            <w:r>
              <w:rPr>
                <w:sz w:val="28"/>
              </w:rPr>
              <w:t>до 100 л.с. (до 73,55 кВт) включительно</w:t>
            </w:r>
          </w:p>
          <w:p w:rsidR="00611667" w:rsidRDefault="00F16F21">
            <w:pPr>
              <w:numPr>
                <w:ilvl w:val="0"/>
                <w:numId w:val="7"/>
              </w:numPr>
              <w:spacing w:line="348" w:lineRule="auto"/>
              <w:jc w:val="both"/>
              <w:rPr>
                <w:sz w:val="28"/>
              </w:rPr>
            </w:pPr>
            <w:r>
              <w:rPr>
                <w:sz w:val="28"/>
              </w:rPr>
              <w:t>свыше 100 до 150 л.с. (от 73,55 до 11,33 кВт) включительно</w:t>
            </w:r>
          </w:p>
          <w:p w:rsidR="00611667" w:rsidRDefault="00F16F21">
            <w:pPr>
              <w:numPr>
                <w:ilvl w:val="0"/>
                <w:numId w:val="7"/>
              </w:numPr>
              <w:spacing w:line="348" w:lineRule="auto"/>
              <w:jc w:val="both"/>
              <w:rPr>
                <w:sz w:val="28"/>
              </w:rPr>
            </w:pPr>
            <w:r>
              <w:rPr>
                <w:sz w:val="28"/>
              </w:rPr>
              <w:t>свыше 150 до 200 л.с. (от 110,33 до 147,1 кВт) включительно</w:t>
            </w:r>
          </w:p>
          <w:p w:rsidR="00611667" w:rsidRDefault="00F16F21">
            <w:pPr>
              <w:numPr>
                <w:ilvl w:val="0"/>
                <w:numId w:val="7"/>
              </w:numPr>
              <w:spacing w:line="348" w:lineRule="auto"/>
              <w:jc w:val="both"/>
              <w:rPr>
                <w:sz w:val="28"/>
              </w:rPr>
            </w:pPr>
            <w:r>
              <w:rPr>
                <w:sz w:val="28"/>
              </w:rPr>
              <w:t>свыше 200 до 250 л.с. (свыше 147,1 до 183,9 кВт) включительно</w:t>
            </w:r>
          </w:p>
          <w:p w:rsidR="00611667" w:rsidRDefault="00F16F21">
            <w:pPr>
              <w:numPr>
                <w:ilvl w:val="0"/>
                <w:numId w:val="7"/>
              </w:numPr>
              <w:spacing w:line="348" w:lineRule="auto"/>
              <w:jc w:val="both"/>
              <w:rPr>
                <w:sz w:val="28"/>
              </w:rPr>
            </w:pPr>
            <w:r>
              <w:rPr>
                <w:sz w:val="28"/>
              </w:rPr>
              <w:t>свыше 250 л.с. (свыше 183,9 кВт)</w:t>
            </w:r>
          </w:p>
        </w:tc>
        <w:tc>
          <w:tcPr>
            <w:tcW w:w="2578" w:type="dxa"/>
          </w:tcPr>
          <w:p w:rsidR="00611667" w:rsidRDefault="00611667">
            <w:pPr>
              <w:spacing w:line="348" w:lineRule="auto"/>
              <w:jc w:val="center"/>
              <w:rPr>
                <w:sz w:val="28"/>
              </w:rPr>
            </w:pPr>
          </w:p>
          <w:p w:rsidR="00611667" w:rsidRDefault="00611667">
            <w:pPr>
              <w:spacing w:line="348" w:lineRule="auto"/>
              <w:jc w:val="center"/>
              <w:rPr>
                <w:sz w:val="28"/>
              </w:rPr>
            </w:pPr>
          </w:p>
          <w:p w:rsidR="00611667" w:rsidRDefault="00F16F21">
            <w:pPr>
              <w:spacing w:line="348" w:lineRule="auto"/>
              <w:jc w:val="center"/>
              <w:rPr>
                <w:sz w:val="28"/>
              </w:rPr>
            </w:pPr>
            <w:r>
              <w:rPr>
                <w:sz w:val="28"/>
              </w:rPr>
              <w:t>6,30 руб</w:t>
            </w:r>
          </w:p>
          <w:p w:rsidR="00611667" w:rsidRDefault="00611667">
            <w:pPr>
              <w:spacing w:line="348" w:lineRule="auto"/>
              <w:jc w:val="center"/>
              <w:rPr>
                <w:sz w:val="28"/>
              </w:rPr>
            </w:pPr>
          </w:p>
          <w:p w:rsidR="00611667" w:rsidRDefault="00F16F21">
            <w:pPr>
              <w:spacing w:line="348" w:lineRule="auto"/>
              <w:jc w:val="center"/>
              <w:rPr>
                <w:sz w:val="28"/>
              </w:rPr>
            </w:pPr>
            <w:r>
              <w:rPr>
                <w:sz w:val="28"/>
              </w:rPr>
              <w:t>15,00 руб</w:t>
            </w:r>
          </w:p>
          <w:p w:rsidR="00611667" w:rsidRDefault="00611667">
            <w:pPr>
              <w:spacing w:line="348" w:lineRule="auto"/>
              <w:jc w:val="center"/>
              <w:rPr>
                <w:sz w:val="28"/>
              </w:rPr>
            </w:pPr>
          </w:p>
          <w:p w:rsidR="00611667" w:rsidRDefault="00F16F21">
            <w:pPr>
              <w:spacing w:line="348" w:lineRule="auto"/>
              <w:jc w:val="center"/>
              <w:rPr>
                <w:sz w:val="28"/>
              </w:rPr>
            </w:pPr>
            <w:r>
              <w:rPr>
                <w:sz w:val="28"/>
              </w:rPr>
              <w:t>18,00 руб</w:t>
            </w:r>
          </w:p>
          <w:p w:rsidR="00611667" w:rsidRDefault="00611667">
            <w:pPr>
              <w:spacing w:line="348" w:lineRule="auto"/>
              <w:jc w:val="center"/>
              <w:rPr>
                <w:sz w:val="28"/>
              </w:rPr>
            </w:pPr>
          </w:p>
          <w:p w:rsidR="00611667" w:rsidRDefault="00F16F21">
            <w:pPr>
              <w:spacing w:line="348" w:lineRule="auto"/>
              <w:jc w:val="center"/>
              <w:rPr>
                <w:sz w:val="28"/>
              </w:rPr>
            </w:pPr>
            <w:r>
              <w:rPr>
                <w:sz w:val="28"/>
              </w:rPr>
              <w:t>19,50 руб</w:t>
            </w:r>
          </w:p>
          <w:p w:rsidR="00611667" w:rsidRDefault="00F16F21">
            <w:pPr>
              <w:spacing w:line="348" w:lineRule="auto"/>
              <w:jc w:val="center"/>
              <w:rPr>
                <w:sz w:val="28"/>
              </w:rPr>
            </w:pPr>
            <w:r>
              <w:rPr>
                <w:sz w:val="28"/>
              </w:rPr>
              <w:t>27,00 руб</w:t>
            </w:r>
          </w:p>
        </w:tc>
      </w:tr>
      <w:tr w:rsidR="00611667">
        <w:tc>
          <w:tcPr>
            <w:tcW w:w="6708" w:type="dxa"/>
          </w:tcPr>
          <w:p w:rsidR="00611667" w:rsidRDefault="00F16F21">
            <w:pPr>
              <w:spacing w:line="348" w:lineRule="auto"/>
              <w:jc w:val="both"/>
              <w:rPr>
                <w:sz w:val="28"/>
              </w:rPr>
            </w:pPr>
            <w:r>
              <w:rPr>
                <w:sz w:val="28"/>
              </w:rPr>
              <w:t>Другие самоходные машины и механизмы на пневмоходу (кроме зерноуборочных и других специальных сельскохозяйственных комбайнов)</w:t>
            </w:r>
          </w:p>
        </w:tc>
        <w:tc>
          <w:tcPr>
            <w:tcW w:w="2578" w:type="dxa"/>
          </w:tcPr>
          <w:p w:rsidR="00611667" w:rsidRDefault="00611667">
            <w:pPr>
              <w:spacing w:line="348" w:lineRule="auto"/>
              <w:jc w:val="center"/>
              <w:rPr>
                <w:sz w:val="28"/>
              </w:rPr>
            </w:pPr>
          </w:p>
          <w:p w:rsidR="00611667" w:rsidRDefault="00611667">
            <w:pPr>
              <w:spacing w:line="348" w:lineRule="auto"/>
              <w:jc w:val="center"/>
              <w:rPr>
                <w:sz w:val="28"/>
              </w:rPr>
            </w:pPr>
          </w:p>
          <w:p w:rsidR="00611667" w:rsidRDefault="00F16F21">
            <w:pPr>
              <w:spacing w:line="348" w:lineRule="auto"/>
              <w:jc w:val="center"/>
              <w:rPr>
                <w:sz w:val="28"/>
              </w:rPr>
            </w:pPr>
            <w:r>
              <w:rPr>
                <w:sz w:val="28"/>
              </w:rPr>
              <w:t>5,00 руб</w:t>
            </w:r>
          </w:p>
        </w:tc>
      </w:tr>
    </w:tbl>
    <w:p w:rsidR="00611667" w:rsidRDefault="00611667">
      <w:pPr>
        <w:spacing w:line="348" w:lineRule="auto"/>
        <w:ind w:firstLine="708"/>
        <w:jc w:val="both"/>
        <w:rPr>
          <w:sz w:val="28"/>
        </w:rPr>
      </w:pPr>
    </w:p>
    <w:p w:rsidR="00611667" w:rsidRDefault="00F16F21">
      <w:pPr>
        <w:pStyle w:val="20"/>
      </w:pPr>
      <w:r>
        <w:t>Следует отметить, что ставки в Вологодской области в два и более раз по отдельным видам транспортных средств выше, чем по федеральному законодательству. В отдельных же регионах России ставки налогов рознятся в 5-7 раз (например в Москве – М.Б.).</w:t>
      </w:r>
    </w:p>
    <w:p w:rsidR="00611667" w:rsidRDefault="00F16F21">
      <w:pPr>
        <w:spacing w:line="348" w:lineRule="auto"/>
        <w:jc w:val="both"/>
        <w:rPr>
          <w:sz w:val="28"/>
        </w:rPr>
      </w:pPr>
      <w:r>
        <w:rPr>
          <w:sz w:val="28"/>
        </w:rPr>
        <w:tab/>
        <w:t>Согласно изменениям в Закон РФ «О дорожных фондах в РФ» от 05 августа 2000 года</w:t>
      </w:r>
      <w:r>
        <w:rPr>
          <w:rStyle w:val="a7"/>
          <w:sz w:val="28"/>
        </w:rPr>
        <w:footnoteReference w:id="11"/>
      </w:r>
      <w:r>
        <w:rPr>
          <w:sz w:val="28"/>
        </w:rPr>
        <w:t>, средства территориальных дорожных фондов уменьшаются почти вдвое. Поэтому дорожники и заявляют, что новых дорог они смогут построить вдвое меньше и содержать их будут в два раза хуже. Но наше Правительство и здесь находит выход из сложившейся ситуации - это: резко увеличить налог с владельцев транспортных средств. Председатель Правительства Михаил Касьянов на совещании с работниками налоговых органов отметил: «Владелец «Жигулей» платит в год какие-то 80 рублей. Их не хватит даже на то, чтобы заасфальтировать место, которое занимает на стоянке одно колесо его машины!»</w:t>
      </w:r>
      <w:r>
        <w:rPr>
          <w:rStyle w:val="a7"/>
          <w:sz w:val="28"/>
        </w:rPr>
        <w:footnoteReference w:id="12"/>
      </w:r>
      <w:r>
        <w:rPr>
          <w:sz w:val="28"/>
        </w:rPr>
        <w:t>.  Получается так, что с автовладельца можно взять любую сумму – «раз уж он один раз нашёл деньги на его покупку»</w:t>
      </w:r>
      <w:r>
        <w:rPr>
          <w:rStyle w:val="a7"/>
          <w:sz w:val="28"/>
        </w:rPr>
        <w:footnoteReference w:id="13"/>
      </w:r>
      <w:r>
        <w:rPr>
          <w:sz w:val="28"/>
        </w:rPr>
        <w:t xml:space="preserve">. К тому же без уплаты налога с владельцев транспортных средств нельзя пройти техосмотр – значит в любой сумме налог будет удержан. </w:t>
      </w:r>
    </w:p>
    <w:p w:rsidR="00611667" w:rsidRDefault="00F16F21">
      <w:pPr>
        <w:spacing w:line="348" w:lineRule="auto"/>
        <w:jc w:val="both"/>
        <w:rPr>
          <w:sz w:val="28"/>
        </w:rPr>
      </w:pPr>
      <w:r>
        <w:rPr>
          <w:sz w:val="28"/>
        </w:rPr>
        <w:tab/>
        <w:t xml:space="preserve">Возможно, Председатель Правительства в чём-то прав: дороги у нас далеко не самые лучшие и деньги на строительство новых и реконструкции старых нужны. Автор считает, что многие владельцы автомобилей действительно имеют деньги и готовы их отдать – лишь бы дороги улучшились, но при одном условии – у них должна быть уверенность, что их деньги пойдут, действительно, на нужды дорожного фонда, а не футбольных команд и иные подобные цели, как происходит на самом деле. Вот, например, в прошлом году было решено построить новую дорогу от Новосибирска до Томска через Колывань. Москва эту мысль подхватила и выделила 208 миллионов рублей. </w:t>
      </w:r>
    </w:p>
    <w:p w:rsidR="00611667" w:rsidRDefault="00F16F21">
      <w:pPr>
        <w:spacing w:line="348" w:lineRule="auto"/>
        <w:ind w:firstLine="708"/>
        <w:jc w:val="both"/>
        <w:rPr>
          <w:sz w:val="28"/>
        </w:rPr>
      </w:pPr>
      <w:r>
        <w:rPr>
          <w:sz w:val="28"/>
        </w:rPr>
        <w:t>Проект делали с размахом: одна толщина покрытия – 70 см! Такая дорога должна была прослужить как минимум лет сто.  В начали осени провели испытания и ужаснулись – новая дорога и года не простоит! Ответ был прозаичен: дорожники пожалели стройматериалов, а где не пожалели – почему-то забыли уплотнить. Такая дорога просто впитает воду и пойдёт трещинами. Да плюс ко всему рабочие не уложились и в график работ. Это – результат работы ОАО «Сибирская дорога», а достижения ОАО «Сибаэродромдорстрой» (далее «СибАРДС» - М.Б.) более «весомы». «СибАРДС» должен был построить семнадцатикилометровый участок дороги Новосибирск-Колывань. Был построен асфальтовый завод, который должен был работать в полную силу, а на самом деле – он давно уже зарос паутиной. Зачем же он нужен? Руководители «СибАРДС» строят дороги не первый год – знают хорошо, что нужно делать, где и как. «А вот начальники из Москвы», - отмечают А.Кузнецов и И.Моржаретто, - «вряд ли знают, что трасса от Новосибирска до Колывани уже давным-давно построена. Поэтому можно просто на этом участке провести поверхностные работы, чтобы потом как-бы отремонтированные километры выдать за только-что построенные. Самое главное – чтобы свежим асфальтом пахло…»</w:t>
      </w:r>
      <w:r>
        <w:rPr>
          <w:rStyle w:val="a7"/>
          <w:sz w:val="28"/>
        </w:rPr>
        <w:footnoteReference w:id="14"/>
      </w:r>
      <w:r>
        <w:rPr>
          <w:sz w:val="28"/>
        </w:rPr>
        <w:t>. Вся работа «СибПРДСа» и заключалась в том, чтобы, проявив чудеса «высшего пилотажа» выбит деньги из Москвы. И сумели…</w:t>
      </w:r>
    </w:p>
    <w:p w:rsidR="00611667" w:rsidRDefault="00F16F21">
      <w:pPr>
        <w:spacing w:line="348" w:lineRule="auto"/>
        <w:ind w:firstLine="708"/>
        <w:jc w:val="both"/>
        <w:rPr>
          <w:sz w:val="28"/>
        </w:rPr>
      </w:pPr>
      <w:r>
        <w:rPr>
          <w:sz w:val="28"/>
        </w:rPr>
        <w:t>Куда же смотрит Росавтодор</w:t>
      </w:r>
      <w:r>
        <w:rPr>
          <w:rStyle w:val="a7"/>
          <w:sz w:val="28"/>
        </w:rPr>
        <w:footnoteReference w:id="15"/>
      </w:r>
      <w:r>
        <w:rPr>
          <w:sz w:val="28"/>
        </w:rPr>
        <w:t xml:space="preserve">? Ведь его задача – блюсти государственные интересы в области дорожного строительства. Получается так, что он раздаёт деньги из Федерального дорожного фонда направо и налево и не интересуется, куда его денежки уходят. К счастью, это не так. Прошлой осенью руководство Российского дорожного агентства направило в Генеральную Прокуратуру Российской Федерации материалы о нарушениях в деятельности Территориального управления автодорог Новосибирской области. Проблема состоит в том, что нарушений, подобных тем, что имели место в Новосибирской области слишком много во многих регионах России. В прошлом году Российское дорожное агентство приостановило финансирование 20 регионов страны – от Карелии до Приморского края – в связи с выявленными фактами нецелевого использования средств территориальных дорожных фондов. Тратили регионы деньги на что хотели, врдоть до финансирования футбольной команды. Причём в этом списке лишь самые злостные нарушители, которые «размотали» 50-60% «дорожных» денег. </w:t>
      </w:r>
    </w:p>
    <w:p w:rsidR="00611667" w:rsidRDefault="00F16F21">
      <w:pPr>
        <w:spacing w:line="348" w:lineRule="auto"/>
        <w:jc w:val="both"/>
        <w:rPr>
          <w:sz w:val="28"/>
        </w:rPr>
      </w:pPr>
      <w:r>
        <w:rPr>
          <w:sz w:val="28"/>
        </w:rPr>
        <w:tab/>
        <w:t>Те деньги, которые остаются после расходов на всё что угодно, но только не на нужды автодорожного хозяйства, тоже можно легко разграбить, утверждают авторы указанной статьи</w:t>
      </w:r>
      <w:r>
        <w:rPr>
          <w:rStyle w:val="a7"/>
          <w:sz w:val="28"/>
        </w:rPr>
        <w:footnoteReference w:id="16"/>
      </w:r>
      <w:r>
        <w:rPr>
          <w:sz w:val="28"/>
        </w:rPr>
        <w:t>. Ведь из 500 нормативов, действующих в отрасли, лишь 8% разработаны в течение последних пяти лет, зато треть – больше 20 лет назад. По этим нормам стоимость дорожных работ сегодня может варьироваться, причём разница составляет до двух раз!</w:t>
      </w:r>
      <w:r>
        <w:rPr>
          <w:rStyle w:val="a7"/>
          <w:sz w:val="28"/>
        </w:rPr>
        <w:footnoteReference w:id="17"/>
      </w:r>
    </w:p>
    <w:p w:rsidR="00611667" w:rsidRDefault="00F16F21">
      <w:pPr>
        <w:spacing w:line="348" w:lineRule="auto"/>
        <w:jc w:val="both"/>
        <w:rPr>
          <w:sz w:val="28"/>
        </w:rPr>
      </w:pPr>
      <w:r>
        <w:rPr>
          <w:sz w:val="28"/>
        </w:rPr>
        <w:tab/>
        <w:t>Думается, что первейшей задачей Правительства на данном этапе должно являться не собирание как можно больше денег, а контроль, чтобы истратили их куда требуется. Сейчас у автовладельцев нет никаких гарантий, что собранные с них многократно увеличенные налоги пойдут действительно на строительство новых качественных или реконструкцию старых автодорог.</w:t>
      </w:r>
    </w:p>
    <w:p w:rsidR="00611667" w:rsidRDefault="00F16F21">
      <w:pPr>
        <w:spacing w:line="348" w:lineRule="auto"/>
        <w:jc w:val="both"/>
        <w:rPr>
          <w:sz w:val="30"/>
          <w:u w:val="words"/>
        </w:rPr>
      </w:pPr>
      <w:r>
        <w:rPr>
          <w:sz w:val="28"/>
        </w:rPr>
        <w:br w:type="page"/>
      </w:r>
      <w:r>
        <w:rPr>
          <w:b/>
          <w:sz w:val="30"/>
        </w:rPr>
        <w:t xml:space="preserve">2.2. </w:t>
      </w:r>
      <w:r>
        <w:rPr>
          <w:b/>
          <w:sz w:val="30"/>
          <w:u w:val="words"/>
        </w:rPr>
        <w:t>Налог на пользователей автодорог.</w:t>
      </w:r>
    </w:p>
    <w:p w:rsidR="00611667" w:rsidRDefault="00611667">
      <w:pPr>
        <w:spacing w:line="348" w:lineRule="auto"/>
        <w:jc w:val="both"/>
        <w:rPr>
          <w:rFonts w:ascii="Tahoma" w:hAnsi="Tahoma"/>
          <w:sz w:val="34"/>
        </w:rPr>
      </w:pPr>
    </w:p>
    <w:p w:rsidR="00611667" w:rsidRDefault="00F16F21">
      <w:pPr>
        <w:pStyle w:val="a8"/>
        <w:spacing w:line="360" w:lineRule="auto"/>
        <w:jc w:val="both"/>
        <w:rPr>
          <w:rFonts w:ascii="Times New Roman" w:hAnsi="Times New Roman"/>
          <w:b w:val="0"/>
          <w:bCs/>
          <w:sz w:val="28"/>
        </w:rPr>
      </w:pPr>
      <w:r>
        <w:rPr>
          <w:rFonts w:ascii="Times New Roman" w:hAnsi="Times New Roman"/>
          <w:b w:val="0"/>
          <w:bCs/>
          <w:sz w:val="28"/>
        </w:rPr>
        <w:tab/>
        <w:t xml:space="preserve">Налог на пользователей автодорог установлен Законом РФ от 18 октября 1991 года «О дорожных фондах в РФ» (статья 5 Закона) с последними изменениями от 05 августа 2000 года. Инструкция Государственной Налоговой Службы от 04 апреля 2000 года №59 «О порядке исчисления и уплаты налогов, поступающих в дорожные фонды» в главе 2 разъясняет порядок исчисления и уплаты налога на пользователей автомобильных дорог. </w:t>
      </w:r>
    </w:p>
    <w:p w:rsidR="00611667" w:rsidRDefault="00F16F21">
      <w:pPr>
        <w:spacing w:line="348" w:lineRule="auto"/>
        <w:jc w:val="both"/>
        <w:rPr>
          <w:sz w:val="28"/>
        </w:rPr>
      </w:pPr>
      <w:r>
        <w:rPr>
          <w:sz w:val="28"/>
        </w:rPr>
        <w:tab/>
      </w:r>
      <w:r>
        <w:rPr>
          <w:b/>
          <w:sz w:val="28"/>
        </w:rPr>
        <w:t>Плательщиками налога на пользователей автодорог</w:t>
      </w:r>
      <w:r>
        <w:rPr>
          <w:sz w:val="28"/>
        </w:rPr>
        <w:t xml:space="preserve"> являются (ст.5 Закона РФ «О дорожных фондах»):</w:t>
      </w:r>
    </w:p>
    <w:p w:rsidR="00611667" w:rsidRDefault="00F16F21">
      <w:pPr>
        <w:numPr>
          <w:ilvl w:val="0"/>
          <w:numId w:val="8"/>
        </w:numPr>
        <w:spacing w:line="348" w:lineRule="auto"/>
        <w:jc w:val="both"/>
        <w:rPr>
          <w:sz w:val="28"/>
        </w:rPr>
      </w:pPr>
      <w:r>
        <w:rPr>
          <w:sz w:val="28"/>
        </w:rPr>
        <w:t>предприятия, организации, учреждения, являющиеся юридическими лицами;</w:t>
      </w:r>
    </w:p>
    <w:p w:rsidR="00611667" w:rsidRDefault="00F16F21">
      <w:pPr>
        <w:numPr>
          <w:ilvl w:val="0"/>
          <w:numId w:val="8"/>
        </w:numPr>
        <w:spacing w:line="348" w:lineRule="auto"/>
        <w:jc w:val="both"/>
        <w:rPr>
          <w:sz w:val="28"/>
        </w:rPr>
      </w:pPr>
      <w:r>
        <w:rPr>
          <w:sz w:val="28"/>
        </w:rPr>
        <w:t>предприятия с иностранными инвестициями и международные объединения и организации, осуществляющие предпринимательскую деятельность через постоянные представительства;</w:t>
      </w:r>
    </w:p>
    <w:p w:rsidR="00611667" w:rsidRDefault="00F16F21">
      <w:pPr>
        <w:numPr>
          <w:ilvl w:val="0"/>
          <w:numId w:val="8"/>
        </w:numPr>
        <w:spacing w:line="348" w:lineRule="auto"/>
        <w:jc w:val="both"/>
        <w:rPr>
          <w:sz w:val="28"/>
        </w:rPr>
      </w:pPr>
      <w:r>
        <w:rPr>
          <w:sz w:val="28"/>
        </w:rPr>
        <w:t>иностранные юридические лица.</w:t>
      </w:r>
    </w:p>
    <w:p w:rsidR="00611667" w:rsidRDefault="00F16F21">
      <w:pPr>
        <w:spacing w:line="348" w:lineRule="auto"/>
        <w:ind w:firstLine="720"/>
        <w:jc w:val="both"/>
        <w:rPr>
          <w:sz w:val="28"/>
        </w:rPr>
      </w:pPr>
      <w:r>
        <w:rPr>
          <w:b/>
          <w:sz w:val="28"/>
        </w:rPr>
        <w:t xml:space="preserve">Объектом налогообложения </w:t>
      </w:r>
      <w:r>
        <w:rPr>
          <w:bCs/>
          <w:sz w:val="28"/>
        </w:rPr>
        <w:t>(п.2 ст.5 Закона РФ «О дорожных фондах»)</w:t>
      </w:r>
      <w:r>
        <w:rPr>
          <w:sz w:val="28"/>
        </w:rPr>
        <w:t xml:space="preserve"> является выручка, полученная от реализации продукции (работ, услуг), и сумма разницы между продажной и покупной ценами товаров, реализованных в результате заготовительной, снабженческо-сбытовой и торговой деятельности.</w:t>
      </w:r>
    </w:p>
    <w:p w:rsidR="00611667" w:rsidRDefault="00F16F21">
      <w:pPr>
        <w:pStyle w:val="3"/>
      </w:pPr>
      <w:r>
        <w:t>Покупная цена товаров определяется путём суммирования фактически произведённых затрат на его покупку, в состав которых включаются, в частности, затраты на приобретение самого имущества, уплачиваемые проценты по предоставленному при приобретении коммерческому кредиту, наценки, комиссионные вознаграждения, уплачиваемые снабженческим, внешнеэкономическим и иным организациям, таможенные пошлины и иные платежи, затраты на транспортировку, хранение, доставку, осуществляемые силами сторонних организаций. Причём отнесение вышеуказанных затрат на покупную цену товаров может быть ограничено учётной политикой организации путём отнесения их на издержки обращения, согласно п.26 Инструкции № 59.</w:t>
      </w:r>
    </w:p>
    <w:p w:rsidR="00611667" w:rsidRDefault="00F16F21">
      <w:pPr>
        <w:autoSpaceDE w:val="0"/>
        <w:autoSpaceDN w:val="0"/>
        <w:adjustRightInd w:val="0"/>
        <w:spacing w:line="360" w:lineRule="auto"/>
        <w:ind w:firstLine="485"/>
        <w:jc w:val="both"/>
        <w:rPr>
          <w:sz w:val="28"/>
        </w:rPr>
      </w:pPr>
      <w:r>
        <w:rPr>
          <w:color w:val="000000"/>
          <w:sz w:val="28"/>
          <w:szCs w:val="22"/>
        </w:rPr>
        <w:t>Организации, которые определяют реализацию продукции (товаров, работ, услуг) по мере ее отгрузки, дата определения выручки от реализации определяется следующим образом: день отгрузки и предъявления покупателям расчетных документов или иной момент перехода права собственности на продукцию (товары) к покупателю считаются днём определения выручки.</w:t>
      </w:r>
    </w:p>
    <w:p w:rsidR="00611667" w:rsidRDefault="00F16F21">
      <w:pPr>
        <w:autoSpaceDE w:val="0"/>
        <w:autoSpaceDN w:val="0"/>
        <w:adjustRightInd w:val="0"/>
        <w:spacing w:line="360" w:lineRule="auto"/>
        <w:ind w:firstLine="485"/>
        <w:jc w:val="both"/>
        <w:rPr>
          <w:sz w:val="28"/>
        </w:rPr>
      </w:pPr>
      <w:r>
        <w:rPr>
          <w:color w:val="000000"/>
          <w:sz w:val="28"/>
          <w:szCs w:val="22"/>
        </w:rPr>
        <w:t>Организации, которые определяют выручку от реализации продукции (товаров, работ, услуг) по мере ее оплаты, датой определения выручки от реализации считается день поступления средств за реализацию отгруженной продукции на счета юридических лиц в учреждения банков, день поступления выручки в кассу или иной момент прекращения дебиторской задолженности за отгруженную продукцию, числившейся за покупателем.</w:t>
      </w:r>
    </w:p>
    <w:p w:rsidR="00611667" w:rsidRDefault="00F16F21">
      <w:pPr>
        <w:autoSpaceDE w:val="0"/>
        <w:autoSpaceDN w:val="0"/>
        <w:adjustRightInd w:val="0"/>
        <w:spacing w:line="360" w:lineRule="auto"/>
        <w:ind w:firstLine="485"/>
        <w:jc w:val="both"/>
        <w:rPr>
          <w:sz w:val="28"/>
        </w:rPr>
      </w:pPr>
      <w:r>
        <w:rPr>
          <w:color w:val="000000"/>
          <w:sz w:val="28"/>
          <w:szCs w:val="22"/>
        </w:rPr>
        <w:t>Учетная политика определяет дату определения выручки от реализации продукции (товаров, работ, услуг) и не влияет на ее объем, определяемый по первичным документам в момент (непосредственно по завершении) фактической продажи (поставки) товаров, продукции, выполнения работ, оказания услуг.</w:t>
      </w:r>
    </w:p>
    <w:p w:rsidR="00611667" w:rsidRDefault="00F16F21">
      <w:pPr>
        <w:autoSpaceDE w:val="0"/>
        <w:autoSpaceDN w:val="0"/>
        <w:adjustRightInd w:val="0"/>
        <w:spacing w:line="360" w:lineRule="auto"/>
        <w:ind w:firstLine="485"/>
        <w:jc w:val="both"/>
        <w:rPr>
          <w:sz w:val="28"/>
        </w:rPr>
      </w:pPr>
      <w:r>
        <w:rPr>
          <w:color w:val="000000"/>
          <w:sz w:val="28"/>
          <w:szCs w:val="22"/>
        </w:rPr>
        <w:t>Налогоплательщики,  которые приобретают сырье (материалы, полуфабрикаты) и передают его в переработку без перехода права собственности, уплачивают налог от выручки от реализации произведенной из этого сырья продукции.</w:t>
      </w:r>
    </w:p>
    <w:p w:rsidR="00611667" w:rsidRDefault="00F16F21">
      <w:pPr>
        <w:autoSpaceDE w:val="0"/>
        <w:autoSpaceDN w:val="0"/>
        <w:adjustRightInd w:val="0"/>
        <w:spacing w:line="360" w:lineRule="auto"/>
        <w:ind w:firstLine="485"/>
        <w:jc w:val="both"/>
        <w:rPr>
          <w:sz w:val="28"/>
        </w:rPr>
      </w:pPr>
      <w:r>
        <w:rPr>
          <w:color w:val="000000"/>
          <w:sz w:val="28"/>
          <w:szCs w:val="22"/>
        </w:rPr>
        <w:t>При установлении цены реализации товаров (продукции) на условиях их доставки за счет продавца до места, в котором предусмотрено получение товаров (продукции) покупателем (получателем), расходы по транспортировке, понесенные продавцом в связи с оплатой этих сумм третьим лицам, включаются в налогооблагаемую базу у продавца, в том числе и в случае выделения указанных расходов в первичных документах отдельной строкой.</w:t>
      </w:r>
    </w:p>
    <w:p w:rsidR="00611667" w:rsidRDefault="00F16F21">
      <w:pPr>
        <w:autoSpaceDE w:val="0"/>
        <w:autoSpaceDN w:val="0"/>
        <w:adjustRightInd w:val="0"/>
        <w:spacing w:line="360" w:lineRule="auto"/>
        <w:ind w:firstLine="485"/>
        <w:jc w:val="both"/>
        <w:rPr>
          <w:sz w:val="28"/>
        </w:rPr>
      </w:pPr>
      <w:r>
        <w:rPr>
          <w:color w:val="000000"/>
          <w:sz w:val="28"/>
          <w:szCs w:val="22"/>
        </w:rPr>
        <w:t>При установлении цены реализации товаров (продукции) на условиях их доставки за счет продавца до определенного договором места и отправлении по согласию и за счет покупателя продавцом товаров (продукции) до другого места возмещаемые покупателем (получателем) суммы по транспортировке товаров (продукции) от пункта отправления до пункта назначения, оплачиваемые продавцом за счет покупателя третьим лицам, у продавца в выручку от реализации товаров (продукции) не включаются; при этом в первичных документах должны быть отдельно выделены стоимость товаров (продукции) и сумма транспортных услуг.</w:t>
      </w:r>
    </w:p>
    <w:p w:rsidR="00611667" w:rsidRDefault="00F16F21">
      <w:pPr>
        <w:autoSpaceDE w:val="0"/>
        <w:autoSpaceDN w:val="0"/>
        <w:adjustRightInd w:val="0"/>
        <w:spacing w:line="360" w:lineRule="auto"/>
        <w:ind w:firstLine="485"/>
        <w:jc w:val="both"/>
        <w:rPr>
          <w:sz w:val="28"/>
        </w:rPr>
      </w:pPr>
      <w:r>
        <w:rPr>
          <w:color w:val="000000"/>
          <w:sz w:val="28"/>
          <w:szCs w:val="22"/>
        </w:rPr>
        <w:t>При уступке права (требования) у продавца продукции (товаров, работ, услуг), уступающего право (требование), выручка от реализации товаров (продукции, работ, услуг) определяется в соответствии с учетной политикой - по мере отгрузки товаров (отгрузки продукции, выполнения работ, оказания услуг) и предъявления покупателю (заказчику) расчетных документов (или иному моменту перехода права собственности на товары, продукцию) или по мере ее оплаты (в момент погашения дебиторской задолженности, числившейся за покупателем).</w:t>
      </w:r>
    </w:p>
    <w:p w:rsidR="00611667" w:rsidRDefault="00F16F21">
      <w:pPr>
        <w:autoSpaceDE w:val="0"/>
        <w:autoSpaceDN w:val="0"/>
        <w:adjustRightInd w:val="0"/>
        <w:spacing w:line="360" w:lineRule="auto"/>
        <w:ind w:firstLine="485"/>
        <w:jc w:val="both"/>
        <w:rPr>
          <w:sz w:val="28"/>
        </w:rPr>
      </w:pPr>
      <w:r>
        <w:rPr>
          <w:color w:val="000000"/>
          <w:sz w:val="28"/>
          <w:szCs w:val="22"/>
        </w:rPr>
        <w:t>Для целей налогообложения размер выручки от реализации товаров (продукции, работ, услуг) определяется исходя из договорных отношений и первичных документов, оформленных с покупателем товаров (продукции, работ, услуг), и не зависит от договорной стоимости уступаемого права (требования).</w:t>
      </w:r>
    </w:p>
    <w:p w:rsidR="00611667" w:rsidRDefault="00F16F21">
      <w:pPr>
        <w:autoSpaceDE w:val="0"/>
        <w:autoSpaceDN w:val="0"/>
        <w:adjustRightInd w:val="0"/>
        <w:spacing w:line="360" w:lineRule="auto"/>
        <w:ind w:firstLine="485"/>
        <w:jc w:val="both"/>
        <w:rPr>
          <w:sz w:val="28"/>
        </w:rPr>
      </w:pPr>
      <w:r>
        <w:rPr>
          <w:color w:val="000000"/>
          <w:sz w:val="28"/>
          <w:szCs w:val="22"/>
        </w:rPr>
        <w:t>У лица, приобретающего право (требование) и затем реализующего его (в т.ч. дебитору), указанное право (требование) рассматривается как финансовое вложение.</w:t>
      </w:r>
    </w:p>
    <w:p w:rsidR="00611667" w:rsidRDefault="00F16F21">
      <w:pPr>
        <w:autoSpaceDE w:val="0"/>
        <w:autoSpaceDN w:val="0"/>
        <w:adjustRightInd w:val="0"/>
        <w:spacing w:line="360" w:lineRule="auto"/>
        <w:ind w:firstLine="485"/>
        <w:jc w:val="both"/>
        <w:rPr>
          <w:sz w:val="28"/>
        </w:rPr>
      </w:pPr>
      <w:r>
        <w:rPr>
          <w:color w:val="000000"/>
          <w:sz w:val="28"/>
          <w:szCs w:val="22"/>
        </w:rPr>
        <w:t>При расчетах за товары (продукцию, работы, услуги) векселями, когда покупатель является векселедателем, при учетной политике «по оплате» получение векселя не приводит к появлению налогооблагаемой базы. Объект налогообложения возникает в момент погашения дебиторской задолженности, продолжающей числиться за покупателем товаров (продукции, работ, услуг): в момент погашения векселя или совершения индоссамента на третье лицо.</w:t>
      </w:r>
    </w:p>
    <w:p w:rsidR="00611667" w:rsidRDefault="00F16F21">
      <w:pPr>
        <w:autoSpaceDE w:val="0"/>
        <w:autoSpaceDN w:val="0"/>
        <w:adjustRightInd w:val="0"/>
        <w:spacing w:line="360" w:lineRule="auto"/>
        <w:ind w:firstLine="485"/>
        <w:jc w:val="both"/>
        <w:rPr>
          <w:sz w:val="28"/>
        </w:rPr>
      </w:pPr>
      <w:r>
        <w:rPr>
          <w:color w:val="000000"/>
          <w:sz w:val="28"/>
          <w:szCs w:val="22"/>
        </w:rPr>
        <w:t>Для целей налогообложения размер выручки от реализации товаров (продукции, работ, услуг) определяется исходя из договорных отношений и первичных документов, оформленных с покупателем товаров (продукции, работ, услуг).</w:t>
      </w:r>
    </w:p>
    <w:p w:rsidR="00611667" w:rsidRDefault="00F16F21">
      <w:pPr>
        <w:autoSpaceDE w:val="0"/>
        <w:autoSpaceDN w:val="0"/>
        <w:adjustRightInd w:val="0"/>
        <w:spacing w:line="360" w:lineRule="auto"/>
        <w:ind w:firstLine="485"/>
        <w:jc w:val="both"/>
        <w:rPr>
          <w:sz w:val="28"/>
        </w:rPr>
      </w:pPr>
      <w:r>
        <w:rPr>
          <w:color w:val="000000"/>
          <w:sz w:val="28"/>
          <w:szCs w:val="22"/>
        </w:rPr>
        <w:t>Если покупатель расплачивается векселем третьего лица, в момент передачи векселя погашается дебиторская задолженность за покупателем и должна быть определена в целях исчисления налога выручка от реализации товаров (продукции, работ, услуг) у продавца при учетной политике «по оплате».</w:t>
      </w:r>
    </w:p>
    <w:p w:rsidR="00611667" w:rsidRDefault="00611667">
      <w:pPr>
        <w:spacing w:line="360" w:lineRule="auto"/>
        <w:ind w:firstLine="720"/>
        <w:jc w:val="both"/>
        <w:rPr>
          <w:sz w:val="28"/>
        </w:rPr>
      </w:pPr>
    </w:p>
    <w:p w:rsidR="00611667" w:rsidRDefault="00F16F21">
      <w:pPr>
        <w:spacing w:line="348" w:lineRule="auto"/>
        <w:ind w:firstLine="720"/>
        <w:jc w:val="both"/>
        <w:rPr>
          <w:sz w:val="28"/>
        </w:rPr>
      </w:pPr>
      <w:r>
        <w:rPr>
          <w:b/>
          <w:sz w:val="28"/>
        </w:rPr>
        <w:t xml:space="preserve">Ставки налога </w:t>
      </w:r>
      <w:r>
        <w:rPr>
          <w:sz w:val="28"/>
        </w:rPr>
        <w:t>следующие (п.2 ст.5 Закона РФ «О дорожных фондах в РФ» в редакции Федерального закона «О введении в действие части второй Налогового Кодекса и внесении изменений в некоторые законодательные акты Российской Федерации о налогах» от 24.03.2001года</w:t>
      </w:r>
      <w:r>
        <w:rPr>
          <w:rStyle w:val="a7"/>
          <w:sz w:val="28"/>
        </w:rPr>
        <w:footnoteReference w:id="18"/>
      </w:r>
      <w:r>
        <w:rPr>
          <w:sz w:val="28"/>
        </w:rPr>
        <w:t>:</w:t>
      </w:r>
    </w:p>
    <w:p w:rsidR="00611667" w:rsidRDefault="00F16F21">
      <w:pPr>
        <w:numPr>
          <w:ilvl w:val="0"/>
          <w:numId w:val="9"/>
        </w:numPr>
        <w:spacing w:line="348" w:lineRule="auto"/>
        <w:jc w:val="both"/>
        <w:rPr>
          <w:sz w:val="28"/>
        </w:rPr>
      </w:pPr>
      <w:r>
        <w:rPr>
          <w:sz w:val="28"/>
        </w:rPr>
        <w:t>1 процента от выручки, полученной от реализации продукции (работ, услуг);</w:t>
      </w:r>
    </w:p>
    <w:p w:rsidR="00611667" w:rsidRDefault="00F16F21">
      <w:pPr>
        <w:numPr>
          <w:ilvl w:val="0"/>
          <w:numId w:val="9"/>
        </w:numPr>
        <w:spacing w:line="348" w:lineRule="auto"/>
        <w:jc w:val="both"/>
        <w:rPr>
          <w:sz w:val="28"/>
        </w:rPr>
      </w:pPr>
      <w:r>
        <w:rPr>
          <w:sz w:val="28"/>
        </w:rPr>
        <w:t>1 процента от суммы разницы между продажной и покупной ценами товаров, реализованных в результате заготовительной, снабженческо-сбытовой и торговой деятельности.</w:t>
      </w:r>
    </w:p>
    <w:p w:rsidR="00611667" w:rsidRDefault="00F16F21">
      <w:pPr>
        <w:spacing w:line="348" w:lineRule="auto"/>
        <w:ind w:firstLine="360"/>
        <w:jc w:val="both"/>
        <w:rPr>
          <w:sz w:val="28"/>
        </w:rPr>
      </w:pPr>
      <w:r>
        <w:rPr>
          <w:sz w:val="28"/>
        </w:rPr>
        <w:t>Средства, полученные вследствие взимания данного налога, полностью зачисляются в территориальные дорожные фонды или в бюджеты субъектов Российской Федерации для целевого использования на финансирование затрат .</w:t>
      </w:r>
    </w:p>
    <w:p w:rsidR="00611667" w:rsidRDefault="00F16F21">
      <w:pPr>
        <w:pStyle w:val="a9"/>
      </w:pPr>
      <w:r>
        <w:t>Законодательным (представительным) органам субъектов РФ с учётом местных условий предоставлено право повышать или понижать ставку налога, либо полностью освобождать от уплаты налога отдельные категории физических лиц и организаций, путём принятия соответствующего закона.</w:t>
      </w:r>
    </w:p>
    <w:p w:rsidR="00611667" w:rsidRDefault="00F16F21">
      <w:pPr>
        <w:spacing w:line="348" w:lineRule="auto"/>
        <w:ind w:firstLine="720"/>
        <w:jc w:val="both"/>
        <w:rPr>
          <w:b/>
          <w:sz w:val="28"/>
        </w:rPr>
      </w:pPr>
      <w:r>
        <w:rPr>
          <w:b/>
          <w:sz w:val="28"/>
        </w:rPr>
        <w:t>Особенности налогообложения некоторых субъектов.</w:t>
      </w:r>
    </w:p>
    <w:p w:rsidR="00611667" w:rsidRDefault="00F16F21">
      <w:pPr>
        <w:pStyle w:val="2"/>
        <w:numPr>
          <w:ilvl w:val="0"/>
          <w:numId w:val="10"/>
        </w:numPr>
      </w:pPr>
      <w:r>
        <w:rPr>
          <w:u w:val="single"/>
        </w:rPr>
        <w:t>Риэлтерские организации</w:t>
      </w:r>
      <w:r>
        <w:t xml:space="preserve"> (п.33.9. Инструкции № 59): у них налогом облагается выручка от реализации посреднических услуг и сумма разницы между продажной и покупной ценами перепродаваемой недвижимости.</w:t>
      </w:r>
    </w:p>
    <w:p w:rsidR="00611667" w:rsidRDefault="00F16F21">
      <w:pPr>
        <w:pStyle w:val="2"/>
        <w:numPr>
          <w:ilvl w:val="0"/>
          <w:numId w:val="10"/>
        </w:numPr>
      </w:pPr>
      <w:r>
        <w:rPr>
          <w:u w:val="single"/>
        </w:rPr>
        <w:t>Организации, уставной деятельностью которых является предоставление в аренду имущества</w:t>
      </w:r>
      <w:r>
        <w:t>, в том числе по договору лизинга (кроме имущества, находящегося в государственной и муниципальной собственности), уплачивают налог на общих основаниях (п.33.5. Инструкции № 59).</w:t>
      </w:r>
    </w:p>
    <w:p w:rsidR="00611667" w:rsidRDefault="00F16F21">
      <w:pPr>
        <w:pStyle w:val="2"/>
        <w:numPr>
          <w:ilvl w:val="0"/>
          <w:numId w:val="10"/>
        </w:numPr>
      </w:pPr>
      <w:r>
        <w:rPr>
          <w:u w:val="single"/>
        </w:rPr>
        <w:t>Организации, предоставляющие посреднические услуги</w:t>
      </w:r>
      <w:r>
        <w:t>, уплачивают налог от выручки, полученной от реализации посреднических услуг (33.4. Инструкции № 59).</w:t>
      </w:r>
    </w:p>
    <w:p w:rsidR="00611667" w:rsidRDefault="00F16F21">
      <w:pPr>
        <w:autoSpaceDE w:val="0"/>
        <w:autoSpaceDN w:val="0"/>
        <w:adjustRightInd w:val="0"/>
        <w:spacing w:line="360" w:lineRule="auto"/>
        <w:ind w:left="360" w:firstLine="357"/>
        <w:jc w:val="both"/>
        <w:rPr>
          <w:sz w:val="28"/>
        </w:rPr>
      </w:pPr>
      <w:r>
        <w:rPr>
          <w:color w:val="000000"/>
          <w:sz w:val="28"/>
          <w:szCs w:val="22"/>
        </w:rPr>
        <w:t>При возмещении комитентом, доверителем, принципалом расходов по оплате работ, услуг, связанных с исполнением договора, возмещаемые суммы не включаются у организации в налогооблагаемую базу, если из первичных документов на указанные работы, услуги следует, что получателем работ, услуг является комитент, доверитель, принципал, а плательщиком - организация (комиссионер, поверенный, агент).</w:t>
      </w:r>
    </w:p>
    <w:p w:rsidR="00611667" w:rsidRDefault="00F16F21">
      <w:pPr>
        <w:pStyle w:val="2"/>
        <w:numPr>
          <w:ilvl w:val="0"/>
          <w:numId w:val="10"/>
        </w:numPr>
      </w:pPr>
      <w:r>
        <w:rPr>
          <w:u w:val="single"/>
        </w:rPr>
        <w:t>Биржи</w:t>
      </w:r>
      <w:r>
        <w:t xml:space="preserve"> уплачивают налог от выручки, полученной в виде комиссионного сбора, вознаграждений со сделок, совершаемых на биржевых торгах, а также выручки, полученной от продажи и предоставления на ограниченный срок брокерских мест, платы за право участия в торгах, стоимости информационно - коммерческих и других платных услуг (п.33.10. Инструкции № 59).</w:t>
      </w:r>
    </w:p>
    <w:p w:rsidR="00611667" w:rsidRDefault="00F16F21">
      <w:pPr>
        <w:pStyle w:val="ConsNormal"/>
        <w:numPr>
          <w:ilvl w:val="0"/>
          <w:numId w:val="10"/>
        </w:numPr>
        <w:spacing w:line="348" w:lineRule="auto"/>
        <w:jc w:val="both"/>
        <w:rPr>
          <w:rFonts w:ascii="Times New Roman" w:hAnsi="Times New Roman"/>
          <w:sz w:val="28"/>
        </w:rPr>
      </w:pPr>
      <w:r>
        <w:rPr>
          <w:rFonts w:ascii="Times New Roman" w:hAnsi="Times New Roman"/>
          <w:sz w:val="28"/>
        </w:rPr>
        <w:t xml:space="preserve">Коммерческие организации (предприятия), учредителями которых являются </w:t>
      </w:r>
      <w:r>
        <w:rPr>
          <w:rFonts w:ascii="Times New Roman" w:hAnsi="Times New Roman"/>
          <w:sz w:val="28"/>
          <w:u w:val="single"/>
        </w:rPr>
        <w:t>религиозные организ</w:t>
      </w:r>
      <w:r>
        <w:rPr>
          <w:rFonts w:ascii="Times New Roman" w:hAnsi="Times New Roman"/>
          <w:sz w:val="28"/>
        </w:rPr>
        <w:t xml:space="preserve">ации (объединения), уплачивают налог от выручки от реализации продукции (работ, услуг) и от разницы между покупной и продажной ценами товаров (п.33.12. Инструкции № 59). </w:t>
      </w:r>
    </w:p>
    <w:p w:rsidR="00611667" w:rsidRDefault="00F16F21">
      <w:pPr>
        <w:pStyle w:val="ConsNormal"/>
        <w:spacing w:line="348" w:lineRule="auto"/>
        <w:ind w:left="360" w:firstLine="348"/>
        <w:jc w:val="both"/>
        <w:rPr>
          <w:rFonts w:ascii="Times New Roman" w:hAnsi="Times New Roman"/>
          <w:sz w:val="28"/>
        </w:rPr>
      </w:pPr>
      <w:r>
        <w:rPr>
          <w:rFonts w:ascii="Times New Roman" w:hAnsi="Times New Roman"/>
          <w:sz w:val="28"/>
        </w:rPr>
        <w:t>Из налогооблагаемой базы у указанных организаций исключаются отчисления на благотворительные и культурно - просветительские цели.</w:t>
      </w:r>
    </w:p>
    <w:p w:rsidR="00611667" w:rsidRDefault="00F16F21">
      <w:pPr>
        <w:pStyle w:val="ConsNormal"/>
        <w:spacing w:line="360" w:lineRule="auto"/>
        <w:ind w:left="357" w:firstLine="351"/>
        <w:jc w:val="both"/>
        <w:rPr>
          <w:rFonts w:ascii="Times New Roman" w:hAnsi="Times New Roman"/>
          <w:sz w:val="28"/>
        </w:rPr>
      </w:pPr>
      <w:r>
        <w:rPr>
          <w:rFonts w:ascii="Times New Roman" w:hAnsi="Times New Roman"/>
          <w:color w:val="000000"/>
          <w:sz w:val="28"/>
          <w:szCs w:val="22"/>
          <w:u w:val="single"/>
        </w:rPr>
        <w:t>У религиозных объединений</w:t>
      </w:r>
      <w:r>
        <w:rPr>
          <w:rFonts w:ascii="Times New Roman" w:hAnsi="Times New Roman"/>
          <w:color w:val="000000"/>
          <w:sz w:val="28"/>
          <w:szCs w:val="22"/>
        </w:rPr>
        <w:t xml:space="preserve"> не являются выручкой от реализации продукции (товаров, работ, услуг) денежные средства (пожертвования), получаемые на осуществление религиозной деятельности, в том числе и при предоставлении в ответ на пожертвования предметов, непосредственно связанных с религиозной деятельностью.</w:t>
      </w:r>
    </w:p>
    <w:p w:rsidR="00611667" w:rsidRDefault="00F16F21">
      <w:pPr>
        <w:pStyle w:val="ConsNormal"/>
        <w:numPr>
          <w:ilvl w:val="0"/>
          <w:numId w:val="10"/>
        </w:numPr>
        <w:spacing w:line="348" w:lineRule="auto"/>
        <w:jc w:val="both"/>
        <w:rPr>
          <w:rFonts w:ascii="Times New Roman" w:hAnsi="Times New Roman"/>
          <w:sz w:val="28"/>
        </w:rPr>
      </w:pPr>
      <w:r>
        <w:rPr>
          <w:rFonts w:ascii="Times New Roman" w:hAnsi="Times New Roman"/>
          <w:sz w:val="28"/>
          <w:u w:val="single"/>
        </w:rPr>
        <w:t>Угледобывающие и углеперерабатывающие организации</w:t>
      </w:r>
      <w:r>
        <w:rPr>
          <w:rFonts w:ascii="Times New Roman" w:hAnsi="Times New Roman"/>
          <w:sz w:val="28"/>
        </w:rPr>
        <w:t>, в соответствии с п.33.11. Инструкции № 59, уплачивают налог от выручки, полученной от реализации продукции, исчисленной исходя из цен предприятия (за исключением дотации из бюджета на возмещение разницы между оптовой и расчетной ценой).</w:t>
      </w:r>
    </w:p>
    <w:p w:rsidR="00611667" w:rsidRDefault="00F16F21">
      <w:pPr>
        <w:pStyle w:val="a"/>
      </w:pPr>
      <w:r>
        <w:rPr>
          <w:u w:val="single"/>
        </w:rPr>
        <w:t>Строительные, проектные, научно - исследовательские, опытно - конструкторские организации</w:t>
      </w:r>
      <w:r>
        <w:t xml:space="preserve"> уплачивают налог от суммы выручки от реализации продукции (работ, услуг), полученной от выполнения работ собственными силами (п.33.6. Инструкции № 59).</w:t>
      </w:r>
    </w:p>
    <w:p w:rsidR="00611667" w:rsidRDefault="00F16F21">
      <w:pPr>
        <w:pStyle w:val="a"/>
      </w:pPr>
      <w:r>
        <w:rPr>
          <w:u w:val="single"/>
        </w:rPr>
        <w:t>Организации трубопроводного транспорта</w:t>
      </w:r>
      <w:r>
        <w:t xml:space="preserve"> уплачивают налог от суммы разницы между продажной и покупной ценами газа, тепла, воды, электроэнергии или сжатого газа (п.33.7. Инструкции № 59).</w:t>
      </w:r>
    </w:p>
    <w:p w:rsidR="00611667" w:rsidRDefault="00F16F21">
      <w:pPr>
        <w:pStyle w:val="a"/>
        <w:numPr>
          <w:ilvl w:val="0"/>
          <w:numId w:val="0"/>
        </w:numPr>
        <w:spacing w:line="360" w:lineRule="auto"/>
        <w:ind w:left="357" w:firstLine="482"/>
      </w:pPr>
      <w:r>
        <w:rPr>
          <w:color w:val="000000"/>
          <w:szCs w:val="22"/>
        </w:rPr>
        <w:t>При преобразовании напряжения электроэнергии и изменении иных характеристик налогообложению подлежит в установленном порядке разница между продажной и покупной ценами указанных товаров (электроэнергии). При производстве и переработке из других видов энергии (энергоносителей) облагается налогом выручка от реализации соответствующей продукции (услуг).</w:t>
      </w:r>
    </w:p>
    <w:p w:rsidR="00611667" w:rsidRDefault="00F16F21">
      <w:pPr>
        <w:pStyle w:val="a"/>
      </w:pPr>
      <w:r>
        <w:rPr>
          <w:u w:val="single"/>
        </w:rPr>
        <w:t>Банки и другие кредитные учреждения</w:t>
      </w:r>
      <w:r>
        <w:t xml:space="preserve"> уплачивают налог от выручки, полученной от реализации услуг (п.33.1. Инструкции № 59).</w:t>
      </w:r>
    </w:p>
    <w:p w:rsidR="00611667" w:rsidRDefault="00F16F21">
      <w:pPr>
        <w:autoSpaceDE w:val="0"/>
        <w:autoSpaceDN w:val="0"/>
        <w:adjustRightInd w:val="0"/>
        <w:spacing w:line="360" w:lineRule="auto"/>
        <w:ind w:left="360" w:firstLine="348"/>
        <w:jc w:val="both"/>
        <w:rPr>
          <w:sz w:val="28"/>
        </w:rPr>
      </w:pPr>
      <w:r>
        <w:rPr>
          <w:color w:val="000000"/>
          <w:sz w:val="28"/>
          <w:szCs w:val="22"/>
        </w:rPr>
        <w:t xml:space="preserve">Под суммой реализуемых услуг понимается сумма доходов, </w:t>
      </w:r>
      <w:r>
        <w:rPr>
          <w:sz w:val="28"/>
          <w:szCs w:val="22"/>
        </w:rPr>
        <w:t>предусмотренных в разделе 1 Положения</w:t>
      </w:r>
      <w:r>
        <w:rPr>
          <w:color w:val="000000"/>
          <w:sz w:val="28"/>
          <w:szCs w:val="22"/>
        </w:rPr>
        <w:t xml:space="preserve"> об особенностях определения налогооблагаемой базы для уплаты налога на прибыль банками и другими кредитными учреждениями, </w:t>
      </w:r>
      <w:r>
        <w:rPr>
          <w:sz w:val="28"/>
          <w:szCs w:val="22"/>
        </w:rPr>
        <w:t>утвержденного постановлением Правительства</w:t>
      </w:r>
      <w:r>
        <w:rPr>
          <w:color w:val="000000"/>
          <w:sz w:val="28"/>
          <w:szCs w:val="22"/>
        </w:rPr>
        <w:t xml:space="preserve"> Российской Федерации от 16.05.94 N 490 «Об особенностях определения налогооблагаемой базы для уплаты налога на прибыль банками и другими кредитными учреждениями»</w:t>
      </w:r>
      <w:r>
        <w:rPr>
          <w:rStyle w:val="a7"/>
          <w:color w:val="000000"/>
          <w:sz w:val="28"/>
          <w:szCs w:val="22"/>
        </w:rPr>
        <w:footnoteReference w:id="19"/>
      </w:r>
      <w:r>
        <w:rPr>
          <w:sz w:val="28"/>
        </w:rPr>
        <w:t xml:space="preserve"> </w:t>
      </w:r>
    </w:p>
    <w:p w:rsidR="00611667" w:rsidRDefault="00F16F21">
      <w:pPr>
        <w:pStyle w:val="ad"/>
        <w:ind w:firstLine="348"/>
      </w:pPr>
      <w:r>
        <w:t>Согласно письму МНС РФ от 31 марта 2000 г. N ДЧ-8-07/1477</w:t>
      </w:r>
      <w:r>
        <w:rPr>
          <w:rStyle w:val="a7"/>
        </w:rPr>
        <w:footnoteReference w:id="20"/>
      </w:r>
      <w:r>
        <w:t xml:space="preserve"> доходы, полученные банками при покупке и продаже иностранной валюты по курсу, отличному от котируемого ЦБР курса валюты на день совершения операции, являются доходами от проведения банками операций с иностранной валютой, которые облагаются налогом на пользователей автомобильных дорог.</w:t>
      </w:r>
    </w:p>
    <w:p w:rsidR="00611667" w:rsidRDefault="00F16F21">
      <w:pPr>
        <w:autoSpaceDE w:val="0"/>
        <w:autoSpaceDN w:val="0"/>
        <w:adjustRightInd w:val="0"/>
        <w:spacing w:line="360" w:lineRule="auto"/>
        <w:ind w:left="360" w:firstLine="348"/>
        <w:jc w:val="both"/>
        <w:rPr>
          <w:sz w:val="28"/>
        </w:rPr>
      </w:pPr>
      <w:r>
        <w:rPr>
          <w:color w:val="000000"/>
          <w:sz w:val="28"/>
          <w:szCs w:val="22"/>
        </w:rPr>
        <w:t>Не включаются в налогооблагаемую базу доходы, определенные эмитентом в условиях выпуска государственных ценных бумаг Российской Федерации, государственных ценных бумаг субъектов Российской Федерации и ценных бумаг органов местного самоуправления. По государственным ценным бумагам, условиями обращения которых предусмотрено получение владельцем дохода в зависимости от времени нахождения ценной бумаги на его балансе, настоящее положение применяется в отношении дохода, начисленного пропорционально сроку владения.</w:t>
      </w:r>
    </w:p>
    <w:p w:rsidR="00611667" w:rsidRDefault="00F16F21">
      <w:pPr>
        <w:pStyle w:val="a"/>
        <w:numPr>
          <w:ilvl w:val="0"/>
          <w:numId w:val="0"/>
        </w:numPr>
        <w:spacing w:line="360" w:lineRule="auto"/>
        <w:ind w:left="360" w:firstLine="348"/>
      </w:pPr>
      <w:r>
        <w:rPr>
          <w:color w:val="000000"/>
          <w:szCs w:val="22"/>
        </w:rPr>
        <w:t xml:space="preserve">Не включаются в налогооблагаемую базу в </w:t>
      </w:r>
      <w:r>
        <w:rPr>
          <w:szCs w:val="22"/>
        </w:rPr>
        <w:t>соответствии с Федеральным законом от 29.12.98 N 192-ФЗ «О первоочередных мерах</w:t>
      </w:r>
      <w:r>
        <w:rPr>
          <w:color w:val="000000"/>
          <w:szCs w:val="22"/>
        </w:rPr>
        <w:t xml:space="preserve"> в области бюджетной и налоговой политики»</w:t>
      </w:r>
      <w:r>
        <w:rPr>
          <w:rStyle w:val="a7"/>
          <w:color w:val="000000"/>
          <w:szCs w:val="22"/>
        </w:rPr>
        <w:footnoteReference w:id="21"/>
      </w:r>
      <w:r>
        <w:rPr>
          <w:color w:val="000000"/>
          <w:szCs w:val="22"/>
        </w:rPr>
        <w:t xml:space="preserve"> доходы, полученные в связи с выкупом (погашением) государственных краткосрочных бескупонных облигаций и облигаций федеральных займов с постоянным и переменным купонным доходом со сроком погашения до 31 декабря 1999 года, выпущенных в обращение до 17 августа 1998 года, при условии реинвестирования полученных денежных средств от их погашения во вновь выпускаемые ценные бумаги; доходы, полученные в виде процентного (купонного) дохода по облигациям федеральных займов с постоянным и переменным купонным доходом, а также в виде разницы между ценой погашения и учетной стоимостью (дисконта) государственных краткосрочных бескупонных облигаций.</w:t>
      </w:r>
    </w:p>
    <w:p w:rsidR="00611667" w:rsidRDefault="00F16F21">
      <w:pPr>
        <w:pStyle w:val="a"/>
        <w:spacing w:line="360" w:lineRule="auto"/>
      </w:pPr>
      <w:r>
        <w:rPr>
          <w:u w:val="single"/>
        </w:rPr>
        <w:t>Страховые организации</w:t>
      </w:r>
      <w:r>
        <w:t xml:space="preserve"> уплачивают налог от выручки, полученной от реализации услуг (п.33.2. Инструкции № 59). </w:t>
      </w:r>
    </w:p>
    <w:p w:rsidR="00611667" w:rsidRDefault="00F16F21">
      <w:pPr>
        <w:pStyle w:val="a"/>
        <w:numPr>
          <w:ilvl w:val="0"/>
          <w:numId w:val="0"/>
        </w:numPr>
        <w:spacing w:line="360" w:lineRule="auto"/>
        <w:ind w:left="360" w:firstLine="480"/>
      </w:pPr>
      <w:r>
        <w:t xml:space="preserve">Под суммой реализуемых услуг понимается сумма, полученная от реализации страховых услуг, </w:t>
      </w:r>
      <w:r>
        <w:rPr>
          <w:color w:val="000000"/>
          <w:szCs w:val="22"/>
        </w:rPr>
        <w:t xml:space="preserve">и определенная в </w:t>
      </w:r>
      <w:r>
        <w:rPr>
          <w:szCs w:val="22"/>
        </w:rPr>
        <w:t>соответствии с пунктами</w:t>
      </w:r>
      <w:r>
        <w:rPr>
          <w:color w:val="008000"/>
          <w:szCs w:val="22"/>
          <w:u w:val="single"/>
        </w:rPr>
        <w:t xml:space="preserve"> </w:t>
      </w:r>
      <w:r>
        <w:rPr>
          <w:szCs w:val="22"/>
        </w:rPr>
        <w:t>1 и 2 раздела 1 Положения</w:t>
      </w:r>
      <w:r>
        <w:rPr>
          <w:color w:val="000000"/>
          <w:szCs w:val="22"/>
        </w:rPr>
        <w:t xml:space="preserve"> об особенностях определения налогооблагаемой базы для уплаты налога на прибыль страховщиками, </w:t>
      </w:r>
      <w:r>
        <w:rPr>
          <w:szCs w:val="22"/>
        </w:rPr>
        <w:t>утвержденного постановлением Правительства</w:t>
      </w:r>
      <w:r>
        <w:rPr>
          <w:color w:val="000000"/>
          <w:szCs w:val="22"/>
        </w:rPr>
        <w:t xml:space="preserve"> Российской Федерации от 16.05.94 N 491 «Об особенностях определения налогооблагаемой базы для уплаты налога на прибыль страховщиками»</w:t>
      </w:r>
      <w:r>
        <w:rPr>
          <w:rStyle w:val="a7"/>
          <w:color w:val="000000"/>
          <w:szCs w:val="22"/>
        </w:rPr>
        <w:footnoteReference w:id="22"/>
      </w:r>
      <w:r>
        <w:rPr>
          <w:color w:val="000000"/>
          <w:szCs w:val="22"/>
        </w:rPr>
        <w:t>, с учетом ограничений, установленных настоящим подпунктом.</w:t>
      </w:r>
    </w:p>
    <w:p w:rsidR="00611667" w:rsidRDefault="00F16F21">
      <w:pPr>
        <w:autoSpaceDE w:val="0"/>
        <w:autoSpaceDN w:val="0"/>
        <w:adjustRightInd w:val="0"/>
        <w:spacing w:line="360" w:lineRule="auto"/>
        <w:ind w:left="360" w:firstLine="480"/>
        <w:jc w:val="both"/>
        <w:rPr>
          <w:sz w:val="28"/>
        </w:rPr>
      </w:pPr>
      <w:r>
        <w:rPr>
          <w:color w:val="000000"/>
          <w:sz w:val="28"/>
          <w:szCs w:val="22"/>
        </w:rPr>
        <w:t>По ценным бумагам налог уплачивается от суммы разниц между выручкой от продажи ценных бумаг, с одной стороны, и учетной стоимостью, процентами по проданным облигациям, начисленными с момента их последней выплаты, расходами по продаже в виде комиссионных, вознаграждений, с другой стороны.</w:t>
      </w:r>
    </w:p>
    <w:p w:rsidR="00611667" w:rsidRDefault="00F16F21">
      <w:pPr>
        <w:autoSpaceDE w:val="0"/>
        <w:autoSpaceDN w:val="0"/>
        <w:adjustRightInd w:val="0"/>
        <w:spacing w:line="360" w:lineRule="auto"/>
        <w:ind w:left="360" w:firstLine="480"/>
        <w:jc w:val="both"/>
        <w:rPr>
          <w:sz w:val="28"/>
        </w:rPr>
      </w:pPr>
      <w:r>
        <w:rPr>
          <w:color w:val="000000"/>
          <w:sz w:val="28"/>
          <w:szCs w:val="22"/>
        </w:rPr>
        <w:t>Не включаются в налогооблагаемую базу дивиденды по акциям, проценты по ценным бумагам и по счетам банковских вкладов.</w:t>
      </w:r>
    </w:p>
    <w:p w:rsidR="00611667" w:rsidRDefault="00F16F21">
      <w:pPr>
        <w:autoSpaceDE w:val="0"/>
        <w:autoSpaceDN w:val="0"/>
        <w:adjustRightInd w:val="0"/>
        <w:spacing w:line="360" w:lineRule="auto"/>
        <w:ind w:left="360" w:firstLine="480"/>
        <w:jc w:val="both"/>
        <w:rPr>
          <w:sz w:val="28"/>
        </w:rPr>
      </w:pPr>
      <w:r>
        <w:rPr>
          <w:color w:val="000000"/>
          <w:sz w:val="28"/>
          <w:szCs w:val="22"/>
        </w:rPr>
        <w:t>Не подлежат налогообложению доходы, определенные эмитентом в условиях выпуска государственных ценных бумаг Российской Федерации, государственных ценных бумаг субъектов Российской Федерации и ценных бумаг органов местного самоуправления. По государственным ценным бумагам, условиями обращения которых предусмотрено получение владельцем дохода в зависимости от времени нахождения ценной бумаги на его балансе, настоящее положение применяется в отношении дохода, начисленного пропорционально сроку владения.</w:t>
      </w:r>
    </w:p>
    <w:p w:rsidR="00611667" w:rsidRDefault="00F16F21">
      <w:pPr>
        <w:autoSpaceDE w:val="0"/>
        <w:autoSpaceDN w:val="0"/>
        <w:adjustRightInd w:val="0"/>
        <w:spacing w:line="360" w:lineRule="auto"/>
        <w:ind w:left="360" w:firstLine="480"/>
        <w:jc w:val="both"/>
        <w:rPr>
          <w:color w:val="000000"/>
          <w:sz w:val="28"/>
          <w:szCs w:val="22"/>
        </w:rPr>
      </w:pPr>
      <w:r>
        <w:rPr>
          <w:color w:val="000000"/>
          <w:sz w:val="28"/>
          <w:szCs w:val="22"/>
        </w:rPr>
        <w:t xml:space="preserve">В </w:t>
      </w:r>
      <w:r>
        <w:rPr>
          <w:sz w:val="28"/>
          <w:szCs w:val="22"/>
        </w:rPr>
        <w:t>соответствии с Федеральным законом от 29.12.98 N 192-ФЗ «О первоочередных</w:t>
      </w:r>
      <w:r>
        <w:rPr>
          <w:color w:val="000000"/>
          <w:sz w:val="28"/>
          <w:szCs w:val="22"/>
        </w:rPr>
        <w:t xml:space="preserve"> мерах в области бюджетной и налоговой политики»</w:t>
      </w:r>
      <w:r>
        <w:rPr>
          <w:rStyle w:val="a7"/>
          <w:color w:val="000000"/>
          <w:sz w:val="28"/>
          <w:szCs w:val="22"/>
        </w:rPr>
        <w:footnoteReference w:id="23"/>
      </w:r>
      <w:r>
        <w:rPr>
          <w:color w:val="000000"/>
          <w:sz w:val="28"/>
          <w:szCs w:val="22"/>
        </w:rPr>
        <w:t xml:space="preserve"> налогом не облагаются и доходы, полученные в связи с выкупом (погашением) государственных краткосрочных бескупонных облигаций и облигаций федеральных займов с постоянным и переменным купонным доходом со сроком погашения до 31 декабря 1999 года, выпущенных в обращение до 17 августа 1998 года, при условии реинвестирования полученных денежных средств от их погашения во вновь выпускаемые ценные бумаги (в доле, направленной на реинвестирование в новые выпуски государственных ценных бумаг, в том числе облигации Российской Федерации, номинированные в долларах США, а также сертификаты Сберегательного банка Российской Федерации); доходы, полученные в виде процентного (купонного) дохода по облигациям федеральных займов с постоянным и переменным купонным доходом, а также в виде разницы между ценой погашения и учетной стоимостью (дисконта) государственных краткосрочных бескупонных облигаций.</w:t>
      </w:r>
    </w:p>
    <w:p w:rsidR="00611667" w:rsidRDefault="00F16F21">
      <w:pPr>
        <w:pStyle w:val="a"/>
      </w:pPr>
      <w:r>
        <w:t>Выручка от реализации продукции (работ, услуг) и сумма разницы между продажной и покупной ценами товаров, полученные в рамках совместной деятельности, облагаются налогом в установленном порядке по данным отдельного (обособленного) баланса участника совместной деятельности, которому в соответствии с договором поручено ведение общих дел участниками договора.</w:t>
      </w:r>
    </w:p>
    <w:p w:rsidR="00611667" w:rsidRDefault="00F16F21">
      <w:pPr>
        <w:pStyle w:val="a"/>
      </w:pPr>
      <w:r>
        <w:rPr>
          <w:u w:val="single"/>
        </w:rPr>
        <w:t xml:space="preserve">Профессиональные участники рынка ценных бумаг и инвестиционные фонды (п.33.4. </w:t>
      </w:r>
      <w:r>
        <w:t>Инструкции № 59), в дополнение к установленному порядку, уплачивают налог от доходов в виде разницы между выручкой от продажи ценных бумаг, с одной стороны, и их учетной стоимостью, процентами по проданным облигациям, начисленными с момента их последней выплаты, расходами по продаже в виде комиссионных, вознаграждений, с другой стороны.</w:t>
      </w:r>
    </w:p>
    <w:p w:rsidR="00611667" w:rsidRDefault="00F16F21">
      <w:pPr>
        <w:autoSpaceDE w:val="0"/>
        <w:autoSpaceDN w:val="0"/>
        <w:adjustRightInd w:val="0"/>
        <w:spacing w:line="360" w:lineRule="auto"/>
        <w:ind w:left="360" w:firstLine="488"/>
        <w:jc w:val="both"/>
        <w:rPr>
          <w:sz w:val="28"/>
        </w:rPr>
      </w:pPr>
      <w:r>
        <w:rPr>
          <w:color w:val="000000"/>
          <w:sz w:val="28"/>
          <w:szCs w:val="22"/>
        </w:rPr>
        <w:t>Подлежат налогообложению у указанных лиц доходы, образующиеся нарастающим итогом в течение года по фьючерсным, форвардным контрактам и опционам отдельно по каждому виду имущества (иностранная валюта, государственные и муниципальные ценные бумаги, иные ценные бумаги), не приведшим к продаже имущества или иным действиям, на которые они были заключены. Поступления средств по фьючерсным, форвардным контрактам и опционам, приведшим к продаже имущества или иным действиям, на которые они были заключены, являются в целях обложения настоящим налогом оплатой указанных продаж (поставок) или действий.</w:t>
      </w:r>
    </w:p>
    <w:p w:rsidR="00611667" w:rsidRDefault="00F16F21">
      <w:pPr>
        <w:autoSpaceDE w:val="0"/>
        <w:autoSpaceDN w:val="0"/>
        <w:adjustRightInd w:val="0"/>
        <w:spacing w:line="360" w:lineRule="auto"/>
        <w:ind w:left="360" w:firstLine="488"/>
        <w:jc w:val="both"/>
        <w:rPr>
          <w:sz w:val="28"/>
        </w:rPr>
      </w:pPr>
      <w:r>
        <w:rPr>
          <w:color w:val="000000"/>
          <w:sz w:val="28"/>
          <w:szCs w:val="22"/>
        </w:rPr>
        <w:t>Не облагается налогом разница между суммой платежа по векселю, полученной от векселедателя, и ценой его приобретения, если этот вексель был приобретен у векселедателя и не передавался по индоссаменту.</w:t>
      </w:r>
    </w:p>
    <w:p w:rsidR="00611667" w:rsidRDefault="00F16F21">
      <w:pPr>
        <w:autoSpaceDE w:val="0"/>
        <w:autoSpaceDN w:val="0"/>
        <w:adjustRightInd w:val="0"/>
        <w:spacing w:line="360" w:lineRule="auto"/>
        <w:ind w:left="360" w:firstLine="488"/>
        <w:jc w:val="both"/>
        <w:rPr>
          <w:sz w:val="28"/>
        </w:rPr>
      </w:pPr>
      <w:r>
        <w:rPr>
          <w:color w:val="000000"/>
          <w:sz w:val="28"/>
          <w:szCs w:val="22"/>
        </w:rPr>
        <w:t>По государственным краткосрочным бескупонным облигациям разница между ценой реализации и ценой покупки ГКО приравнивается к проценту и не включается в налогооблагаемую базу.</w:t>
      </w:r>
    </w:p>
    <w:p w:rsidR="00611667" w:rsidRDefault="00F16F21">
      <w:pPr>
        <w:autoSpaceDE w:val="0"/>
        <w:autoSpaceDN w:val="0"/>
        <w:adjustRightInd w:val="0"/>
        <w:spacing w:line="360" w:lineRule="auto"/>
        <w:ind w:left="360" w:firstLine="488"/>
        <w:jc w:val="both"/>
        <w:rPr>
          <w:sz w:val="28"/>
        </w:rPr>
      </w:pPr>
      <w:r>
        <w:rPr>
          <w:color w:val="000000"/>
          <w:sz w:val="28"/>
          <w:szCs w:val="22"/>
        </w:rPr>
        <w:t>Не включаются в налогооблагаемую базу доходы, определенные эмитентом в условиях выпуска государственных ценных бумаг Российской Федерации, государственных ценных бумаг субъектов Российской Федерации и ценных бумаг органов местного самоуправления. По государственным ценным бумагам, условиями обращения которых предусмотрено получение владельцем дохода в зависимости от времени нахождения ценной бумаги на его балансе, настоящее положение применяется в отношении дохода, начисленного пропорционально сроку владения.</w:t>
      </w:r>
    </w:p>
    <w:p w:rsidR="00611667" w:rsidRDefault="00F16F21">
      <w:pPr>
        <w:autoSpaceDE w:val="0"/>
        <w:autoSpaceDN w:val="0"/>
        <w:adjustRightInd w:val="0"/>
        <w:spacing w:line="360" w:lineRule="auto"/>
        <w:ind w:left="360" w:firstLine="488"/>
        <w:jc w:val="both"/>
        <w:rPr>
          <w:sz w:val="28"/>
        </w:rPr>
      </w:pPr>
      <w:r>
        <w:rPr>
          <w:color w:val="000000"/>
          <w:sz w:val="28"/>
          <w:szCs w:val="22"/>
        </w:rPr>
        <w:t xml:space="preserve">Не включаются в налогооблагаемую базу в </w:t>
      </w:r>
      <w:r>
        <w:rPr>
          <w:sz w:val="28"/>
          <w:szCs w:val="22"/>
        </w:rPr>
        <w:t>соответствии с Федеральным законом от 29.12.98 N 192-ФЗ «О первоочередных</w:t>
      </w:r>
      <w:r>
        <w:rPr>
          <w:color w:val="000000"/>
          <w:sz w:val="28"/>
          <w:szCs w:val="22"/>
        </w:rPr>
        <w:t xml:space="preserve"> мерах в области бюджетной и налоговой политики»</w:t>
      </w:r>
      <w:r>
        <w:rPr>
          <w:rStyle w:val="a7"/>
          <w:color w:val="000000"/>
          <w:sz w:val="28"/>
          <w:szCs w:val="22"/>
        </w:rPr>
        <w:footnoteReference w:id="24"/>
      </w:r>
      <w:r>
        <w:rPr>
          <w:color w:val="000000"/>
          <w:sz w:val="28"/>
          <w:szCs w:val="22"/>
        </w:rPr>
        <w:t xml:space="preserve"> доходы, полученные в связи с выкупом (погашением) государственных краткосрочных бескупонных облигаций и облигаций федеральных займов с постоянным и переменным купонным доходом со сроком погашения до 31 декабря 1999 года, выпущенных в обращение до 17 августа 1998 года, при условии реинвестирования полученных денежных средств от их погашения во вновь выпускаемые ценные бумаги; доходы, полученные в виде процентного (купонного) дохода по облигациям федеральных займов с постоянным и переменным купонным доходом, а также в виде разницы между ценой погашения и учетной стоимостью (дисконта) государственных краткосрочных бескупонных облигаций.</w:t>
      </w:r>
    </w:p>
    <w:p w:rsidR="00611667" w:rsidRDefault="00F16F21">
      <w:pPr>
        <w:pStyle w:val="a"/>
      </w:pPr>
      <w:r>
        <w:rPr>
          <w:u w:val="single"/>
        </w:rPr>
        <w:t>Для туристско-экскурсионных организаций</w:t>
      </w:r>
      <w:r>
        <w:t>, которые формируют стоимость путевки путем приобретения услуг (проживание, питание, экскурсионное обслуживание и т.д.) в местах пребывания и транспортных услуг по отправке и возвращению туристов, объектом обложения налогом является выручка от реализации продукции (работ, услуг). Под выручкой от реализации продукции (работ, услуг) у таких организаций принимается сумма превышения средств, полученных от туристов для оплаты оказанных туристических услуг, над средствами, перечисленными третьим лицам за оказанные туристам услуги. Для туристско-экскурсионных организаций, занимающихся только продажей путевок, объектом обложения является сумма разницы между продажной и покупной ценами путевок (п.33.8. Инструкции № 59).</w:t>
      </w:r>
    </w:p>
    <w:p w:rsidR="00611667" w:rsidRDefault="00F16F21">
      <w:pPr>
        <w:pStyle w:val="10"/>
        <w:ind w:left="0" w:firstLine="720"/>
      </w:pPr>
      <w:r>
        <w:t xml:space="preserve">Если выручка от реализации продукции (работ, услуг) получена в иностранной валюте, то для целей налогообложения она пересчитывается в рубли по курсу Центрального банка РФ, действующему на день поступления средств на валютный счёт или в кассу организации. </w:t>
      </w:r>
    </w:p>
    <w:p w:rsidR="00611667" w:rsidRDefault="00F16F21">
      <w:pPr>
        <w:pStyle w:val="10"/>
        <w:ind w:left="0" w:firstLine="720"/>
      </w:pPr>
      <w:r>
        <w:t>Исчисление налога производится по каждому виду деятельности отдельно.</w:t>
      </w:r>
    </w:p>
    <w:p w:rsidR="00611667" w:rsidRDefault="00F16F21">
      <w:pPr>
        <w:autoSpaceDE w:val="0"/>
        <w:autoSpaceDN w:val="0"/>
        <w:adjustRightInd w:val="0"/>
        <w:spacing w:line="360" w:lineRule="auto"/>
        <w:ind w:firstLine="485"/>
        <w:jc w:val="both"/>
        <w:rPr>
          <w:sz w:val="28"/>
        </w:rPr>
      </w:pPr>
      <w:r>
        <w:rPr>
          <w:color w:val="000000"/>
          <w:sz w:val="28"/>
          <w:szCs w:val="22"/>
        </w:rPr>
        <w:t xml:space="preserve">При исчислении налогооблагаемой базы в нее не включаются следующие налоги, соответствующие налогооблагаемой базе по налогу на пользователей автомобильных дорог: налог с продаж, налог на добавленную стоимость, акцизы (по организациям - изготовителям подакцизных товаров). Необходимо также добавить, что, </w:t>
      </w:r>
      <w:r>
        <w:rPr>
          <w:sz w:val="28"/>
          <w:szCs w:val="22"/>
        </w:rPr>
        <w:t>согласно письму МНС РФ от 13 сентября 2000 г. N ВГ-6-03/737</w:t>
      </w:r>
      <w:r>
        <w:rPr>
          <w:rStyle w:val="a7"/>
          <w:sz w:val="28"/>
          <w:szCs w:val="22"/>
        </w:rPr>
        <w:footnoteReference w:id="25"/>
      </w:r>
      <w:r>
        <w:rPr>
          <w:sz w:val="28"/>
          <w:szCs w:val="22"/>
        </w:rPr>
        <w:t>, разъясняющему содержание пункта 35 настоящей Инструкции, суммы экспортных пошлин не подлежат включению в налогооблагаемую базу при исчислении налога на пользователей автомобильных дорог</w:t>
      </w:r>
    </w:p>
    <w:p w:rsidR="00611667" w:rsidRDefault="00611667">
      <w:pPr>
        <w:pStyle w:val="10"/>
        <w:ind w:left="0" w:firstLine="720"/>
        <w:rPr>
          <w:b/>
        </w:rPr>
      </w:pPr>
    </w:p>
    <w:p w:rsidR="00611667" w:rsidRDefault="00611667">
      <w:pPr>
        <w:pStyle w:val="10"/>
        <w:ind w:left="0" w:firstLine="720"/>
        <w:rPr>
          <w:b/>
        </w:rPr>
      </w:pPr>
    </w:p>
    <w:p w:rsidR="00611667" w:rsidRDefault="00611667">
      <w:pPr>
        <w:pStyle w:val="10"/>
        <w:ind w:left="0" w:firstLine="720"/>
        <w:rPr>
          <w:b/>
        </w:rPr>
      </w:pPr>
    </w:p>
    <w:p w:rsidR="00611667" w:rsidRDefault="00F16F21">
      <w:pPr>
        <w:pStyle w:val="10"/>
        <w:ind w:left="0" w:firstLine="720"/>
        <w:rPr>
          <w:b/>
        </w:rPr>
      </w:pPr>
      <w:r>
        <w:rPr>
          <w:b/>
        </w:rPr>
        <w:t>Льготы по налогу (п.3 ст 5 Закона РФ «О дорожных фондах в РФ» и п.41 Инструкции № 59).</w:t>
      </w:r>
    </w:p>
    <w:p w:rsidR="00611667" w:rsidRDefault="00F16F21">
      <w:pPr>
        <w:pStyle w:val="10"/>
        <w:ind w:left="0"/>
      </w:pPr>
      <w:r>
        <w:t>От налога освобождаются:</w:t>
      </w:r>
    </w:p>
    <w:p w:rsidR="00611667" w:rsidRDefault="00F16F21">
      <w:pPr>
        <w:pStyle w:val="10"/>
        <w:numPr>
          <w:ilvl w:val="0"/>
          <w:numId w:val="9"/>
        </w:numPr>
      </w:pPr>
      <w:r>
        <w:t>колхозы, совхозы, крестьянские (фермерские) хозяйства, объединения, акционерные и другие предприятия, занимающиеся производством сельскохозяйственной продукции, удельный вес доходов от реализации которой в общей сумме их доходов составляет 70 и более процентов;</w:t>
      </w:r>
    </w:p>
    <w:p w:rsidR="00611667" w:rsidRDefault="00F16F21">
      <w:pPr>
        <w:pStyle w:val="10"/>
        <w:numPr>
          <w:ilvl w:val="0"/>
          <w:numId w:val="9"/>
        </w:numPr>
      </w:pPr>
      <w:r>
        <w:t>предприятия, осуществляющие содержание автомобильных дорог общего пользования и отдельных магистральных улиц городов федерального значения Москвы и Санкт - Петербурга, являющихся продолжением федеральных автомобильных дорог общего пользования, в части выручки, полученной от осуществления этой деятельности;</w:t>
      </w:r>
    </w:p>
    <w:p w:rsidR="00611667" w:rsidRDefault="00F16F21">
      <w:pPr>
        <w:pStyle w:val="10"/>
        <w:numPr>
          <w:ilvl w:val="0"/>
          <w:numId w:val="13"/>
        </w:numPr>
      </w:pPr>
      <w:r>
        <w:t>иностранные и российские юридические лица, привлекаемые на период реализации целевых социально - экономических программ (проектов) жилищного строительства, создания, строительства и содержания центров профессиональной переподготовки военнослужащих, лиц, уволенных с военной службы, и членов их семей, осуществляемых за счет займов, кредитов и безвозмездной финансовой помощи, предоставляемых международными организациями и правительствами иностранных государств, иностранными юридическими и физическими лицами в соответствии с межправительственными и межгосударственными соглашениями, а также соглашениями, подписанными по поручению Правительства РФ, уполномоченными им органами государственного управления;</w:t>
      </w:r>
    </w:p>
    <w:p w:rsidR="00611667" w:rsidRDefault="00F16F21">
      <w:pPr>
        <w:pStyle w:val="10"/>
        <w:numPr>
          <w:ilvl w:val="0"/>
          <w:numId w:val="9"/>
        </w:numPr>
      </w:pPr>
      <w:r>
        <w:t>профессиональные аварийно-спасательные службы, профессиональные аварийно-спасательные формирования;</w:t>
      </w:r>
    </w:p>
    <w:p w:rsidR="00611667" w:rsidRDefault="00F16F21">
      <w:pPr>
        <w:pStyle w:val="10"/>
        <w:numPr>
          <w:ilvl w:val="0"/>
          <w:numId w:val="9"/>
        </w:numPr>
      </w:pPr>
      <w:r>
        <w:t>органы управления и подразделения Государственной противопожарной службы Министерства внутренних дел РФ;</w:t>
      </w:r>
    </w:p>
    <w:p w:rsidR="00611667" w:rsidRDefault="00F16F21">
      <w:pPr>
        <w:pStyle w:val="10"/>
        <w:numPr>
          <w:ilvl w:val="0"/>
          <w:numId w:val="9"/>
        </w:numPr>
      </w:pPr>
      <w:r>
        <w:t>субъекты малого предпринимательства (юридические лица), применяющие упрощенную систему налогообложения, учета и отчетности;</w:t>
      </w:r>
    </w:p>
    <w:p w:rsidR="00611667" w:rsidRDefault="00F16F21">
      <w:pPr>
        <w:pStyle w:val="10"/>
        <w:numPr>
          <w:ilvl w:val="0"/>
          <w:numId w:val="9"/>
        </w:numPr>
      </w:pPr>
      <w:r>
        <w:t>российские юридические лица и иностранные юридические лица, выполняющие в качестве инвесторов работы по соглашениям о разделе продукции;</w:t>
      </w:r>
    </w:p>
    <w:p w:rsidR="00611667" w:rsidRDefault="00F16F21">
      <w:pPr>
        <w:pStyle w:val="10"/>
        <w:numPr>
          <w:ilvl w:val="0"/>
          <w:numId w:val="9"/>
        </w:numPr>
      </w:pPr>
      <w:r>
        <w:t>плательщики налога на пользователей автомобильных дорог в части выручки, полученной от реализации продукции (работ, услуг) в процессе оказания безвозмездной помощи (содействия);</w:t>
      </w:r>
    </w:p>
    <w:p w:rsidR="00611667" w:rsidRDefault="00F16F21">
      <w:pPr>
        <w:pStyle w:val="10"/>
        <w:numPr>
          <w:ilvl w:val="0"/>
          <w:numId w:val="9"/>
        </w:numPr>
      </w:pPr>
      <w:r>
        <w:t>организации и индивидуальные предприниматели по видам деятельности, осуществляемые на основе свидетельства об уплате единого налога на вменённый доход в соответствии с Федеральным законом от 31.07.98 №148-ФЗ «О едином налоге на вменённый доход для определённых видов деятельности»</w:t>
      </w:r>
      <w:r>
        <w:rPr>
          <w:rStyle w:val="a7"/>
        </w:rPr>
        <w:footnoteReference w:id="26"/>
      </w:r>
      <w:r>
        <w:t>.</w:t>
      </w:r>
    </w:p>
    <w:p w:rsidR="00611667" w:rsidRDefault="00F16F21">
      <w:pPr>
        <w:pStyle w:val="10"/>
        <w:ind w:left="0" w:firstLine="720"/>
      </w:pPr>
      <w:r>
        <w:t xml:space="preserve">Налог, подлежащий уплате, определяется плательщиками самостоятельно на основании данных бухгалтерского учёта. Уплачивается ежемесячно за истекший месяц не позднее 15 числа следующего месяца. Если по отчётным данным за последний квартал плательщик налога имел размер среднемесячного платежа не более 2 тысяч рублей, а также, если он является субъектом малого предпринимательства (юридическое лицо), не перешедшим на упрощённую систему налогообложения, то он уплачивает налог один раз в квартал по квартальным расчётам. </w:t>
      </w:r>
    </w:p>
    <w:p w:rsidR="00611667" w:rsidRDefault="00F16F21">
      <w:pPr>
        <w:pStyle w:val="10"/>
        <w:ind w:left="0" w:firstLine="720"/>
      </w:pPr>
      <w:r>
        <w:t>Суммы налога на пользователей автомобильных дорог включаются налогоплательщиками в состав затрат по производству и реализации продукции, выполненным работам и предоставленным услугам тех периодов, в которых осуществлялась указанная реализация (п.44 Инструкции № 59).</w:t>
      </w:r>
    </w:p>
    <w:p w:rsidR="00611667" w:rsidRDefault="00F16F21">
      <w:pPr>
        <w:pStyle w:val="00"/>
        <w:jc w:val="both"/>
        <w:rPr>
          <w:rFonts w:ascii="Times New Roman" w:hAnsi="Times New Roman"/>
          <w:sz w:val="30"/>
        </w:rPr>
      </w:pPr>
      <w:r>
        <w:rPr>
          <w:szCs w:val="24"/>
        </w:rPr>
        <w:br w:type="page"/>
      </w:r>
      <w:r>
        <w:rPr>
          <w:rFonts w:ascii="Times New Roman" w:hAnsi="Times New Roman"/>
          <w:sz w:val="30"/>
        </w:rPr>
        <w:t xml:space="preserve">2.3. </w:t>
      </w:r>
      <w:r>
        <w:rPr>
          <w:rFonts w:ascii="Times New Roman" w:hAnsi="Times New Roman"/>
          <w:sz w:val="30"/>
          <w:u w:val="words"/>
        </w:rPr>
        <w:t>Сбор за парковку транспортных средств.</w:t>
      </w:r>
    </w:p>
    <w:p w:rsidR="00611667" w:rsidRDefault="00611667">
      <w:pPr>
        <w:pStyle w:val="00"/>
        <w:jc w:val="both"/>
      </w:pPr>
    </w:p>
    <w:p w:rsidR="00611667" w:rsidRDefault="00F16F21">
      <w:pPr>
        <w:pStyle w:val="09"/>
        <w:spacing w:line="348" w:lineRule="auto"/>
      </w:pPr>
      <w:r>
        <w:tab/>
        <w:t>Многие вологжане хорошо помнят,  как в 1997 году на улицах нашего города появились первые платные стоянки для автомобилей. Вскоре мест в центральной части города, где можно было бесплатно поставить свой автомобиль почти не осталось. Но, введение платных парковок – абсолютно законное мероприятие того периода, так как действующий тогда Закон РФ от 27.12.91г. с последующими изменениями и дополнениями «Об основах налоговой системы в Российской Федерации»</w:t>
      </w:r>
      <w:r>
        <w:rPr>
          <w:rStyle w:val="a7"/>
        </w:rPr>
        <w:footnoteReference w:id="27"/>
      </w:r>
      <w:r>
        <w:t xml:space="preserve"> предусматривал в ст.21, которая устанавливает систему местных налогов и сборов, и в п.0 части 1 предусмотрен сбор за парковку автотранспорта, который вносят физические и юридические лица за парковку автомашин в специально оборудованных для этого целей местах в размерах, устанавливаемых представительными органами власти.</w:t>
      </w:r>
    </w:p>
    <w:p w:rsidR="00611667" w:rsidRDefault="00F16F21">
      <w:pPr>
        <w:pStyle w:val="09"/>
        <w:spacing w:line="348" w:lineRule="auto"/>
      </w:pPr>
      <w:r>
        <w:tab/>
        <w:t>Правда, обозначилась типично российская проблема: сбор за парковку «отдали» коммерсантам, чтобы они его собирали и отдавали властям. Однако, «во всём мире деньги за парковку собирает либо дорожная полиция, либо специальная налоговая служба»</w:t>
      </w:r>
      <w:r>
        <w:rPr>
          <w:rStyle w:val="a7"/>
        </w:rPr>
        <w:footnoteReference w:id="28"/>
      </w:r>
      <w:r>
        <w:t>. Чем это обернулось у нас? Оказалось, что немалая часть средств уходит к неизвестным лицам.</w:t>
      </w:r>
    </w:p>
    <w:p w:rsidR="00611667" w:rsidRDefault="00F16F21">
      <w:pPr>
        <w:pStyle w:val="09"/>
        <w:spacing w:line="348" w:lineRule="auto"/>
      </w:pPr>
      <w:r>
        <w:tab/>
        <w:t>1 марта 1999 года в Вологодской области был введён налог с продаж. Это автоматически означало отмену сбора за парковку автотранспортных средств, так как статья 2 федерального закона от 31.07.99г. №150-ФЗ «О внесении изменений и дополнений в стать 20 закона РФ «Об основах налоговой системы в РФ»»</w:t>
      </w:r>
      <w:r>
        <w:rPr>
          <w:rStyle w:val="a7"/>
        </w:rPr>
        <w:footnoteReference w:id="29"/>
      </w:r>
      <w:r>
        <w:t xml:space="preserve"> предупреждает о том, что с введением в действие представительными органами власти субъектов РФ налога с продаж на территориях соответствующих субъектов сбор за парковку автотранспорта не взимается. Налоговый Кодекс РФ в ст.ст.13,14,15, которые устанавливают систему налогов и сборов, также не предусматривает сбор за парковку автотранспортных средств. </w:t>
      </w:r>
    </w:p>
    <w:p w:rsidR="00611667" w:rsidRDefault="00F16F21">
      <w:pPr>
        <w:pStyle w:val="09"/>
        <w:spacing w:line="348" w:lineRule="auto"/>
      </w:pPr>
      <w:r>
        <w:tab/>
        <w:t xml:space="preserve">Так устанавливается действующим законодательством. Что же происходит на практике – в нашей реальной действительности. В большинстве субъектов Российской Федерации уже введён налог с продаж, значит сбор за парковку автотранспорта не должен взиматься. Однако так происходит не везде. В частности в Москве и в Вологде он как взимался так и продолжает взиматься с автолюбителей, поставивших свои машины в центральной части города. </w:t>
      </w:r>
    </w:p>
    <w:p w:rsidR="00611667" w:rsidRDefault="00F16F21">
      <w:pPr>
        <w:pStyle w:val="09"/>
        <w:spacing w:line="348" w:lineRule="auto"/>
      </w:pPr>
      <w:r>
        <w:tab/>
        <w:t>Что-же происходит? Неужели в нашей стране можно так спокойно нарушать законы, причём нарушаться представителями власти, правителями и руководителями городов. В нашем городе события развивались следующим образом. Несколько лет назад в городе Вологде были введены первые платные парковки в центральной части города. Люди возмущались, ругались, но платили – не идти же пешком с сумками, если можно подъехать прямо к рынку или к магазину в центре города. Были попытки обжалования актов администрации, устанавливающих систему платных парковок, но они ничего не изменили, так как акты соответствовали действующему законодательству.</w:t>
      </w:r>
    </w:p>
    <w:p w:rsidR="00611667" w:rsidRDefault="00F16F21">
      <w:pPr>
        <w:pStyle w:val="09"/>
        <w:spacing w:line="348" w:lineRule="auto"/>
      </w:pPr>
      <w:r>
        <w:tab/>
        <w:t xml:space="preserve">Сейчас ситуация сложилась по иному. С 1 марта 1999 года в Вологодской области был введён налог с продаж, а значит и отменялись многие местные налоги и сборы, в том числе и сбор за парковку автотранспорта. Действительно, какое-то время плату за стоянку в местах, где раньше она взималась, требовать не стали. Но администрация нашего города хотела «убить сразу двух зайцев», поэтому после принятия областного закона «О налоге с продаж» от 31.12.98г. было принято постановление главы г.Вологды от 24.02.99г. «О зонах платной парковки автотранспорта в г.Вологде». Указанное положение показывает, что в нашей стране не только граждане и юридические лица умеют обходить законы, чтобы не платить лишние налоги и сборы, но и органы местного самоуправления обходят законы, правда с другой целью – пополнить бюджет за счёт населения. Возможно считают, что те кто ездит на машине – все, без исключения люди богатые и обеспеченные, а ведь это далеко не так. </w:t>
      </w:r>
    </w:p>
    <w:p w:rsidR="00611667" w:rsidRDefault="00F16F21">
      <w:pPr>
        <w:pStyle w:val="09"/>
        <w:spacing w:line="348" w:lineRule="auto"/>
      </w:pPr>
      <w:r>
        <w:tab/>
        <w:t xml:space="preserve">Разумеется, свои истинные цели установления платных парковок администрация скрывает. Вместо них в положении от 24.02.99г. указываются следующие: </w:t>
      </w:r>
    </w:p>
    <w:p w:rsidR="00611667" w:rsidRDefault="00F16F21">
      <w:pPr>
        <w:pStyle w:val="09"/>
        <w:numPr>
          <w:ilvl w:val="0"/>
          <w:numId w:val="14"/>
        </w:numPr>
        <w:spacing w:line="348" w:lineRule="auto"/>
      </w:pPr>
      <w:r>
        <w:t>упорядочение стоянок автомобилей на улицах и площадях города;</w:t>
      </w:r>
    </w:p>
    <w:p w:rsidR="00611667" w:rsidRDefault="00F16F21">
      <w:pPr>
        <w:pStyle w:val="09"/>
        <w:numPr>
          <w:ilvl w:val="0"/>
          <w:numId w:val="14"/>
        </w:numPr>
        <w:spacing w:line="348" w:lineRule="auto"/>
      </w:pPr>
      <w:r>
        <w:t>увеличение пропускной способности автотранспортных магистралей;</w:t>
      </w:r>
    </w:p>
    <w:p w:rsidR="00611667" w:rsidRDefault="00F16F21">
      <w:pPr>
        <w:pStyle w:val="09"/>
        <w:numPr>
          <w:ilvl w:val="0"/>
          <w:numId w:val="14"/>
        </w:numPr>
        <w:spacing w:line="348" w:lineRule="auto"/>
      </w:pPr>
      <w:r>
        <w:t>частичное ограничение пребывания автотранспорта в центральной части города.</w:t>
      </w:r>
    </w:p>
    <w:p w:rsidR="00611667" w:rsidRDefault="00F16F21">
      <w:pPr>
        <w:pStyle w:val="09"/>
        <w:spacing w:line="348" w:lineRule="auto"/>
        <w:ind w:firstLine="720"/>
      </w:pPr>
      <w:r>
        <w:t>В Вологде признано необходимым сохранение системы зон платной парковки автотранспортных средств. Но теперь плата за стоянку не является местным сбором, в обычном смысле этого слова. Участки городских дорог в границах зон платной парковки были переданы муниципальному унитарному предприятию "Спецавтохозяйство» на праве хозяйственного ведения. Плата за стоянку от 5 минут до 1 часа в настоящее время составляет 3 рубля. Собранные средства МУП «Спецавтохозяйство» перечисляет в 10-тидневный срок в доход городского бюджета. Контроль за исполнением данного постановления возложен на председателя комитета жилищно-коммунального хозяйства и транспорта, заместителя главы города Ю.В. Белякова.</w:t>
      </w:r>
    </w:p>
    <w:p w:rsidR="00611667" w:rsidRDefault="00F16F21">
      <w:pPr>
        <w:pStyle w:val="09"/>
        <w:spacing w:line="348" w:lineRule="auto"/>
        <w:ind w:firstLine="720"/>
      </w:pPr>
      <w:r>
        <w:t>Приложение №1 устанавливает 8 зон платной парковки автотранспортных средств в г.Вологде:</w:t>
      </w:r>
    </w:p>
    <w:p w:rsidR="00611667" w:rsidRDefault="00F16F21">
      <w:pPr>
        <w:pStyle w:val="09"/>
        <w:numPr>
          <w:ilvl w:val="0"/>
          <w:numId w:val="15"/>
        </w:numPr>
        <w:spacing w:line="348" w:lineRule="auto"/>
      </w:pPr>
      <w:r>
        <w:t>Ул. Батюшкова: от пр .Победы до ул. Октябрьской;</w:t>
      </w:r>
    </w:p>
    <w:p w:rsidR="00611667" w:rsidRDefault="00F16F21">
      <w:pPr>
        <w:pStyle w:val="09"/>
        <w:numPr>
          <w:ilvl w:val="0"/>
          <w:numId w:val="15"/>
        </w:numPr>
        <w:spacing w:line="348" w:lineRule="auto"/>
      </w:pPr>
      <w:r>
        <w:t xml:space="preserve">Ул. Мира: от пр. Победы до ул. Октябрьской; </w:t>
      </w:r>
    </w:p>
    <w:p w:rsidR="00611667" w:rsidRDefault="00F16F21">
      <w:pPr>
        <w:pStyle w:val="09"/>
        <w:numPr>
          <w:ilvl w:val="0"/>
          <w:numId w:val="15"/>
        </w:numPr>
        <w:spacing w:line="348" w:lineRule="auto"/>
      </w:pPr>
      <w:r>
        <w:t>Сов. проспект: от ул. М. Ульяновой до ул. Предтеченской;</w:t>
      </w:r>
    </w:p>
    <w:p w:rsidR="00611667" w:rsidRDefault="00F16F21">
      <w:pPr>
        <w:pStyle w:val="09"/>
        <w:numPr>
          <w:ilvl w:val="0"/>
          <w:numId w:val="15"/>
        </w:numPr>
        <w:spacing w:line="348" w:lineRule="auto"/>
      </w:pPr>
      <w:r>
        <w:t>Ул. Благовещенская: от ул. Батюшкова до ул. Мальцева;</w:t>
      </w:r>
    </w:p>
    <w:p w:rsidR="00611667" w:rsidRDefault="00F16F21">
      <w:pPr>
        <w:pStyle w:val="09"/>
        <w:numPr>
          <w:ilvl w:val="0"/>
          <w:numId w:val="15"/>
        </w:numPr>
        <w:spacing w:line="348" w:lineRule="auto"/>
      </w:pPr>
      <w:r>
        <w:t>Пр. Победы: от ул. Мира до ул. Батюшкова, включая территорию между домами №21 и №25;</w:t>
      </w:r>
    </w:p>
    <w:p w:rsidR="00611667" w:rsidRDefault="00F16F21">
      <w:pPr>
        <w:pStyle w:val="09"/>
        <w:numPr>
          <w:ilvl w:val="0"/>
          <w:numId w:val="15"/>
        </w:numPr>
        <w:spacing w:line="348" w:lineRule="auto"/>
      </w:pPr>
      <w:r>
        <w:t>Пл. Революции;</w:t>
      </w:r>
    </w:p>
    <w:p w:rsidR="00611667" w:rsidRDefault="00F16F21">
      <w:pPr>
        <w:pStyle w:val="09"/>
        <w:numPr>
          <w:ilvl w:val="0"/>
          <w:numId w:val="15"/>
        </w:numPr>
        <w:spacing w:line="348" w:lineRule="auto"/>
      </w:pPr>
      <w:r>
        <w:t>Ул. Октябрьская: от ул. Батюшкова до ул. Мальцева (чётная сторона);</w:t>
      </w:r>
    </w:p>
    <w:p w:rsidR="00611667" w:rsidRDefault="00F16F21">
      <w:pPr>
        <w:pStyle w:val="09"/>
        <w:numPr>
          <w:ilvl w:val="0"/>
          <w:numId w:val="15"/>
        </w:numPr>
        <w:spacing w:line="348" w:lineRule="auto"/>
      </w:pPr>
      <w:r>
        <w:t>Ул. Козлёнская: от ул. Мира до ул. М. Ульяновой.</w:t>
      </w:r>
    </w:p>
    <w:p w:rsidR="00611667" w:rsidRDefault="00F16F21">
      <w:pPr>
        <w:pStyle w:val="09"/>
        <w:spacing w:line="348" w:lineRule="auto"/>
        <w:ind w:firstLine="720"/>
      </w:pPr>
      <w:r>
        <w:t xml:space="preserve">На практике же почти на всех из указанных зон можно вставать на стоянку, не боясь, что к тебе подойдут и потребуют оплаты (зоны 8, 6, 3). В некоторых же местах, вообще нет ни знаков, ни разметки, ни контроллёров (зона 7 – М.Б.). </w:t>
      </w:r>
    </w:p>
    <w:p w:rsidR="00611667" w:rsidRDefault="00F16F21">
      <w:pPr>
        <w:pStyle w:val="09"/>
        <w:spacing w:line="348" w:lineRule="auto"/>
        <w:ind w:firstLine="720"/>
      </w:pPr>
      <w:r>
        <w:t>Приложение №2 к Постановлению от 24.2.99г. в п.3 содержит льготы по взиманию платы за пользование участками городских дорог в зоне платной парковки.</w:t>
      </w:r>
    </w:p>
    <w:p w:rsidR="00611667" w:rsidRDefault="00F16F21">
      <w:pPr>
        <w:pStyle w:val="09"/>
        <w:spacing w:line="348" w:lineRule="auto"/>
        <w:ind w:firstLine="720"/>
      </w:pPr>
      <w:r>
        <w:t>Так, освобождаются от оплаты за парковку автотранспорта:</w:t>
      </w:r>
    </w:p>
    <w:p w:rsidR="00611667" w:rsidRDefault="00F16F21">
      <w:pPr>
        <w:pStyle w:val="09"/>
        <w:spacing w:line="348" w:lineRule="auto"/>
        <w:ind w:firstLine="720"/>
      </w:pPr>
      <w:r>
        <w:t>Физические лица:</w:t>
      </w:r>
    </w:p>
    <w:p w:rsidR="00611667" w:rsidRDefault="00F16F21">
      <w:pPr>
        <w:pStyle w:val="09"/>
        <w:numPr>
          <w:ilvl w:val="0"/>
          <w:numId w:val="14"/>
        </w:numPr>
        <w:spacing w:line="348" w:lineRule="auto"/>
      </w:pPr>
      <w:r>
        <w:t>участники ВОВ (включая инвалидов ВОВ);</w:t>
      </w:r>
    </w:p>
    <w:p w:rsidR="00611667" w:rsidRDefault="00F16F21">
      <w:pPr>
        <w:pStyle w:val="09"/>
        <w:numPr>
          <w:ilvl w:val="0"/>
          <w:numId w:val="14"/>
        </w:numPr>
        <w:spacing w:line="348" w:lineRule="auto"/>
      </w:pPr>
      <w:r>
        <w:t>лица, пользующиеся льготами по статьям 22, 23 Закона РФ «О ветеранах»;</w:t>
      </w:r>
    </w:p>
    <w:p w:rsidR="00611667" w:rsidRDefault="00F16F21">
      <w:pPr>
        <w:pStyle w:val="09"/>
        <w:numPr>
          <w:ilvl w:val="0"/>
          <w:numId w:val="14"/>
        </w:numPr>
        <w:spacing w:line="348" w:lineRule="auto"/>
      </w:pPr>
      <w:r>
        <w:t>инвалиды при парковке специальных автотранспортных средств (соответствии со ст. 15 ФЗ «О социальной защите инвалидов»);</w:t>
      </w:r>
    </w:p>
    <w:p w:rsidR="00611667" w:rsidRDefault="00F16F21">
      <w:pPr>
        <w:pStyle w:val="09"/>
        <w:spacing w:line="348" w:lineRule="auto"/>
        <w:ind w:left="720"/>
      </w:pPr>
      <w:r>
        <w:t>Юридические лица:</w:t>
      </w:r>
    </w:p>
    <w:p w:rsidR="00611667" w:rsidRDefault="00F16F21">
      <w:pPr>
        <w:pStyle w:val="09"/>
        <w:numPr>
          <w:ilvl w:val="0"/>
          <w:numId w:val="14"/>
        </w:numPr>
        <w:spacing w:line="348" w:lineRule="auto"/>
      </w:pPr>
      <w:r>
        <w:t>органы государственной власти, городского самоуправления;</w:t>
      </w:r>
    </w:p>
    <w:p w:rsidR="00611667" w:rsidRDefault="00F16F21">
      <w:pPr>
        <w:pStyle w:val="09"/>
        <w:numPr>
          <w:ilvl w:val="0"/>
          <w:numId w:val="14"/>
        </w:numPr>
        <w:spacing w:line="348" w:lineRule="auto"/>
      </w:pPr>
      <w:r>
        <w:t>службы аварийной, пожарной и «Скорой помощи»;</w:t>
      </w:r>
    </w:p>
    <w:p w:rsidR="00611667" w:rsidRDefault="00F16F21">
      <w:pPr>
        <w:pStyle w:val="09"/>
        <w:numPr>
          <w:ilvl w:val="0"/>
          <w:numId w:val="14"/>
        </w:numPr>
        <w:spacing w:line="348" w:lineRule="auto"/>
      </w:pPr>
      <w:r>
        <w:t>суды и правоохранительные органы;</w:t>
      </w:r>
    </w:p>
    <w:p w:rsidR="00611667" w:rsidRDefault="00F16F21">
      <w:pPr>
        <w:pStyle w:val="09"/>
        <w:numPr>
          <w:ilvl w:val="0"/>
          <w:numId w:val="14"/>
        </w:numPr>
        <w:spacing w:line="348" w:lineRule="auto"/>
      </w:pPr>
      <w:r>
        <w:t>бюджетнае организации органов здравоохранения, соцобеспечения, образования и культуры.</w:t>
      </w:r>
    </w:p>
    <w:p w:rsidR="00611667" w:rsidRDefault="00F16F21">
      <w:pPr>
        <w:pStyle w:val="09"/>
        <w:spacing w:line="348" w:lineRule="auto"/>
        <w:ind w:firstLine="720"/>
      </w:pPr>
      <w:r>
        <w:t>Приложение №3 к Постановлению утверждает форму квитанции (парковочного билета), который каждый из автолюбителей г.Вологды наверняка видел и держал в руках. В нём указывается дата парковки, время, номер автомобиля, подпись контроллёра и печать МУП «Спецавтохозяйство». Отравная часть отдаётся плательщику, который должен хранить её всё время парковки. Корешки парковочных билетов являются отчётными документами и хранятся для проверки и контроля.</w:t>
      </w:r>
    </w:p>
    <w:p w:rsidR="00611667" w:rsidRDefault="00F16F21">
      <w:pPr>
        <w:pStyle w:val="09"/>
        <w:spacing w:line="348" w:lineRule="auto"/>
        <w:ind w:firstLine="720"/>
      </w:pPr>
      <w:r>
        <w:t>Таким образом, наша администрация нашла обходной путь для получения дополнительных доходов. По сути, у нас так и действует отменённый сбор за парковку автотранспорта.</w:t>
      </w:r>
    </w:p>
    <w:p w:rsidR="00611667" w:rsidRDefault="00F16F21">
      <w:pPr>
        <w:pStyle w:val="09"/>
        <w:spacing w:line="348" w:lineRule="auto"/>
        <w:ind w:firstLine="720"/>
      </w:pPr>
      <w:r>
        <w:t>В Москве проблема с платными парковками во многом схожа с вологодской. В столице, также в 1997 году был введён в действие сбор за парковку автотранспортных средств. Разница лишь в том, что в Вологде деньги собирают «ребята в куртках цвета «хаки», а в Москве – в тёмно-зелёных куртках. Да ещё и цены сильно рознятся с нашими. В Москве цены варьируются от 10 до 120 рублей в час, в зависимости от того, где ставишь автомобиль на стоянку: в центральной части города (в черте Садового кольца – М.Б.) или ближе к окраинам.</w:t>
      </w:r>
    </w:p>
    <w:p w:rsidR="00611667" w:rsidRDefault="00F16F21">
      <w:pPr>
        <w:pStyle w:val="09"/>
        <w:spacing w:line="348" w:lineRule="auto"/>
        <w:ind w:firstLine="720"/>
      </w:pPr>
      <w:r>
        <w:t>«1 июля 1999 года в Москве был введён налог с продаж и парковки автоматически стали бесплатными»</w:t>
      </w:r>
      <w:r>
        <w:rPr>
          <w:rStyle w:val="a7"/>
        </w:rPr>
        <w:footnoteReference w:id="30"/>
      </w:r>
      <w:r>
        <w:t>. Однако и в Москве «зелёные куртки» никуда не исчезли. Правда, все хотя бы немного юридически подкованные граждане платить перестали. Но грамотных, как водится, меньшинство – несведущих больше. Получается так, что налог платить не надо, а с большинства граждан деньги всё равно взимают. «Это, конечно, уже непохоже на сбор налога, скорее – на добродушное вымогательство или нагловатое попрошайничество. Что, в общем-то, одно и тоже».</w:t>
      </w:r>
      <w:r>
        <w:rPr>
          <w:rStyle w:val="a7"/>
        </w:rPr>
        <w:footnoteReference w:id="31"/>
      </w:r>
      <w:r>
        <w:t xml:space="preserve"> Реакция от властей города Москвы последовала лишь в ноябре 1999 года, когда Московское правительство приняло «Положение о муниципальных парковках», где была введена новая услуга – «паркирование». Таким образом была сделана попытка узаконить сбор денег. </w:t>
      </w:r>
    </w:p>
    <w:p w:rsidR="00611667" w:rsidRDefault="00F16F21">
      <w:pPr>
        <w:pStyle w:val="09"/>
        <w:spacing w:line="348" w:lineRule="auto"/>
        <w:ind w:firstLine="720"/>
      </w:pPr>
      <w:r>
        <w:t>Юристы журнала «За рулём» обратились в Московский городской суд». За отмену платных парковок вместе с ними выступил прокурор города Москвы. Дело было выиграно за одно заседание. Причём аргументы защиты Московского правительства</w:t>
      </w:r>
      <w:r>
        <w:rPr>
          <w:rStyle w:val="a7"/>
        </w:rPr>
        <w:footnoteReference w:id="32"/>
      </w:r>
      <w:r>
        <w:t xml:space="preserve"> были поистине несерьёзны:</w:t>
      </w:r>
    </w:p>
    <w:p w:rsidR="00611667" w:rsidRDefault="00F16F21">
      <w:pPr>
        <w:pStyle w:val="09"/>
        <w:numPr>
          <w:ilvl w:val="0"/>
          <w:numId w:val="14"/>
        </w:numPr>
        <w:spacing w:line="348" w:lineRule="auto"/>
      </w:pPr>
      <w:r>
        <w:rPr>
          <w:u w:val="words"/>
        </w:rPr>
        <w:t>аргумент первый (лирический):</w:t>
      </w:r>
      <w:r>
        <w:t xml:space="preserve"> платные парковки практически единственный инструмент организации движения в городе. Не будет платных парковок – движение в Москве замрёт;</w:t>
      </w:r>
    </w:p>
    <w:p w:rsidR="00611667" w:rsidRDefault="00F16F21">
      <w:pPr>
        <w:pStyle w:val="09"/>
        <w:numPr>
          <w:ilvl w:val="0"/>
          <w:numId w:val="14"/>
        </w:numPr>
        <w:spacing w:line="348" w:lineRule="auto"/>
      </w:pPr>
      <w:r>
        <w:rPr>
          <w:u w:val="words"/>
        </w:rPr>
        <w:t>аргумент второй (юридический):</w:t>
      </w:r>
      <w:r>
        <w:t xml:space="preserve"> плата за парковку уже не является налогом. Московское правительство рассматривает её как плату за услуги по «паркированию»;</w:t>
      </w:r>
    </w:p>
    <w:p w:rsidR="00611667" w:rsidRDefault="00F16F21">
      <w:pPr>
        <w:pStyle w:val="09"/>
        <w:numPr>
          <w:ilvl w:val="0"/>
          <w:numId w:val="14"/>
        </w:numPr>
        <w:spacing w:line="348" w:lineRule="auto"/>
      </w:pPr>
      <w:r>
        <w:rPr>
          <w:u w:val="words"/>
        </w:rPr>
        <w:t>аргумент третий (философский):</w:t>
      </w:r>
      <w:r>
        <w:t xml:space="preserve"> парковки есть во всём мире – мы не исключение.</w:t>
      </w:r>
    </w:p>
    <w:p w:rsidR="00611667" w:rsidRDefault="00F16F21">
      <w:pPr>
        <w:pStyle w:val="09"/>
        <w:spacing w:line="348" w:lineRule="auto"/>
        <w:ind w:firstLine="567"/>
        <w:rPr>
          <w:u w:val="words"/>
        </w:rPr>
      </w:pPr>
      <w:r>
        <w:t>Таков опыт города Москвы. Но там нашли силы бороться с беззаконием властей и победили. Может и нам пора?</w:t>
      </w:r>
    </w:p>
    <w:p w:rsidR="00611667" w:rsidRDefault="00611667">
      <w:pPr>
        <w:pStyle w:val="09"/>
        <w:ind w:firstLine="720"/>
      </w:pPr>
    </w:p>
    <w:p w:rsidR="00611667" w:rsidRDefault="00611667">
      <w:pPr>
        <w:pStyle w:val="09"/>
        <w:ind w:firstLine="720"/>
      </w:pPr>
    </w:p>
    <w:p w:rsidR="00611667" w:rsidRDefault="00611667">
      <w:pPr>
        <w:pStyle w:val="09"/>
        <w:ind w:left="720"/>
      </w:pPr>
    </w:p>
    <w:p w:rsidR="00611667" w:rsidRDefault="00611667">
      <w:pPr>
        <w:pStyle w:val="09"/>
        <w:ind w:left="720"/>
        <w:rPr>
          <w:rFonts w:ascii="Tahoma" w:hAnsi="Tahoma"/>
          <w:b/>
          <w:sz w:val="34"/>
        </w:rPr>
      </w:pPr>
    </w:p>
    <w:p w:rsidR="00611667" w:rsidRDefault="00F16F21">
      <w:pPr>
        <w:pStyle w:val="0070"/>
        <w:spacing w:line="348" w:lineRule="auto"/>
        <w:ind w:left="567" w:hanging="567"/>
        <w:rPr>
          <w:rFonts w:ascii="Times New Roman" w:hAnsi="Times New Roman"/>
          <w:sz w:val="30"/>
          <w:u w:val="words"/>
        </w:rPr>
      </w:pPr>
      <w:r>
        <w:br w:type="page"/>
      </w:r>
      <w:r>
        <w:rPr>
          <w:rFonts w:ascii="Times New Roman" w:hAnsi="Times New Roman"/>
          <w:sz w:val="30"/>
        </w:rPr>
        <w:t xml:space="preserve">2.4. </w:t>
      </w:r>
      <w:r>
        <w:rPr>
          <w:rFonts w:ascii="Times New Roman" w:hAnsi="Times New Roman"/>
          <w:sz w:val="30"/>
          <w:u w:val="words"/>
        </w:rPr>
        <w:t xml:space="preserve">Контроль за расходами физических лиц при приобретении автомобилей. </w:t>
      </w:r>
    </w:p>
    <w:p w:rsidR="00611667" w:rsidRDefault="00F16F21">
      <w:pPr>
        <w:pStyle w:val="007"/>
        <w:spacing w:line="348" w:lineRule="auto"/>
      </w:pPr>
      <w:r>
        <w:tab/>
      </w:r>
    </w:p>
    <w:p w:rsidR="00611667" w:rsidRDefault="00F16F21">
      <w:pPr>
        <w:pStyle w:val="007"/>
        <w:spacing w:line="348" w:lineRule="auto"/>
      </w:pPr>
      <w:r>
        <w:tab/>
        <w:t>С 1 января 2000-го года вступили в силу поправки к Налоговому Кодексу Российской Федерации, которые предусматривают новый вид контроля – контроль за расходами физического лица. Теперь, по Налоговому Кодексу физические лица, являющиеся налоговыми резидентами РФ (физические лица, находящиеся на территории РФ не менее 183 дней в календарном году), приобретающие в собственность механические транспортные средства, не относящиеся к недвижимому имуществу</w:t>
      </w:r>
      <w:r>
        <w:rPr>
          <w:rStyle w:val="a7"/>
        </w:rPr>
        <w:footnoteReference w:id="33"/>
      </w:r>
      <w:r>
        <w:t xml:space="preserve">  (п.2, ч.2, ст. 86.1. НК РФ) может быть подвергнуто налоговому контролю за его расходами в том случае, если они превышают его доходы, полученные им в прошлом году. </w:t>
      </w:r>
    </w:p>
    <w:p w:rsidR="00611667" w:rsidRDefault="00F16F21">
      <w:pPr>
        <w:pStyle w:val="007"/>
        <w:spacing w:line="348" w:lineRule="auto"/>
        <w:ind w:firstLine="720"/>
      </w:pPr>
      <w:r>
        <w:t xml:space="preserve">Что же несут простым налогоплательщикам данные поправки? </w:t>
      </w:r>
    </w:p>
    <w:p w:rsidR="00611667" w:rsidRDefault="00F16F21">
      <w:pPr>
        <w:pStyle w:val="007"/>
        <w:spacing w:line="348" w:lineRule="auto"/>
      </w:pPr>
      <w:r>
        <w:tab/>
        <w:t>Во-первых, сами граждане, приобретающие автомобиль не обязаны сообщать об этом в налоговый орган – за них это сделает Государственная Инспекция Безопасности Дорожного Движения (далее ГИБДД) в течение 15 дней после регистрации транспортного средства. Статьёй 126 НК РФ предусмотрена ответственность ГИБДД за непредставление или отказ от предоставления информации о зарегистрированных транспортных средствах в налоговый орган в установленный срок. Она устанавливает наказание в виде штрафа: за непредставление информации – 50 рублей, за отказ либо иное уклонение – 5 000 рублей. На физического лица, совершившего данный проступок налагается штраф в размере 500 рублей.</w:t>
      </w:r>
    </w:p>
    <w:p w:rsidR="00611667" w:rsidRDefault="00F16F21">
      <w:pPr>
        <w:pStyle w:val="a8"/>
        <w:spacing w:line="360" w:lineRule="auto"/>
        <w:jc w:val="both"/>
        <w:rPr>
          <w:rFonts w:ascii="Times New Roman" w:hAnsi="Times New Roman"/>
          <w:b w:val="0"/>
          <w:sz w:val="28"/>
        </w:rPr>
      </w:pPr>
      <w:r>
        <w:rPr>
          <w:rFonts w:ascii="Times New Roman" w:hAnsi="Times New Roman"/>
          <w:b w:val="0"/>
          <w:sz w:val="28"/>
        </w:rPr>
        <w:tab/>
        <w:t>Во-вторых, проведение налогового контроля возможно лишь в случае, если произведённые расходы превышают доходы, заявленные физическим лицом в декларации за прошедший налоговый период, или налоговые органы не располагают информацией о его доходах за данный период. В этом случае налоговые органы обязаны составить акт об обнаруженном несоответствии и в течение месяца направить физическому лицу письменное требование о даче пояснений об источниках и размерах средств, которые были использованы на приобретение автомобиля. Граждане при получении указанного требования, в течение 60 дней обязаны предоставить специальную налоговую декларацию, с указанием всех источников и размеров средств, израсходованных на приобретение транспортного средства. При представлении указанной декларации, граждане могут приложить к ней заверенные копии документов, подтверждающие указанные требования, а по требованию налоговых органов – подлинники документов.</w:t>
      </w:r>
    </w:p>
    <w:p w:rsidR="00611667" w:rsidRDefault="00F16F21">
      <w:pPr>
        <w:pStyle w:val="007"/>
        <w:spacing w:line="360" w:lineRule="auto"/>
      </w:pPr>
      <w:r>
        <w:t xml:space="preserve">Так гласит закон (Налоговый Кодекс РФ), но что может произойти на практике? </w:t>
      </w:r>
    </w:p>
    <w:p w:rsidR="00611667" w:rsidRDefault="00F16F21">
      <w:pPr>
        <w:pStyle w:val="007"/>
        <w:spacing w:line="348" w:lineRule="auto"/>
      </w:pPr>
      <w:r>
        <w:tab/>
        <w:t>Член правления межрегиональной общественной организации «Общество налогоплательщиков» Сергей Пархоменков считает, что гражданину, который подвергся налоговой проверке за его расходами, может попасть в довольно неприятную ситуацию. Его могут вызвать в налоговую инспекцию и устроить там настоящий допрос. К сожалению, далеко не каждый человек сможет выдержать профессиональный психологический нажим, вследствие чего он наговорит лишнего, окончательно запутается и может быть подвергнут наказанию. Поэтому С.Пархоменков предлагает гражданам следующий действительно надёжный способ: в специальной декларации следует написать, определённую сумму, согласно декларации о доходах за прошлый год, заработал там-то и там-то, а остальные деньги накопил за предыдущие годы. В налоговой инспекции следует придерживаться своей линии: доходы не укрывал, деньги накопил, как – не помню. Вспомню – обязательно скажу. В случае, если гражданин не уверен в своей хладнокровности, ему рекомендуется послать в налоговую инспекцию вместо себя представителя, благо с 1 января 2000 года у нас стал действовать институт налогового представительства. Достаточно выписать доверенность, удостоверив её у нотариуса, и по любым делам в налоговой инспекции гражданина может представлять не только адвокат, но и любой родственник гражданина и даже знакомый, причем ему совсем не обязательно иметь высшее юридическое образование. От представителя требуется лишь иметь крепкие нервы и повторение всё тех же фраз: доверитель доходы не укрывал, деньги накопил, как – не помнит</w:t>
      </w:r>
      <w:r>
        <w:rPr>
          <w:rStyle w:val="a7"/>
        </w:rPr>
        <w:footnoteReference w:id="34"/>
      </w:r>
      <w:r>
        <w:t>.</w:t>
      </w:r>
    </w:p>
    <w:p w:rsidR="00611667" w:rsidRDefault="00F16F21">
      <w:pPr>
        <w:pStyle w:val="007"/>
        <w:spacing w:line="348" w:lineRule="auto"/>
      </w:pPr>
      <w:r>
        <w:tab/>
        <w:t>Недостатком налогового контроля, введённого с 1 января 2000 года является и то, что ещё не созданы условия для его реализации в нашей стране. Опять хочется повторить избитую фразу Виктора Черномырдина: «Хотели как лучше, а получилось как всегда». Это действительно так, что подтверждают и налоговики. Георгий Боос говорил, что в бытность свою главным налоговиком страны он был против таких поправок. Мол, вводить его рано, условий нет</w:t>
      </w:r>
      <w:r>
        <w:rPr>
          <w:rStyle w:val="a7"/>
        </w:rPr>
        <w:footnoteReference w:id="35"/>
      </w:r>
      <w:r>
        <w:t>.</w:t>
      </w:r>
    </w:p>
    <w:p w:rsidR="00611667" w:rsidRDefault="00F16F21">
      <w:pPr>
        <w:pStyle w:val="007"/>
        <w:spacing w:line="348" w:lineRule="auto"/>
        <w:ind w:firstLine="720"/>
      </w:pPr>
      <w:r>
        <w:tab/>
        <w:t xml:space="preserve">Такой контроль за расходами является действенным средством надзора за уплатой налогов в тех странах, где на каждого гражданина заведена персональная налоговая история, в которой имущественное состояние расписано «от и до». А что у нас? Ну, призовут отчитаться за расходы, так мало ли чего накопилось за прошлые годы. В такой ситуации, </w:t>
      </w:r>
    </w:p>
    <w:p w:rsidR="00611667" w:rsidRDefault="00F16F21">
      <w:pPr>
        <w:pStyle w:val="007"/>
        <w:spacing w:line="348" w:lineRule="auto"/>
      </w:pPr>
      <w:r>
        <w:t>как считает экономист Борис Комоцкий, на сакраментальный вопрос: «Откуда деньги?», право не грех ответить не менее сакраментальной фразой: «Из тумбочки...»</w:t>
      </w:r>
      <w:r>
        <w:rPr>
          <w:rStyle w:val="a7"/>
        </w:rPr>
        <w:footnoteReference w:id="36"/>
      </w:r>
      <w:r>
        <w:t>.</w:t>
      </w:r>
    </w:p>
    <w:p w:rsidR="00611667" w:rsidRDefault="00F16F21">
      <w:pPr>
        <w:pStyle w:val="007"/>
        <w:spacing w:line="348" w:lineRule="auto"/>
        <w:ind w:firstLine="720"/>
      </w:pPr>
      <w:r>
        <w:t>Можно привести и мнение одного из предпринимателей г.Москвы Алексея Горенко, который считает, что налоговики получили новое оружие против любого человека, который прилично зарабатывает. Страдать от поправок в Налоговом Кодексе РФ будут не преступники, а нормальные люди. Ведь гораздо легче поймать честного человека на мелком прегрешении, чем профессионального жулика – на крупном. Не секрет, что многие по мере возможности стараются оптимизировать свои налоги, не нарушая при этом закон. Лазейки есть, и многие о них знают, в том числе и налоговые органы. Однако теперь у налоговых органов появилась теоретическая возможность прихватить на этом «нечестных» налогоплательщиков. Хотя это и сложно, так как у нас не существует налоговых историй на каждого налогоплательщика, подобно странам Запада, а поэтому в большинстве случаев доказать нарушение невозможно</w:t>
      </w:r>
      <w:r>
        <w:rPr>
          <w:rStyle w:val="a7"/>
        </w:rPr>
        <w:footnoteReference w:id="37"/>
      </w:r>
      <w:r>
        <w:t>.</w:t>
      </w:r>
    </w:p>
    <w:p w:rsidR="00611667" w:rsidRDefault="00F16F21">
      <w:pPr>
        <w:pStyle w:val="007"/>
        <w:pBdr>
          <w:bottom w:val="single" w:sz="12" w:space="1" w:color="auto"/>
        </w:pBdr>
        <w:spacing w:line="348" w:lineRule="auto"/>
        <w:ind w:firstLine="720"/>
      </w:pPr>
      <w:r>
        <w:t>Своё мнение на данный вопрос имеют и представители налоговых органов. В частности, представитель одной из московских районных налоговых инспекций представляет сложившуюся ситуацию следующим образом. В настоящее время дел, в связи с введением поправок к Налоговому Кодексу РФ, прибавилось. Сейчас работают с декларациями за 1996-97 годы, начинается создание компьютерных баз данных о налогоплательщиках – тем самым закладывается основа персональных налоговых историй граждан. Прежде всего, контролируется уплата налогов, подача налоговой декларации. На её основе проверяется соответствие доходов граждан их расходам. Если между ними нет соответствия, то налоговая инспекция может потребовать любые пояснения у любого физического лица</w:t>
      </w:r>
      <w:r>
        <w:rPr>
          <w:rStyle w:val="a7"/>
        </w:rPr>
        <w:footnoteReference w:id="38"/>
      </w:r>
      <w:r>
        <w:t>.</w:t>
      </w:r>
    </w:p>
    <w:p w:rsidR="00611667" w:rsidRDefault="00F16F21">
      <w:pPr>
        <w:pStyle w:val="007"/>
        <w:spacing w:line="348" w:lineRule="auto"/>
        <w:rPr>
          <w:u w:val="single"/>
        </w:rPr>
      </w:pPr>
      <w:r>
        <w:rPr>
          <w:b/>
          <w:u w:val="single"/>
        </w:rPr>
        <w:t>Специальная декларация об источниках и размерах средств, израсходованных на приобретение имущества.</w:t>
      </w:r>
      <w:r>
        <w:rPr>
          <w:u w:val="single"/>
        </w:rPr>
        <w:t xml:space="preserve"> </w:t>
      </w:r>
    </w:p>
    <w:p w:rsidR="00611667" w:rsidRDefault="00F16F21">
      <w:pPr>
        <w:pStyle w:val="007"/>
        <w:spacing w:line="348" w:lineRule="auto"/>
        <w:ind w:firstLine="708"/>
      </w:pPr>
      <w:r>
        <w:t>Форма специальной декларации приводится в приложении №3 к Приказу МНС России от 02.12.99 №АП-3-08/379</w:t>
      </w:r>
      <w:r>
        <w:rPr>
          <w:rStyle w:val="a7"/>
        </w:rPr>
        <w:footnoteReference w:id="39"/>
      </w:r>
      <w:r>
        <w:t xml:space="preserve">. </w:t>
      </w:r>
    </w:p>
    <w:p w:rsidR="00611667" w:rsidRDefault="00F16F21">
      <w:pPr>
        <w:pStyle w:val="007"/>
        <w:spacing w:line="348" w:lineRule="auto"/>
        <w:ind w:firstLine="708"/>
      </w:pPr>
      <w:r>
        <w:t>Раздел первый «Сведения о декларанте» содержит: инициалы физического лица (Ф.И.О.), идентификационный номер налогоплательщика (при его наличии), код налогового органа, адрес своего постоянного места жительства (где зарегистрирован по постоянному месту жительства); документ, удостоверяющий личность, его серию, номер, кем и когда выдан, дату и место рождения, а также контактные телефоны рабочий и домашний.</w:t>
      </w:r>
    </w:p>
    <w:p w:rsidR="00611667" w:rsidRDefault="00F16F21">
      <w:pPr>
        <w:pStyle w:val="007"/>
        <w:spacing w:line="348" w:lineRule="auto"/>
        <w:ind w:firstLine="708"/>
      </w:pPr>
      <w:r>
        <w:t>В разделе 2 «Сведения о приобретённом имуществе» отражаются сведения о приобретённом транспортном средстве (далее ТС): полное наименование приобретённого транспортного средства, дата приобретения транспортного средства, стоимость автомобиля на дату совершения сделки.</w:t>
      </w:r>
    </w:p>
    <w:p w:rsidR="00611667" w:rsidRDefault="00F16F21">
      <w:pPr>
        <w:pStyle w:val="007"/>
        <w:spacing w:line="348" w:lineRule="auto"/>
        <w:ind w:firstLine="720"/>
      </w:pPr>
      <w:r>
        <w:t>В разделе 3 «Сведения об источниках средств, израсходованных на приобретение имущества» отражаются сведения о полученных средствах, израсходованных на приобретение автомобиля:</w:t>
      </w:r>
    </w:p>
    <w:p w:rsidR="00611667" w:rsidRDefault="00F16F21">
      <w:pPr>
        <w:pStyle w:val="007"/>
        <w:numPr>
          <w:ilvl w:val="0"/>
          <w:numId w:val="16"/>
        </w:numPr>
        <w:spacing w:line="348" w:lineRule="auto"/>
        <w:ind w:left="0" w:firstLine="66"/>
      </w:pPr>
      <w:r>
        <w:t>наименование источника получения средств. К источникам, от которых были получены средства, израсходованные на приобретение транспортного средства, относятся физические и юридические лица, от которых были получены средства, направленные на совершение сделки по приобретению автомобиля;</w:t>
      </w:r>
    </w:p>
    <w:p w:rsidR="00611667" w:rsidRDefault="00F16F21">
      <w:pPr>
        <w:pStyle w:val="007"/>
        <w:numPr>
          <w:ilvl w:val="0"/>
          <w:numId w:val="16"/>
        </w:numPr>
        <w:tabs>
          <w:tab w:val="num" w:pos="851"/>
        </w:tabs>
        <w:spacing w:line="348" w:lineRule="auto"/>
        <w:ind w:left="0" w:firstLine="66"/>
      </w:pPr>
      <w:r>
        <w:t>адрес местонахождения источника средств, израсходованных на приобретение ТС;</w:t>
      </w:r>
    </w:p>
    <w:p w:rsidR="00611667" w:rsidRDefault="00F16F21">
      <w:pPr>
        <w:pStyle w:val="007"/>
        <w:numPr>
          <w:ilvl w:val="0"/>
          <w:numId w:val="16"/>
        </w:numPr>
        <w:tabs>
          <w:tab w:val="num" w:pos="851"/>
        </w:tabs>
        <w:spacing w:line="348" w:lineRule="auto"/>
        <w:ind w:left="0" w:firstLine="66"/>
      </w:pPr>
      <w:r>
        <w:t>период получения средств, израсходованных на приобретение ТС, выраженный в месяце и (или) годе получения дохода;</w:t>
      </w:r>
    </w:p>
    <w:p w:rsidR="00611667" w:rsidRDefault="00F16F21">
      <w:pPr>
        <w:pStyle w:val="007"/>
        <w:numPr>
          <w:ilvl w:val="0"/>
          <w:numId w:val="16"/>
        </w:numPr>
        <w:tabs>
          <w:tab w:val="num" w:pos="851"/>
        </w:tabs>
        <w:spacing w:line="348" w:lineRule="auto"/>
        <w:ind w:left="0" w:firstLine="66"/>
      </w:pPr>
      <w:r>
        <w:t>вид полученных средств, израсходованных на приобретение ТС: включает заработную плату, различные вознаграждения и пособия, а также имущество, полученное в порядке наследования или дарения, средства, полученные от продажи имущества, займы, кредиты и другие поступления.</w:t>
      </w:r>
    </w:p>
    <w:p w:rsidR="00611667" w:rsidRDefault="00F16F21">
      <w:pPr>
        <w:pStyle w:val="007"/>
        <w:tabs>
          <w:tab w:val="left" w:pos="709"/>
          <w:tab w:val="num" w:pos="1080"/>
        </w:tabs>
        <w:spacing w:line="348" w:lineRule="auto"/>
        <w:ind w:firstLine="709"/>
      </w:pPr>
      <w:r>
        <w:t>Суммы иностранной валюты при отсутствии подтверждающих документов о её продаже пересчитываются в рубли по курсу Центрального Банка РФ на дату совершения сделки по приобретению ТС.</w:t>
      </w:r>
    </w:p>
    <w:p w:rsidR="00611667" w:rsidRDefault="00F16F21">
      <w:pPr>
        <w:pStyle w:val="007"/>
        <w:tabs>
          <w:tab w:val="left" w:pos="709"/>
          <w:tab w:val="num" w:pos="1080"/>
        </w:tabs>
        <w:spacing w:line="348" w:lineRule="auto"/>
        <w:ind w:firstLine="709"/>
      </w:pPr>
      <w:r>
        <w:t>В конце таблицы физическим лицом проставляется итоговая сумма всех средств, направленных на приобретение ТС.</w:t>
      </w:r>
    </w:p>
    <w:p w:rsidR="00611667" w:rsidRDefault="00F16F21">
      <w:pPr>
        <w:pStyle w:val="007"/>
        <w:tabs>
          <w:tab w:val="left" w:pos="709"/>
          <w:tab w:val="num" w:pos="1080"/>
        </w:tabs>
        <w:spacing w:line="348" w:lineRule="auto"/>
        <w:ind w:firstLine="709"/>
      </w:pPr>
      <w:r>
        <w:t>Специальная декларация заполняется физическим лицом самостоятельно от руки или машинописным текстом. Исправления в декларации указанных сведений, не оговоренных подписью лица, подавшего её, не допускается.</w:t>
      </w:r>
    </w:p>
    <w:p w:rsidR="00611667" w:rsidRDefault="00F16F21">
      <w:pPr>
        <w:pStyle w:val="007"/>
        <w:tabs>
          <w:tab w:val="left" w:pos="709"/>
          <w:tab w:val="num" w:pos="1080"/>
        </w:tabs>
        <w:spacing w:line="348" w:lineRule="auto"/>
        <w:ind w:firstLine="709"/>
      </w:pPr>
      <w:r>
        <w:t>По желанию лица, представившего декларацию, может заполнить два экземпляра специальной декларации. Второй экземпляр возвращается лицу, подавшего декларацию, с указанием на нём должности, фамилии, инициалов и подписью работника в налоговом органе при подаче декларации в налоговом органе. Он также вправе самостоятельно снять копию с представленной декларации и заверить её подписью работника налогового органа с указанием даты сдачи декларации.</w:t>
      </w:r>
    </w:p>
    <w:p w:rsidR="00611667" w:rsidRDefault="00F16F21">
      <w:pPr>
        <w:pStyle w:val="007"/>
        <w:tabs>
          <w:tab w:val="left" w:pos="709"/>
          <w:tab w:val="num" w:pos="1080"/>
        </w:tabs>
        <w:spacing w:line="348" w:lineRule="auto"/>
        <w:ind w:firstLine="709"/>
      </w:pPr>
      <w:r>
        <w:t>Таким образом, можно сказать, что законодатели в очередной раз поспешили, стремясь, видимо, не отстать от развитых стран Запада. Введя налоговый контроль за расходами физических лиц, депутаты «запрягли телегу впереди лошади», так как ещё не созданы надлежащие условия для того, чтобы контроль за расходами стал действительно действенным инструментом в руках налоговых органов по надзору за правильностью уплаты налогов и соответствия доходов физических лиц их расходам. Сначала нужно создать на каждого налогоплательщика индивидуальное налоговое дело, так называемую «налоговую историю», в которой бы отражались все сведения об уплате налогов каждым конкретным физическим лицом, полученные им доходы и произведённые расходы в течении всей его жизни. Тогда станет реальным проследить за соблюдением каждым конкретным человеком налогового законодательства, появится возможность привлечения к ответственности виновных лиц. В настоящее время, похоже, мы начинаем двигаться в нужном направлении. Вот уже началось создание Всероссийского банка данных всех налогоплательщиков, который положит начало «налоговым историям» наших налогоплательщиков.</w:t>
      </w:r>
    </w:p>
    <w:p w:rsidR="00611667" w:rsidRDefault="00F16F21">
      <w:pPr>
        <w:pStyle w:val="007"/>
        <w:tabs>
          <w:tab w:val="left" w:pos="709"/>
          <w:tab w:val="num" w:pos="1080"/>
        </w:tabs>
        <w:spacing w:line="348" w:lineRule="auto"/>
        <w:rPr>
          <w:rFonts w:ascii="Tahoma" w:hAnsi="Tahoma" w:cs="Tahoma"/>
          <w:b/>
          <w:bCs/>
          <w:sz w:val="34"/>
        </w:rPr>
      </w:pPr>
      <w:r>
        <w:rPr>
          <w:rFonts w:ascii="Tahoma" w:hAnsi="Tahoma" w:cs="Tahoma"/>
          <w:b/>
          <w:bCs/>
          <w:sz w:val="34"/>
        </w:rPr>
        <w:br w:type="page"/>
        <w:t>3. Совершенствование законодательства о налогах с владельцев транспортных средств.</w:t>
      </w:r>
    </w:p>
    <w:p w:rsidR="00611667" w:rsidRDefault="00F16F21">
      <w:pPr>
        <w:pStyle w:val="007"/>
        <w:tabs>
          <w:tab w:val="left" w:pos="709"/>
          <w:tab w:val="num" w:pos="1080"/>
        </w:tabs>
        <w:spacing w:line="348" w:lineRule="auto"/>
        <w:rPr>
          <w:b/>
          <w:bCs/>
          <w:sz w:val="30"/>
        </w:rPr>
      </w:pPr>
      <w:r>
        <w:rPr>
          <w:b/>
          <w:bCs/>
          <w:sz w:val="30"/>
        </w:rPr>
        <w:tab/>
      </w:r>
    </w:p>
    <w:p w:rsidR="00611667" w:rsidRDefault="00F16F21">
      <w:pPr>
        <w:pStyle w:val="007"/>
        <w:tabs>
          <w:tab w:val="left" w:pos="709"/>
          <w:tab w:val="num" w:pos="1080"/>
        </w:tabs>
        <w:spacing w:line="348" w:lineRule="auto"/>
        <w:rPr>
          <w:b/>
          <w:bCs/>
          <w:sz w:val="30"/>
          <w:u w:val="words"/>
        </w:rPr>
      </w:pPr>
      <w:r>
        <w:rPr>
          <w:b/>
          <w:bCs/>
          <w:sz w:val="30"/>
        </w:rPr>
        <w:tab/>
        <w:t xml:space="preserve">3.1. </w:t>
      </w:r>
      <w:r>
        <w:rPr>
          <w:b/>
          <w:bCs/>
          <w:sz w:val="30"/>
          <w:u w:val="words"/>
        </w:rPr>
        <w:t>Налог на отдельные вилы транспортных средств.</w:t>
      </w:r>
    </w:p>
    <w:p w:rsidR="00611667" w:rsidRDefault="00611667">
      <w:pPr>
        <w:spacing w:line="348" w:lineRule="auto"/>
        <w:jc w:val="both"/>
        <w:rPr>
          <w:sz w:val="28"/>
        </w:rPr>
      </w:pPr>
    </w:p>
    <w:p w:rsidR="00611667" w:rsidRDefault="00F16F21">
      <w:pPr>
        <w:spacing w:line="348" w:lineRule="auto"/>
        <w:jc w:val="both"/>
        <w:rPr>
          <w:sz w:val="28"/>
        </w:rPr>
      </w:pPr>
      <w:r>
        <w:rPr>
          <w:sz w:val="28"/>
        </w:rPr>
        <w:tab/>
        <w:t>Как подтверждает долгая история нашей страны в тех случаях, когда в государственной казне не хватает средств на какие-либо цели, то недостающие деньги различными способами изымаются из карманов рядовых граждан. В наше время эта практика сохраняется и успешно применяется, что подтвердил в очередной раз, принятый депутатами Государственной Думы 25 июня 1999 года Федеральный закон №141-ФЗ «О налоге на отдельные вида транспортных средств»</w:t>
      </w:r>
      <w:r>
        <w:rPr>
          <w:rStyle w:val="a7"/>
          <w:sz w:val="28"/>
        </w:rPr>
        <w:footnoteReference w:id="40"/>
      </w:r>
      <w:r>
        <w:rPr>
          <w:sz w:val="28"/>
        </w:rPr>
        <w:t xml:space="preserve"> и подписанный Президентом РФ 8 июля 1999 года, который вступил в силу со дня его официального опубликования, т. е. с 12 июля 1999 года.</w:t>
      </w:r>
    </w:p>
    <w:p w:rsidR="00611667" w:rsidRDefault="00F16F21">
      <w:pPr>
        <w:spacing w:line="348" w:lineRule="auto"/>
        <w:jc w:val="both"/>
        <w:rPr>
          <w:sz w:val="28"/>
        </w:rPr>
      </w:pPr>
      <w:r>
        <w:rPr>
          <w:sz w:val="28"/>
        </w:rPr>
        <w:tab/>
        <w:t>Началась история данного закона ещё в 1998 году, когда Правительством РФ был одобрен и внесён на рассмотрение Государственной Думы законопроект «О налоге на отдельные виды транспортных средств». Денег в федеральном бюджете не хватает – надо искать пути его пополнения. Данный законопроект намечал более чувствительные поборы: владельцам импортных мотоциклов с объёмом двигателя более 500 кубических см – ежегодно платить в казну по рублю за один кубический метр. Хозяев импортных легковых автомобилей с объёмом двигателя от 2000 до 3000 куб. см обязывали отчислять государству по 1 рублю 20 копеек за кубический сантиметр рабочего объёма. Ну а если объём двигателя ещё больше, державе причиталось по 1 рублю 80 копеек за 1 куб. см. Ожидали, что это принесёт в бюджеты Центра и регионов до двух миллиардов рублей ежегодно.</w:t>
      </w:r>
    </w:p>
    <w:p w:rsidR="00611667" w:rsidRDefault="00F16F21">
      <w:pPr>
        <w:spacing w:line="348" w:lineRule="auto"/>
        <w:jc w:val="both"/>
        <w:rPr>
          <w:sz w:val="28"/>
        </w:rPr>
      </w:pPr>
      <w:r>
        <w:rPr>
          <w:sz w:val="28"/>
        </w:rPr>
        <w:tab/>
        <w:t>Пресса по-разному отнеслась к законопроекту. «Российская газета», например, была целиком и полностью за его принятие. Процитирем фрагмент из Российской газеты: «... Законопроект «О налоге на отдельные виды транспортных средств» борется с непроизводительной роскошью тем, что вводит «подать» на технику с особо мощными моторами. Отметим, что эта «подать» направлена прежде всего против импортных «джипов», длиннющих «каддилаков» и прочих атрибутов крутой жизни, уместных в терзаемой кризисом стране так же как покупка собак в пору голода»</w:t>
      </w:r>
      <w:r>
        <w:rPr>
          <w:rStyle w:val="a7"/>
          <w:sz w:val="28"/>
        </w:rPr>
        <w:footnoteReference w:id="41"/>
      </w:r>
      <w:r>
        <w:rPr>
          <w:sz w:val="28"/>
        </w:rPr>
        <w:t>.</w:t>
      </w:r>
    </w:p>
    <w:p w:rsidR="00611667" w:rsidRDefault="00F16F21">
      <w:pPr>
        <w:spacing w:line="348" w:lineRule="auto"/>
        <w:jc w:val="both"/>
        <w:rPr>
          <w:sz w:val="28"/>
        </w:rPr>
      </w:pPr>
      <w:r>
        <w:rPr>
          <w:sz w:val="28"/>
        </w:rPr>
        <w:tab/>
        <w:t>Журнал «За рулём» выразил диаметрально-противоположную точку зрения. Он считал, что цель данного законопроекта не обложить дополнительным налогом атрибуты роскошной жизни, а пополнить казну государства: «...Меры, предлагаемые Правительством, преследуют лишь одну цель: любым способом залатать бюджетные дыры – сегодня, сейчас, а что будет потом, что из всего этого выйдет, подумать некогда. Словно забыт уже опыт недавних лет, когда налог на домашнюю птицу оставил деревню без кур и гусей, а «сбор» с плодовых деревьев опустошил сады. Последствия тех решений мы пожинали долго. Последствия нынешних ещё впереди...»</w:t>
      </w:r>
      <w:r>
        <w:rPr>
          <w:rStyle w:val="a7"/>
          <w:sz w:val="28"/>
        </w:rPr>
        <w:footnoteReference w:id="42"/>
      </w:r>
      <w:r>
        <w:rPr>
          <w:sz w:val="28"/>
        </w:rPr>
        <w:t>.</w:t>
      </w:r>
    </w:p>
    <w:p w:rsidR="00611667" w:rsidRDefault="00F16F21">
      <w:pPr>
        <w:spacing w:line="348" w:lineRule="auto"/>
        <w:jc w:val="both"/>
        <w:rPr>
          <w:sz w:val="28"/>
        </w:rPr>
      </w:pPr>
      <w:r>
        <w:rPr>
          <w:sz w:val="28"/>
        </w:rPr>
        <w:tab/>
        <w:t>Несмотря на всю нецелесообразность настоящего законопроекта, ту опасность для простых граждан, эксплуатировавших недорогие иномарки с объёмом двигателя более 2000 куб. см, он всё-таки стал законом. Правда, он претерпел небольшие изменения, по сравнению со своим проектом. По закону налог должны уплачивать владельцы транспортных средств, с рабочим объёмом двигателя свыше 2500 куб. см, за исключением полноприводных автомобилей, произведённых на территории Российской Федерации, либо произведённых за двадцать пять лет и более до дня уплаты налога.</w:t>
      </w:r>
    </w:p>
    <w:p w:rsidR="00611667" w:rsidRDefault="00F16F21">
      <w:pPr>
        <w:spacing w:line="360" w:lineRule="auto"/>
        <w:ind w:left="75"/>
        <w:jc w:val="both"/>
      </w:pPr>
      <w:r>
        <w:rPr>
          <w:sz w:val="28"/>
        </w:rPr>
        <w:tab/>
        <w:t>«Пусть толстосумы, разъезжающие на «шестисотых», раскошеливаются...» – так, видимо, думали депутаты, голосуя 8 июля за закон «О налоге на отдельные виды транспортных средств». Хорошо ещё, что они, видимо хоть немного, учли ту негативную реакцию населения на законопроект. Увеличили объём двигателя на 500 кубиков и решили, что этого достаточно, да, ещё освободили владельцев русских полноприводных машин. Но что же получается на самом деле? Почему не взяты в расчёт владельцы подержанных машин с большим объёмом двигателя, ведь, если гражданин покупает подержанную иномарку с 3-хлитровым и более объёмом двигателя, это далеко не значит, что у него карманы трещат по швам от зелёных купюр. Ситуация на рынке подержанных автомобилей сейчас такова, что российские подержанные автомашины вплотную по цене приближаются к подержанным иномаркам, вследствие того, что после августа 1998 года иномарки очень резко упали в цене, а российские автомобили, наоборот, подпрыгнули.</w:t>
      </w:r>
    </w:p>
    <w:p w:rsidR="00611667" w:rsidRDefault="00F16F21">
      <w:pPr>
        <w:spacing w:line="348" w:lineRule="auto"/>
        <w:ind w:left="75"/>
        <w:jc w:val="both"/>
        <w:rPr>
          <w:sz w:val="28"/>
        </w:rPr>
      </w:pPr>
      <w:r>
        <w:rPr>
          <w:sz w:val="28"/>
        </w:rPr>
        <w:tab/>
        <w:t>На Дальнем Востоке ситуация складывается гораздо более неприятная, чем в центральной части страны. Близость Японии, а, следовательно, и доступность покупки подержанной японской иномарки привела к быстрому росту автомобильного парка, причём в данное время подавляющее большинство автомобилей в Приморье – японские, реже корейские. Вследствие того, что из Японии машины поставляются с правым рулём, так как в Японии левостороннее дорожное движение, они гораздо дешевле в нашей стране, чем с левым. Это ещё сильнее влияет на выбор между покупкой нашей и японской машины. Наши автозаводы почти не занимаются поставкой своей продукции в этот регион, в связи с дороговизной транспортировки. Приведём конкретные примеры. «Тойоту-Краун» 1992 года выпуска во Владивостоке можно купить за 4 000 долларов (для сравнения ВАЗ-2110, 1999 года выпуска стоит около 4 700 долларов, ВАЗ-21099- около 4 500). Но депутаты считают, что это роскошь, поэтому нам такой не нужен. Если же российский гражданин решил потратиться на него, то будь уж любезен заплати налог, согласно новому закону, а он составляет около 4 200 рублей каждый год, что, между прочим, равняется 5% стоимости всего автомобиля. Владелец же новенькой «Ауди-А8» с двигателем, объёмом 2,8 л стоимостью 70 тысяч долларов должен заплатить 5,5 тыс. рублей налога (0,3 % от стоимости), а «Роллс-Ройса Сильвер Сераф» (двигатель 5,4 л, цена – 230-260 тыс. долларов) – 16 100 рублей (0,2 % от стоимости). Новенький же «Митсубиси-Паджеро-Спорт» с двигателем 2,4 литра (стоимость «всего» 35 тыс. долларов) – у нас не роскошь, а средство передвижения, и поэтому налог с него, согласно закону №141-ФЗ, платить не нужно.</w:t>
      </w:r>
    </w:p>
    <w:p w:rsidR="00611667" w:rsidRDefault="00F16F21">
      <w:pPr>
        <w:spacing w:before="240" w:line="348" w:lineRule="auto"/>
        <w:ind w:left="75"/>
        <w:jc w:val="both"/>
        <w:rPr>
          <w:sz w:val="28"/>
        </w:rPr>
      </w:pPr>
      <w:r>
        <w:rPr>
          <w:sz w:val="28"/>
        </w:rPr>
        <w:tab/>
        <w:t>Реакция общественности и средств массовой информации побудила депутатов всё-таки отменить Федеральный закон «О налоге на отдельные виды транспортных средств».  Федеральным законом от 05 августа 2000 года № 118-ФЗ «О введении в действие части второй Налогового Кодекса РФ и внесении изменений в некоторые законодательные акты РФ о налогах»</w:t>
      </w:r>
      <w:r>
        <w:rPr>
          <w:rStyle w:val="a7"/>
          <w:sz w:val="28"/>
        </w:rPr>
        <w:footnoteReference w:id="43"/>
      </w:r>
      <w:r>
        <w:rPr>
          <w:sz w:val="28"/>
        </w:rPr>
        <w:t>, в статье 2 было установлено, что со дня введения в действие части второй Налогового Кодекса Российской Федерации (с 01 января 2001 года – ст.1 ФЗ от 05 августа 2000 года № 118-ФЗ</w:t>
      </w:r>
      <w:r>
        <w:rPr>
          <w:rStyle w:val="a7"/>
          <w:sz w:val="28"/>
        </w:rPr>
        <w:footnoteReference w:id="44"/>
      </w:r>
      <w:r>
        <w:rPr>
          <w:sz w:val="28"/>
        </w:rPr>
        <w:t>), он признаётся утратившим силу.</w:t>
      </w:r>
    </w:p>
    <w:p w:rsidR="00611667" w:rsidRDefault="00F16F21">
      <w:pPr>
        <w:pStyle w:val="a9"/>
      </w:pPr>
      <w:r>
        <w:tab/>
        <w:t xml:space="preserve">Теперь взглянем на этот налог глазами юриста. Каким же он был? Ведь данный вопрос интересен не только профессиональным юристам, но и нашим законодателям. История данного закона должна послужить хорошим уроком депутатам, одобрившим его. Теперь в нашей стране не так просто заставить наших граждан платить, причём дважды за один и тот же кубический сантиметр двигателя. </w:t>
      </w:r>
    </w:p>
    <w:p w:rsidR="00611667" w:rsidRDefault="00F16F21">
      <w:pPr>
        <w:pStyle w:val="a9"/>
      </w:pPr>
      <w:r>
        <w:t>Уплата данного налога регулировалась тремя актами. Первый – это, собственно, сам Федеральный закон «О налоге на отдельные виды транспортных средств». Второй – это письмо Министерства РФ по налогам и сборам «О налоге на отдельные виды транспортных средств» от 21 декабря 1999 года, разъясняющее положения федерального закона и порядок его применения. Третий – телеграмма МНС РФ от 3 сентября 1999 года, сообщающая порядок вступления закона в силу, налоговый период нового налога, куда зачисляются платежи, поступившие от уплаты налога.</w:t>
      </w:r>
    </w:p>
    <w:p w:rsidR="00611667" w:rsidRDefault="00F16F21">
      <w:pPr>
        <w:spacing w:line="348" w:lineRule="auto"/>
        <w:ind w:left="75"/>
        <w:jc w:val="both"/>
        <w:rPr>
          <w:sz w:val="28"/>
        </w:rPr>
      </w:pPr>
      <w:r>
        <w:rPr>
          <w:sz w:val="28"/>
        </w:rPr>
        <w:tab/>
      </w:r>
      <w:r>
        <w:rPr>
          <w:b/>
          <w:sz w:val="28"/>
        </w:rPr>
        <w:t>Плательщиками</w:t>
      </w:r>
      <w:r>
        <w:rPr>
          <w:sz w:val="28"/>
        </w:rPr>
        <w:t xml:space="preserve"> налога на отдельные виды транспортных средств являлись: </w:t>
      </w:r>
    </w:p>
    <w:p w:rsidR="00611667" w:rsidRDefault="00F16F21">
      <w:pPr>
        <w:numPr>
          <w:ilvl w:val="0"/>
          <w:numId w:val="17"/>
        </w:numPr>
        <w:spacing w:line="348" w:lineRule="auto"/>
        <w:jc w:val="both"/>
        <w:rPr>
          <w:sz w:val="28"/>
        </w:rPr>
      </w:pPr>
      <w:r>
        <w:rPr>
          <w:sz w:val="28"/>
        </w:rPr>
        <w:t>организации, являющиеся юридическими лицами в соответствии с законодательством РФ;</w:t>
      </w:r>
    </w:p>
    <w:p w:rsidR="00611667" w:rsidRDefault="00F16F21">
      <w:pPr>
        <w:numPr>
          <w:ilvl w:val="0"/>
          <w:numId w:val="17"/>
        </w:numPr>
        <w:spacing w:line="348" w:lineRule="auto"/>
        <w:jc w:val="both"/>
        <w:rPr>
          <w:sz w:val="28"/>
        </w:rPr>
      </w:pPr>
      <w:r>
        <w:rPr>
          <w:sz w:val="28"/>
        </w:rPr>
        <w:t>иностранные организации, находящиеся на территории РФ;</w:t>
      </w:r>
    </w:p>
    <w:p w:rsidR="00611667" w:rsidRDefault="00F16F21">
      <w:pPr>
        <w:numPr>
          <w:ilvl w:val="0"/>
          <w:numId w:val="17"/>
        </w:numPr>
        <w:spacing w:line="348" w:lineRule="auto"/>
        <w:jc w:val="both"/>
        <w:rPr>
          <w:sz w:val="28"/>
        </w:rPr>
      </w:pPr>
      <w:r>
        <w:rPr>
          <w:sz w:val="28"/>
        </w:rPr>
        <w:t>физические лица,</w:t>
      </w:r>
    </w:p>
    <w:p w:rsidR="00611667" w:rsidRDefault="00F16F21">
      <w:pPr>
        <w:spacing w:line="348" w:lineRule="auto"/>
        <w:jc w:val="both"/>
        <w:rPr>
          <w:sz w:val="28"/>
        </w:rPr>
      </w:pPr>
      <w:r>
        <w:rPr>
          <w:sz w:val="28"/>
        </w:rPr>
        <w:t>являющиеся собственниками транспортных средств, либо осуществляющие эксплуатацию таких транспортных средств по доверенности.</w:t>
      </w:r>
    </w:p>
    <w:p w:rsidR="00611667" w:rsidRDefault="00F16F21">
      <w:pPr>
        <w:spacing w:line="348" w:lineRule="auto"/>
        <w:jc w:val="both"/>
        <w:rPr>
          <w:sz w:val="28"/>
        </w:rPr>
      </w:pPr>
      <w:r>
        <w:rPr>
          <w:sz w:val="28"/>
        </w:rPr>
        <w:tab/>
      </w:r>
      <w:r>
        <w:rPr>
          <w:b/>
          <w:sz w:val="28"/>
        </w:rPr>
        <w:t xml:space="preserve">Объектом </w:t>
      </w:r>
      <w:r>
        <w:rPr>
          <w:sz w:val="28"/>
        </w:rPr>
        <w:t>налогообложения являлись легковые автомобили с рабочим объёмом двигателя свыше 2 500 куб. см, имеющие местонахождение на территории РФ и подлежащие регистрации в соответствии с законодательством РФ. Исключение составляли полноприводные автомобили, произведённые на территории РФ, а также автомобили, произведённые за двадцать пять лет и более, включая год выпуска, до дня уплаты налога.</w:t>
      </w:r>
    </w:p>
    <w:p w:rsidR="00611667" w:rsidRDefault="00F16F21">
      <w:pPr>
        <w:spacing w:line="348" w:lineRule="auto"/>
        <w:jc w:val="both"/>
        <w:rPr>
          <w:sz w:val="28"/>
        </w:rPr>
      </w:pPr>
      <w:r>
        <w:rPr>
          <w:sz w:val="28"/>
        </w:rPr>
        <w:tab/>
        <w:t>К легковому автотранспорту относятся автомобили (Положение о паспортах транспортных средств и шасси транспортных средств, утверждённых приказом МВД РФ, ГТК РФ и Госстандарта РФ от 30.06.97 года № 399/388/195</w:t>
      </w:r>
      <w:r>
        <w:rPr>
          <w:rStyle w:val="a7"/>
          <w:sz w:val="28"/>
        </w:rPr>
        <w:footnoteReference w:id="45"/>
      </w:r>
      <w:r>
        <w:rPr>
          <w:sz w:val="28"/>
        </w:rPr>
        <w:t>), разрешённая максимальная масса которых не превышает 3500 кг и число сидячих мест которых, помимо сиденья водителя, не превышает восьми, т.е. категория транспортного средства «В» (согласно классификации транспортных средств, принятой на конференции ООН по дорожному движению в г. Вена 8 ноября 1968г. и ратифицированной Указом Президиума Верховного Совета СССР 29.04.74</w:t>
      </w:r>
      <w:r>
        <w:rPr>
          <w:rStyle w:val="a7"/>
          <w:sz w:val="28"/>
        </w:rPr>
        <w:footnoteReference w:id="46"/>
      </w:r>
      <w:r>
        <w:rPr>
          <w:sz w:val="28"/>
        </w:rPr>
        <w:t>).</w:t>
      </w:r>
    </w:p>
    <w:p w:rsidR="00611667" w:rsidRDefault="00F16F21">
      <w:pPr>
        <w:spacing w:line="348" w:lineRule="auto"/>
        <w:jc w:val="both"/>
        <w:rPr>
          <w:sz w:val="28"/>
        </w:rPr>
      </w:pPr>
      <w:r>
        <w:rPr>
          <w:sz w:val="28"/>
        </w:rPr>
        <w:tab/>
        <w:t>Полноприводный легковой автомобиль – легковой автомобиль, имеющий привод на все оси автомобиля.</w:t>
      </w:r>
    </w:p>
    <w:p w:rsidR="00611667" w:rsidRDefault="00F16F21">
      <w:pPr>
        <w:spacing w:line="348" w:lineRule="auto"/>
        <w:jc w:val="both"/>
        <w:rPr>
          <w:sz w:val="28"/>
        </w:rPr>
      </w:pPr>
      <w:r>
        <w:rPr>
          <w:sz w:val="28"/>
        </w:rPr>
        <w:tab/>
        <w:t>Транспортные средства регистрируются только за юридическими или физическими лицами, указанными в паспорте транспортного средства («Правила регистрации автомототранспортных средств и прицепов к ним в ГАИ», утверждённые приказом МВД РФ от 26 ноября 1996 года, №624</w:t>
      </w:r>
      <w:r>
        <w:rPr>
          <w:rStyle w:val="a7"/>
          <w:sz w:val="28"/>
        </w:rPr>
        <w:footnoteReference w:id="47"/>
      </w:r>
      <w:r>
        <w:rPr>
          <w:sz w:val="28"/>
        </w:rPr>
        <w:t>).</w:t>
      </w:r>
    </w:p>
    <w:p w:rsidR="00611667" w:rsidRDefault="00F16F21">
      <w:pPr>
        <w:spacing w:line="348" w:lineRule="auto"/>
        <w:jc w:val="both"/>
        <w:rPr>
          <w:sz w:val="28"/>
        </w:rPr>
      </w:pPr>
      <w:r>
        <w:rPr>
          <w:sz w:val="28"/>
        </w:rPr>
        <w:tab/>
        <w:t>Транспортные средства регистрируются по постоянному или временному месту жительства (при отсутствии регистрации) на срок временного проживания. Регистрация транспортных средств, которыми юридическое лицо наделило свои филиалы (представительства), производится за юридическим лицом по месту нахождения филиалов (представительств).</w:t>
      </w:r>
    </w:p>
    <w:p w:rsidR="00611667" w:rsidRDefault="00F16F21">
      <w:pPr>
        <w:spacing w:line="348" w:lineRule="auto"/>
        <w:jc w:val="both"/>
        <w:rPr>
          <w:sz w:val="28"/>
        </w:rPr>
      </w:pPr>
      <w:r>
        <w:rPr>
          <w:sz w:val="28"/>
        </w:rPr>
        <w:tab/>
        <w:t>Во избежании двойного налогообложения транспортного средства, переданного в эксплуатацию по доверенности, собственник этого транспортного средства мог представить в налоговый орган по месту нахождения транспортного средства информацию о лицах, эксплуатирующих его транспортное средство по доверенности. Причём и после этого требование об уплате налога моглот быть предъявлено собственнику, если лицо, эксплуатирующее транспортное средство, не заплатило налог.</w:t>
      </w:r>
    </w:p>
    <w:p w:rsidR="00611667" w:rsidRDefault="00F16F21">
      <w:pPr>
        <w:spacing w:line="348" w:lineRule="auto"/>
        <w:jc w:val="both"/>
        <w:rPr>
          <w:sz w:val="28"/>
        </w:rPr>
      </w:pPr>
      <w:r>
        <w:rPr>
          <w:sz w:val="28"/>
        </w:rPr>
        <w:tab/>
      </w:r>
      <w:r>
        <w:rPr>
          <w:b/>
          <w:sz w:val="28"/>
        </w:rPr>
        <w:t>Налоговая база</w:t>
      </w:r>
      <w:r>
        <w:rPr>
          <w:sz w:val="28"/>
        </w:rPr>
        <w:t xml:space="preserve"> определялась как рабочий объём двигателя транспортного средства в кубических сантиметрах.</w:t>
      </w:r>
    </w:p>
    <w:p w:rsidR="00611667" w:rsidRDefault="00F16F21">
      <w:pPr>
        <w:spacing w:line="348" w:lineRule="auto"/>
        <w:jc w:val="both"/>
        <w:rPr>
          <w:sz w:val="28"/>
        </w:rPr>
      </w:pPr>
      <w:r>
        <w:rPr>
          <w:sz w:val="28"/>
        </w:rPr>
        <w:tab/>
      </w:r>
      <w:r>
        <w:rPr>
          <w:b/>
          <w:sz w:val="28"/>
        </w:rPr>
        <w:t>Ставки налога</w:t>
      </w:r>
      <w:r>
        <w:rPr>
          <w:sz w:val="28"/>
        </w:rPr>
        <w:t xml:space="preserve"> устанавливалась в следующих размерах: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4216"/>
      </w:tblGrid>
      <w:tr w:rsidR="00611667">
        <w:tc>
          <w:tcPr>
            <w:tcW w:w="5070" w:type="dxa"/>
          </w:tcPr>
          <w:p w:rsidR="00611667" w:rsidRDefault="00F16F21">
            <w:pPr>
              <w:spacing w:line="348" w:lineRule="auto"/>
              <w:jc w:val="both"/>
              <w:rPr>
                <w:sz w:val="28"/>
              </w:rPr>
            </w:pPr>
            <w:r>
              <w:rPr>
                <w:sz w:val="28"/>
              </w:rPr>
              <w:t>Виды транспортных средств и рабочий объём двигателя</w:t>
            </w:r>
          </w:p>
        </w:tc>
        <w:tc>
          <w:tcPr>
            <w:tcW w:w="4216" w:type="dxa"/>
          </w:tcPr>
          <w:p w:rsidR="00611667" w:rsidRDefault="00F16F21">
            <w:pPr>
              <w:spacing w:line="348" w:lineRule="auto"/>
              <w:jc w:val="both"/>
              <w:rPr>
                <w:sz w:val="28"/>
              </w:rPr>
            </w:pPr>
            <w:r>
              <w:rPr>
                <w:sz w:val="28"/>
              </w:rPr>
              <w:t>Ставки налога на единицу рабочего объёма двигателя</w:t>
            </w:r>
          </w:p>
        </w:tc>
      </w:tr>
      <w:tr w:rsidR="00611667">
        <w:tc>
          <w:tcPr>
            <w:tcW w:w="5070" w:type="dxa"/>
          </w:tcPr>
          <w:p w:rsidR="00611667" w:rsidRDefault="00F16F21">
            <w:pPr>
              <w:spacing w:line="348" w:lineRule="auto"/>
              <w:jc w:val="both"/>
              <w:rPr>
                <w:sz w:val="28"/>
              </w:rPr>
            </w:pPr>
            <w:r>
              <w:rPr>
                <w:sz w:val="28"/>
              </w:rPr>
              <w:t>Легковые автомобили с рабочим объёмом двигателя:</w:t>
            </w:r>
          </w:p>
          <w:p w:rsidR="00611667" w:rsidRDefault="00F16F21">
            <w:pPr>
              <w:numPr>
                <w:ilvl w:val="0"/>
                <w:numId w:val="17"/>
              </w:numPr>
              <w:spacing w:line="348" w:lineRule="auto"/>
              <w:jc w:val="both"/>
              <w:rPr>
                <w:sz w:val="28"/>
              </w:rPr>
            </w:pPr>
            <w:r>
              <w:rPr>
                <w:sz w:val="28"/>
              </w:rPr>
              <w:t>свыше 2 500 куб. см до 3 000 куб. см  включительно</w:t>
            </w:r>
          </w:p>
          <w:p w:rsidR="00611667" w:rsidRDefault="00F16F21">
            <w:pPr>
              <w:numPr>
                <w:ilvl w:val="0"/>
                <w:numId w:val="17"/>
              </w:numPr>
              <w:spacing w:line="348" w:lineRule="auto"/>
              <w:jc w:val="both"/>
              <w:rPr>
                <w:sz w:val="28"/>
              </w:rPr>
            </w:pPr>
            <w:r>
              <w:rPr>
                <w:sz w:val="28"/>
              </w:rPr>
              <w:t>свыше 3 000 куб. см</w:t>
            </w:r>
          </w:p>
        </w:tc>
        <w:tc>
          <w:tcPr>
            <w:tcW w:w="4216" w:type="dxa"/>
          </w:tcPr>
          <w:p w:rsidR="00611667" w:rsidRDefault="00611667">
            <w:pPr>
              <w:spacing w:line="348" w:lineRule="auto"/>
              <w:jc w:val="both"/>
              <w:rPr>
                <w:sz w:val="28"/>
              </w:rPr>
            </w:pPr>
          </w:p>
          <w:p w:rsidR="00611667" w:rsidRDefault="00611667">
            <w:pPr>
              <w:spacing w:line="348" w:lineRule="auto"/>
              <w:jc w:val="both"/>
              <w:rPr>
                <w:sz w:val="28"/>
              </w:rPr>
            </w:pPr>
          </w:p>
          <w:p w:rsidR="00611667" w:rsidRDefault="00611667">
            <w:pPr>
              <w:spacing w:line="348" w:lineRule="auto"/>
              <w:jc w:val="both"/>
              <w:rPr>
                <w:sz w:val="28"/>
              </w:rPr>
            </w:pPr>
          </w:p>
          <w:p w:rsidR="00611667" w:rsidRDefault="00F16F21">
            <w:pPr>
              <w:spacing w:line="348" w:lineRule="auto"/>
              <w:jc w:val="both"/>
              <w:rPr>
                <w:sz w:val="28"/>
              </w:rPr>
            </w:pPr>
            <w:r>
              <w:rPr>
                <w:sz w:val="28"/>
              </w:rPr>
              <w:t>2 рубля</w:t>
            </w:r>
          </w:p>
          <w:p w:rsidR="00611667" w:rsidRDefault="00F16F21">
            <w:pPr>
              <w:spacing w:line="348" w:lineRule="auto"/>
              <w:jc w:val="both"/>
              <w:rPr>
                <w:sz w:val="28"/>
              </w:rPr>
            </w:pPr>
            <w:r>
              <w:rPr>
                <w:sz w:val="28"/>
              </w:rPr>
              <w:t>3 рубля</w:t>
            </w:r>
          </w:p>
        </w:tc>
      </w:tr>
    </w:tbl>
    <w:p w:rsidR="00611667" w:rsidRDefault="00611667">
      <w:pPr>
        <w:spacing w:line="348" w:lineRule="auto"/>
        <w:jc w:val="both"/>
        <w:rPr>
          <w:sz w:val="28"/>
        </w:rPr>
      </w:pPr>
    </w:p>
    <w:p w:rsidR="00611667" w:rsidRDefault="00F16F21">
      <w:pPr>
        <w:spacing w:line="348" w:lineRule="auto"/>
        <w:jc w:val="both"/>
        <w:rPr>
          <w:sz w:val="28"/>
        </w:rPr>
      </w:pPr>
      <w:r>
        <w:rPr>
          <w:sz w:val="28"/>
        </w:rPr>
        <w:tab/>
        <w:t>Ставки налога применялись с коэффициентом 0,4 в отношении легковых автомобилей, произведённых за десять лет и более, включая год выпуска, до дня уплаты налога, и с коэффициентом 0,7 в отношении легковых автомобилей, произведённых за пять лет и более до дня уплаты налога, но не более чем за десять лет.</w:t>
      </w:r>
    </w:p>
    <w:p w:rsidR="00611667" w:rsidRDefault="00F16F21">
      <w:pPr>
        <w:spacing w:line="348" w:lineRule="auto"/>
        <w:jc w:val="both"/>
        <w:rPr>
          <w:sz w:val="28"/>
        </w:rPr>
      </w:pPr>
      <w:r>
        <w:rPr>
          <w:sz w:val="28"/>
        </w:rPr>
        <w:tab/>
      </w:r>
      <w:r>
        <w:rPr>
          <w:b/>
          <w:sz w:val="28"/>
        </w:rPr>
        <w:t>Льготы по уплате налога</w:t>
      </w:r>
      <w:r>
        <w:rPr>
          <w:sz w:val="28"/>
        </w:rPr>
        <w:t xml:space="preserve"> на отдельные виды транспортных средств не были предусмотрены.</w:t>
      </w:r>
    </w:p>
    <w:p w:rsidR="00611667" w:rsidRDefault="00F16F21">
      <w:pPr>
        <w:spacing w:line="348" w:lineRule="auto"/>
        <w:jc w:val="both"/>
        <w:rPr>
          <w:sz w:val="28"/>
        </w:rPr>
      </w:pPr>
      <w:r>
        <w:rPr>
          <w:sz w:val="28"/>
        </w:rPr>
        <w:tab/>
        <w:t>Налог исчислялся налогоплательщиками самостоятельно в отношении каждого транспортного средства.</w:t>
      </w:r>
    </w:p>
    <w:p w:rsidR="00611667" w:rsidRDefault="00F16F21">
      <w:pPr>
        <w:spacing w:line="348" w:lineRule="auto"/>
        <w:ind w:firstLine="720"/>
        <w:jc w:val="both"/>
        <w:rPr>
          <w:sz w:val="28"/>
        </w:rPr>
      </w:pPr>
      <w:r>
        <w:rPr>
          <w:sz w:val="28"/>
        </w:rPr>
        <w:t>Примеры:</w:t>
      </w:r>
    </w:p>
    <w:p w:rsidR="00611667" w:rsidRDefault="00F16F21">
      <w:pPr>
        <w:spacing w:line="348" w:lineRule="auto"/>
        <w:jc w:val="both"/>
        <w:rPr>
          <w:sz w:val="28"/>
        </w:rPr>
      </w:pPr>
      <w:r>
        <w:rPr>
          <w:sz w:val="28"/>
        </w:rPr>
        <w:t>- легковой автомобиль 1995 года выпуска, объём двигателя – 3 200 куб. см.</w:t>
      </w:r>
    </w:p>
    <w:p w:rsidR="00611667" w:rsidRDefault="00F16F21">
      <w:pPr>
        <w:spacing w:line="348" w:lineRule="auto"/>
        <w:jc w:val="both"/>
        <w:rPr>
          <w:sz w:val="28"/>
        </w:rPr>
      </w:pPr>
      <w:r>
        <w:rPr>
          <w:sz w:val="28"/>
        </w:rPr>
        <w:t>Сумма налога=3 руб. х 3 200 = 9 600 руб.;</w:t>
      </w:r>
    </w:p>
    <w:p w:rsidR="00611667" w:rsidRDefault="00F16F21">
      <w:pPr>
        <w:spacing w:line="348" w:lineRule="auto"/>
        <w:jc w:val="both"/>
        <w:rPr>
          <w:sz w:val="28"/>
        </w:rPr>
      </w:pPr>
      <w:r>
        <w:rPr>
          <w:sz w:val="28"/>
        </w:rPr>
        <w:t>- легковой автомобиль 1989 года выпуска, объём двигателя – 3 200 куб. см.</w:t>
      </w:r>
    </w:p>
    <w:p w:rsidR="00611667" w:rsidRDefault="00F16F21">
      <w:pPr>
        <w:spacing w:line="348" w:lineRule="auto"/>
        <w:jc w:val="both"/>
        <w:rPr>
          <w:sz w:val="28"/>
        </w:rPr>
      </w:pPr>
      <w:r>
        <w:rPr>
          <w:sz w:val="28"/>
        </w:rPr>
        <w:t>Сумма налога=3 руб. х 3 200 х 0,4 = 3 840 руб.</w:t>
      </w:r>
    </w:p>
    <w:p w:rsidR="00611667" w:rsidRDefault="00F16F21">
      <w:pPr>
        <w:spacing w:line="348" w:lineRule="auto"/>
        <w:jc w:val="both"/>
        <w:rPr>
          <w:sz w:val="28"/>
        </w:rPr>
      </w:pPr>
      <w:r>
        <w:rPr>
          <w:sz w:val="28"/>
        </w:rPr>
        <w:tab/>
      </w:r>
      <w:r>
        <w:rPr>
          <w:b/>
          <w:sz w:val="28"/>
        </w:rPr>
        <w:t>Уплата налога</w:t>
      </w:r>
      <w:r>
        <w:rPr>
          <w:sz w:val="28"/>
        </w:rPr>
        <w:t xml:space="preserve"> и представление декларации по налогу производились налогоплательщиками по месту нахождения транспортного средства.</w:t>
      </w:r>
    </w:p>
    <w:p w:rsidR="00611667" w:rsidRDefault="00F16F21">
      <w:pPr>
        <w:spacing w:line="348" w:lineRule="auto"/>
        <w:jc w:val="both"/>
        <w:rPr>
          <w:sz w:val="28"/>
        </w:rPr>
      </w:pPr>
      <w:r>
        <w:rPr>
          <w:sz w:val="28"/>
        </w:rPr>
        <w:tab/>
        <w:t>Филиалы (представительства) и иные обособленные подразделения организаций, имеющие отдельный баланс и расчётный счёт, наделённые транспортными средствами, исполняли обязанности этих организаций по уплате налога и представлению декларации по налогу.</w:t>
      </w:r>
    </w:p>
    <w:p w:rsidR="00611667" w:rsidRDefault="00F16F21">
      <w:pPr>
        <w:spacing w:line="348" w:lineRule="auto"/>
        <w:jc w:val="both"/>
        <w:rPr>
          <w:sz w:val="28"/>
        </w:rPr>
      </w:pPr>
      <w:r>
        <w:rPr>
          <w:sz w:val="28"/>
        </w:rPr>
        <w:tab/>
        <w:t>Местом нахождения транспортного средства является место государственной регистрации (Ст. 83 ч.1 Налогового Кодекса РФ</w:t>
      </w:r>
      <w:r>
        <w:rPr>
          <w:rStyle w:val="a7"/>
          <w:sz w:val="28"/>
        </w:rPr>
        <w:footnoteReference w:id="48"/>
      </w:r>
      <w:r>
        <w:rPr>
          <w:sz w:val="28"/>
        </w:rPr>
        <w:t>).</w:t>
      </w:r>
    </w:p>
    <w:p w:rsidR="00611667" w:rsidRDefault="00F16F21">
      <w:pPr>
        <w:spacing w:line="348" w:lineRule="auto"/>
        <w:jc w:val="both"/>
        <w:rPr>
          <w:sz w:val="28"/>
        </w:rPr>
      </w:pPr>
      <w:r>
        <w:rPr>
          <w:sz w:val="28"/>
        </w:rPr>
        <w:tab/>
        <w:t>В налоговую декларацию включались сведения о всех транспортных средствах, признаваемых объектом налогообложения по налогу на отдельные виды транспортных средств, находящихся в собственности налогоплательщика либо эксплуатируемых налогоплательщиком по доверенности в течении соответствующего налогового периода. Причём, ответственность за непредставление налоговой декларации по налогу на отдельные виды транспортных средств по 119 статье Налогового Кодекса не применялась.</w:t>
      </w:r>
    </w:p>
    <w:p w:rsidR="00611667" w:rsidRDefault="00F16F21">
      <w:pPr>
        <w:spacing w:line="348" w:lineRule="auto"/>
        <w:jc w:val="both"/>
        <w:rPr>
          <w:sz w:val="28"/>
        </w:rPr>
      </w:pPr>
      <w:r>
        <w:rPr>
          <w:sz w:val="28"/>
        </w:rPr>
        <w:tab/>
        <w:t>Налог уплачивался за счёт средств, находящихся в распоряжении налогоплательщиков после уплаты налогов.</w:t>
      </w:r>
    </w:p>
    <w:p w:rsidR="00611667" w:rsidRDefault="00F16F21">
      <w:pPr>
        <w:spacing w:line="348" w:lineRule="auto"/>
        <w:jc w:val="both"/>
        <w:rPr>
          <w:sz w:val="28"/>
        </w:rPr>
      </w:pPr>
      <w:r>
        <w:rPr>
          <w:sz w:val="28"/>
        </w:rPr>
        <w:tab/>
        <w:t>Налог на отдельные виды транспортных средств полностью зачислялся в доход федерального бюджета.</w:t>
      </w:r>
    </w:p>
    <w:p w:rsidR="00611667" w:rsidRDefault="00F16F21">
      <w:pPr>
        <w:spacing w:line="348" w:lineRule="auto"/>
        <w:jc w:val="both"/>
        <w:rPr>
          <w:sz w:val="28"/>
        </w:rPr>
      </w:pPr>
      <w:r>
        <w:rPr>
          <w:sz w:val="28"/>
        </w:rPr>
        <w:tab/>
      </w:r>
      <w:r>
        <w:rPr>
          <w:b/>
          <w:sz w:val="28"/>
        </w:rPr>
        <w:t>Сроки уплаты налога:</w:t>
      </w:r>
      <w:r>
        <w:rPr>
          <w:sz w:val="28"/>
        </w:rPr>
        <w:t xml:space="preserve"> </w:t>
      </w:r>
    </w:p>
    <w:p w:rsidR="00611667" w:rsidRDefault="00F16F21">
      <w:pPr>
        <w:spacing w:line="348" w:lineRule="auto"/>
        <w:jc w:val="both"/>
        <w:rPr>
          <w:sz w:val="28"/>
        </w:rPr>
      </w:pPr>
      <w:r>
        <w:rPr>
          <w:sz w:val="28"/>
        </w:rPr>
        <w:t>Налогоплательщики – организации уплату налога производили до 1 сентября календарного года.</w:t>
      </w:r>
    </w:p>
    <w:p w:rsidR="00611667" w:rsidRDefault="00F16F21">
      <w:pPr>
        <w:spacing w:line="348" w:lineRule="auto"/>
        <w:jc w:val="both"/>
        <w:rPr>
          <w:sz w:val="28"/>
        </w:rPr>
      </w:pPr>
      <w:r>
        <w:rPr>
          <w:sz w:val="28"/>
        </w:rPr>
        <w:t>Налогоплательщики – физические лица уплату налога производили до 1 октября календарного года.</w:t>
      </w:r>
    </w:p>
    <w:p w:rsidR="00611667" w:rsidRDefault="00F16F21">
      <w:pPr>
        <w:spacing w:line="348" w:lineRule="auto"/>
        <w:jc w:val="both"/>
        <w:rPr>
          <w:sz w:val="28"/>
        </w:rPr>
      </w:pPr>
      <w:r>
        <w:rPr>
          <w:sz w:val="28"/>
        </w:rPr>
        <w:tab/>
        <w:t>Так налог на отдельные виды транспортных средств регулировался российским законодательством. Но законность его и соответствие другим законам и кодексам РФ находилась под вопросом. Видимо, депутаты заботились больше о том, как бы побыстрей принять закон и получит деньги в бюджет, а не приводить его в соответствие с другими нормативными актами РФ. Возможно, и по этой причине Федеральный закон был так быстро отменён.</w:t>
      </w:r>
    </w:p>
    <w:p w:rsidR="00611667" w:rsidRDefault="00F16F21">
      <w:pPr>
        <w:spacing w:line="348" w:lineRule="auto"/>
        <w:jc w:val="both"/>
        <w:rPr>
          <w:sz w:val="28"/>
        </w:rPr>
      </w:pPr>
      <w:r>
        <w:rPr>
          <w:sz w:val="28"/>
        </w:rPr>
        <w:tab/>
        <w:t>Например, он противоречил части 1 статьи 3 ч.1 Налогового Кодекса РФ, где написано «При установлении налогов учитывается фактическая способность налогоплательщика к уплате налога». Наши депутаты учитывали финансовые возможности владельцев «Ягуаров» и «шестисотых», а не простых граждан, имеющих 7-9 летние иномарки среднего класса. А как насчёт запрещения двойного налогообложения – этого бича наших законодателей? И здесь депутаты намудрили. Водители легковых автомобилей с объёмом двигателя свыше 2 500 куб. см должны платить с них сначала налог с владельцев транспортных средств – при прохождении ежегодного техосмотра, а затем – налог на отдельные виды транспортных средств.</w:t>
      </w:r>
    </w:p>
    <w:p w:rsidR="00611667" w:rsidRDefault="00F16F21">
      <w:pPr>
        <w:pStyle w:val="2"/>
      </w:pPr>
      <w:r>
        <w:tab/>
        <w:t>Налоговая инспекция в г.Москве и г.Вологде (у нас данные только на эти два города – Б.М.) собирала налог на отдельные виды транспортных средств довольно активно – в основном платили владельцы джипов и дорогих престижных автомобилей. В отличии от налога с владельцев транспортных средств, квитанцию об уплате которого необходимо было предъявлять при прохождении ежегодного техосмотра, квитанцию об уплате налога на отдельные виды транспортных средств требовать инспектора ДПС ГИБДД не собирались, да и не требовали. В журнале «За рулём»</w:t>
      </w:r>
      <w:r>
        <w:rPr>
          <w:rStyle w:val="a7"/>
        </w:rPr>
        <w:footnoteReference w:id="49"/>
      </w:r>
      <w:r>
        <w:t xml:space="preserve"> изложены довольно интересные сведения. Там говорится, что «глава московской налоговой инспекции Геннадий Букаев заявлял, что не будет прибегать к помощи органов ГИБДД при сборе этого налога, как это делается при сборе налога с владельцев транспортных средств . Руководители ГИБДД тоже, в свою очередь, открещивались от подобной «почётной обязанности» – им и так своих хлопот достаточно».</w:t>
      </w:r>
    </w:p>
    <w:p w:rsidR="00611667" w:rsidRDefault="00F16F21">
      <w:pPr>
        <w:spacing w:line="360" w:lineRule="auto"/>
        <w:jc w:val="both"/>
        <w:rPr>
          <w:sz w:val="28"/>
        </w:rPr>
      </w:pPr>
      <w:r>
        <w:rPr>
          <w:sz w:val="28"/>
        </w:rPr>
        <w:tab/>
        <w:t>Получалось так, что деньги нужно было нести в Сбербанк добровольно, и при этом никто не собирается контролировать налогоплательщиков. Похоже было на то, что налоговики не очень сами хотелит применять закон, законность которого весьма сомнительна. Вместо вывода согласимся с журналом «За рулём»</w:t>
      </w:r>
      <w:r>
        <w:rPr>
          <w:rStyle w:val="a7"/>
          <w:sz w:val="28"/>
        </w:rPr>
        <w:footnoteReference w:id="50"/>
      </w:r>
      <w:r>
        <w:rPr>
          <w:sz w:val="28"/>
        </w:rPr>
        <w:t xml:space="preserve">: «... приняли его (закон – М.Б.) для успокоения МВФ (Международный Валютный Фонд – М.Б.). Попутно, правда, своим автолюбителям нервы помотали, но это уже так – издержки...». </w:t>
      </w:r>
    </w:p>
    <w:p w:rsidR="00611667" w:rsidRDefault="00F16F21">
      <w:pPr>
        <w:spacing w:line="348" w:lineRule="auto"/>
        <w:jc w:val="both"/>
        <w:rPr>
          <w:b/>
          <w:sz w:val="30"/>
        </w:rPr>
      </w:pPr>
      <w:r>
        <w:rPr>
          <w:sz w:val="28"/>
        </w:rPr>
        <w:br w:type="page"/>
      </w:r>
      <w:r>
        <w:rPr>
          <w:b/>
          <w:sz w:val="30"/>
        </w:rPr>
        <w:t xml:space="preserve">3.2. </w:t>
      </w:r>
      <w:r>
        <w:rPr>
          <w:b/>
          <w:sz w:val="30"/>
          <w:u w:val="words"/>
        </w:rPr>
        <w:t>Налог на приобретение транспортных средств.</w:t>
      </w:r>
    </w:p>
    <w:p w:rsidR="00611667" w:rsidRDefault="00611667">
      <w:pPr>
        <w:spacing w:line="348" w:lineRule="auto"/>
        <w:jc w:val="both"/>
        <w:rPr>
          <w:rFonts w:ascii="Tahoma" w:hAnsi="Tahoma"/>
          <w:b/>
          <w:sz w:val="34"/>
        </w:rPr>
      </w:pPr>
    </w:p>
    <w:p w:rsidR="00611667" w:rsidRDefault="00F16F21">
      <w:pPr>
        <w:spacing w:line="348" w:lineRule="auto"/>
        <w:jc w:val="both"/>
        <w:rPr>
          <w:sz w:val="28"/>
        </w:rPr>
      </w:pPr>
      <w:r>
        <w:rPr>
          <w:sz w:val="28"/>
        </w:rPr>
        <w:tab/>
        <w:t>Налог на приобретение транспортных средств был установлен Законом РФ «О дорожных фондах в РФ» от 18 октября 1991 года №1759-1, а именно, статьёй 7 данного закона. При его уплате необходимо было руководствоваться также Инструкцией Министерства по налогам и сборам Российской Федерации от 04 апреля 2000 года № 59 «О порядке исчисления и уплаты налогов, поступающих в дорожные фонды». Однако п.5 ст.4 Федерального закона «О введение в действие части второй Налогового Кодекса РФ и внесении изменений в некоторые законодательные акты РФ о налогах» внесла изменения в Закон РФ «О дорожных фондах в РФ», которыми ст.7 была исключена из него.</w:t>
      </w:r>
    </w:p>
    <w:p w:rsidR="00611667" w:rsidRDefault="00F16F21">
      <w:pPr>
        <w:spacing w:line="348" w:lineRule="auto"/>
        <w:jc w:val="both"/>
        <w:rPr>
          <w:sz w:val="28"/>
        </w:rPr>
      </w:pPr>
      <w:r>
        <w:rPr>
          <w:sz w:val="28"/>
        </w:rPr>
        <w:tab/>
        <w:t>В настоящем разделе автор кратко охарактеризует настоящий налог.</w:t>
      </w:r>
    </w:p>
    <w:p w:rsidR="00611667" w:rsidRDefault="00F16F21">
      <w:pPr>
        <w:spacing w:line="348" w:lineRule="auto"/>
        <w:jc w:val="both"/>
        <w:rPr>
          <w:b/>
          <w:sz w:val="28"/>
        </w:rPr>
      </w:pPr>
      <w:r>
        <w:rPr>
          <w:b/>
          <w:sz w:val="28"/>
        </w:rPr>
        <w:t>Плательщиками налога на приобретение транспортных средств были:</w:t>
      </w:r>
    </w:p>
    <w:p w:rsidR="00611667" w:rsidRDefault="00F16F21">
      <w:pPr>
        <w:pStyle w:val="a8"/>
        <w:numPr>
          <w:ilvl w:val="0"/>
          <w:numId w:val="20"/>
        </w:numPr>
        <w:spacing w:line="348" w:lineRule="auto"/>
        <w:rPr>
          <w:rFonts w:ascii="Times New Roman" w:hAnsi="Times New Roman"/>
          <w:b w:val="0"/>
          <w:bCs/>
          <w:sz w:val="28"/>
        </w:rPr>
      </w:pPr>
      <w:r>
        <w:rPr>
          <w:rFonts w:ascii="Times New Roman" w:hAnsi="Times New Roman"/>
          <w:b w:val="0"/>
          <w:bCs/>
          <w:sz w:val="28"/>
        </w:rPr>
        <w:t>юридические лица (предприятия, учреждения, организации, объединения) – далее «организации»;</w:t>
      </w:r>
    </w:p>
    <w:p w:rsidR="00611667" w:rsidRDefault="00F16F21">
      <w:pPr>
        <w:numPr>
          <w:ilvl w:val="0"/>
          <w:numId w:val="21"/>
        </w:numPr>
        <w:spacing w:line="348" w:lineRule="auto"/>
        <w:jc w:val="both"/>
        <w:rPr>
          <w:sz w:val="28"/>
        </w:rPr>
      </w:pPr>
      <w:r>
        <w:rPr>
          <w:sz w:val="28"/>
        </w:rPr>
        <w:t>граждане, осуществляющие предпринимательскую деятельность без образования юридического лица – далее «предприниматели»,</w:t>
      </w:r>
    </w:p>
    <w:p w:rsidR="00611667" w:rsidRDefault="00F16F21">
      <w:pPr>
        <w:spacing w:line="348" w:lineRule="auto"/>
        <w:jc w:val="both"/>
        <w:rPr>
          <w:sz w:val="28"/>
        </w:rPr>
      </w:pPr>
      <w:r>
        <w:rPr>
          <w:sz w:val="28"/>
        </w:rPr>
        <w:t>приобретающие автотранспортные средства путём купли-продажи, мены, лизинга и взносов в уставной капитал.</w:t>
      </w:r>
    </w:p>
    <w:p w:rsidR="00611667" w:rsidRDefault="00F16F21">
      <w:pPr>
        <w:spacing w:line="348" w:lineRule="auto"/>
        <w:jc w:val="both"/>
        <w:rPr>
          <w:sz w:val="28"/>
        </w:rPr>
      </w:pPr>
      <w:r>
        <w:rPr>
          <w:sz w:val="28"/>
        </w:rPr>
        <w:tab/>
        <w:t xml:space="preserve">Налог исчислялся от продажной цены автомобиля (без налога на добавленную стоимость, акциза). При исчислении налога акциз исключался из продажной цены автомобиля, только в случае приобретения автомобиля у организации, которая произвела и реализовала этот автомобиль. </w:t>
      </w:r>
    </w:p>
    <w:p w:rsidR="00611667" w:rsidRDefault="00F16F21">
      <w:pPr>
        <w:spacing w:line="348" w:lineRule="auto"/>
        <w:jc w:val="both"/>
        <w:rPr>
          <w:b/>
          <w:sz w:val="28"/>
        </w:rPr>
      </w:pPr>
      <w:r>
        <w:rPr>
          <w:sz w:val="28"/>
        </w:rPr>
        <w:tab/>
      </w:r>
      <w:r>
        <w:rPr>
          <w:b/>
          <w:sz w:val="28"/>
        </w:rPr>
        <w:t>Ставки налога были установлены следующие :</w:t>
      </w:r>
    </w:p>
    <w:p w:rsidR="00611667" w:rsidRDefault="00F16F21">
      <w:pPr>
        <w:spacing w:line="348" w:lineRule="auto"/>
        <w:ind w:firstLine="708"/>
        <w:jc w:val="both"/>
        <w:rPr>
          <w:sz w:val="28"/>
        </w:rPr>
      </w:pPr>
      <w:r>
        <w:rPr>
          <w:sz w:val="28"/>
        </w:rPr>
        <w:t>Грузовые автомобили, пикапы, легковые фургоны, автобусы, специальные</w:t>
      </w:r>
      <w:r>
        <w:rPr>
          <w:rStyle w:val="a7"/>
          <w:sz w:val="28"/>
        </w:rPr>
        <w:footnoteReference w:id="51"/>
      </w:r>
      <w:r>
        <w:rPr>
          <w:sz w:val="28"/>
        </w:rPr>
        <w:t xml:space="preserve"> автомобили и легковые автомобили – по ставке 20 % от продажной цены автомобиля;</w:t>
      </w:r>
    </w:p>
    <w:p w:rsidR="00611667" w:rsidRDefault="00F16F21">
      <w:pPr>
        <w:spacing w:line="348" w:lineRule="auto"/>
        <w:ind w:left="720"/>
        <w:jc w:val="both"/>
        <w:rPr>
          <w:sz w:val="28"/>
        </w:rPr>
      </w:pPr>
      <w:r>
        <w:rPr>
          <w:sz w:val="28"/>
        </w:rPr>
        <w:t>Прицепы и полуприцепы – по ставке 10 %.</w:t>
      </w:r>
    </w:p>
    <w:p w:rsidR="00611667" w:rsidRDefault="00F16F21">
      <w:pPr>
        <w:spacing w:line="348" w:lineRule="auto"/>
        <w:ind w:firstLine="720"/>
        <w:jc w:val="both"/>
        <w:rPr>
          <w:sz w:val="28"/>
        </w:rPr>
      </w:pPr>
      <w:r>
        <w:rPr>
          <w:b/>
          <w:sz w:val="28"/>
        </w:rPr>
        <w:t xml:space="preserve">Объектом налогообложения </w:t>
      </w:r>
      <w:r>
        <w:rPr>
          <w:sz w:val="28"/>
        </w:rPr>
        <w:t>являлись транспортные средства, которые подлежат регистрации в соответствии с Постановлением Правитель-</w:t>
      </w:r>
    </w:p>
    <w:p w:rsidR="00611667" w:rsidRDefault="00F16F21">
      <w:pPr>
        <w:spacing w:line="348" w:lineRule="auto"/>
        <w:jc w:val="both"/>
        <w:rPr>
          <w:sz w:val="28"/>
        </w:rPr>
      </w:pPr>
      <w:r>
        <w:rPr>
          <w:sz w:val="28"/>
        </w:rPr>
        <w:t>ства РФ от 12 августа 1994 года № 938 «О государственной регистрации автомототранспортных средств и других видов самоходной техники на территории РФ»</w:t>
      </w:r>
      <w:r>
        <w:rPr>
          <w:rStyle w:val="a7"/>
          <w:sz w:val="28"/>
        </w:rPr>
        <w:footnoteReference w:id="52"/>
      </w:r>
      <w:r>
        <w:rPr>
          <w:sz w:val="28"/>
        </w:rPr>
        <w:t xml:space="preserve">. Не являлись объектом налогообложения автотранспортные средства, приобретённые для дальнейшей реализации (при наличии лицензии на торговлю автомобилями). </w:t>
      </w:r>
    </w:p>
    <w:p w:rsidR="00611667" w:rsidRDefault="00F16F21">
      <w:pPr>
        <w:pStyle w:val="a9"/>
        <w:ind w:firstLine="720"/>
      </w:pPr>
      <w:r>
        <w:t>Налог уплачивался по месту регистрации или перерегистрации автотранспортного средства в течении пяти дней со дня его приобретения, причём для юридических лиц и предпринимателей днём приобретения автотранспортных средств считался день их приобретения по сделке купли-продажи, мены, лизинга и взносов в уставной капитал.</w:t>
      </w:r>
    </w:p>
    <w:p w:rsidR="00611667" w:rsidRDefault="00F16F21">
      <w:pPr>
        <w:pStyle w:val="a9"/>
        <w:ind w:firstLine="720"/>
      </w:pPr>
      <w:r>
        <w:t>Юридические лица представляли налоговой инспекции, а также организации, ведущей учёт поступления налогов, по месту своего нахождения налоговый расчёт в сроки, установленные для представления квартального (годового) бухгалтерского баланса за тот период, в котором был уплачен налог, а для предпринимателей – в срок, установленный для представления декларации о доходах.</w:t>
      </w:r>
    </w:p>
    <w:p w:rsidR="00611667" w:rsidRDefault="00F16F21">
      <w:pPr>
        <w:pStyle w:val="a9"/>
      </w:pPr>
      <w:r>
        <w:t>Суммы платежей по налогу включались плательщиками в состав затрат по производству и реализации продукции, выполненных работ и предоставленных услуг (предпринимателями – в состав расходов в декларации о доходах).</w:t>
      </w:r>
    </w:p>
    <w:p w:rsidR="00611667" w:rsidRDefault="00F16F21">
      <w:pPr>
        <w:pStyle w:val="a9"/>
      </w:pPr>
      <w:r>
        <w:t>Налог на приобретение транспортных средств полностью зачислялся в территориальные дорожные фонды.</w:t>
      </w:r>
    </w:p>
    <w:p w:rsidR="00611667" w:rsidRDefault="00611667">
      <w:pPr>
        <w:pStyle w:val="a9"/>
        <w:ind w:firstLine="720"/>
      </w:pPr>
    </w:p>
    <w:p w:rsidR="00611667" w:rsidRDefault="00F16F21">
      <w:pPr>
        <w:pStyle w:val="007"/>
        <w:tabs>
          <w:tab w:val="left" w:pos="709"/>
          <w:tab w:val="num" w:pos="1080"/>
        </w:tabs>
        <w:spacing w:line="348" w:lineRule="auto"/>
        <w:rPr>
          <w:b/>
          <w:bCs/>
          <w:sz w:val="30"/>
        </w:rPr>
      </w:pPr>
      <w:r>
        <w:br w:type="page"/>
      </w:r>
      <w:r>
        <w:rPr>
          <w:b/>
          <w:bCs/>
          <w:sz w:val="30"/>
        </w:rPr>
        <w:t>3.3. Проект транспортного налога.</w:t>
      </w:r>
    </w:p>
    <w:p w:rsidR="00611667" w:rsidRDefault="00611667">
      <w:pPr>
        <w:jc w:val="both"/>
        <w:rPr>
          <w:rFonts w:ascii="Times New Roman CYR" w:hAnsi="Times New Roman CYR"/>
          <w:sz w:val="28"/>
        </w:rPr>
      </w:pPr>
    </w:p>
    <w:p w:rsidR="00611667" w:rsidRDefault="00F16F21">
      <w:pPr>
        <w:pStyle w:val="20"/>
        <w:spacing w:line="360" w:lineRule="auto"/>
        <w:rPr>
          <w:rFonts w:ascii="Times New Roman CYR" w:hAnsi="Times New Roman CYR"/>
        </w:rPr>
      </w:pPr>
      <w:r>
        <w:rPr>
          <w:rFonts w:ascii="Times New Roman CYR" w:hAnsi="Times New Roman CYR"/>
        </w:rPr>
        <w:t>Транспортный налог, вводимый в разделе XXIV проекта Налогового кодекса, является практически полным аналогом действующего в настоящее время и зачисляемого в дорожные фонды налога на владельцев автотранспортных средств, и заменяет собой, кроме этого налога, налог на реализацию горюче-смазочных материалов, налог на пользователей автомобильных дорог и налог на приобретение автотранспортных средств.</w:t>
      </w:r>
    </w:p>
    <w:p w:rsidR="00611667" w:rsidRDefault="00F16F21">
      <w:pPr>
        <w:spacing w:line="360" w:lineRule="auto"/>
        <w:ind w:firstLine="708"/>
        <w:jc w:val="both"/>
        <w:rPr>
          <w:rFonts w:ascii="Times New Roman CYR" w:hAnsi="Times New Roman CYR"/>
          <w:sz w:val="28"/>
        </w:rPr>
      </w:pPr>
      <w:r>
        <w:rPr>
          <w:rFonts w:ascii="Times New Roman CYR" w:hAnsi="Times New Roman CYR"/>
          <w:sz w:val="28"/>
        </w:rPr>
        <w:t xml:space="preserve">Рассматриваемый раздел Налогового кодекса устанавливает общие положения о транспортном налоге, на основе которых органы законодательной власти субъектов Российской Федерации должны выпустить нормативные акты, определяющие конкретный порядок и условия его исчисления и уплаты. </w:t>
      </w:r>
    </w:p>
    <w:p w:rsidR="00611667" w:rsidRDefault="00F16F21">
      <w:pPr>
        <w:spacing w:line="360" w:lineRule="auto"/>
        <w:jc w:val="both"/>
        <w:rPr>
          <w:rFonts w:ascii="Times New Roman CYR" w:hAnsi="Times New Roman CYR"/>
          <w:sz w:val="28"/>
        </w:rPr>
      </w:pPr>
      <w:r>
        <w:rPr>
          <w:rFonts w:ascii="Times New Roman CYR" w:hAnsi="Times New Roman CYR"/>
          <w:sz w:val="28"/>
        </w:rPr>
        <w:t xml:space="preserve"> </w:t>
      </w:r>
      <w:r>
        <w:rPr>
          <w:rFonts w:ascii="Times New Roman CYR" w:hAnsi="Times New Roman CYR"/>
          <w:sz w:val="28"/>
        </w:rPr>
        <w:tab/>
        <w:t xml:space="preserve">В соответствии с предложенным проектом, налогоплательщиками налога признаются юридические и физические лица, являющиеся собственниками транспортных средств на пневмоходу, признаваемых в кодексе объектом налогообложения. </w:t>
      </w:r>
    </w:p>
    <w:p w:rsidR="00611667" w:rsidRDefault="00F16F21">
      <w:pPr>
        <w:spacing w:line="360" w:lineRule="auto"/>
        <w:ind w:firstLine="708"/>
        <w:jc w:val="both"/>
        <w:rPr>
          <w:rFonts w:ascii="Times New Roman CYR" w:hAnsi="Times New Roman CYR"/>
          <w:sz w:val="28"/>
        </w:rPr>
      </w:pPr>
      <w:r>
        <w:rPr>
          <w:rFonts w:ascii="Times New Roman CYR" w:hAnsi="Times New Roman CYR"/>
          <w:sz w:val="28"/>
        </w:rPr>
        <w:t xml:space="preserve">Объектом налогообложения могут быть признаны транспортные средства и другие самоходные машины и механизмы на пневмоходу, имеющие место нахождение на территории Российской Федерации. Не признаются объектом налогообложения специально оборудованные транспортные средства, находящиеся в собственности инвалидов. </w:t>
      </w:r>
    </w:p>
    <w:p w:rsidR="00611667" w:rsidRDefault="00F16F21">
      <w:pPr>
        <w:spacing w:line="360" w:lineRule="auto"/>
        <w:ind w:firstLine="708"/>
        <w:jc w:val="both"/>
        <w:rPr>
          <w:rFonts w:ascii="Times New Roman CYR" w:hAnsi="Times New Roman CYR"/>
          <w:sz w:val="28"/>
        </w:rPr>
      </w:pPr>
      <w:r>
        <w:rPr>
          <w:rFonts w:ascii="Times New Roman CYR" w:hAnsi="Times New Roman CYR"/>
          <w:sz w:val="28"/>
        </w:rPr>
        <w:t xml:space="preserve">Налоговая база определяется отдельно в отношении каждого транспортного средства, являющего объектом налогообложения, исходя из категории этого транспортного средства и мощности его двигателя. </w:t>
      </w:r>
    </w:p>
    <w:p w:rsidR="00611667" w:rsidRDefault="00F16F21">
      <w:pPr>
        <w:spacing w:line="360" w:lineRule="auto"/>
        <w:ind w:firstLine="708"/>
        <w:jc w:val="both"/>
        <w:rPr>
          <w:rFonts w:ascii="Times New Roman CYR" w:hAnsi="Times New Roman CYR"/>
          <w:sz w:val="28"/>
        </w:rPr>
      </w:pPr>
      <w:r>
        <w:rPr>
          <w:rFonts w:ascii="Times New Roman CYR" w:hAnsi="Times New Roman CYR"/>
          <w:sz w:val="28"/>
        </w:rPr>
        <w:t xml:space="preserve">Проект Налогового кодекса дает базовые ставки налога в зависимости от категории и мощности двигателя транспортного средства (в процентах от установленного федеральным законом минимального размера оплаты труда на единицу мощности двигателя в лошадиных силах или киловаттах). </w:t>
      </w:r>
    </w:p>
    <w:p w:rsidR="00611667" w:rsidRDefault="00F16F21">
      <w:pPr>
        <w:spacing w:line="360" w:lineRule="auto"/>
        <w:ind w:firstLine="708"/>
        <w:jc w:val="both"/>
        <w:rPr>
          <w:rFonts w:ascii="Times New Roman CYR" w:hAnsi="Times New Roman CYR"/>
          <w:sz w:val="28"/>
        </w:rPr>
      </w:pPr>
      <w:r>
        <w:rPr>
          <w:rFonts w:ascii="Times New Roman CYR" w:hAnsi="Times New Roman CYR"/>
          <w:sz w:val="28"/>
        </w:rPr>
        <w:t xml:space="preserve">Базовые налоговые ставки могут быть увеличены решением регионального органа законодательной власти. </w:t>
      </w:r>
    </w:p>
    <w:p w:rsidR="00611667" w:rsidRDefault="00F16F21">
      <w:pPr>
        <w:spacing w:line="360" w:lineRule="auto"/>
        <w:ind w:firstLine="708"/>
        <w:jc w:val="both"/>
        <w:rPr>
          <w:rFonts w:ascii="Times New Roman CYR" w:hAnsi="Times New Roman CYR"/>
          <w:sz w:val="28"/>
        </w:rPr>
      </w:pPr>
      <w:r>
        <w:rPr>
          <w:rFonts w:ascii="Times New Roman CYR" w:hAnsi="Times New Roman CYR"/>
          <w:sz w:val="28"/>
        </w:rPr>
        <w:t xml:space="preserve">В проекте Налогового кодекса прямо предусмотрены льготы только для физических лиц: Героев Советского Союза, Героев Российской Федерации, граждан Российской Федерации, награжденных орденом Славы трех степеней, подвергшихся воздействию радиации вследствие Чернобыльской катастрофы, но предоставлено право региональным органам законодательной власти устанавливать дополнительные налоговые льготы для отдельных категорий налогоплательщиков и/или в отношении отдельных транспортных средств. </w:t>
      </w:r>
    </w:p>
    <w:p w:rsidR="00611667" w:rsidRDefault="00F16F21">
      <w:pPr>
        <w:spacing w:line="360" w:lineRule="auto"/>
        <w:ind w:firstLine="708"/>
        <w:jc w:val="both"/>
        <w:rPr>
          <w:rFonts w:ascii="Times New Roman CYR" w:hAnsi="Times New Roman CYR"/>
          <w:sz w:val="28"/>
        </w:rPr>
      </w:pPr>
      <w:r>
        <w:rPr>
          <w:rFonts w:ascii="Times New Roman CYR" w:hAnsi="Times New Roman CYR"/>
          <w:sz w:val="28"/>
        </w:rPr>
        <w:t xml:space="preserve">Сумма налога в отношении каждого транспортного средства определяется налогоплательщиком отдельно исходя из налоговой ставки и налоговой базы, т.е. равна произведению налоговой ставки на суммарную мощность двигателя. </w:t>
      </w:r>
    </w:p>
    <w:p w:rsidR="00611667" w:rsidRDefault="00F16F21">
      <w:pPr>
        <w:spacing w:line="360" w:lineRule="auto"/>
        <w:ind w:firstLine="708"/>
        <w:jc w:val="both"/>
        <w:rPr>
          <w:rFonts w:ascii="Times New Roman CYR" w:hAnsi="Times New Roman CYR"/>
          <w:sz w:val="28"/>
        </w:rPr>
      </w:pPr>
      <w:r>
        <w:rPr>
          <w:rFonts w:ascii="Times New Roman CYR" w:hAnsi="Times New Roman CYR"/>
          <w:sz w:val="28"/>
        </w:rPr>
        <w:t xml:space="preserve">Уплата налога производится налогоплательщиком ежегодно исходя до прохождения государственного технического осмотра транспортных средств или их регистрации (перерегистрации). Без предъявления документов об уплате налога вышеперечисленные действия государственными органами не производятся. </w:t>
      </w:r>
    </w:p>
    <w:p w:rsidR="00611667" w:rsidRDefault="00F16F21">
      <w:pPr>
        <w:spacing w:line="360" w:lineRule="auto"/>
        <w:ind w:firstLine="708"/>
        <w:jc w:val="both"/>
        <w:rPr>
          <w:rFonts w:ascii="Times New Roman CYR" w:hAnsi="Times New Roman CYR"/>
          <w:sz w:val="28"/>
        </w:rPr>
      </w:pPr>
      <w:r>
        <w:rPr>
          <w:rFonts w:ascii="Times New Roman CYR" w:hAnsi="Times New Roman CYR"/>
          <w:sz w:val="28"/>
        </w:rPr>
        <w:t xml:space="preserve">Инструкции по применению налога издаются (в пределах своей компетенции) соответствующими региональными налоговыми и финансовыми органами по согласованию с Государственной налоговой службой РФ. </w:t>
      </w:r>
    </w:p>
    <w:p w:rsidR="00611667" w:rsidRDefault="00F16F21">
      <w:pPr>
        <w:spacing w:line="360" w:lineRule="auto"/>
        <w:ind w:firstLine="708"/>
        <w:jc w:val="both"/>
        <w:rPr>
          <w:rFonts w:ascii="Times New Roman CYR" w:hAnsi="Times New Roman CYR"/>
          <w:sz w:val="28"/>
        </w:rPr>
      </w:pPr>
      <w:r>
        <w:rPr>
          <w:rFonts w:ascii="Times New Roman CYR" w:hAnsi="Times New Roman CYR"/>
          <w:sz w:val="28"/>
        </w:rPr>
        <w:t xml:space="preserve">Остановимся подробнее на некоторых статьях проекта закона, касающихся транспортного налога. </w:t>
      </w:r>
    </w:p>
    <w:p w:rsidR="00611667" w:rsidRDefault="00F16F21">
      <w:pPr>
        <w:spacing w:line="360" w:lineRule="auto"/>
        <w:ind w:firstLine="708"/>
        <w:jc w:val="both"/>
        <w:rPr>
          <w:rFonts w:ascii="Times New Roman CYR" w:hAnsi="Times New Roman CYR"/>
          <w:sz w:val="28"/>
        </w:rPr>
      </w:pPr>
      <w:r>
        <w:rPr>
          <w:rFonts w:ascii="Times New Roman CYR" w:hAnsi="Times New Roman CYR"/>
          <w:sz w:val="28"/>
        </w:rPr>
        <w:t xml:space="preserve">Статьей 962 установлено, что необходимым условием признания транспортного средства объектом налога, в отличие от ныне действующего налога на владельцев транспортных средств, является наличие на это средство права собственности. Однако ссылка на статьи 31 и 51 кодекса, определяющие понятия «экономического» и «неэкономического образования», вносит неясность в признание объектом налога транспортных средств государственных и муниципальных предприятий, поскольку указанные предприятия не могут иметь имущество в собственности. Более того, в статье 531 проекта, касающейся расходов, включаемых в расходы по производству и реализации товаров (работ, услуг), рассматриваемый налог назван налогом с владельцев транспортных средств. </w:t>
      </w:r>
    </w:p>
    <w:p w:rsidR="00611667" w:rsidRDefault="00F16F21">
      <w:pPr>
        <w:spacing w:line="360" w:lineRule="auto"/>
        <w:ind w:firstLine="708"/>
        <w:jc w:val="both"/>
        <w:rPr>
          <w:rFonts w:ascii="Times New Roman CYR" w:hAnsi="Times New Roman CYR"/>
          <w:sz w:val="28"/>
        </w:rPr>
      </w:pPr>
      <w:r>
        <w:rPr>
          <w:rFonts w:ascii="Times New Roman CYR" w:hAnsi="Times New Roman CYR"/>
          <w:sz w:val="28"/>
        </w:rPr>
        <w:t xml:space="preserve">В таблице статьи 965 «Налоговые ставки» слова «или киловаттах» следует либо исключить из текста, либо ввести в таблицу дополнительную графу ставок применительно к мощности двигателя, выраженной в киловаттах. Согласно предлагаемому проектом порядку для налогоплательщика гораздо выгоднее определять мощность двигателя в киловаттах, нежели в лошадиных силах. </w:t>
      </w:r>
    </w:p>
    <w:p w:rsidR="00611667" w:rsidRDefault="00F16F21">
      <w:pPr>
        <w:spacing w:line="360" w:lineRule="auto"/>
        <w:jc w:val="both"/>
        <w:rPr>
          <w:rFonts w:ascii="Times New Roman CYR" w:hAnsi="Times New Roman CYR"/>
          <w:sz w:val="28"/>
        </w:rPr>
      </w:pPr>
      <w:r>
        <w:rPr>
          <w:rFonts w:ascii="Times New Roman CYR" w:hAnsi="Times New Roman CYR"/>
          <w:sz w:val="28"/>
        </w:rPr>
        <w:t xml:space="preserve"> </w:t>
      </w:r>
      <w:r>
        <w:rPr>
          <w:rFonts w:ascii="Times New Roman CYR" w:hAnsi="Times New Roman CYR"/>
          <w:sz w:val="28"/>
        </w:rPr>
        <w:tab/>
        <w:t xml:space="preserve">К недостаткам проекта можно отнести то, что законодатель, установив базовые налоговые ставки, не оговорил их пределы сверху, что может быть использовано региональными органами законодательной власти для подавления деловой активности некоторых категорий собственников транспортных средств. </w:t>
      </w:r>
    </w:p>
    <w:p w:rsidR="00611667" w:rsidRDefault="00F16F21">
      <w:pPr>
        <w:spacing w:line="360" w:lineRule="auto"/>
        <w:jc w:val="both"/>
        <w:rPr>
          <w:rFonts w:ascii="Times New Roman CYR" w:hAnsi="Times New Roman CYR"/>
          <w:sz w:val="28"/>
        </w:rPr>
      </w:pPr>
      <w:r>
        <w:rPr>
          <w:rFonts w:ascii="Times New Roman CYR" w:hAnsi="Times New Roman CYR"/>
          <w:sz w:val="28"/>
        </w:rPr>
        <w:t xml:space="preserve"> </w:t>
      </w:r>
      <w:r>
        <w:rPr>
          <w:rFonts w:ascii="Times New Roman CYR" w:hAnsi="Times New Roman CYR"/>
          <w:sz w:val="28"/>
        </w:rPr>
        <w:tab/>
        <w:t xml:space="preserve">Надо сказать, что круг «льготников» значительно уменьшен по сравнению с действующим налогом. Законом РФ от 18 октября 1991 г. «О дорожных фондах в Российской Федерации» с последними изменениями, внесёнными Федеральным законом от 05 августа 2000 года, к этой категории были отнесены инвалиды, имеющие мотоколяски и автомобили, общественные организации инвалидов, использующие транспортные средства для осуществления своей уставной деятельности, колхозы, совхозы, крестьянские (фермерские) хозяйства, объединения, акционерные и другие предприятия, занимающиеся производством сельскохозяйственной продукции, удельный вес доходов от реализации которой в общей сумме их доходов составляет 70 и более процентов. Кроме того, не являлись плательщиками налога предприятия автотранспорта общего пользования в отношении транспортных средств, осуществляющих перевозки пассажиров (кроме такси). При этом в проекте Кодекса существенно снижены ставки налога для тракторов, особенно повышенной мощности, за счет переноса их из раздела таблицы «Грузовые автомобили» в раздел «Другие самоходные транспортные средства», где ставка фиксирована и приравнена к ставке для грузовых автомобилей с мощностью двигателя до 100 л.с. </w:t>
      </w:r>
    </w:p>
    <w:p w:rsidR="00611667" w:rsidRDefault="00611667">
      <w:pPr>
        <w:rPr>
          <w:sz w:val="28"/>
        </w:rPr>
      </w:pPr>
    </w:p>
    <w:p w:rsidR="00611667" w:rsidRDefault="00611667">
      <w:pPr>
        <w:pStyle w:val="007"/>
        <w:tabs>
          <w:tab w:val="left" w:pos="709"/>
          <w:tab w:val="num" w:pos="1080"/>
        </w:tabs>
        <w:spacing w:line="348" w:lineRule="auto"/>
      </w:pPr>
    </w:p>
    <w:p w:rsidR="00611667" w:rsidRDefault="00F16F21">
      <w:pPr>
        <w:spacing w:line="360" w:lineRule="auto"/>
        <w:jc w:val="both"/>
        <w:rPr>
          <w:rFonts w:ascii="Tahoma" w:hAnsi="Tahoma"/>
          <w:b/>
          <w:sz w:val="34"/>
        </w:rPr>
      </w:pPr>
      <w:r>
        <w:br w:type="page"/>
      </w:r>
      <w:r>
        <w:rPr>
          <w:rFonts w:ascii="Tahoma" w:hAnsi="Tahoma"/>
          <w:b/>
          <w:sz w:val="34"/>
        </w:rPr>
        <w:t>Заключение.</w:t>
      </w:r>
    </w:p>
    <w:p w:rsidR="00611667" w:rsidRDefault="00611667">
      <w:pPr>
        <w:jc w:val="both"/>
        <w:rPr>
          <w:rFonts w:ascii="Tahoma" w:hAnsi="Tahoma"/>
          <w:b/>
          <w:sz w:val="34"/>
        </w:rPr>
      </w:pPr>
    </w:p>
    <w:p w:rsidR="00611667" w:rsidRDefault="00F16F21">
      <w:pPr>
        <w:pStyle w:val="a"/>
        <w:numPr>
          <w:ilvl w:val="0"/>
          <w:numId w:val="0"/>
        </w:numPr>
        <w:ind w:firstLine="708"/>
      </w:pPr>
      <w:r>
        <w:t>В предыдущих главах выпускной квалификационной работы автором были рассмотрены налоги и сборы, которые ложатся на плечи обладателей транспортных средств. Закономерно задать вопрос: «Куда же уходят деньги, собранные в виде налогов?» Закон «О дорожных фондах в РФ» устанавливает, что «средства Федерального дорожного фонда РФ направляются на финансирование содержания, ремонта, реконструкции и строительства автомобильных дорог общего пользования, а также затрат на управление дорожным хозяйством» (п.3 ст.1 Закона), а средства территориальных дорожных фондов (дорожных фондов субъектов РФ) – «на финансирование содержания, ремонта, реконструкции и строительства автомобильных дорог общего пользования, относящиеся к собственности республик в составе РФ, автономной области, автономных округов, краёв, областей, а также затрат на управление дорожным хозяйством» (п.4 ст.1 Закона).</w:t>
      </w:r>
    </w:p>
    <w:p w:rsidR="00611667" w:rsidRDefault="00F16F21">
      <w:pPr>
        <w:pStyle w:val="a"/>
        <w:numPr>
          <w:ilvl w:val="0"/>
          <w:numId w:val="0"/>
        </w:numPr>
        <w:ind w:firstLine="708"/>
      </w:pPr>
      <w:r>
        <w:t>Необходимо заметить, что налоги с владельцев и на приобретение транспортных средств относятся к категории налогов со 100%-й собираемостью, а ведь они платятся «живыми» деньгами, а не соляркой или щебёнкой, как происходило с уплатой налога на пользователей автомобильных дорог и налога на реализацию горюче-смазочных материалов (вследствие неплатёжеспособности предприятий). В наши трудные времена денег всегда не хватает, поэтому средства, собранные дорожным фондом нередко используются не по назначению.</w:t>
      </w:r>
    </w:p>
    <w:p w:rsidR="00611667" w:rsidRDefault="00F16F21">
      <w:pPr>
        <w:pStyle w:val="a"/>
        <w:numPr>
          <w:ilvl w:val="0"/>
          <w:numId w:val="0"/>
        </w:numPr>
        <w:ind w:firstLine="708"/>
      </w:pPr>
      <w:r>
        <w:t>В 1999 году на лицевые счета Федерального дорожного фонда России поступило 17,5 млрд. рублей. За это время возведено 917 км новых автодорог, почти 10 км новых мостов и путепроводов – в три раза больше, чем в 1998 году. Свыше 57 млн. рублей направлены на ремонт федеральной дороги М-29 «Кавказ» (в Чеченской республике – М.Б.), причём по просьбе (!?) председателя кабинета министров Чеченской республики. Скорее всего, эти деньги просто «растворились» где-то в предгорьях Северного Кавказа. Сам руководящий аппарат тоже в расходах на себя не скупился, превысив свой бюджет на 4 с лишним млн. рублей. На кровные деньги 28 тысяч автомобилистов «закупили мебель, холодильники, телевизоры и компьютеры для кабинетов руководителей фонда, оплачивалась сотовая связь, аренда автомобилей и т.д.»</w:t>
      </w:r>
      <w:r>
        <w:rPr>
          <w:rStyle w:val="a7"/>
        </w:rPr>
        <w:footnoteReference w:id="53"/>
      </w:r>
      <w:r>
        <w:t>.</w:t>
      </w:r>
    </w:p>
    <w:p w:rsidR="00611667" w:rsidRDefault="00F16F21">
      <w:pPr>
        <w:pStyle w:val="a"/>
        <w:numPr>
          <w:ilvl w:val="0"/>
          <w:numId w:val="0"/>
        </w:numPr>
        <w:ind w:firstLine="708"/>
      </w:pPr>
      <w:r>
        <w:t>Со средствами территориальных дорожных фондов дела обстоят не лучшим образом. «По данным Счётной палаты РФ, в Алтайском крае, Камчатской и Нижегородской областях на эти деньги отремонтировали аэропорты, в Архангельской области – железную дорогу, в Красноярске строили метрополитен. И конечно же, «дорожные деньги» уходили и на социальную сферу (в Липецкой, Воронежской, Курской областях, Приморском крае и др.)»</w:t>
      </w:r>
      <w:r>
        <w:rPr>
          <w:rStyle w:val="a7"/>
        </w:rPr>
        <w:footnoteReference w:id="54"/>
      </w:r>
      <w:r>
        <w:t>.</w:t>
      </w:r>
    </w:p>
    <w:p w:rsidR="00611667" w:rsidRDefault="00F16F21">
      <w:pPr>
        <w:pStyle w:val="a"/>
        <w:numPr>
          <w:ilvl w:val="0"/>
          <w:numId w:val="0"/>
        </w:numPr>
        <w:ind w:firstLine="708"/>
      </w:pPr>
      <w:r>
        <w:t>На федеральном уровне, вообще, при обсуждении проекта федерального бюджета-2000 Правительство предложило ликвидировать дорожные фонды. Всё равно, ежегодно миллионы рублей уходят на выплату пенсий, хотя существует, созданный для этих целей Пенсионный фонд. «В прошлом году миллиард (!?) рублей ушёл на выплату пенсий»</w:t>
      </w:r>
      <w:r>
        <w:rPr>
          <w:rStyle w:val="a7"/>
        </w:rPr>
        <w:footnoteReference w:id="55"/>
      </w:r>
      <w:r>
        <w:t>.</w:t>
      </w:r>
    </w:p>
    <w:p w:rsidR="00611667" w:rsidRDefault="00F16F21">
      <w:pPr>
        <w:pStyle w:val="a"/>
        <w:numPr>
          <w:ilvl w:val="0"/>
          <w:numId w:val="0"/>
        </w:numPr>
        <w:ind w:firstLine="708"/>
      </w:pPr>
      <w:r>
        <w:t>Выступая по телевидению Президент РФ Путин В.В. отметил, что на Вооружённые Силы тратится денег меньше, чем собирается в дорожный фонд, поэтому и в проекте бюджета-2000 5,5 млрд. рублей из дорожного фонда предлагалось потратить на закупку вооружений. А ведь закон «О дорожных фондах в РФ» чётко предписывает в пункте 2 статьи 1, что «средства Федерального дорожного фонда РФ и территориальных дорожных фондов имеют специальное назначение и не подлежат изъятию и расходованию на нужды, не связанные с содержанием и развитием автомобильных дорог общего пользования». Одним словом, федеральный центр подаёт регионам пример, как надо нарушать собственные законы, а последние не упускают возможности этим воспользоваться.</w:t>
      </w:r>
    </w:p>
    <w:p w:rsidR="00611667" w:rsidRDefault="00F16F21">
      <w:pPr>
        <w:pStyle w:val="a"/>
        <w:numPr>
          <w:ilvl w:val="0"/>
          <w:numId w:val="0"/>
        </w:numPr>
        <w:ind w:firstLine="708"/>
      </w:pPr>
      <w:r>
        <w:t>В заключении, можно сделать вывод, что налоги, которыми обременены владельца транспортных средств, далеко не всегда являются законно установленными, некоторые противоречат действующему законодательству и Налоговому Кодексу. К тому же, они частенько не выполняются, а точнее – нарушаются, причём государственными органами, а не гражданами и организациями. Остаётся пожелать, чтобы собираемость налогов с владельцев транспортных средств оставалась на прежнем уровне, а средства, полученные от них, расходовались на цели, установленные Законом РФ «О дорожных фондах в РФ».</w:t>
      </w:r>
    </w:p>
    <w:p w:rsidR="00611667" w:rsidRDefault="00611667">
      <w:pPr>
        <w:pStyle w:val="a"/>
        <w:numPr>
          <w:ilvl w:val="0"/>
          <w:numId w:val="0"/>
        </w:numPr>
        <w:ind w:firstLine="708"/>
      </w:pPr>
    </w:p>
    <w:p w:rsidR="00611667" w:rsidRDefault="00611667">
      <w:pPr>
        <w:pStyle w:val="a"/>
        <w:numPr>
          <w:ilvl w:val="0"/>
          <w:numId w:val="0"/>
        </w:numPr>
        <w:ind w:firstLine="708"/>
      </w:pPr>
    </w:p>
    <w:p w:rsidR="00611667" w:rsidRDefault="00F16F21">
      <w:pPr>
        <w:pStyle w:val="a"/>
        <w:numPr>
          <w:ilvl w:val="0"/>
          <w:numId w:val="0"/>
        </w:numPr>
        <w:ind w:firstLine="708"/>
      </w:pPr>
      <w:r>
        <w:t>17 апреля 2001 года</w:t>
      </w:r>
    </w:p>
    <w:p w:rsidR="00611667" w:rsidRDefault="00F16F21">
      <w:pPr>
        <w:spacing w:line="360" w:lineRule="auto"/>
        <w:jc w:val="center"/>
        <w:rPr>
          <w:rFonts w:ascii="Tahoma" w:hAnsi="Tahoma"/>
          <w:b/>
          <w:sz w:val="34"/>
        </w:rPr>
      </w:pPr>
      <w:r>
        <w:br w:type="page"/>
      </w:r>
      <w:r>
        <w:rPr>
          <w:rFonts w:ascii="Tahoma" w:hAnsi="Tahoma"/>
          <w:b/>
          <w:sz w:val="34"/>
        </w:rPr>
        <w:t>Библиография.</w:t>
      </w:r>
    </w:p>
    <w:p w:rsidR="00611667" w:rsidRDefault="00611667">
      <w:pPr>
        <w:spacing w:line="360" w:lineRule="auto"/>
        <w:jc w:val="center"/>
        <w:rPr>
          <w:rFonts w:ascii="Tahoma" w:hAnsi="Tahoma"/>
          <w:b/>
          <w:sz w:val="34"/>
        </w:rPr>
      </w:pPr>
    </w:p>
    <w:p w:rsidR="00611667" w:rsidRDefault="00F16F21">
      <w:pPr>
        <w:pStyle w:val="a8"/>
        <w:numPr>
          <w:ilvl w:val="0"/>
          <w:numId w:val="34"/>
        </w:numPr>
        <w:spacing w:line="360" w:lineRule="auto"/>
        <w:rPr>
          <w:rFonts w:ascii="Times New Roman" w:hAnsi="Times New Roman"/>
          <w:b w:val="0"/>
          <w:bCs/>
          <w:sz w:val="28"/>
        </w:rPr>
      </w:pPr>
      <w:r>
        <w:rPr>
          <w:rFonts w:ascii="Times New Roman" w:hAnsi="Times New Roman"/>
          <w:b w:val="0"/>
          <w:bCs/>
          <w:sz w:val="28"/>
        </w:rPr>
        <w:t>Налоговый Кодекс РФ (часть 1) от 31.7.98г. в редакции от 02 января 2000 года.</w:t>
      </w:r>
    </w:p>
    <w:p w:rsidR="00611667" w:rsidRDefault="00F16F21">
      <w:pPr>
        <w:pStyle w:val="a8"/>
        <w:numPr>
          <w:ilvl w:val="0"/>
          <w:numId w:val="34"/>
        </w:numPr>
        <w:spacing w:line="360" w:lineRule="auto"/>
        <w:rPr>
          <w:rFonts w:ascii="Times New Roman" w:hAnsi="Times New Roman"/>
          <w:b w:val="0"/>
          <w:bCs/>
          <w:sz w:val="28"/>
        </w:rPr>
      </w:pPr>
      <w:r>
        <w:rPr>
          <w:rFonts w:ascii="Times New Roman" w:hAnsi="Times New Roman"/>
          <w:b w:val="0"/>
          <w:bCs/>
          <w:sz w:val="28"/>
        </w:rPr>
        <w:t>Налоговый Кодекс РФ (часть 2) от 05 августа 2000 года.</w:t>
      </w:r>
    </w:p>
    <w:p w:rsidR="00611667" w:rsidRDefault="00F16F21">
      <w:pPr>
        <w:pStyle w:val="a8"/>
        <w:numPr>
          <w:ilvl w:val="0"/>
          <w:numId w:val="34"/>
        </w:numPr>
        <w:spacing w:line="360" w:lineRule="auto"/>
        <w:rPr>
          <w:rFonts w:ascii="Times New Roman" w:hAnsi="Times New Roman"/>
          <w:b w:val="0"/>
          <w:bCs/>
          <w:sz w:val="28"/>
        </w:rPr>
      </w:pPr>
      <w:r>
        <w:rPr>
          <w:rFonts w:ascii="Times New Roman" w:hAnsi="Times New Roman"/>
          <w:b w:val="0"/>
          <w:bCs/>
          <w:sz w:val="28"/>
        </w:rPr>
        <w:t>Федеральный закон «О введении в действие части второй Налогового Кодекса Российской Федерации и внесении изменений в некоторые законодательные акты Российской Федерации о налогах» от 05 августа 2000 года №118-ФЗ.</w:t>
      </w:r>
    </w:p>
    <w:p w:rsidR="00611667" w:rsidRDefault="00F16F21">
      <w:pPr>
        <w:pStyle w:val="a8"/>
        <w:numPr>
          <w:ilvl w:val="0"/>
          <w:numId w:val="34"/>
        </w:numPr>
        <w:spacing w:line="360" w:lineRule="auto"/>
        <w:rPr>
          <w:rFonts w:ascii="Times New Roman" w:hAnsi="Times New Roman"/>
          <w:b w:val="0"/>
          <w:bCs/>
          <w:sz w:val="28"/>
        </w:rPr>
      </w:pPr>
      <w:r>
        <w:rPr>
          <w:rFonts w:ascii="Times New Roman" w:hAnsi="Times New Roman"/>
          <w:b w:val="0"/>
          <w:bCs/>
          <w:sz w:val="28"/>
        </w:rPr>
        <w:t>Закон РФ «Об основах налоговой системы в РФ» от 27.12.91г. с изменениями и дополнениями на 05 августа 2000 года.</w:t>
      </w:r>
    </w:p>
    <w:p w:rsidR="00611667" w:rsidRDefault="00F16F21">
      <w:pPr>
        <w:numPr>
          <w:ilvl w:val="0"/>
          <w:numId w:val="34"/>
        </w:numPr>
        <w:spacing w:line="360" w:lineRule="auto"/>
        <w:rPr>
          <w:sz w:val="28"/>
        </w:rPr>
      </w:pPr>
      <w:r>
        <w:rPr>
          <w:sz w:val="28"/>
        </w:rPr>
        <w:t>Закон РФ «О дорожных фондах в РФ» от 18.10.91 по состоянию на 24 марта 2001 года.</w:t>
      </w:r>
    </w:p>
    <w:p w:rsidR="00611667" w:rsidRDefault="00F16F21">
      <w:pPr>
        <w:numPr>
          <w:ilvl w:val="0"/>
          <w:numId w:val="34"/>
        </w:numPr>
        <w:spacing w:line="360" w:lineRule="auto"/>
        <w:rPr>
          <w:sz w:val="28"/>
        </w:rPr>
      </w:pPr>
      <w:r>
        <w:rPr>
          <w:sz w:val="28"/>
        </w:rPr>
        <w:t>Федеральный закон «О налоге на отдельные виды транспортных средств» от 8.7.99г.</w:t>
      </w:r>
    </w:p>
    <w:p w:rsidR="00611667" w:rsidRDefault="00F16F21">
      <w:pPr>
        <w:pStyle w:val="a8"/>
        <w:numPr>
          <w:ilvl w:val="0"/>
          <w:numId w:val="34"/>
        </w:numPr>
        <w:spacing w:line="360" w:lineRule="auto"/>
        <w:rPr>
          <w:rFonts w:ascii="Times New Roman" w:hAnsi="Times New Roman"/>
          <w:b w:val="0"/>
          <w:bCs/>
          <w:sz w:val="28"/>
        </w:rPr>
      </w:pPr>
      <w:r>
        <w:rPr>
          <w:rFonts w:ascii="Times New Roman" w:hAnsi="Times New Roman"/>
          <w:b w:val="0"/>
          <w:bCs/>
          <w:sz w:val="28"/>
        </w:rPr>
        <w:t>Федеральный закон «О введении в действие части второй Налогового Кодекса Российской Федерации и внесении изменений в некоторые законодательные акты Российской Федерации о налогах» от 24 марта 2001 года.</w:t>
      </w:r>
    </w:p>
    <w:p w:rsidR="00611667" w:rsidRDefault="00F16F21">
      <w:pPr>
        <w:numPr>
          <w:ilvl w:val="0"/>
          <w:numId w:val="34"/>
        </w:numPr>
        <w:spacing w:line="360" w:lineRule="auto"/>
        <w:rPr>
          <w:sz w:val="28"/>
        </w:rPr>
      </w:pPr>
      <w:r>
        <w:rPr>
          <w:sz w:val="28"/>
        </w:rPr>
        <w:t>Приказ МНС РФ от 22.12.99г. №АП-3-08/408 «Об  утверждении положения о порядке проведения контроля за расходами физических лиц».</w:t>
      </w:r>
    </w:p>
    <w:p w:rsidR="00611667" w:rsidRDefault="00F16F21">
      <w:pPr>
        <w:numPr>
          <w:ilvl w:val="0"/>
          <w:numId w:val="34"/>
        </w:numPr>
        <w:spacing w:line="360" w:lineRule="auto"/>
        <w:rPr>
          <w:sz w:val="28"/>
        </w:rPr>
      </w:pPr>
      <w:r>
        <w:rPr>
          <w:sz w:val="28"/>
        </w:rPr>
        <w:t>Инструкция ГНС РФ от 04 апреля 2000 года № 59 «О порядке исчисления и уплаты налогов, поступающих в дорожные фонды».</w:t>
      </w:r>
    </w:p>
    <w:p w:rsidR="00611667" w:rsidRDefault="00F16F21">
      <w:pPr>
        <w:numPr>
          <w:ilvl w:val="0"/>
          <w:numId w:val="34"/>
        </w:numPr>
        <w:spacing w:line="360" w:lineRule="auto"/>
        <w:rPr>
          <w:sz w:val="28"/>
        </w:rPr>
      </w:pPr>
      <w:r>
        <w:rPr>
          <w:sz w:val="28"/>
        </w:rPr>
        <w:t xml:space="preserve"> Письмо МНС от 21.12.99г. №АП-6-07/10308 «О налоге на отдельные виды транспортных средств».</w:t>
      </w:r>
    </w:p>
    <w:p w:rsidR="00611667" w:rsidRDefault="00F16F21">
      <w:pPr>
        <w:numPr>
          <w:ilvl w:val="0"/>
          <w:numId w:val="34"/>
        </w:numPr>
        <w:spacing w:line="360" w:lineRule="auto"/>
        <w:rPr>
          <w:sz w:val="28"/>
        </w:rPr>
      </w:pPr>
      <w:r>
        <w:rPr>
          <w:sz w:val="28"/>
        </w:rPr>
        <w:t>Письмо ГНС от 13.2.97г. №ВК-6-11/131 «О сроке уплаты налога на пользователей автомобильных дорог».</w:t>
      </w:r>
    </w:p>
    <w:p w:rsidR="00611667" w:rsidRDefault="00F16F21">
      <w:pPr>
        <w:numPr>
          <w:ilvl w:val="0"/>
          <w:numId w:val="34"/>
        </w:numPr>
        <w:spacing w:line="360" w:lineRule="auto"/>
        <w:rPr>
          <w:sz w:val="28"/>
        </w:rPr>
      </w:pPr>
      <w:r>
        <w:rPr>
          <w:sz w:val="28"/>
        </w:rPr>
        <w:t>Постановление главы г.Вологды от 24.2.99г. №374 «О зонах платной парковки автотранспорта в г.Вологде» + Положение «О порядке взимания платы за пользование участками городских дорог в границах зон платной парковки».</w:t>
      </w:r>
    </w:p>
    <w:p w:rsidR="00611667" w:rsidRDefault="00F16F21">
      <w:pPr>
        <w:numPr>
          <w:ilvl w:val="0"/>
          <w:numId w:val="34"/>
        </w:numPr>
        <w:spacing w:line="360" w:lineRule="auto"/>
        <w:rPr>
          <w:sz w:val="28"/>
        </w:rPr>
      </w:pPr>
      <w:r>
        <w:rPr>
          <w:sz w:val="28"/>
        </w:rPr>
        <w:t>Постановление президиума Высшего Арбитражного Суда РФ от 29.10.96г. №3355/96.</w:t>
      </w:r>
    </w:p>
    <w:p w:rsidR="00611667" w:rsidRDefault="00F16F21">
      <w:pPr>
        <w:numPr>
          <w:ilvl w:val="0"/>
          <w:numId w:val="34"/>
        </w:numPr>
        <w:spacing w:line="360" w:lineRule="auto"/>
        <w:rPr>
          <w:sz w:val="28"/>
        </w:rPr>
      </w:pPr>
      <w:r>
        <w:rPr>
          <w:sz w:val="28"/>
        </w:rPr>
        <w:t>Телеграмма МНС РФ от 3.9.99г. №АП-6-07/702@</w:t>
      </w:r>
    </w:p>
    <w:p w:rsidR="00611667" w:rsidRDefault="00F16F21">
      <w:pPr>
        <w:numPr>
          <w:ilvl w:val="0"/>
          <w:numId w:val="34"/>
        </w:numPr>
        <w:spacing w:line="360" w:lineRule="auto"/>
        <w:rPr>
          <w:sz w:val="28"/>
        </w:rPr>
      </w:pPr>
      <w:r>
        <w:rPr>
          <w:sz w:val="28"/>
        </w:rPr>
        <w:t>«Парк легковых автомобилей на 1.01.99г.»; журнал «За рулём», №5, 99г., стр.59.</w:t>
      </w:r>
    </w:p>
    <w:p w:rsidR="00611667" w:rsidRDefault="00F16F21">
      <w:pPr>
        <w:numPr>
          <w:ilvl w:val="0"/>
          <w:numId w:val="34"/>
        </w:numPr>
        <w:spacing w:line="360" w:lineRule="auto"/>
        <w:rPr>
          <w:sz w:val="28"/>
        </w:rPr>
      </w:pPr>
      <w:r>
        <w:rPr>
          <w:sz w:val="28"/>
        </w:rPr>
        <w:t xml:space="preserve">Моржаретто Игорь, «Дорогая моя дорога...»; журнал «За рулём», №12, 99г., стр.32-33. </w:t>
      </w:r>
    </w:p>
    <w:p w:rsidR="00611667" w:rsidRDefault="00F16F21">
      <w:pPr>
        <w:numPr>
          <w:ilvl w:val="0"/>
          <w:numId w:val="34"/>
        </w:numPr>
        <w:spacing w:line="360" w:lineRule="auto"/>
        <w:rPr>
          <w:sz w:val="28"/>
        </w:rPr>
      </w:pPr>
      <w:r>
        <w:rPr>
          <w:sz w:val="28"/>
        </w:rPr>
        <w:t>Леонтьев Дмитрий «Всем привет от Роллс-ройса»; журнал «За рулём», №2, 2000г., стр.25.</w:t>
      </w:r>
    </w:p>
    <w:p w:rsidR="00611667" w:rsidRDefault="00F16F21">
      <w:pPr>
        <w:numPr>
          <w:ilvl w:val="0"/>
          <w:numId w:val="34"/>
        </w:numPr>
        <w:spacing w:line="360" w:lineRule="auto"/>
        <w:rPr>
          <w:sz w:val="28"/>
        </w:rPr>
      </w:pPr>
      <w:r>
        <w:rPr>
          <w:sz w:val="28"/>
        </w:rPr>
        <w:t>«Главное о налогах»; журнал «За рулём», №5, 98г., стр.164.</w:t>
      </w:r>
    </w:p>
    <w:p w:rsidR="00611667" w:rsidRDefault="00F16F21">
      <w:pPr>
        <w:numPr>
          <w:ilvl w:val="0"/>
          <w:numId w:val="34"/>
        </w:numPr>
        <w:spacing w:line="360" w:lineRule="auto"/>
        <w:rPr>
          <w:sz w:val="28"/>
        </w:rPr>
      </w:pPr>
      <w:r>
        <w:rPr>
          <w:sz w:val="28"/>
        </w:rPr>
        <w:t>Елена Варшавская «Снова – роскошь?»; журнал «За рулём», №9, 98г., стр. 3.</w:t>
      </w:r>
    </w:p>
    <w:p w:rsidR="00611667" w:rsidRDefault="00F16F21">
      <w:pPr>
        <w:numPr>
          <w:ilvl w:val="0"/>
          <w:numId w:val="34"/>
        </w:numPr>
        <w:spacing w:line="360" w:lineRule="auto"/>
        <w:rPr>
          <w:sz w:val="28"/>
        </w:rPr>
      </w:pPr>
      <w:r>
        <w:rPr>
          <w:sz w:val="28"/>
        </w:rPr>
        <w:t xml:space="preserve">Елена Варшавская «Игра в «кубики»»; журнал «За рулём», №8, 99г., </w:t>
      </w:r>
    </w:p>
    <w:p w:rsidR="00611667" w:rsidRDefault="00F16F21">
      <w:pPr>
        <w:spacing w:line="360" w:lineRule="auto"/>
        <w:ind w:firstLine="360"/>
        <w:rPr>
          <w:sz w:val="28"/>
        </w:rPr>
      </w:pPr>
      <w:r>
        <w:rPr>
          <w:sz w:val="28"/>
        </w:rPr>
        <w:t>стр. 6.</w:t>
      </w:r>
    </w:p>
    <w:p w:rsidR="00611667" w:rsidRDefault="00F16F21">
      <w:pPr>
        <w:numPr>
          <w:ilvl w:val="0"/>
          <w:numId w:val="34"/>
        </w:numPr>
        <w:spacing w:line="360" w:lineRule="auto"/>
        <w:rPr>
          <w:sz w:val="28"/>
        </w:rPr>
      </w:pPr>
      <w:r>
        <w:rPr>
          <w:sz w:val="28"/>
        </w:rPr>
        <w:t>Дмитрий Леонтьев «Что у вас, ребята, в кошельках?»; журнал «За рулём», №3, 2000-й год, стр.16.</w:t>
      </w:r>
    </w:p>
    <w:p w:rsidR="00611667" w:rsidRDefault="00F16F21">
      <w:pPr>
        <w:numPr>
          <w:ilvl w:val="0"/>
          <w:numId w:val="34"/>
        </w:numPr>
        <w:spacing w:line="360" w:lineRule="auto"/>
        <w:rPr>
          <w:sz w:val="28"/>
        </w:rPr>
      </w:pPr>
      <w:r>
        <w:rPr>
          <w:sz w:val="28"/>
        </w:rPr>
        <w:t>Попов Михаил и Худяков Вадим «Контроль за расходами»; Автомобильная газета «Клаксон», январь 2000г., стр.16-17.</w:t>
      </w:r>
    </w:p>
    <w:p w:rsidR="00611667" w:rsidRDefault="00F16F21">
      <w:pPr>
        <w:numPr>
          <w:ilvl w:val="0"/>
          <w:numId w:val="34"/>
        </w:numPr>
        <w:spacing w:line="360" w:lineRule="auto"/>
        <w:rPr>
          <w:sz w:val="28"/>
        </w:rPr>
      </w:pPr>
      <w:r>
        <w:rPr>
          <w:sz w:val="28"/>
        </w:rPr>
        <w:t>Кузнецов Андрей и Моржаретто Игорь «Дорога-кормилица»; журнал «За рулём», №3, 2001 год, стр.112-113.</w:t>
      </w:r>
    </w:p>
    <w:p w:rsidR="00611667" w:rsidRDefault="00F16F21">
      <w:pPr>
        <w:numPr>
          <w:ilvl w:val="0"/>
          <w:numId w:val="34"/>
        </w:numPr>
        <w:spacing w:line="360" w:lineRule="auto"/>
        <w:rPr>
          <w:sz w:val="28"/>
        </w:rPr>
      </w:pPr>
      <w:r>
        <w:rPr>
          <w:sz w:val="28"/>
        </w:rPr>
        <w:t xml:space="preserve"> Леонтьев Дмитрий «Паркирование отменяется»; журнал «За рулём», №2, 2001 год, стр.12-13.</w:t>
      </w:r>
    </w:p>
    <w:p w:rsidR="00611667" w:rsidRDefault="00F16F21">
      <w:pPr>
        <w:numPr>
          <w:ilvl w:val="0"/>
          <w:numId w:val="34"/>
        </w:numPr>
        <w:spacing w:line="360" w:lineRule="auto"/>
        <w:rPr>
          <w:sz w:val="28"/>
        </w:rPr>
      </w:pPr>
      <w:r>
        <w:rPr>
          <w:sz w:val="28"/>
        </w:rPr>
        <w:t xml:space="preserve"> Мирошниченко М.Ю. Комментарий к письму МНС РФ от 21 декабря 1999 года № АП-6-07/1030 «О налоге на отдельные виды транспортных средств», справочно-информационная система «Гарант».</w:t>
      </w:r>
    </w:p>
    <w:p w:rsidR="00611667" w:rsidRDefault="00F16F21">
      <w:pPr>
        <w:numPr>
          <w:ilvl w:val="0"/>
          <w:numId w:val="34"/>
        </w:numPr>
        <w:spacing w:line="360" w:lineRule="auto"/>
        <w:rPr>
          <w:sz w:val="28"/>
        </w:rPr>
      </w:pPr>
      <w:r>
        <w:rPr>
          <w:sz w:val="28"/>
        </w:rPr>
        <w:t xml:space="preserve"> Ильин М.В. «О порядке исчисления и уплаты налогов, поступающих в дорожные фонды». Комментарий к новой Инструкции МНС РФ, справочно-информационная система «Гарант».</w:t>
      </w:r>
    </w:p>
    <w:p w:rsidR="00611667" w:rsidRDefault="00F16F21">
      <w:pPr>
        <w:numPr>
          <w:ilvl w:val="0"/>
          <w:numId w:val="34"/>
        </w:numPr>
        <w:spacing w:line="360" w:lineRule="auto"/>
        <w:rPr>
          <w:sz w:val="28"/>
        </w:rPr>
      </w:pPr>
      <w:r>
        <w:rPr>
          <w:sz w:val="28"/>
        </w:rPr>
        <w:t xml:space="preserve"> Котов А.А. «Техосмотр для автомашин»; газета «Пятачок» от 16.01.2001г., стр.4.</w:t>
      </w:r>
    </w:p>
    <w:p w:rsidR="00611667" w:rsidRDefault="00F16F21">
      <w:pPr>
        <w:numPr>
          <w:ilvl w:val="0"/>
          <w:numId w:val="34"/>
        </w:numPr>
        <w:spacing w:line="360" w:lineRule="auto"/>
        <w:rPr>
          <w:sz w:val="28"/>
        </w:rPr>
      </w:pPr>
      <w:r>
        <w:rPr>
          <w:sz w:val="28"/>
        </w:rPr>
        <w:t xml:space="preserve"> Крутякова Т. Комментарий к Инструкции МНС РФ от 04.04.2000 г. №59 «О порядке исчисления и уплаты налогов, поступающих в дорожные фонды», справочно-информационная система «Гарант».</w:t>
      </w:r>
    </w:p>
    <w:p w:rsidR="00611667" w:rsidRDefault="00F16F21">
      <w:pPr>
        <w:numPr>
          <w:ilvl w:val="0"/>
          <w:numId w:val="34"/>
        </w:numPr>
        <w:spacing w:line="360" w:lineRule="auto"/>
        <w:rPr>
          <w:sz w:val="28"/>
        </w:rPr>
      </w:pPr>
      <w:r>
        <w:rPr>
          <w:sz w:val="28"/>
        </w:rPr>
        <w:t xml:space="preserve"> Комарова Е.Н. «… по налогам на пользователей автодорог»; журнал «Налоговые известия Вологодской области», №5, 2000 год, стр.15.</w:t>
      </w:r>
    </w:p>
    <w:p w:rsidR="00611667" w:rsidRDefault="00F16F21">
      <w:pPr>
        <w:numPr>
          <w:ilvl w:val="0"/>
          <w:numId w:val="34"/>
        </w:numPr>
        <w:spacing w:line="360" w:lineRule="auto"/>
        <w:rPr>
          <w:sz w:val="28"/>
        </w:rPr>
      </w:pPr>
      <w:r>
        <w:rPr>
          <w:sz w:val="28"/>
        </w:rPr>
        <w:t xml:space="preserve"> Малахова И.А. «Новое в порядке исчисления и уплаты налогов, поступающих в дорожные фонды»; журнал «Налоговые известия Вологодской области», №9, 2000 год, стр.13.</w:t>
      </w:r>
    </w:p>
    <w:p w:rsidR="00611667" w:rsidRDefault="00611667">
      <w:pPr>
        <w:spacing w:line="360" w:lineRule="auto"/>
        <w:rPr>
          <w:sz w:val="28"/>
        </w:rPr>
      </w:pPr>
    </w:p>
    <w:p w:rsidR="00611667" w:rsidRDefault="00611667">
      <w:pPr>
        <w:spacing w:line="360" w:lineRule="auto"/>
        <w:rPr>
          <w:sz w:val="28"/>
        </w:rPr>
      </w:pPr>
    </w:p>
    <w:p w:rsidR="00611667" w:rsidRDefault="00611667">
      <w:pPr>
        <w:pStyle w:val="aa"/>
        <w:tabs>
          <w:tab w:val="clear" w:pos="4677"/>
          <w:tab w:val="clear" w:pos="9355"/>
        </w:tabs>
        <w:spacing w:line="360" w:lineRule="auto"/>
      </w:pPr>
    </w:p>
    <w:p w:rsidR="00611667" w:rsidRDefault="00611667">
      <w:pPr>
        <w:pStyle w:val="007"/>
        <w:tabs>
          <w:tab w:val="left" w:pos="709"/>
          <w:tab w:val="num" w:pos="1080"/>
        </w:tabs>
        <w:spacing w:line="348" w:lineRule="auto"/>
      </w:pPr>
      <w:bookmarkStart w:id="0" w:name="_GoBack"/>
      <w:bookmarkEnd w:id="0"/>
    </w:p>
    <w:sectPr w:rsidR="00611667">
      <w:headerReference w:type="even" r:id="rId7"/>
      <w:headerReference w:type="default" r:id="rId8"/>
      <w:footnotePr>
        <w:numRestart w:val="eachPage"/>
      </w:footnotePr>
      <w:pgSz w:w="11906" w:h="16838"/>
      <w:pgMar w:top="1418" w:right="1418" w:bottom="1258" w:left="1418"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1667" w:rsidRDefault="00F16F21">
      <w:r>
        <w:separator/>
      </w:r>
    </w:p>
  </w:endnote>
  <w:endnote w:type="continuationSeparator" w:id="0">
    <w:p w:rsidR="00611667" w:rsidRDefault="00F16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onsultant">
    <w:charset w:val="00"/>
    <w:family w:val="modern"/>
    <w:pitch w:val="fixed"/>
    <w:sig w:usb0="00000203" w:usb1="00000000" w:usb2="00000000" w:usb3="00000000" w:csb0="00000005"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1667" w:rsidRDefault="00F16F21">
      <w:r>
        <w:separator/>
      </w:r>
    </w:p>
  </w:footnote>
  <w:footnote w:type="continuationSeparator" w:id="0">
    <w:p w:rsidR="00611667" w:rsidRDefault="00F16F21">
      <w:r>
        <w:continuationSeparator/>
      </w:r>
    </w:p>
  </w:footnote>
  <w:footnote w:id="1">
    <w:p w:rsidR="00611667" w:rsidRDefault="00F16F21">
      <w:pPr>
        <w:pStyle w:val="a6"/>
        <w:rPr>
          <w:sz w:val="24"/>
        </w:rPr>
      </w:pPr>
      <w:r>
        <w:rPr>
          <w:rStyle w:val="a7"/>
        </w:rPr>
        <w:footnoteRef/>
      </w:r>
      <w:r>
        <w:t xml:space="preserve"> </w:t>
      </w:r>
      <w:r>
        <w:rPr>
          <w:sz w:val="24"/>
        </w:rPr>
        <w:t>– журнал «За рулём», май 1999 года, стр.59.</w:t>
      </w:r>
    </w:p>
    <w:p w:rsidR="00611667" w:rsidRDefault="00611667">
      <w:pPr>
        <w:pStyle w:val="a6"/>
      </w:pPr>
    </w:p>
  </w:footnote>
  <w:footnote w:id="2">
    <w:p w:rsidR="00611667" w:rsidRDefault="00F16F21">
      <w:pPr>
        <w:pStyle w:val="a6"/>
        <w:rPr>
          <w:sz w:val="24"/>
        </w:rPr>
      </w:pPr>
      <w:r>
        <w:rPr>
          <w:rStyle w:val="a7"/>
        </w:rPr>
        <w:footnoteRef/>
      </w:r>
      <w:r>
        <w:t xml:space="preserve"> </w:t>
      </w:r>
      <w:r>
        <w:rPr>
          <w:sz w:val="24"/>
        </w:rPr>
        <w:t>Рекламно-информационная газета «Пятачок», №1 от 17.01.2001 года, стр.4</w:t>
      </w:r>
    </w:p>
  </w:footnote>
  <w:footnote w:id="3">
    <w:p w:rsidR="00611667" w:rsidRDefault="00F16F21">
      <w:pPr>
        <w:pStyle w:val="a6"/>
      </w:pPr>
      <w:r>
        <w:rPr>
          <w:rStyle w:val="a7"/>
        </w:rPr>
        <w:footnoteRef/>
      </w:r>
      <w:r>
        <w:t xml:space="preserve"> </w:t>
      </w:r>
      <w:r>
        <w:rPr>
          <w:sz w:val="24"/>
        </w:rPr>
        <w:t>Правовая информационная система «Гарант-Максимум» с региональным законодательством, версия 4.0</w:t>
      </w:r>
    </w:p>
  </w:footnote>
  <w:footnote w:id="4">
    <w:p w:rsidR="00611667" w:rsidRDefault="00F16F21">
      <w:pPr>
        <w:pStyle w:val="a6"/>
      </w:pPr>
      <w:r>
        <w:rPr>
          <w:rStyle w:val="a7"/>
        </w:rPr>
        <w:footnoteRef/>
      </w:r>
      <w:r>
        <w:t xml:space="preserve"> </w:t>
      </w:r>
      <w:r>
        <w:rPr>
          <w:sz w:val="24"/>
        </w:rPr>
        <w:t>Рекламно-информационная газета «Пятачок», №1 от 17.01.2001 года, стр.4</w:t>
      </w:r>
    </w:p>
  </w:footnote>
  <w:footnote w:id="5">
    <w:p w:rsidR="00611667" w:rsidRDefault="00F16F21">
      <w:pPr>
        <w:pStyle w:val="a6"/>
        <w:rPr>
          <w:sz w:val="24"/>
        </w:rPr>
      </w:pPr>
      <w:r>
        <w:rPr>
          <w:rStyle w:val="a7"/>
        </w:rPr>
        <w:footnoteRef/>
      </w:r>
      <w:r>
        <w:t xml:space="preserve"> </w:t>
      </w:r>
      <w:r>
        <w:rPr>
          <w:sz w:val="24"/>
        </w:rPr>
        <w:t>Правовая информационная система «Гарант-Максимум» с региональным законодательством, версия 4.0</w:t>
      </w:r>
    </w:p>
  </w:footnote>
  <w:footnote w:id="6">
    <w:p w:rsidR="00611667" w:rsidRDefault="00F16F21">
      <w:pPr>
        <w:pStyle w:val="a6"/>
        <w:rPr>
          <w:sz w:val="24"/>
        </w:rPr>
      </w:pPr>
      <w:r>
        <w:rPr>
          <w:rStyle w:val="a7"/>
        </w:rPr>
        <w:footnoteRef/>
      </w:r>
      <w:r>
        <w:t xml:space="preserve"> </w:t>
      </w:r>
      <w:r>
        <w:rPr>
          <w:sz w:val="24"/>
        </w:rPr>
        <w:t>Там же</w:t>
      </w:r>
    </w:p>
  </w:footnote>
  <w:footnote w:id="7">
    <w:p w:rsidR="00611667" w:rsidRDefault="00F16F21">
      <w:pPr>
        <w:pStyle w:val="a6"/>
        <w:rPr>
          <w:sz w:val="24"/>
        </w:rPr>
      </w:pPr>
      <w:r>
        <w:rPr>
          <w:rStyle w:val="a7"/>
        </w:rPr>
        <w:footnoteRef/>
      </w:r>
      <w:r>
        <w:rPr>
          <w:sz w:val="24"/>
        </w:rPr>
        <w:t xml:space="preserve"> Правовая информационная система «Гарант-Максимум» с региональным законодательством, версия 4.0</w:t>
      </w:r>
    </w:p>
  </w:footnote>
  <w:footnote w:id="8">
    <w:p w:rsidR="00611667" w:rsidRDefault="00F16F21">
      <w:pPr>
        <w:pStyle w:val="a6"/>
      </w:pPr>
      <w:r>
        <w:rPr>
          <w:rStyle w:val="a7"/>
        </w:rPr>
        <w:footnoteRef/>
      </w:r>
      <w:r>
        <w:t xml:space="preserve"> </w:t>
      </w:r>
      <w:r>
        <w:rPr>
          <w:sz w:val="24"/>
        </w:rPr>
        <w:t>Там же.</w:t>
      </w:r>
    </w:p>
  </w:footnote>
  <w:footnote w:id="9">
    <w:p w:rsidR="00611667" w:rsidRDefault="00F16F21">
      <w:pPr>
        <w:pStyle w:val="a6"/>
        <w:rPr>
          <w:sz w:val="24"/>
        </w:rPr>
      </w:pPr>
      <w:r>
        <w:rPr>
          <w:rStyle w:val="a7"/>
        </w:rPr>
        <w:footnoteRef/>
      </w:r>
      <w:r>
        <w:t xml:space="preserve"> </w:t>
      </w:r>
      <w:r>
        <w:rPr>
          <w:sz w:val="24"/>
        </w:rPr>
        <w:t>Сборник нормативных актов «Автотранспортные средства», Москва, 2000 год, Издательство ПРИОР», стр.158.</w:t>
      </w:r>
    </w:p>
  </w:footnote>
  <w:footnote w:id="10">
    <w:p w:rsidR="00611667" w:rsidRDefault="00F16F21">
      <w:pPr>
        <w:pStyle w:val="a6"/>
        <w:rPr>
          <w:sz w:val="24"/>
        </w:rPr>
      </w:pPr>
      <w:r>
        <w:rPr>
          <w:rStyle w:val="a7"/>
        </w:rPr>
        <w:footnoteRef/>
      </w:r>
      <w:r>
        <w:t xml:space="preserve"> </w:t>
      </w:r>
      <w:r>
        <w:rPr>
          <w:sz w:val="24"/>
        </w:rPr>
        <w:t>Собрание Законодательства РФ, 1995 год, № 48, ст.4561.</w:t>
      </w:r>
    </w:p>
  </w:footnote>
  <w:footnote w:id="11">
    <w:p w:rsidR="00611667" w:rsidRDefault="00F16F21">
      <w:pPr>
        <w:pStyle w:val="a6"/>
        <w:rPr>
          <w:sz w:val="24"/>
        </w:rPr>
      </w:pPr>
      <w:r>
        <w:rPr>
          <w:rStyle w:val="a7"/>
        </w:rPr>
        <w:footnoteRef/>
      </w:r>
      <w:r>
        <w:t xml:space="preserve"> </w:t>
      </w:r>
      <w:r>
        <w:rPr>
          <w:sz w:val="24"/>
        </w:rPr>
        <w:t>«Российская газета» от 10 августа 2000 года, стр.2.</w:t>
      </w:r>
    </w:p>
  </w:footnote>
  <w:footnote w:id="12">
    <w:p w:rsidR="00611667" w:rsidRDefault="00F16F21">
      <w:pPr>
        <w:pStyle w:val="a6"/>
        <w:rPr>
          <w:sz w:val="24"/>
        </w:rPr>
      </w:pPr>
      <w:r>
        <w:rPr>
          <w:rStyle w:val="a7"/>
        </w:rPr>
        <w:footnoteRef/>
      </w:r>
      <w:r>
        <w:t xml:space="preserve"> </w:t>
      </w:r>
      <w:r>
        <w:rPr>
          <w:sz w:val="24"/>
        </w:rPr>
        <w:t>«Дорога-кормилица», Андрей Кузнецов, Игорь Моржаретто, журнал «За рулём», 2001 год, №3, стр.112-113.</w:t>
      </w:r>
    </w:p>
  </w:footnote>
  <w:footnote w:id="13">
    <w:p w:rsidR="00611667" w:rsidRDefault="00F16F21">
      <w:pPr>
        <w:pStyle w:val="a6"/>
        <w:rPr>
          <w:sz w:val="24"/>
        </w:rPr>
      </w:pPr>
      <w:r>
        <w:rPr>
          <w:rStyle w:val="a7"/>
        </w:rPr>
        <w:footnoteRef/>
      </w:r>
      <w:r>
        <w:t xml:space="preserve"> </w:t>
      </w:r>
      <w:r>
        <w:rPr>
          <w:sz w:val="24"/>
        </w:rPr>
        <w:t>Там же.</w:t>
      </w:r>
    </w:p>
  </w:footnote>
  <w:footnote w:id="14">
    <w:p w:rsidR="00611667" w:rsidRDefault="00F16F21">
      <w:pPr>
        <w:pStyle w:val="a6"/>
      </w:pPr>
      <w:r>
        <w:rPr>
          <w:rStyle w:val="a7"/>
        </w:rPr>
        <w:footnoteRef/>
      </w:r>
      <w:r>
        <w:t xml:space="preserve"> </w:t>
      </w:r>
      <w:r>
        <w:rPr>
          <w:sz w:val="24"/>
        </w:rPr>
        <w:t>«Дорога-кормилица», Андрей Кузнецов, Игорь Моржаретто, журнал «За рулём», 2001 год, №3, стр.112-113.</w:t>
      </w:r>
    </w:p>
  </w:footnote>
  <w:footnote w:id="15">
    <w:p w:rsidR="00611667" w:rsidRDefault="00F16F21">
      <w:pPr>
        <w:pStyle w:val="a6"/>
        <w:rPr>
          <w:sz w:val="24"/>
        </w:rPr>
      </w:pPr>
      <w:r>
        <w:rPr>
          <w:rStyle w:val="a7"/>
        </w:rPr>
        <w:footnoteRef/>
      </w:r>
      <w:r>
        <w:t xml:space="preserve"> </w:t>
      </w:r>
      <w:r>
        <w:rPr>
          <w:sz w:val="24"/>
        </w:rPr>
        <w:t>Российское дорожное агентство</w:t>
      </w:r>
    </w:p>
  </w:footnote>
  <w:footnote w:id="16">
    <w:p w:rsidR="00611667" w:rsidRDefault="00F16F21">
      <w:pPr>
        <w:pStyle w:val="a6"/>
      </w:pPr>
      <w:r>
        <w:rPr>
          <w:rStyle w:val="a7"/>
        </w:rPr>
        <w:footnoteRef/>
      </w:r>
      <w:r>
        <w:t xml:space="preserve"> </w:t>
      </w:r>
      <w:r>
        <w:rPr>
          <w:sz w:val="24"/>
        </w:rPr>
        <w:t>«Дорога-кормилица», Андрей Кузнецов, Игорь Моржаретто, журнал «За рулём», 2001 год, №3, стр.112-113.</w:t>
      </w:r>
    </w:p>
  </w:footnote>
  <w:footnote w:id="17">
    <w:p w:rsidR="00611667" w:rsidRDefault="00F16F21">
      <w:pPr>
        <w:pStyle w:val="a6"/>
      </w:pPr>
      <w:r>
        <w:rPr>
          <w:rStyle w:val="a7"/>
        </w:rPr>
        <w:footnoteRef/>
      </w:r>
      <w:r>
        <w:t xml:space="preserve"> </w:t>
      </w:r>
      <w:r>
        <w:rPr>
          <w:sz w:val="24"/>
        </w:rPr>
        <w:t>Там же.</w:t>
      </w:r>
    </w:p>
  </w:footnote>
  <w:footnote w:id="18">
    <w:p w:rsidR="00611667" w:rsidRDefault="00F16F21">
      <w:pPr>
        <w:pStyle w:val="a6"/>
        <w:rPr>
          <w:sz w:val="24"/>
        </w:rPr>
      </w:pPr>
      <w:r>
        <w:rPr>
          <w:rStyle w:val="a7"/>
        </w:rPr>
        <w:footnoteRef/>
      </w:r>
      <w:r>
        <w:t xml:space="preserve"> </w:t>
      </w:r>
      <w:r>
        <w:rPr>
          <w:sz w:val="24"/>
        </w:rPr>
        <w:t>«Российская газета» от 27 марта 2001 года, стр.4.</w:t>
      </w:r>
    </w:p>
  </w:footnote>
  <w:footnote w:id="19">
    <w:p w:rsidR="00611667" w:rsidRDefault="00F16F21">
      <w:pPr>
        <w:pStyle w:val="a6"/>
        <w:rPr>
          <w:sz w:val="24"/>
        </w:rPr>
      </w:pPr>
      <w:r>
        <w:rPr>
          <w:rStyle w:val="a7"/>
        </w:rPr>
        <w:footnoteRef/>
      </w:r>
      <w:r>
        <w:t xml:space="preserve"> </w:t>
      </w:r>
      <w:r>
        <w:rPr>
          <w:color w:val="000000"/>
          <w:sz w:val="24"/>
          <w:szCs w:val="22"/>
        </w:rPr>
        <w:t>Собрание законодательства Российской Федерации, 1994, N 4, ст.367</w:t>
      </w:r>
    </w:p>
  </w:footnote>
  <w:footnote w:id="20">
    <w:p w:rsidR="00611667" w:rsidRDefault="00F16F21">
      <w:pPr>
        <w:pStyle w:val="a6"/>
      </w:pPr>
      <w:r>
        <w:rPr>
          <w:rStyle w:val="a7"/>
        </w:rPr>
        <w:footnoteRef/>
      </w:r>
      <w:r>
        <w:t xml:space="preserve"> </w:t>
      </w:r>
      <w:r>
        <w:rPr>
          <w:sz w:val="24"/>
        </w:rPr>
        <w:t>Правовая информационная система «Гарант-Максимум» с региональным законодательством, версия 4.0</w:t>
      </w:r>
    </w:p>
  </w:footnote>
  <w:footnote w:id="21">
    <w:p w:rsidR="00611667" w:rsidRDefault="00F16F21">
      <w:pPr>
        <w:pStyle w:val="a6"/>
      </w:pPr>
      <w:r>
        <w:rPr>
          <w:rStyle w:val="a7"/>
        </w:rPr>
        <w:footnoteRef/>
      </w:r>
      <w:r>
        <w:t xml:space="preserve"> </w:t>
      </w:r>
      <w:r>
        <w:rPr>
          <w:color w:val="000000"/>
          <w:szCs w:val="22"/>
        </w:rPr>
        <w:t>Собрание законодательства Российской Федерации, 1999, N 1, ст.1</w:t>
      </w:r>
    </w:p>
  </w:footnote>
  <w:footnote w:id="22">
    <w:p w:rsidR="00611667" w:rsidRDefault="00F16F21">
      <w:pPr>
        <w:pStyle w:val="a6"/>
      </w:pPr>
      <w:r>
        <w:rPr>
          <w:rStyle w:val="a7"/>
        </w:rPr>
        <w:footnoteRef/>
      </w:r>
      <w:r>
        <w:t xml:space="preserve"> </w:t>
      </w:r>
      <w:r>
        <w:rPr>
          <w:color w:val="000000"/>
          <w:sz w:val="24"/>
          <w:szCs w:val="22"/>
        </w:rPr>
        <w:t>Собрание законодательства Российской Федерации, 1994, N 4, ст.368</w:t>
      </w:r>
    </w:p>
  </w:footnote>
  <w:footnote w:id="23">
    <w:p w:rsidR="00611667" w:rsidRDefault="00F16F21">
      <w:pPr>
        <w:pStyle w:val="a6"/>
      </w:pPr>
      <w:r>
        <w:rPr>
          <w:rStyle w:val="a7"/>
        </w:rPr>
        <w:footnoteRef/>
      </w:r>
      <w:r>
        <w:t xml:space="preserve"> </w:t>
      </w:r>
      <w:r>
        <w:rPr>
          <w:sz w:val="24"/>
        </w:rPr>
        <w:t>Правовая информационная система «Гарант-Максимум» с региональным законодательством, версия 4.0</w:t>
      </w:r>
    </w:p>
  </w:footnote>
  <w:footnote w:id="24">
    <w:p w:rsidR="00611667" w:rsidRDefault="00F16F21">
      <w:pPr>
        <w:pStyle w:val="a6"/>
      </w:pPr>
      <w:r>
        <w:rPr>
          <w:rStyle w:val="a7"/>
        </w:rPr>
        <w:footnoteRef/>
      </w:r>
      <w:r>
        <w:t xml:space="preserve"> </w:t>
      </w:r>
      <w:r>
        <w:rPr>
          <w:sz w:val="24"/>
        </w:rPr>
        <w:t>Правовая информационная система «Гарант-Максимум» с региональным законодательством, версия 4.0</w:t>
      </w:r>
    </w:p>
  </w:footnote>
  <w:footnote w:id="25">
    <w:p w:rsidR="00611667" w:rsidRDefault="00F16F21">
      <w:pPr>
        <w:pStyle w:val="a6"/>
      </w:pPr>
      <w:r>
        <w:rPr>
          <w:rStyle w:val="a7"/>
        </w:rPr>
        <w:footnoteRef/>
      </w:r>
      <w:r>
        <w:t xml:space="preserve"> </w:t>
      </w:r>
      <w:r>
        <w:rPr>
          <w:sz w:val="24"/>
        </w:rPr>
        <w:t>Правовая информационная система «Гарант-Максимум» с региональным законодательством, версия 4.0</w:t>
      </w:r>
    </w:p>
  </w:footnote>
  <w:footnote w:id="26">
    <w:p w:rsidR="00611667" w:rsidRDefault="00F16F21">
      <w:pPr>
        <w:pStyle w:val="a6"/>
        <w:rPr>
          <w:sz w:val="24"/>
        </w:rPr>
      </w:pPr>
      <w:r>
        <w:rPr>
          <w:rStyle w:val="a7"/>
        </w:rPr>
        <w:footnoteRef/>
      </w:r>
      <w:r>
        <w:t xml:space="preserve"> </w:t>
      </w:r>
      <w:r>
        <w:rPr>
          <w:color w:val="000000"/>
          <w:sz w:val="24"/>
          <w:szCs w:val="22"/>
        </w:rPr>
        <w:t>Собрание законодательства Российской Федерации, 1998, N 31, ст.3826; 1999, N 14, ст.1661</w:t>
      </w:r>
    </w:p>
  </w:footnote>
  <w:footnote w:id="27">
    <w:p w:rsidR="00611667" w:rsidRDefault="00F16F21">
      <w:pPr>
        <w:pStyle w:val="a6"/>
      </w:pPr>
      <w:r>
        <w:rPr>
          <w:rStyle w:val="a7"/>
        </w:rPr>
        <w:footnoteRef/>
      </w:r>
      <w:r>
        <w:t xml:space="preserve"> </w:t>
      </w:r>
      <w:r>
        <w:rPr>
          <w:sz w:val="24"/>
        </w:rPr>
        <w:t>Правовая информационная система «Гарант-Максимум» с региональным законодательством, версия 4.0</w:t>
      </w:r>
    </w:p>
  </w:footnote>
  <w:footnote w:id="28">
    <w:p w:rsidR="00611667" w:rsidRDefault="00F16F21">
      <w:pPr>
        <w:pStyle w:val="a6"/>
        <w:rPr>
          <w:sz w:val="24"/>
        </w:rPr>
      </w:pPr>
      <w:r>
        <w:rPr>
          <w:rStyle w:val="a7"/>
        </w:rPr>
        <w:footnoteRef/>
      </w:r>
      <w:r>
        <w:t xml:space="preserve"> </w:t>
      </w:r>
      <w:r>
        <w:rPr>
          <w:sz w:val="24"/>
        </w:rPr>
        <w:t>Д.Леонтьев «Паркирование» отменяется», журнал «За рулём», 2001 год, №2, стр.12.</w:t>
      </w:r>
    </w:p>
  </w:footnote>
  <w:footnote w:id="29">
    <w:p w:rsidR="00611667" w:rsidRDefault="00F16F21">
      <w:pPr>
        <w:pStyle w:val="a6"/>
      </w:pPr>
      <w:r>
        <w:rPr>
          <w:rStyle w:val="a7"/>
        </w:rPr>
        <w:footnoteRef/>
      </w:r>
      <w:r>
        <w:t xml:space="preserve"> </w:t>
      </w:r>
      <w:r>
        <w:rPr>
          <w:sz w:val="24"/>
        </w:rPr>
        <w:t>Правовая информационная система «Гарант-Максимум» с региональным законодательством, версия 4.0</w:t>
      </w:r>
    </w:p>
  </w:footnote>
  <w:footnote w:id="30">
    <w:p w:rsidR="00611667" w:rsidRDefault="00F16F21">
      <w:pPr>
        <w:pStyle w:val="a6"/>
      </w:pPr>
      <w:r>
        <w:rPr>
          <w:rStyle w:val="a7"/>
        </w:rPr>
        <w:footnoteRef/>
      </w:r>
      <w:r>
        <w:t xml:space="preserve"> </w:t>
      </w:r>
      <w:r>
        <w:rPr>
          <w:sz w:val="24"/>
        </w:rPr>
        <w:t>Д.Леонтьев «Паркирование» отменяется», журнал «За рулём», 2001 год, №2, стр.12.</w:t>
      </w:r>
    </w:p>
  </w:footnote>
  <w:footnote w:id="31">
    <w:p w:rsidR="00611667" w:rsidRDefault="00F16F21">
      <w:pPr>
        <w:pStyle w:val="a6"/>
        <w:rPr>
          <w:sz w:val="24"/>
        </w:rPr>
      </w:pPr>
      <w:r>
        <w:rPr>
          <w:rStyle w:val="a7"/>
        </w:rPr>
        <w:footnoteRef/>
      </w:r>
      <w:r>
        <w:t xml:space="preserve"> </w:t>
      </w:r>
      <w:r>
        <w:rPr>
          <w:sz w:val="24"/>
        </w:rPr>
        <w:t>Там же.</w:t>
      </w:r>
    </w:p>
  </w:footnote>
  <w:footnote w:id="32">
    <w:p w:rsidR="00611667" w:rsidRDefault="00F16F21">
      <w:pPr>
        <w:pStyle w:val="a6"/>
        <w:rPr>
          <w:sz w:val="24"/>
        </w:rPr>
      </w:pPr>
      <w:r>
        <w:rPr>
          <w:rStyle w:val="a7"/>
        </w:rPr>
        <w:footnoteRef/>
      </w:r>
      <w:r>
        <w:t xml:space="preserve"> </w:t>
      </w:r>
      <w:r>
        <w:rPr>
          <w:sz w:val="24"/>
        </w:rPr>
        <w:t>Там же.</w:t>
      </w:r>
    </w:p>
  </w:footnote>
  <w:footnote w:id="33">
    <w:p w:rsidR="00611667" w:rsidRDefault="00F16F21">
      <w:pPr>
        <w:pStyle w:val="007"/>
        <w:rPr>
          <w:sz w:val="24"/>
        </w:rPr>
      </w:pPr>
      <w:r>
        <w:rPr>
          <w:rStyle w:val="a7"/>
        </w:rPr>
        <w:footnoteRef/>
      </w:r>
      <w:r>
        <w:t xml:space="preserve"> </w:t>
      </w:r>
      <w:r>
        <w:rPr>
          <w:sz w:val="24"/>
        </w:rPr>
        <w:t>механические транспортные средства, имеющие не менее 2-х колёс, рабочий объём двигателя более 50 куб. см. и максимальную скорость более 50 км/ч, а также прицепы и полуприцепы различной грузоподъёмности.</w:t>
      </w:r>
    </w:p>
    <w:p w:rsidR="00611667" w:rsidRDefault="00611667">
      <w:pPr>
        <w:pStyle w:val="a6"/>
      </w:pPr>
    </w:p>
  </w:footnote>
  <w:footnote w:id="34">
    <w:p w:rsidR="00611667" w:rsidRDefault="00F16F21">
      <w:pPr>
        <w:pStyle w:val="007"/>
        <w:ind w:firstLine="720"/>
        <w:rPr>
          <w:sz w:val="24"/>
        </w:rPr>
      </w:pPr>
      <w:r>
        <w:rPr>
          <w:rStyle w:val="a7"/>
        </w:rPr>
        <w:footnoteRef/>
      </w:r>
      <w:r>
        <w:t xml:space="preserve"> </w:t>
      </w:r>
      <w:r>
        <w:rPr>
          <w:sz w:val="24"/>
        </w:rPr>
        <w:t>«Контроль за расходами», Автомобильная газета «Клаксон», январь 2000 год, стр.16-17.</w:t>
      </w:r>
    </w:p>
    <w:p w:rsidR="00611667" w:rsidRDefault="00611667">
      <w:pPr>
        <w:pStyle w:val="a6"/>
      </w:pPr>
    </w:p>
  </w:footnote>
  <w:footnote w:id="35">
    <w:p w:rsidR="00611667" w:rsidRDefault="00F16F21">
      <w:pPr>
        <w:pStyle w:val="a6"/>
      </w:pPr>
      <w:r>
        <w:rPr>
          <w:rStyle w:val="a7"/>
        </w:rPr>
        <w:footnoteRef/>
      </w:r>
      <w:r>
        <w:t xml:space="preserve"> </w:t>
      </w:r>
      <w:r>
        <w:rPr>
          <w:sz w:val="24"/>
        </w:rPr>
        <w:t>Там же</w:t>
      </w:r>
      <w:r>
        <w:t>.</w:t>
      </w:r>
    </w:p>
  </w:footnote>
  <w:footnote w:id="36">
    <w:p w:rsidR="00611667" w:rsidRDefault="00F16F21">
      <w:pPr>
        <w:pStyle w:val="a6"/>
      </w:pPr>
      <w:r>
        <w:rPr>
          <w:rStyle w:val="a7"/>
        </w:rPr>
        <w:footnoteRef/>
      </w:r>
      <w:r>
        <w:t xml:space="preserve"> </w:t>
      </w:r>
      <w:r>
        <w:rPr>
          <w:sz w:val="24"/>
        </w:rPr>
        <w:t>Там же</w:t>
      </w:r>
      <w:r>
        <w:t>.</w:t>
      </w:r>
    </w:p>
  </w:footnote>
  <w:footnote w:id="37">
    <w:p w:rsidR="00611667" w:rsidRDefault="00F16F21">
      <w:pPr>
        <w:pStyle w:val="a6"/>
      </w:pPr>
      <w:r>
        <w:rPr>
          <w:rStyle w:val="a7"/>
        </w:rPr>
        <w:footnoteRef/>
      </w:r>
      <w:r>
        <w:t xml:space="preserve"> </w:t>
      </w:r>
      <w:r>
        <w:rPr>
          <w:sz w:val="24"/>
        </w:rPr>
        <w:t>«Контроль за расходами», Автомобильная газета «Клаксон», январь 2000 год, стр.16-17.</w:t>
      </w:r>
    </w:p>
  </w:footnote>
  <w:footnote w:id="38">
    <w:p w:rsidR="00611667" w:rsidRDefault="00F16F21">
      <w:pPr>
        <w:pStyle w:val="a6"/>
      </w:pPr>
      <w:r>
        <w:rPr>
          <w:rStyle w:val="a7"/>
        </w:rPr>
        <w:footnoteRef/>
      </w:r>
      <w:r>
        <w:t xml:space="preserve"> </w:t>
      </w:r>
      <w:r>
        <w:rPr>
          <w:sz w:val="24"/>
        </w:rPr>
        <w:t>Там же.</w:t>
      </w:r>
    </w:p>
  </w:footnote>
  <w:footnote w:id="39">
    <w:p w:rsidR="00611667" w:rsidRDefault="00F16F21">
      <w:pPr>
        <w:pStyle w:val="a6"/>
      </w:pPr>
      <w:r>
        <w:rPr>
          <w:rStyle w:val="a7"/>
        </w:rPr>
        <w:footnoteRef/>
      </w:r>
      <w:r>
        <w:t xml:space="preserve"> </w:t>
      </w:r>
      <w:r>
        <w:rPr>
          <w:sz w:val="24"/>
        </w:rPr>
        <w:t>Правовая информационная система «Гарант-Максимум» с региональным законодательством, версия 4.0</w:t>
      </w:r>
    </w:p>
  </w:footnote>
  <w:footnote w:id="40">
    <w:p w:rsidR="00611667" w:rsidRDefault="00F16F21">
      <w:pPr>
        <w:pStyle w:val="a6"/>
      </w:pPr>
      <w:r>
        <w:rPr>
          <w:rStyle w:val="a7"/>
        </w:rPr>
        <w:footnoteRef/>
      </w:r>
      <w:r>
        <w:t xml:space="preserve"> </w:t>
      </w:r>
      <w:r>
        <w:rPr>
          <w:sz w:val="24"/>
        </w:rPr>
        <w:t>Сборник нормативных актов «Автотранспортные средства», Москва, 2000 год, Издательство ПРИОР», стр.156.</w:t>
      </w:r>
    </w:p>
  </w:footnote>
  <w:footnote w:id="41">
    <w:p w:rsidR="00611667" w:rsidRDefault="00F16F21">
      <w:pPr>
        <w:pStyle w:val="a6"/>
      </w:pPr>
      <w:r>
        <w:rPr>
          <w:rStyle w:val="a7"/>
        </w:rPr>
        <w:footnoteRef/>
      </w:r>
      <w:r>
        <w:t xml:space="preserve"> </w:t>
      </w:r>
      <w:r>
        <w:rPr>
          <w:sz w:val="24"/>
        </w:rPr>
        <w:t>«Российская газета», 1998 год, 7 июля.</w:t>
      </w:r>
    </w:p>
  </w:footnote>
  <w:footnote w:id="42">
    <w:p w:rsidR="00611667" w:rsidRDefault="00F16F21">
      <w:pPr>
        <w:ind w:left="75"/>
        <w:jc w:val="both"/>
      </w:pPr>
      <w:r>
        <w:rPr>
          <w:rStyle w:val="a7"/>
        </w:rPr>
        <w:footnoteRef/>
      </w:r>
      <w:r>
        <w:t xml:space="preserve"> Елена Варшавская «Снова роскошь?»; журнал «За рулём», №9, 98г., стр. 3.</w:t>
      </w:r>
    </w:p>
    <w:p w:rsidR="00611667" w:rsidRDefault="00611667">
      <w:pPr>
        <w:pStyle w:val="a6"/>
      </w:pPr>
    </w:p>
  </w:footnote>
  <w:footnote w:id="43">
    <w:p w:rsidR="00611667" w:rsidRDefault="00F16F21">
      <w:pPr>
        <w:pStyle w:val="a6"/>
      </w:pPr>
      <w:r>
        <w:rPr>
          <w:rStyle w:val="a7"/>
        </w:rPr>
        <w:footnoteRef/>
      </w:r>
      <w:r>
        <w:t xml:space="preserve"> </w:t>
      </w:r>
      <w:r>
        <w:rPr>
          <w:sz w:val="24"/>
        </w:rPr>
        <w:t>Правовая информационная система «Гарант-Максимум» с региональным законодательством, версия 4.0</w:t>
      </w:r>
    </w:p>
  </w:footnote>
  <w:footnote w:id="44">
    <w:p w:rsidR="00611667" w:rsidRDefault="00F16F21">
      <w:pPr>
        <w:pStyle w:val="a6"/>
        <w:rPr>
          <w:sz w:val="24"/>
        </w:rPr>
      </w:pPr>
      <w:r>
        <w:rPr>
          <w:rStyle w:val="a7"/>
        </w:rPr>
        <w:footnoteRef/>
      </w:r>
      <w:r>
        <w:t xml:space="preserve"> </w:t>
      </w:r>
      <w:r>
        <w:rPr>
          <w:sz w:val="24"/>
        </w:rPr>
        <w:t>Там же</w:t>
      </w:r>
    </w:p>
  </w:footnote>
  <w:footnote w:id="45">
    <w:p w:rsidR="00611667" w:rsidRDefault="00F16F21">
      <w:pPr>
        <w:pStyle w:val="a6"/>
        <w:rPr>
          <w:sz w:val="24"/>
        </w:rPr>
      </w:pPr>
      <w:r>
        <w:rPr>
          <w:rStyle w:val="a7"/>
        </w:rPr>
        <w:footnoteRef/>
      </w:r>
      <w:r>
        <w:t xml:space="preserve"> </w:t>
      </w:r>
      <w:r>
        <w:rPr>
          <w:sz w:val="24"/>
        </w:rPr>
        <w:t>Сборник нормативных актов «Автотранспортные средства», Москва, 2000 год, Издательство ПРИОР», стр.200.</w:t>
      </w:r>
    </w:p>
  </w:footnote>
  <w:footnote w:id="46">
    <w:p w:rsidR="00611667" w:rsidRDefault="00F16F21">
      <w:pPr>
        <w:pStyle w:val="a6"/>
      </w:pPr>
      <w:r>
        <w:rPr>
          <w:rStyle w:val="a7"/>
        </w:rPr>
        <w:footnoteRef/>
      </w:r>
      <w:r>
        <w:t xml:space="preserve"> </w:t>
      </w:r>
      <w:r>
        <w:rPr>
          <w:sz w:val="24"/>
        </w:rPr>
        <w:t>Правовая информационная система «Гарант-Максимум» с региональным законодательством, версия 4.0</w:t>
      </w:r>
    </w:p>
  </w:footnote>
  <w:footnote w:id="47">
    <w:p w:rsidR="00611667" w:rsidRDefault="00F16F21">
      <w:pPr>
        <w:pStyle w:val="a6"/>
        <w:rPr>
          <w:sz w:val="24"/>
        </w:rPr>
      </w:pPr>
      <w:r>
        <w:rPr>
          <w:rStyle w:val="a7"/>
        </w:rPr>
        <w:footnoteRef/>
      </w:r>
      <w:r>
        <w:t xml:space="preserve"> </w:t>
      </w:r>
      <w:r>
        <w:rPr>
          <w:sz w:val="24"/>
        </w:rPr>
        <w:t>Сборник нормативных актов «Автотранспортные средства», Москва, 2000 год, Издательство ПРИОР», стр.158.</w:t>
      </w:r>
    </w:p>
  </w:footnote>
  <w:footnote w:id="48">
    <w:p w:rsidR="00611667" w:rsidRDefault="00F16F21">
      <w:pPr>
        <w:pStyle w:val="a6"/>
      </w:pPr>
      <w:r>
        <w:rPr>
          <w:rStyle w:val="a7"/>
        </w:rPr>
        <w:footnoteRef/>
      </w:r>
      <w:r>
        <w:t xml:space="preserve"> </w:t>
      </w:r>
      <w:r>
        <w:rPr>
          <w:sz w:val="24"/>
        </w:rPr>
        <w:t>Правовая информационная система «Гарант-Максимум» с региональным законодательством, версия 4.0</w:t>
      </w:r>
    </w:p>
  </w:footnote>
  <w:footnote w:id="49">
    <w:p w:rsidR="00611667" w:rsidRDefault="00F16F21">
      <w:pPr>
        <w:jc w:val="both"/>
      </w:pPr>
      <w:r>
        <w:rPr>
          <w:rStyle w:val="a7"/>
        </w:rPr>
        <w:footnoteRef/>
      </w:r>
      <w:r>
        <w:t xml:space="preserve"> Игорь Моржаретто «Всем привет от «Роллс-Ройса»!»; журнал «За рулём», №2, 2000г., стр.25.</w:t>
      </w:r>
    </w:p>
  </w:footnote>
  <w:footnote w:id="50">
    <w:p w:rsidR="00611667" w:rsidRDefault="00F16F21">
      <w:pPr>
        <w:pStyle w:val="a6"/>
        <w:rPr>
          <w:sz w:val="24"/>
        </w:rPr>
      </w:pPr>
      <w:r>
        <w:rPr>
          <w:rStyle w:val="a7"/>
        </w:rPr>
        <w:footnoteRef/>
      </w:r>
      <w:r>
        <w:t xml:space="preserve"> </w:t>
      </w:r>
      <w:r>
        <w:rPr>
          <w:sz w:val="24"/>
        </w:rPr>
        <w:t>Там же</w:t>
      </w:r>
    </w:p>
  </w:footnote>
  <w:footnote w:id="51">
    <w:p w:rsidR="00611667" w:rsidRDefault="00F16F21">
      <w:pPr>
        <w:pStyle w:val="a6"/>
      </w:pPr>
      <w:r>
        <w:rPr>
          <w:rStyle w:val="a7"/>
        </w:rPr>
        <w:footnoteRef/>
      </w:r>
      <w:r>
        <w:t xml:space="preserve"> </w:t>
      </w:r>
      <w:r>
        <w:rPr>
          <w:sz w:val="24"/>
        </w:rPr>
        <w:t>автотранспортные средства, предназначенные для перевозки и использования на нём специального оборудования.</w:t>
      </w:r>
    </w:p>
  </w:footnote>
  <w:footnote w:id="52">
    <w:p w:rsidR="00611667" w:rsidRDefault="00F16F21">
      <w:pPr>
        <w:pStyle w:val="a6"/>
      </w:pPr>
      <w:r>
        <w:rPr>
          <w:rStyle w:val="a7"/>
        </w:rPr>
        <w:footnoteRef/>
      </w:r>
      <w:r>
        <w:t xml:space="preserve"> </w:t>
      </w:r>
      <w:r>
        <w:rPr>
          <w:sz w:val="24"/>
        </w:rPr>
        <w:t>Сборник нормативных актов «Автотранспортные средства», Москва, 2000 год, Издательство ПРИОР», стр.158.</w:t>
      </w:r>
    </w:p>
  </w:footnote>
  <w:footnote w:id="53">
    <w:p w:rsidR="00611667" w:rsidRDefault="00F16F21">
      <w:pPr>
        <w:pStyle w:val="a"/>
        <w:numPr>
          <w:ilvl w:val="0"/>
          <w:numId w:val="0"/>
        </w:numPr>
        <w:rPr>
          <w:sz w:val="24"/>
        </w:rPr>
      </w:pPr>
      <w:r>
        <w:rPr>
          <w:rStyle w:val="a7"/>
          <w:sz w:val="24"/>
        </w:rPr>
        <w:footnoteRef/>
      </w:r>
      <w:r>
        <w:rPr>
          <w:sz w:val="24"/>
        </w:rPr>
        <w:t xml:space="preserve"> Игорь Моржаретто «Дорогая моя дорога...»; журнал «За рулём», №12, 1999г., стр.32-33.</w:t>
      </w:r>
    </w:p>
  </w:footnote>
  <w:footnote w:id="54">
    <w:p w:rsidR="00611667" w:rsidRDefault="00F16F21">
      <w:pPr>
        <w:pStyle w:val="a"/>
        <w:numPr>
          <w:ilvl w:val="0"/>
          <w:numId w:val="0"/>
        </w:numPr>
        <w:rPr>
          <w:sz w:val="24"/>
        </w:rPr>
      </w:pPr>
      <w:r>
        <w:rPr>
          <w:rStyle w:val="a7"/>
          <w:sz w:val="24"/>
        </w:rPr>
        <w:footnoteRef/>
      </w:r>
      <w:r>
        <w:rPr>
          <w:sz w:val="24"/>
        </w:rPr>
        <w:t xml:space="preserve"> Там же</w:t>
      </w:r>
    </w:p>
  </w:footnote>
  <w:footnote w:id="55">
    <w:p w:rsidR="00611667" w:rsidRDefault="00F16F21">
      <w:pPr>
        <w:pStyle w:val="a"/>
        <w:numPr>
          <w:ilvl w:val="0"/>
          <w:numId w:val="0"/>
        </w:numPr>
        <w:rPr>
          <w:sz w:val="24"/>
        </w:rPr>
      </w:pPr>
      <w:r>
        <w:rPr>
          <w:rStyle w:val="a7"/>
          <w:sz w:val="24"/>
        </w:rPr>
        <w:footnoteRef/>
      </w:r>
      <w:r>
        <w:rPr>
          <w:sz w:val="24"/>
        </w:rPr>
        <w:t xml:space="preserve"> Там же</w:t>
      </w:r>
    </w:p>
    <w:p w:rsidR="00611667" w:rsidRDefault="00611667">
      <w:pPr>
        <w:pStyle w:val="a6"/>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1667" w:rsidRDefault="00F16F21">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611667" w:rsidRDefault="00611667">
    <w:pPr>
      <w:pStyle w:val="aa"/>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1667" w:rsidRDefault="00F16F21">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Pr>
        <w:rStyle w:val="ac"/>
        <w:noProof/>
      </w:rPr>
      <w:t>25</w:t>
    </w:r>
    <w:r>
      <w:rPr>
        <w:rStyle w:val="ac"/>
      </w:rPr>
      <w:fldChar w:fldCharType="end"/>
    </w:r>
  </w:p>
  <w:p w:rsidR="00611667" w:rsidRDefault="00F16F21">
    <w:pPr>
      <w:pStyle w:val="aa"/>
      <w:ind w:right="360"/>
      <w:jc w:val="center"/>
      <w:rPr>
        <w:b/>
        <w:bCs/>
        <w:sz w:val="18"/>
      </w:rPr>
    </w:pPr>
    <w:r>
      <w:rPr>
        <w:b/>
        <w:bCs/>
        <w:sz w:val="18"/>
      </w:rPr>
      <w:t>Выпускная квалификационная работа студента Берсенёва М.Ю. по теме:</w:t>
    </w:r>
  </w:p>
  <w:p w:rsidR="00611667" w:rsidRDefault="00F16F21">
    <w:pPr>
      <w:pStyle w:val="aa"/>
      <w:pBdr>
        <w:bottom w:val="single" w:sz="12" w:space="1" w:color="auto"/>
      </w:pBdr>
      <w:jc w:val="center"/>
      <w:rPr>
        <w:b/>
        <w:bCs/>
        <w:sz w:val="18"/>
      </w:rPr>
    </w:pPr>
    <w:r>
      <w:rPr>
        <w:b/>
        <w:bCs/>
        <w:sz w:val="18"/>
      </w:rPr>
      <w:t>«Налогообложение владельцев транспортных средств»</w:t>
    </w:r>
  </w:p>
  <w:p w:rsidR="00611667" w:rsidRDefault="00611667">
    <w:pPr>
      <w:pStyle w:val="aa"/>
      <w:jc w:val="center"/>
      <w:rPr>
        <w:b/>
        <w:bCs/>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B26EB"/>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1">
    <w:nsid w:val="030D43B4"/>
    <w:multiLevelType w:val="singleLevel"/>
    <w:tmpl w:val="103AF906"/>
    <w:lvl w:ilvl="0">
      <w:numFmt w:val="bullet"/>
      <w:lvlText w:val="-"/>
      <w:lvlJc w:val="left"/>
      <w:pPr>
        <w:tabs>
          <w:tab w:val="num" w:pos="1080"/>
        </w:tabs>
        <w:ind w:left="1080" w:hanging="360"/>
      </w:pPr>
      <w:rPr>
        <w:rFonts w:hint="default"/>
      </w:rPr>
    </w:lvl>
  </w:abstractNum>
  <w:abstractNum w:abstractNumId="2">
    <w:nsid w:val="0A5518D2"/>
    <w:multiLevelType w:val="singleLevel"/>
    <w:tmpl w:val="F2902F9A"/>
    <w:lvl w:ilvl="0">
      <w:start w:val="3"/>
      <w:numFmt w:val="bullet"/>
      <w:lvlText w:val="-"/>
      <w:lvlJc w:val="left"/>
      <w:pPr>
        <w:tabs>
          <w:tab w:val="num" w:pos="495"/>
        </w:tabs>
        <w:ind w:left="495" w:hanging="495"/>
      </w:pPr>
      <w:rPr>
        <w:rFonts w:hint="default"/>
      </w:rPr>
    </w:lvl>
  </w:abstractNum>
  <w:abstractNum w:abstractNumId="3">
    <w:nsid w:val="12E641F5"/>
    <w:multiLevelType w:val="singleLevel"/>
    <w:tmpl w:val="F2902F9A"/>
    <w:lvl w:ilvl="0">
      <w:start w:val="3"/>
      <w:numFmt w:val="bullet"/>
      <w:lvlText w:val="-"/>
      <w:lvlJc w:val="left"/>
      <w:pPr>
        <w:tabs>
          <w:tab w:val="num" w:pos="495"/>
        </w:tabs>
        <w:ind w:left="495" w:hanging="495"/>
      </w:pPr>
      <w:rPr>
        <w:rFonts w:hint="default"/>
      </w:rPr>
    </w:lvl>
  </w:abstractNum>
  <w:abstractNum w:abstractNumId="4">
    <w:nsid w:val="15D53575"/>
    <w:multiLevelType w:val="singleLevel"/>
    <w:tmpl w:val="FBDE2A00"/>
    <w:lvl w:ilvl="0">
      <w:numFmt w:val="bullet"/>
      <w:lvlText w:val="-"/>
      <w:lvlJc w:val="left"/>
      <w:pPr>
        <w:tabs>
          <w:tab w:val="num" w:pos="720"/>
        </w:tabs>
        <w:ind w:left="720" w:hanging="360"/>
      </w:pPr>
      <w:rPr>
        <w:rFonts w:hint="default"/>
      </w:rPr>
    </w:lvl>
  </w:abstractNum>
  <w:abstractNum w:abstractNumId="5">
    <w:nsid w:val="18105B27"/>
    <w:multiLevelType w:val="singleLevel"/>
    <w:tmpl w:val="103AF906"/>
    <w:lvl w:ilvl="0">
      <w:numFmt w:val="bullet"/>
      <w:lvlText w:val="-"/>
      <w:lvlJc w:val="left"/>
      <w:pPr>
        <w:tabs>
          <w:tab w:val="num" w:pos="1080"/>
        </w:tabs>
        <w:ind w:left="1080" w:hanging="360"/>
      </w:pPr>
      <w:rPr>
        <w:rFonts w:hint="default"/>
      </w:rPr>
    </w:lvl>
  </w:abstractNum>
  <w:abstractNum w:abstractNumId="6">
    <w:nsid w:val="1B374618"/>
    <w:multiLevelType w:val="singleLevel"/>
    <w:tmpl w:val="F2902F9A"/>
    <w:lvl w:ilvl="0">
      <w:start w:val="3"/>
      <w:numFmt w:val="bullet"/>
      <w:lvlText w:val="-"/>
      <w:lvlJc w:val="left"/>
      <w:pPr>
        <w:tabs>
          <w:tab w:val="num" w:pos="495"/>
        </w:tabs>
        <w:ind w:left="495" w:hanging="495"/>
      </w:pPr>
      <w:rPr>
        <w:rFonts w:hint="default"/>
      </w:rPr>
    </w:lvl>
  </w:abstractNum>
  <w:abstractNum w:abstractNumId="7">
    <w:nsid w:val="1CB625EB"/>
    <w:multiLevelType w:val="hybridMultilevel"/>
    <w:tmpl w:val="A21EE2D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1D074DF1"/>
    <w:multiLevelType w:val="singleLevel"/>
    <w:tmpl w:val="C728D2FA"/>
    <w:lvl w:ilvl="0">
      <w:start w:val="7"/>
      <w:numFmt w:val="bullet"/>
      <w:lvlText w:val="-"/>
      <w:lvlJc w:val="left"/>
      <w:pPr>
        <w:tabs>
          <w:tab w:val="num" w:pos="360"/>
        </w:tabs>
        <w:ind w:left="360" w:hanging="360"/>
      </w:pPr>
      <w:rPr>
        <w:rFonts w:hint="default"/>
      </w:rPr>
    </w:lvl>
  </w:abstractNum>
  <w:abstractNum w:abstractNumId="9">
    <w:nsid w:val="1EB54672"/>
    <w:multiLevelType w:val="singleLevel"/>
    <w:tmpl w:val="0419000F"/>
    <w:lvl w:ilvl="0">
      <w:start w:val="1"/>
      <w:numFmt w:val="decimal"/>
      <w:lvlText w:val="%1."/>
      <w:lvlJc w:val="left"/>
      <w:pPr>
        <w:tabs>
          <w:tab w:val="num" w:pos="360"/>
        </w:tabs>
        <w:ind w:left="360" w:hanging="360"/>
      </w:pPr>
      <w:rPr>
        <w:rFonts w:hint="default"/>
      </w:rPr>
    </w:lvl>
  </w:abstractNum>
  <w:abstractNum w:abstractNumId="10">
    <w:nsid w:val="21ED2A46"/>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11">
    <w:nsid w:val="232E55FE"/>
    <w:multiLevelType w:val="hybridMultilevel"/>
    <w:tmpl w:val="4FA8769E"/>
    <w:lvl w:ilvl="0" w:tplc="041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25F73D7A"/>
    <w:multiLevelType w:val="singleLevel"/>
    <w:tmpl w:val="F2902F9A"/>
    <w:lvl w:ilvl="0">
      <w:start w:val="3"/>
      <w:numFmt w:val="bullet"/>
      <w:lvlText w:val="-"/>
      <w:lvlJc w:val="left"/>
      <w:pPr>
        <w:tabs>
          <w:tab w:val="num" w:pos="495"/>
        </w:tabs>
        <w:ind w:left="495" w:hanging="495"/>
      </w:pPr>
      <w:rPr>
        <w:rFonts w:hint="default"/>
      </w:rPr>
    </w:lvl>
  </w:abstractNum>
  <w:abstractNum w:abstractNumId="13">
    <w:nsid w:val="2A81533F"/>
    <w:multiLevelType w:val="singleLevel"/>
    <w:tmpl w:val="04190001"/>
    <w:lvl w:ilvl="0">
      <w:numFmt w:val="bullet"/>
      <w:lvlText w:val=""/>
      <w:lvlJc w:val="left"/>
      <w:pPr>
        <w:tabs>
          <w:tab w:val="num" w:pos="360"/>
        </w:tabs>
        <w:ind w:left="360" w:hanging="360"/>
      </w:pPr>
      <w:rPr>
        <w:rFonts w:ascii="Symbol" w:hAnsi="Symbol" w:hint="default"/>
      </w:rPr>
    </w:lvl>
  </w:abstractNum>
  <w:abstractNum w:abstractNumId="14">
    <w:nsid w:val="32CA1CC3"/>
    <w:multiLevelType w:val="singleLevel"/>
    <w:tmpl w:val="0419000F"/>
    <w:lvl w:ilvl="0">
      <w:start w:val="1"/>
      <w:numFmt w:val="decimal"/>
      <w:lvlText w:val="%1."/>
      <w:lvlJc w:val="left"/>
      <w:pPr>
        <w:tabs>
          <w:tab w:val="num" w:pos="360"/>
        </w:tabs>
        <w:ind w:left="360" w:hanging="360"/>
      </w:pPr>
    </w:lvl>
  </w:abstractNum>
  <w:abstractNum w:abstractNumId="15">
    <w:nsid w:val="32D012D8"/>
    <w:multiLevelType w:val="singleLevel"/>
    <w:tmpl w:val="B1EAFCF4"/>
    <w:lvl w:ilvl="0">
      <w:numFmt w:val="bullet"/>
      <w:lvlText w:val="-"/>
      <w:lvlJc w:val="left"/>
      <w:pPr>
        <w:tabs>
          <w:tab w:val="num" w:pos="360"/>
        </w:tabs>
        <w:ind w:left="360" w:hanging="360"/>
      </w:pPr>
      <w:rPr>
        <w:rFonts w:hint="default"/>
      </w:rPr>
    </w:lvl>
  </w:abstractNum>
  <w:abstractNum w:abstractNumId="16">
    <w:nsid w:val="338B0AF6"/>
    <w:multiLevelType w:val="singleLevel"/>
    <w:tmpl w:val="F2902F9A"/>
    <w:lvl w:ilvl="0">
      <w:start w:val="3"/>
      <w:numFmt w:val="bullet"/>
      <w:lvlText w:val="-"/>
      <w:lvlJc w:val="left"/>
      <w:pPr>
        <w:tabs>
          <w:tab w:val="num" w:pos="495"/>
        </w:tabs>
        <w:ind w:left="495" w:hanging="495"/>
      </w:pPr>
      <w:rPr>
        <w:rFonts w:hint="default"/>
      </w:rPr>
    </w:lvl>
  </w:abstractNum>
  <w:abstractNum w:abstractNumId="17">
    <w:nsid w:val="345864F5"/>
    <w:multiLevelType w:val="singleLevel"/>
    <w:tmpl w:val="EDC09FCA"/>
    <w:lvl w:ilvl="0">
      <w:start w:val="1"/>
      <w:numFmt w:val="decimal"/>
      <w:lvlText w:val="%1."/>
      <w:lvlJc w:val="left"/>
      <w:pPr>
        <w:tabs>
          <w:tab w:val="num" w:pos="1080"/>
        </w:tabs>
        <w:ind w:left="1080" w:hanging="360"/>
      </w:pPr>
      <w:rPr>
        <w:rFonts w:hint="default"/>
      </w:rPr>
    </w:lvl>
  </w:abstractNum>
  <w:abstractNum w:abstractNumId="18">
    <w:nsid w:val="38FB2EFF"/>
    <w:multiLevelType w:val="singleLevel"/>
    <w:tmpl w:val="0419000F"/>
    <w:lvl w:ilvl="0">
      <w:start w:val="1"/>
      <w:numFmt w:val="decimal"/>
      <w:lvlText w:val="%1."/>
      <w:lvlJc w:val="left"/>
      <w:pPr>
        <w:tabs>
          <w:tab w:val="num" w:pos="360"/>
        </w:tabs>
        <w:ind w:left="360" w:hanging="360"/>
      </w:pPr>
    </w:lvl>
  </w:abstractNum>
  <w:abstractNum w:abstractNumId="19">
    <w:nsid w:val="3A2D7FFC"/>
    <w:multiLevelType w:val="singleLevel"/>
    <w:tmpl w:val="854C4FA6"/>
    <w:lvl w:ilvl="0">
      <w:start w:val="7"/>
      <w:numFmt w:val="bullet"/>
      <w:lvlText w:val="-"/>
      <w:lvlJc w:val="left"/>
      <w:pPr>
        <w:tabs>
          <w:tab w:val="num" w:pos="1080"/>
        </w:tabs>
        <w:ind w:left="1080" w:hanging="360"/>
      </w:pPr>
      <w:rPr>
        <w:rFonts w:hint="default"/>
      </w:rPr>
    </w:lvl>
  </w:abstractNum>
  <w:abstractNum w:abstractNumId="20">
    <w:nsid w:val="3C0E351B"/>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1">
    <w:nsid w:val="3D732A69"/>
    <w:multiLevelType w:val="singleLevel"/>
    <w:tmpl w:val="F2902F9A"/>
    <w:lvl w:ilvl="0">
      <w:start w:val="3"/>
      <w:numFmt w:val="bullet"/>
      <w:lvlText w:val="-"/>
      <w:lvlJc w:val="left"/>
      <w:pPr>
        <w:tabs>
          <w:tab w:val="num" w:pos="495"/>
        </w:tabs>
        <w:ind w:left="495" w:hanging="495"/>
      </w:pPr>
      <w:rPr>
        <w:rFonts w:hint="default"/>
      </w:rPr>
    </w:lvl>
  </w:abstractNum>
  <w:abstractNum w:abstractNumId="22">
    <w:nsid w:val="41052257"/>
    <w:multiLevelType w:val="singleLevel"/>
    <w:tmpl w:val="F2902F9A"/>
    <w:lvl w:ilvl="0">
      <w:start w:val="3"/>
      <w:numFmt w:val="bullet"/>
      <w:lvlText w:val="-"/>
      <w:lvlJc w:val="left"/>
      <w:pPr>
        <w:tabs>
          <w:tab w:val="num" w:pos="495"/>
        </w:tabs>
        <w:ind w:left="495" w:hanging="495"/>
      </w:pPr>
      <w:rPr>
        <w:rFonts w:hint="default"/>
      </w:rPr>
    </w:lvl>
  </w:abstractNum>
  <w:abstractNum w:abstractNumId="23">
    <w:nsid w:val="41662873"/>
    <w:multiLevelType w:val="singleLevel"/>
    <w:tmpl w:val="1C821732"/>
    <w:lvl w:ilvl="0">
      <w:numFmt w:val="bullet"/>
      <w:lvlText w:val="-"/>
      <w:lvlJc w:val="left"/>
      <w:pPr>
        <w:tabs>
          <w:tab w:val="num" w:pos="1080"/>
        </w:tabs>
        <w:ind w:left="1080" w:hanging="360"/>
      </w:pPr>
      <w:rPr>
        <w:rFonts w:hint="default"/>
        <w:b/>
      </w:rPr>
    </w:lvl>
  </w:abstractNum>
  <w:abstractNum w:abstractNumId="24">
    <w:nsid w:val="480701AF"/>
    <w:multiLevelType w:val="singleLevel"/>
    <w:tmpl w:val="F2902F9A"/>
    <w:lvl w:ilvl="0">
      <w:start w:val="3"/>
      <w:numFmt w:val="bullet"/>
      <w:lvlText w:val="-"/>
      <w:lvlJc w:val="left"/>
      <w:pPr>
        <w:tabs>
          <w:tab w:val="num" w:pos="495"/>
        </w:tabs>
        <w:ind w:left="495" w:hanging="495"/>
      </w:pPr>
      <w:rPr>
        <w:rFonts w:hint="default"/>
      </w:rPr>
    </w:lvl>
  </w:abstractNum>
  <w:abstractNum w:abstractNumId="25">
    <w:nsid w:val="4A6D7DEE"/>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6">
    <w:nsid w:val="4BDD255A"/>
    <w:multiLevelType w:val="singleLevel"/>
    <w:tmpl w:val="F2902F9A"/>
    <w:lvl w:ilvl="0">
      <w:start w:val="3"/>
      <w:numFmt w:val="bullet"/>
      <w:lvlText w:val="-"/>
      <w:lvlJc w:val="left"/>
      <w:pPr>
        <w:tabs>
          <w:tab w:val="num" w:pos="495"/>
        </w:tabs>
        <w:ind w:left="495" w:hanging="495"/>
      </w:pPr>
      <w:rPr>
        <w:rFonts w:hint="default"/>
      </w:rPr>
    </w:lvl>
  </w:abstractNum>
  <w:abstractNum w:abstractNumId="27">
    <w:nsid w:val="4D3C42A6"/>
    <w:multiLevelType w:val="singleLevel"/>
    <w:tmpl w:val="F2902F9A"/>
    <w:lvl w:ilvl="0">
      <w:start w:val="3"/>
      <w:numFmt w:val="bullet"/>
      <w:lvlText w:val="-"/>
      <w:lvlJc w:val="left"/>
      <w:pPr>
        <w:tabs>
          <w:tab w:val="num" w:pos="495"/>
        </w:tabs>
        <w:ind w:left="495" w:hanging="495"/>
      </w:pPr>
      <w:rPr>
        <w:rFonts w:hint="default"/>
      </w:rPr>
    </w:lvl>
  </w:abstractNum>
  <w:abstractNum w:abstractNumId="28">
    <w:nsid w:val="59956DDB"/>
    <w:multiLevelType w:val="singleLevel"/>
    <w:tmpl w:val="FBEE9B78"/>
    <w:lvl w:ilvl="0">
      <w:start w:val="1"/>
      <w:numFmt w:val="decimal"/>
      <w:pStyle w:val="a"/>
      <w:lvlText w:val="%1."/>
      <w:lvlJc w:val="left"/>
      <w:pPr>
        <w:tabs>
          <w:tab w:val="num" w:pos="360"/>
        </w:tabs>
        <w:ind w:left="360" w:hanging="360"/>
      </w:pPr>
    </w:lvl>
  </w:abstractNum>
  <w:abstractNum w:abstractNumId="29">
    <w:nsid w:val="5B854911"/>
    <w:multiLevelType w:val="singleLevel"/>
    <w:tmpl w:val="B1EAFCF4"/>
    <w:lvl w:ilvl="0">
      <w:numFmt w:val="bullet"/>
      <w:lvlText w:val="-"/>
      <w:lvlJc w:val="left"/>
      <w:pPr>
        <w:tabs>
          <w:tab w:val="num" w:pos="360"/>
        </w:tabs>
        <w:ind w:left="360" w:hanging="360"/>
      </w:pPr>
      <w:rPr>
        <w:rFonts w:hint="default"/>
      </w:rPr>
    </w:lvl>
  </w:abstractNum>
  <w:abstractNum w:abstractNumId="30">
    <w:nsid w:val="61FD0348"/>
    <w:multiLevelType w:val="singleLevel"/>
    <w:tmpl w:val="103AF906"/>
    <w:lvl w:ilvl="0">
      <w:numFmt w:val="bullet"/>
      <w:lvlText w:val="-"/>
      <w:lvlJc w:val="left"/>
      <w:pPr>
        <w:tabs>
          <w:tab w:val="num" w:pos="1080"/>
        </w:tabs>
        <w:ind w:left="1080" w:hanging="360"/>
      </w:pPr>
      <w:rPr>
        <w:rFonts w:hint="default"/>
      </w:rPr>
    </w:lvl>
  </w:abstractNum>
  <w:abstractNum w:abstractNumId="31">
    <w:nsid w:val="67A5620B"/>
    <w:multiLevelType w:val="singleLevel"/>
    <w:tmpl w:val="EDC09FCA"/>
    <w:lvl w:ilvl="0">
      <w:start w:val="1"/>
      <w:numFmt w:val="decimal"/>
      <w:lvlText w:val="%1."/>
      <w:lvlJc w:val="left"/>
      <w:pPr>
        <w:tabs>
          <w:tab w:val="num" w:pos="1080"/>
        </w:tabs>
        <w:ind w:left="1080" w:hanging="360"/>
      </w:pPr>
      <w:rPr>
        <w:rFonts w:hint="default"/>
      </w:rPr>
    </w:lvl>
  </w:abstractNum>
  <w:abstractNum w:abstractNumId="32">
    <w:nsid w:val="7994629E"/>
    <w:multiLevelType w:val="singleLevel"/>
    <w:tmpl w:val="103AF906"/>
    <w:lvl w:ilvl="0">
      <w:start w:val="2"/>
      <w:numFmt w:val="bullet"/>
      <w:lvlText w:val="-"/>
      <w:lvlJc w:val="left"/>
      <w:pPr>
        <w:tabs>
          <w:tab w:val="num" w:pos="1080"/>
        </w:tabs>
        <w:ind w:left="1080" w:hanging="360"/>
      </w:pPr>
      <w:rPr>
        <w:rFonts w:hint="default"/>
      </w:rPr>
    </w:lvl>
  </w:abstractNum>
  <w:abstractNum w:abstractNumId="33">
    <w:nsid w:val="7B4B360C"/>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34">
    <w:nsid w:val="7D661568"/>
    <w:multiLevelType w:val="singleLevel"/>
    <w:tmpl w:val="F2902F9A"/>
    <w:lvl w:ilvl="0">
      <w:start w:val="3"/>
      <w:numFmt w:val="bullet"/>
      <w:lvlText w:val="-"/>
      <w:lvlJc w:val="left"/>
      <w:pPr>
        <w:tabs>
          <w:tab w:val="num" w:pos="495"/>
        </w:tabs>
        <w:ind w:left="495" w:hanging="495"/>
      </w:pPr>
      <w:rPr>
        <w:rFonts w:hint="default"/>
      </w:rPr>
    </w:lvl>
  </w:abstractNum>
  <w:num w:numId="1">
    <w:abstractNumId w:val="30"/>
  </w:num>
  <w:num w:numId="2">
    <w:abstractNumId w:val="1"/>
  </w:num>
  <w:num w:numId="3">
    <w:abstractNumId w:val="5"/>
  </w:num>
  <w:num w:numId="4">
    <w:abstractNumId w:val="25"/>
  </w:num>
  <w:num w:numId="5">
    <w:abstractNumId w:val="4"/>
  </w:num>
  <w:num w:numId="6">
    <w:abstractNumId w:val="0"/>
  </w:num>
  <w:num w:numId="7">
    <w:abstractNumId w:val="32"/>
  </w:num>
  <w:num w:numId="8">
    <w:abstractNumId w:val="20"/>
  </w:num>
  <w:num w:numId="9">
    <w:abstractNumId w:val="29"/>
  </w:num>
  <w:num w:numId="10">
    <w:abstractNumId w:val="28"/>
  </w:num>
  <w:num w:numId="11">
    <w:abstractNumId w:val="33"/>
  </w:num>
  <w:num w:numId="12">
    <w:abstractNumId w:val="10"/>
  </w:num>
  <w:num w:numId="13">
    <w:abstractNumId w:val="15"/>
  </w:num>
  <w:num w:numId="14">
    <w:abstractNumId w:val="8"/>
  </w:num>
  <w:num w:numId="15">
    <w:abstractNumId w:val="18"/>
  </w:num>
  <w:num w:numId="16">
    <w:abstractNumId w:val="19"/>
  </w:num>
  <w:num w:numId="17">
    <w:abstractNumId w:val="23"/>
  </w:num>
  <w:num w:numId="18">
    <w:abstractNumId w:val="13"/>
  </w:num>
  <w:num w:numId="19">
    <w:abstractNumId w:val="23"/>
  </w:num>
  <w:num w:numId="20">
    <w:abstractNumId w:val="34"/>
  </w:num>
  <w:num w:numId="21">
    <w:abstractNumId w:val="26"/>
  </w:num>
  <w:num w:numId="22">
    <w:abstractNumId w:val="17"/>
  </w:num>
  <w:num w:numId="23">
    <w:abstractNumId w:val="31"/>
  </w:num>
  <w:num w:numId="24">
    <w:abstractNumId w:val="3"/>
  </w:num>
  <w:num w:numId="25">
    <w:abstractNumId w:val="6"/>
  </w:num>
  <w:num w:numId="26">
    <w:abstractNumId w:val="27"/>
  </w:num>
  <w:num w:numId="27">
    <w:abstractNumId w:val="12"/>
  </w:num>
  <w:num w:numId="28">
    <w:abstractNumId w:val="16"/>
  </w:num>
  <w:num w:numId="29">
    <w:abstractNumId w:val="21"/>
  </w:num>
  <w:num w:numId="30">
    <w:abstractNumId w:val="24"/>
  </w:num>
  <w:num w:numId="31">
    <w:abstractNumId w:val="22"/>
  </w:num>
  <w:num w:numId="32">
    <w:abstractNumId w:val="2"/>
  </w:num>
  <w:num w:numId="33">
    <w:abstractNumId w:val="14"/>
  </w:num>
  <w:num w:numId="34">
    <w:abstractNumId w:val="9"/>
  </w:num>
  <w:num w:numId="35">
    <w:abstractNumId w:val="11"/>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autoHyphenation/>
  <w:hyphenationZone w:val="357"/>
  <w:drawingGridHorizontalSpacing w:val="120"/>
  <w:displayHorizontalDrawingGridEvery w:val="2"/>
  <w:displayVerticalDrawingGridEvery w:val="2"/>
  <w:noPunctuationKerning/>
  <w:characterSpacingControl w:val="doNotCompress"/>
  <w:footnotePr>
    <w:numRestart w:val="eachPage"/>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6F21"/>
    <w:rsid w:val="00611667"/>
    <w:rsid w:val="00C708AF"/>
    <w:rsid w:val="00F16F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E258138-0674-4BF9-87C6-895949106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sz w:val="24"/>
      <w:szCs w:val="24"/>
    </w:rPr>
  </w:style>
  <w:style w:type="paragraph" w:styleId="1">
    <w:name w:val="heading 1"/>
    <w:basedOn w:val="a0"/>
    <w:next w:val="a0"/>
    <w:qFormat/>
    <w:pPr>
      <w:keepNext/>
      <w:spacing w:line="348" w:lineRule="auto"/>
      <w:jc w:val="center"/>
      <w:outlineLvl w:val="0"/>
    </w:pPr>
    <w:rPr>
      <w:b/>
      <w:bCs/>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qFormat/>
    <w:pPr>
      <w:jc w:val="center"/>
    </w:pPr>
    <w:rPr>
      <w:b/>
      <w:bCs/>
      <w:sz w:val="32"/>
    </w:rPr>
  </w:style>
  <w:style w:type="paragraph" w:styleId="a5">
    <w:name w:val="Subtitle"/>
    <w:basedOn w:val="a0"/>
    <w:qFormat/>
    <w:pPr>
      <w:jc w:val="both"/>
    </w:pPr>
    <w:rPr>
      <w:sz w:val="28"/>
    </w:rPr>
  </w:style>
  <w:style w:type="paragraph" w:customStyle="1" w:styleId="007">
    <w:name w:val="Обычный 007"/>
    <w:basedOn w:val="a0"/>
    <w:pPr>
      <w:jc w:val="both"/>
    </w:pPr>
    <w:rPr>
      <w:sz w:val="28"/>
      <w:szCs w:val="20"/>
    </w:rPr>
  </w:style>
  <w:style w:type="paragraph" w:styleId="a6">
    <w:name w:val="footnote text"/>
    <w:basedOn w:val="a0"/>
    <w:semiHidden/>
    <w:rPr>
      <w:sz w:val="20"/>
      <w:szCs w:val="20"/>
    </w:rPr>
  </w:style>
  <w:style w:type="character" w:styleId="a7">
    <w:name w:val="footnote reference"/>
    <w:basedOn w:val="a1"/>
    <w:semiHidden/>
    <w:rPr>
      <w:vertAlign w:val="superscript"/>
    </w:rPr>
  </w:style>
  <w:style w:type="paragraph" w:styleId="a8">
    <w:name w:val="Body Text"/>
    <w:basedOn w:val="a0"/>
    <w:semiHidden/>
    <w:rPr>
      <w:rFonts w:ascii="Tahoma" w:hAnsi="Tahoma"/>
      <w:b/>
      <w:sz w:val="34"/>
      <w:szCs w:val="20"/>
    </w:rPr>
  </w:style>
  <w:style w:type="paragraph" w:styleId="2">
    <w:name w:val="Body Text 2"/>
    <w:basedOn w:val="a0"/>
    <w:semiHidden/>
    <w:pPr>
      <w:spacing w:line="348" w:lineRule="auto"/>
      <w:jc w:val="both"/>
    </w:pPr>
    <w:rPr>
      <w:sz w:val="28"/>
      <w:szCs w:val="20"/>
    </w:rPr>
  </w:style>
  <w:style w:type="paragraph" w:styleId="a9">
    <w:name w:val="Body Text Indent"/>
    <w:basedOn w:val="a0"/>
    <w:semiHidden/>
    <w:pPr>
      <w:spacing w:line="348" w:lineRule="auto"/>
      <w:ind w:firstLine="709"/>
      <w:jc w:val="both"/>
    </w:pPr>
    <w:rPr>
      <w:sz w:val="28"/>
      <w:szCs w:val="20"/>
    </w:rPr>
  </w:style>
  <w:style w:type="paragraph" w:styleId="aa">
    <w:name w:val="header"/>
    <w:basedOn w:val="a0"/>
    <w:semiHidden/>
    <w:pPr>
      <w:tabs>
        <w:tab w:val="center" w:pos="4677"/>
        <w:tab w:val="right" w:pos="9355"/>
      </w:tabs>
    </w:pPr>
  </w:style>
  <w:style w:type="paragraph" w:styleId="ab">
    <w:name w:val="footer"/>
    <w:basedOn w:val="a0"/>
    <w:semiHidden/>
    <w:pPr>
      <w:tabs>
        <w:tab w:val="center" w:pos="4677"/>
        <w:tab w:val="right" w:pos="9355"/>
      </w:tabs>
    </w:pPr>
  </w:style>
  <w:style w:type="character" w:styleId="ac">
    <w:name w:val="page number"/>
    <w:basedOn w:val="a1"/>
    <w:semiHidden/>
  </w:style>
  <w:style w:type="paragraph" w:customStyle="1" w:styleId="ConsNormal">
    <w:name w:val="ConsNormal"/>
    <w:pPr>
      <w:ind w:firstLine="720"/>
    </w:pPr>
    <w:rPr>
      <w:rFonts w:ascii="Consultant" w:hAnsi="Consultant"/>
      <w:snapToGrid w:val="0"/>
    </w:rPr>
  </w:style>
  <w:style w:type="paragraph" w:customStyle="1" w:styleId="a">
    <w:name w:val="Мой стиль"/>
    <w:basedOn w:val="ConsNormal"/>
    <w:pPr>
      <w:numPr>
        <w:numId w:val="10"/>
      </w:numPr>
      <w:spacing w:line="348" w:lineRule="auto"/>
      <w:jc w:val="both"/>
    </w:pPr>
    <w:rPr>
      <w:rFonts w:ascii="Times New Roman" w:hAnsi="Times New Roman"/>
      <w:sz w:val="28"/>
    </w:rPr>
  </w:style>
  <w:style w:type="paragraph" w:customStyle="1" w:styleId="10">
    <w:name w:val="Мой стиль 1"/>
    <w:basedOn w:val="a"/>
    <w:pPr>
      <w:numPr>
        <w:numId w:val="0"/>
      </w:numPr>
      <w:ind w:left="720"/>
    </w:pPr>
  </w:style>
  <w:style w:type="paragraph" w:customStyle="1" w:styleId="09">
    <w:name w:val="Обычный 09"/>
    <w:basedOn w:val="a0"/>
    <w:pPr>
      <w:jc w:val="both"/>
    </w:pPr>
    <w:rPr>
      <w:sz w:val="28"/>
      <w:szCs w:val="20"/>
    </w:rPr>
  </w:style>
  <w:style w:type="paragraph" w:customStyle="1" w:styleId="00">
    <w:name w:val="Заголовок 00"/>
    <w:basedOn w:val="a0"/>
    <w:rPr>
      <w:rFonts w:ascii="Tahoma" w:hAnsi="Tahoma"/>
      <w:b/>
      <w:sz w:val="34"/>
      <w:szCs w:val="20"/>
    </w:rPr>
  </w:style>
  <w:style w:type="paragraph" w:customStyle="1" w:styleId="0070">
    <w:name w:val="Заголовок 007"/>
    <w:basedOn w:val="a0"/>
    <w:pPr>
      <w:jc w:val="both"/>
    </w:pPr>
    <w:rPr>
      <w:rFonts w:ascii="Tahoma" w:hAnsi="Tahoma"/>
      <w:b/>
      <w:sz w:val="34"/>
      <w:szCs w:val="20"/>
    </w:rPr>
  </w:style>
  <w:style w:type="paragraph" w:styleId="20">
    <w:name w:val="Body Text Indent 2"/>
    <w:basedOn w:val="a0"/>
    <w:semiHidden/>
    <w:pPr>
      <w:spacing w:line="348" w:lineRule="auto"/>
      <w:ind w:firstLine="708"/>
      <w:jc w:val="both"/>
    </w:pPr>
    <w:rPr>
      <w:sz w:val="28"/>
    </w:rPr>
  </w:style>
  <w:style w:type="paragraph" w:styleId="3">
    <w:name w:val="Body Text Indent 3"/>
    <w:basedOn w:val="a0"/>
    <w:semiHidden/>
    <w:pPr>
      <w:spacing w:line="348" w:lineRule="auto"/>
      <w:ind w:firstLine="720"/>
      <w:jc w:val="both"/>
    </w:pPr>
    <w:rPr>
      <w:sz w:val="28"/>
    </w:rPr>
  </w:style>
  <w:style w:type="paragraph" w:styleId="ad">
    <w:name w:val="Block Text"/>
    <w:basedOn w:val="a0"/>
    <w:semiHidden/>
    <w:pPr>
      <w:autoSpaceDE w:val="0"/>
      <w:autoSpaceDN w:val="0"/>
      <w:adjustRightInd w:val="0"/>
      <w:spacing w:line="360" w:lineRule="auto"/>
      <w:ind w:left="360" w:right="97"/>
      <w:jc w:val="both"/>
    </w:pPr>
    <w:rPr>
      <w:sz w:val="28"/>
      <w:szCs w:val="22"/>
    </w:rPr>
  </w:style>
  <w:style w:type="paragraph" w:customStyle="1" w:styleId="11">
    <w:name w:val="Звичайний1"/>
    <w:pPr>
      <w:spacing w:before="100" w:after="100"/>
    </w:pPr>
    <w:rPr>
      <w:snapToGrid w:val="0"/>
      <w:sz w:val="24"/>
    </w:rPr>
  </w:style>
  <w:style w:type="character" w:styleId="ae">
    <w:name w:val="Strong"/>
    <w:basedOn w:val="a1"/>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13968</Words>
  <Characters>79623</Characters>
  <Application>Microsoft Office Word</Application>
  <DocSecurity>0</DocSecurity>
  <Lines>663</Lines>
  <Paragraphs>186</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ООО "Гледен"</Company>
  <LinksUpToDate>false</LinksUpToDate>
  <CharactersWithSpaces>93405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Берсенёв Михаил</dc:creator>
  <cp:keywords/>
  <dc:description/>
  <cp:lastModifiedBy>Irina</cp:lastModifiedBy>
  <cp:revision>2</cp:revision>
  <cp:lastPrinted>2001-04-16T13:14:00Z</cp:lastPrinted>
  <dcterms:created xsi:type="dcterms:W3CDTF">2014-08-26T13:21:00Z</dcterms:created>
  <dcterms:modified xsi:type="dcterms:W3CDTF">2014-08-26T13:21:00Z</dcterms:modified>
</cp:coreProperties>
</file>