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311" w:rsidRDefault="006A7311" w:rsidP="003450DE">
      <w:pPr>
        <w:widowControl w:val="0"/>
        <w:spacing w:line="360" w:lineRule="auto"/>
        <w:jc w:val="center"/>
        <w:rPr>
          <w:b/>
          <w:sz w:val="32"/>
          <w:szCs w:val="32"/>
        </w:rPr>
      </w:pPr>
    </w:p>
    <w:p w:rsidR="007C659C" w:rsidRPr="003450DE" w:rsidRDefault="003450DE" w:rsidP="003450DE">
      <w:pPr>
        <w:widowControl w:val="0"/>
        <w:spacing w:line="360" w:lineRule="auto"/>
        <w:jc w:val="center"/>
        <w:rPr>
          <w:b/>
          <w:sz w:val="32"/>
          <w:szCs w:val="32"/>
        </w:rPr>
      </w:pPr>
      <w:r w:rsidRPr="003450DE">
        <w:rPr>
          <w:b/>
          <w:sz w:val="32"/>
          <w:szCs w:val="32"/>
        </w:rPr>
        <w:t>ВВЕДЕНИЕ</w:t>
      </w:r>
    </w:p>
    <w:p w:rsidR="003450DE" w:rsidRPr="003450DE" w:rsidRDefault="003450DE" w:rsidP="003450DE">
      <w:pPr>
        <w:widowControl w:val="0"/>
        <w:spacing w:line="360" w:lineRule="auto"/>
        <w:jc w:val="center"/>
        <w:rPr>
          <w:b/>
          <w:sz w:val="28"/>
          <w:szCs w:val="28"/>
        </w:rPr>
      </w:pPr>
    </w:p>
    <w:p w:rsidR="003450DE" w:rsidRPr="003450DE" w:rsidRDefault="003450DE" w:rsidP="003450DE">
      <w:pPr>
        <w:widowControl w:val="0"/>
        <w:spacing w:line="360" w:lineRule="auto"/>
        <w:jc w:val="center"/>
        <w:rPr>
          <w:b/>
          <w:sz w:val="28"/>
          <w:szCs w:val="28"/>
        </w:rPr>
      </w:pPr>
    </w:p>
    <w:p w:rsidR="003450DE" w:rsidRPr="003450DE" w:rsidRDefault="00F7164F" w:rsidP="003450DE">
      <w:pPr>
        <w:widowControl w:val="0"/>
        <w:spacing w:line="360" w:lineRule="auto"/>
        <w:ind w:left="75" w:right="75" w:firstLine="720"/>
        <w:jc w:val="both"/>
        <w:rPr>
          <w:sz w:val="28"/>
          <w:szCs w:val="28"/>
        </w:rPr>
      </w:pPr>
      <w:r>
        <w:rPr>
          <w:sz w:val="28"/>
          <w:szCs w:val="28"/>
        </w:rPr>
        <w:t xml:space="preserve">Основу </w:t>
      </w:r>
      <w:r w:rsidR="003450DE" w:rsidRPr="003450DE">
        <w:rPr>
          <w:sz w:val="28"/>
          <w:szCs w:val="28"/>
        </w:rPr>
        <w:t xml:space="preserve">любого современного общества играет государственное регулирование, осуществляемое в рамках избранной властью экономической политики. Одним из наиболее важных механизмов, позволяющих государству осуществлять экономическое и социальное регулирование, является финансовый механизм - финансовая система общества, главным звеном которой является государственный бюджет. Именно посредством финансовой системы государство образует централизованные и воздействует на формирование децентрализованных фондов денежных средств, обеспечивая возможность выполнения возложенных на государственные органы функций.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Экономические и политические реформы, проводимые в России с начала девяностых годов,</w:t>
      </w:r>
      <w:r w:rsidR="00F7164F">
        <w:rPr>
          <w:sz w:val="28"/>
          <w:szCs w:val="28"/>
        </w:rPr>
        <w:t xml:space="preserve"> мировой финансовый кризис,</w:t>
      </w:r>
      <w:r w:rsidRPr="003450DE">
        <w:rPr>
          <w:sz w:val="28"/>
          <w:szCs w:val="28"/>
        </w:rPr>
        <w:t xml:space="preserve"> также не могли не затронуть сферу государственных финансов, и, в первую очередь, бюджетную систему. Государственный бюджет, являясь главным средством мобилизации и расходования ресурсов государства, дает политической власти реальную возможность воздействовать на экономику, финансировать ее структурную перестройку, стимулировать развитие приоритетных секторов экономики, обеспечивать социальную поддержку наименее защищенным слоям населения.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Очевидно, что успех экономического реформирования в нашей стране в большой степени зависит от того, в каких направлениях пойдет преобразование финансовой системы общества, насколько бюджетная политика государства будет отвечать требованиям времени. </w:t>
      </w:r>
    </w:p>
    <w:p w:rsidR="003450DE" w:rsidRPr="001D459E" w:rsidRDefault="003450DE" w:rsidP="001D459E">
      <w:pPr>
        <w:widowControl w:val="0"/>
        <w:spacing w:line="360" w:lineRule="auto"/>
        <w:ind w:left="75" w:right="75" w:firstLine="720"/>
        <w:jc w:val="both"/>
        <w:rPr>
          <w:sz w:val="28"/>
          <w:szCs w:val="28"/>
        </w:rPr>
      </w:pPr>
      <w:r w:rsidRPr="003450DE">
        <w:rPr>
          <w:sz w:val="28"/>
          <w:szCs w:val="28"/>
        </w:rPr>
        <w:t xml:space="preserve">Поиск выхода из глубочайшего экономического кризиса, в котором на сегодняшний день оказалась Россия, </w:t>
      </w:r>
      <w:r w:rsidR="00F7164F">
        <w:rPr>
          <w:sz w:val="28"/>
          <w:szCs w:val="28"/>
        </w:rPr>
        <w:t xml:space="preserve">требует </w:t>
      </w:r>
      <w:r w:rsidRPr="003450DE">
        <w:rPr>
          <w:sz w:val="28"/>
          <w:szCs w:val="28"/>
        </w:rPr>
        <w:t xml:space="preserve">радикального обновления финансовой системы общества. Составной частью пути выхода из кризиса </w:t>
      </w:r>
      <w:r w:rsidR="00F7164F">
        <w:rPr>
          <w:sz w:val="28"/>
          <w:szCs w:val="28"/>
        </w:rPr>
        <w:t xml:space="preserve">является внесение дополнений в </w:t>
      </w:r>
      <w:r w:rsidRPr="003450DE">
        <w:rPr>
          <w:sz w:val="28"/>
          <w:szCs w:val="28"/>
        </w:rPr>
        <w:t>Бюджетн</w:t>
      </w:r>
      <w:r w:rsidR="00F7164F">
        <w:rPr>
          <w:sz w:val="28"/>
          <w:szCs w:val="28"/>
        </w:rPr>
        <w:t>ый</w:t>
      </w:r>
      <w:r w:rsidRPr="003450DE">
        <w:rPr>
          <w:sz w:val="28"/>
          <w:szCs w:val="28"/>
        </w:rPr>
        <w:t xml:space="preserve"> кодекс Российской Федерации, </w:t>
      </w:r>
      <w:r w:rsidR="00F7164F">
        <w:rPr>
          <w:sz w:val="28"/>
          <w:szCs w:val="28"/>
        </w:rPr>
        <w:t xml:space="preserve">устанавливающий </w:t>
      </w:r>
      <w:r w:rsidRPr="003450DE">
        <w:rPr>
          <w:sz w:val="28"/>
          <w:szCs w:val="28"/>
        </w:rPr>
        <w:t xml:space="preserve">общие принципы бюджетного законодательства и правовые основы функционирования бюджетной системы и бюджетного процесса Российской Федерации. В связи с этим изучение бюджетной системы, теоретических и законодательных основ и реальной практики функционирования бюджетного </w:t>
      </w:r>
      <w:r w:rsidRPr="001D459E">
        <w:rPr>
          <w:sz w:val="28"/>
          <w:szCs w:val="28"/>
        </w:rPr>
        <w:t xml:space="preserve">механизма обрело в настоящее время особую актуальность. </w:t>
      </w:r>
    </w:p>
    <w:p w:rsidR="001D459E" w:rsidRPr="001D459E" w:rsidRDefault="001D459E" w:rsidP="001D45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color w:val="000000"/>
          <w:sz w:val="28"/>
          <w:szCs w:val="28"/>
        </w:rPr>
      </w:pPr>
      <w:r w:rsidRPr="001D459E">
        <w:rPr>
          <w:color w:val="000000"/>
          <w:sz w:val="28"/>
          <w:szCs w:val="28"/>
        </w:rPr>
        <w:t>Следовательно,</w:t>
      </w:r>
      <w:r>
        <w:rPr>
          <w:color w:val="000000"/>
          <w:sz w:val="28"/>
          <w:szCs w:val="28"/>
        </w:rPr>
        <w:t xml:space="preserve"> целью курсовой работы является: рассмотреть и проанализировать бюджетную систему России: её особенности и пути реформирования</w:t>
      </w:r>
      <w:r w:rsidRPr="001D459E">
        <w:rPr>
          <w:color w:val="000000"/>
          <w:sz w:val="28"/>
          <w:szCs w:val="28"/>
        </w:rPr>
        <w:t>.</w:t>
      </w:r>
    </w:p>
    <w:p w:rsidR="001D459E" w:rsidRPr="001D459E" w:rsidRDefault="001D459E" w:rsidP="001D459E">
      <w:pPr>
        <w:pStyle w:val="a9"/>
        <w:spacing w:after="0" w:line="360" w:lineRule="auto"/>
        <w:ind w:firstLine="720"/>
        <w:jc w:val="both"/>
        <w:rPr>
          <w:rFonts w:ascii="Times New Roman" w:hAnsi="Times New Roman"/>
          <w:color w:val="000000"/>
          <w:sz w:val="28"/>
          <w:szCs w:val="28"/>
        </w:rPr>
      </w:pPr>
      <w:r w:rsidRPr="001D459E">
        <w:rPr>
          <w:rFonts w:ascii="Times New Roman" w:hAnsi="Times New Roman"/>
          <w:color w:val="000000"/>
          <w:sz w:val="28"/>
          <w:szCs w:val="28"/>
        </w:rPr>
        <w:t xml:space="preserve">Для достижения </w:t>
      </w:r>
      <w:r>
        <w:rPr>
          <w:rFonts w:ascii="Times New Roman" w:hAnsi="Times New Roman"/>
          <w:color w:val="000000"/>
          <w:sz w:val="28"/>
          <w:szCs w:val="28"/>
        </w:rPr>
        <w:t xml:space="preserve">поставленной </w:t>
      </w:r>
      <w:r w:rsidRPr="001D459E">
        <w:rPr>
          <w:rFonts w:ascii="Times New Roman" w:hAnsi="Times New Roman"/>
          <w:color w:val="000000"/>
          <w:sz w:val="28"/>
          <w:szCs w:val="28"/>
        </w:rPr>
        <w:t>цели были решены следующие задачи:</w:t>
      </w:r>
    </w:p>
    <w:p w:rsidR="001D459E" w:rsidRPr="001D459E" w:rsidRDefault="001D459E" w:rsidP="001D459E">
      <w:pPr>
        <w:pStyle w:val="a9"/>
        <w:numPr>
          <w:ilvl w:val="0"/>
          <w:numId w:val="44"/>
        </w:numPr>
        <w:tabs>
          <w:tab w:val="num" w:pos="900"/>
          <w:tab w:val="left" w:pos="1080"/>
        </w:tabs>
        <w:suppressAutoHyphens w:val="0"/>
        <w:spacing w:after="0" w:line="360" w:lineRule="auto"/>
        <w:ind w:left="0" w:firstLine="720"/>
        <w:jc w:val="both"/>
        <w:rPr>
          <w:rFonts w:ascii="Times New Roman" w:hAnsi="Times New Roman"/>
          <w:color w:val="000000"/>
          <w:spacing w:val="5"/>
          <w:sz w:val="28"/>
          <w:szCs w:val="28"/>
        </w:rPr>
      </w:pPr>
      <w:r>
        <w:rPr>
          <w:rFonts w:ascii="Times New Roman" w:hAnsi="Times New Roman"/>
          <w:color w:val="000000"/>
          <w:spacing w:val="5"/>
          <w:sz w:val="28"/>
          <w:szCs w:val="28"/>
        </w:rPr>
        <w:t>рассмотрены б</w:t>
      </w:r>
      <w:r w:rsidRPr="001D459E">
        <w:rPr>
          <w:rFonts w:ascii="Times New Roman" w:hAnsi="Times New Roman"/>
          <w:sz w:val="28"/>
          <w:szCs w:val="28"/>
        </w:rPr>
        <w:t>юджетная система и бюджетное устройство РФ</w:t>
      </w:r>
      <w:r w:rsidRPr="001D459E">
        <w:rPr>
          <w:rFonts w:ascii="Times New Roman" w:hAnsi="Times New Roman"/>
          <w:color w:val="000000"/>
          <w:spacing w:val="5"/>
          <w:sz w:val="28"/>
          <w:szCs w:val="28"/>
        </w:rPr>
        <w:t>;</w:t>
      </w:r>
    </w:p>
    <w:p w:rsidR="001D459E" w:rsidRPr="001D459E" w:rsidRDefault="001D459E" w:rsidP="001D459E">
      <w:pPr>
        <w:pStyle w:val="a9"/>
        <w:numPr>
          <w:ilvl w:val="0"/>
          <w:numId w:val="44"/>
        </w:numPr>
        <w:tabs>
          <w:tab w:val="num" w:pos="900"/>
          <w:tab w:val="left" w:pos="1080"/>
        </w:tabs>
        <w:suppressAutoHyphens w:val="0"/>
        <w:spacing w:after="0" w:line="360" w:lineRule="auto"/>
        <w:ind w:left="0" w:firstLine="720"/>
        <w:jc w:val="both"/>
        <w:rPr>
          <w:rFonts w:ascii="Times New Roman" w:hAnsi="Times New Roman"/>
          <w:color w:val="000000"/>
          <w:sz w:val="28"/>
          <w:szCs w:val="28"/>
        </w:rPr>
      </w:pPr>
      <w:r>
        <w:rPr>
          <w:rFonts w:ascii="Times New Roman" w:hAnsi="Times New Roman"/>
          <w:color w:val="000000"/>
          <w:sz w:val="28"/>
          <w:szCs w:val="28"/>
        </w:rPr>
        <w:t>рассмотрена б</w:t>
      </w:r>
      <w:r w:rsidRPr="001D459E">
        <w:rPr>
          <w:rFonts w:ascii="Times New Roman" w:hAnsi="Times New Roman"/>
          <w:sz w:val="28"/>
          <w:szCs w:val="28"/>
        </w:rPr>
        <w:t>юджетная классификация</w:t>
      </w:r>
      <w:r w:rsidRPr="001D459E">
        <w:rPr>
          <w:rFonts w:ascii="Times New Roman" w:hAnsi="Times New Roman"/>
          <w:color w:val="000000"/>
          <w:sz w:val="28"/>
          <w:szCs w:val="28"/>
        </w:rPr>
        <w:t>;</w:t>
      </w:r>
    </w:p>
    <w:p w:rsidR="001D459E" w:rsidRPr="001D459E" w:rsidRDefault="001D459E" w:rsidP="001D459E">
      <w:pPr>
        <w:pStyle w:val="a9"/>
        <w:numPr>
          <w:ilvl w:val="0"/>
          <w:numId w:val="44"/>
        </w:numPr>
        <w:tabs>
          <w:tab w:val="num" w:pos="900"/>
          <w:tab w:val="left" w:pos="1080"/>
        </w:tabs>
        <w:suppressAutoHyphens w:val="0"/>
        <w:spacing w:after="0" w:line="360" w:lineRule="auto"/>
        <w:ind w:left="0" w:firstLine="720"/>
        <w:jc w:val="both"/>
        <w:rPr>
          <w:rFonts w:ascii="Times New Roman" w:hAnsi="Times New Roman"/>
          <w:color w:val="000000"/>
          <w:sz w:val="28"/>
          <w:szCs w:val="28"/>
        </w:rPr>
      </w:pPr>
      <w:r>
        <w:rPr>
          <w:rFonts w:ascii="Times New Roman" w:hAnsi="Times New Roman"/>
          <w:color w:val="000000"/>
          <w:sz w:val="28"/>
          <w:szCs w:val="28"/>
        </w:rPr>
        <w:t xml:space="preserve"> проанализирована х</w:t>
      </w:r>
      <w:r w:rsidRPr="001D459E">
        <w:rPr>
          <w:rFonts w:ascii="Times New Roman" w:hAnsi="Times New Roman"/>
          <w:sz w:val="28"/>
          <w:szCs w:val="28"/>
        </w:rPr>
        <w:t>арактеристика отдельных звеньев бюджетной системы РФ</w:t>
      </w:r>
      <w:r w:rsidRPr="001D459E">
        <w:rPr>
          <w:rFonts w:ascii="Times New Roman" w:hAnsi="Times New Roman"/>
          <w:color w:val="000000"/>
          <w:sz w:val="28"/>
          <w:szCs w:val="28"/>
        </w:rPr>
        <w:t>;</w:t>
      </w:r>
    </w:p>
    <w:p w:rsidR="001D459E" w:rsidRPr="001D459E" w:rsidRDefault="001D459E" w:rsidP="001D459E">
      <w:pPr>
        <w:widowControl w:val="0"/>
        <w:numPr>
          <w:ilvl w:val="0"/>
          <w:numId w:val="44"/>
        </w:numPr>
        <w:tabs>
          <w:tab w:val="num" w:pos="900"/>
          <w:tab w:val="left" w:pos="1080"/>
        </w:tabs>
        <w:spacing w:line="360" w:lineRule="auto"/>
        <w:ind w:left="0" w:firstLine="720"/>
        <w:jc w:val="both"/>
        <w:rPr>
          <w:color w:val="000000"/>
          <w:sz w:val="28"/>
          <w:szCs w:val="28"/>
        </w:rPr>
      </w:pPr>
      <w:r w:rsidRPr="001D459E">
        <w:rPr>
          <w:sz w:val="28"/>
          <w:szCs w:val="28"/>
        </w:rPr>
        <w:t xml:space="preserve"> выявлены проблемы</w:t>
      </w:r>
      <w:r>
        <w:rPr>
          <w:sz w:val="28"/>
          <w:szCs w:val="28"/>
        </w:rPr>
        <w:t xml:space="preserve"> бюджетной системы РФ на современном этапе;</w:t>
      </w:r>
    </w:p>
    <w:p w:rsidR="001D459E" w:rsidRPr="001D459E" w:rsidRDefault="001D459E" w:rsidP="001D459E">
      <w:pPr>
        <w:widowControl w:val="0"/>
        <w:numPr>
          <w:ilvl w:val="0"/>
          <w:numId w:val="44"/>
        </w:numPr>
        <w:tabs>
          <w:tab w:val="num" w:pos="900"/>
          <w:tab w:val="left" w:pos="1080"/>
        </w:tabs>
        <w:spacing w:line="360" w:lineRule="auto"/>
        <w:ind w:left="0" w:firstLine="720"/>
        <w:jc w:val="both"/>
        <w:rPr>
          <w:color w:val="000000"/>
          <w:sz w:val="28"/>
          <w:szCs w:val="28"/>
        </w:rPr>
      </w:pPr>
      <w:r>
        <w:rPr>
          <w:sz w:val="28"/>
          <w:szCs w:val="28"/>
        </w:rPr>
        <w:t xml:space="preserve"> предложены пути реформирования бюджетной системы РФ в современных условиях</w:t>
      </w:r>
    </w:p>
    <w:p w:rsidR="001D459E" w:rsidRPr="001D459E" w:rsidRDefault="001D459E" w:rsidP="001D459E">
      <w:pPr>
        <w:pStyle w:val="a9"/>
        <w:spacing w:after="0" w:line="360" w:lineRule="auto"/>
        <w:ind w:firstLine="720"/>
        <w:jc w:val="both"/>
        <w:rPr>
          <w:rFonts w:ascii="Times New Roman" w:hAnsi="Times New Roman"/>
          <w:sz w:val="28"/>
          <w:szCs w:val="28"/>
        </w:rPr>
      </w:pPr>
      <w:r w:rsidRPr="001D459E">
        <w:rPr>
          <w:rFonts w:ascii="Times New Roman" w:hAnsi="Times New Roman"/>
          <w:sz w:val="28"/>
          <w:szCs w:val="28"/>
        </w:rPr>
        <w:t>Объектом исследования является</w:t>
      </w:r>
      <w:r>
        <w:rPr>
          <w:rFonts w:ascii="Times New Roman" w:hAnsi="Times New Roman"/>
          <w:sz w:val="28"/>
          <w:szCs w:val="28"/>
        </w:rPr>
        <w:t xml:space="preserve"> государственный бюджет РФ</w:t>
      </w:r>
      <w:r w:rsidRPr="001D459E">
        <w:rPr>
          <w:rFonts w:ascii="Times New Roman" w:hAnsi="Times New Roman"/>
          <w:sz w:val="28"/>
          <w:szCs w:val="28"/>
        </w:rPr>
        <w:t xml:space="preserve">. </w:t>
      </w:r>
    </w:p>
    <w:p w:rsidR="001D459E" w:rsidRPr="001D459E" w:rsidRDefault="001D459E" w:rsidP="001D459E">
      <w:pPr>
        <w:widowControl w:val="0"/>
        <w:spacing w:line="360" w:lineRule="auto"/>
        <w:ind w:firstLine="720"/>
        <w:jc w:val="both"/>
        <w:rPr>
          <w:sz w:val="28"/>
          <w:szCs w:val="28"/>
        </w:rPr>
      </w:pPr>
      <w:r>
        <w:rPr>
          <w:sz w:val="28"/>
          <w:szCs w:val="28"/>
        </w:rPr>
        <w:t xml:space="preserve">Информационной базой </w:t>
      </w:r>
      <w:r w:rsidRPr="001D459E">
        <w:rPr>
          <w:sz w:val="28"/>
          <w:szCs w:val="28"/>
        </w:rPr>
        <w:t>для написания курсовой работы послужили: учебная и учебно-методическая литература, данные сети Интернет.</w:t>
      </w:r>
    </w:p>
    <w:p w:rsidR="00F7164F" w:rsidRPr="003450DE" w:rsidRDefault="00F7164F" w:rsidP="003450DE">
      <w:pPr>
        <w:widowControl w:val="0"/>
        <w:spacing w:line="360" w:lineRule="auto"/>
        <w:ind w:left="75" w:right="75" w:firstLine="720"/>
        <w:jc w:val="both"/>
        <w:rPr>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F7164F" w:rsidRDefault="003450DE" w:rsidP="00F7164F">
      <w:pPr>
        <w:widowControl w:val="0"/>
        <w:spacing w:line="360" w:lineRule="auto"/>
        <w:jc w:val="center"/>
        <w:rPr>
          <w:b/>
          <w:sz w:val="32"/>
          <w:szCs w:val="32"/>
        </w:rPr>
      </w:pPr>
      <w:r w:rsidRPr="00F7164F">
        <w:rPr>
          <w:b/>
          <w:sz w:val="32"/>
          <w:szCs w:val="32"/>
        </w:rPr>
        <w:t xml:space="preserve">1 </w:t>
      </w:r>
      <w:r w:rsidR="00F7164F" w:rsidRPr="00F7164F">
        <w:rPr>
          <w:b/>
          <w:caps/>
          <w:sz w:val="32"/>
          <w:szCs w:val="32"/>
        </w:rPr>
        <w:t>Теоретические аспекты бюджетной системы и бюджетного устройства рФ</w:t>
      </w: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F7164F" w:rsidRDefault="003450DE" w:rsidP="003450DE">
      <w:pPr>
        <w:widowControl w:val="0"/>
        <w:spacing w:line="360" w:lineRule="auto"/>
        <w:ind w:firstLine="720"/>
        <w:jc w:val="both"/>
        <w:rPr>
          <w:b/>
          <w:i/>
          <w:sz w:val="28"/>
          <w:szCs w:val="28"/>
        </w:rPr>
      </w:pPr>
      <w:r w:rsidRPr="00F7164F">
        <w:rPr>
          <w:b/>
          <w:i/>
          <w:sz w:val="28"/>
          <w:szCs w:val="28"/>
        </w:rPr>
        <w:t xml:space="preserve">1.1 </w:t>
      </w:r>
      <w:r w:rsidR="00F7164F" w:rsidRPr="00F7164F">
        <w:rPr>
          <w:b/>
          <w:i/>
          <w:sz w:val="28"/>
          <w:szCs w:val="28"/>
        </w:rPr>
        <w:t>Бюджетная система и бюджетное устройство РФ</w:t>
      </w: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F7164F" w:rsidRDefault="003450DE" w:rsidP="003450DE">
      <w:pPr>
        <w:widowControl w:val="0"/>
        <w:spacing w:line="360" w:lineRule="auto"/>
        <w:ind w:left="75" w:right="75" w:firstLine="720"/>
        <w:jc w:val="both"/>
        <w:rPr>
          <w:sz w:val="28"/>
          <w:szCs w:val="28"/>
        </w:rPr>
      </w:pPr>
      <w:r w:rsidRPr="003450DE">
        <w:rPr>
          <w:sz w:val="28"/>
          <w:szCs w:val="28"/>
        </w:rPr>
        <w:t>Центральное место в финансовой системе любого государства занимает государственный бюджет - имеющий силу закона финансовый план государства (роспись доходов и расходов) на текущий (финансовый) год. Бюджетный кодекс Российской Федерации (БК РФ) определяет бюджет как «форму образования и расходования фонда денежных средств, предназначенных для финансового обеспечения задач и функций государства и местного самоуправления».</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Таким образом, государственный бюджет, являясь для государства средством аккумулирования финансовых ресурсов, дает государственной власти возможность содержания государственного аппарата, армии, выполнения социальных мероприятий, реализации приоритетных экономических задач, т.е. выполнения государством присущих ему функций. </w:t>
      </w:r>
    </w:p>
    <w:p w:rsidR="00F7164F" w:rsidRDefault="003450DE" w:rsidP="003450DE">
      <w:pPr>
        <w:widowControl w:val="0"/>
        <w:spacing w:line="360" w:lineRule="auto"/>
        <w:ind w:left="75" w:right="75" w:firstLine="720"/>
        <w:jc w:val="both"/>
        <w:rPr>
          <w:sz w:val="28"/>
          <w:szCs w:val="28"/>
        </w:rPr>
      </w:pPr>
      <w:r w:rsidRPr="003450DE">
        <w:rPr>
          <w:sz w:val="28"/>
          <w:szCs w:val="28"/>
        </w:rPr>
        <w:t>Как правило, тип государственного устройства, сложившиеся формы управления и взаимоотношений между членами общества определяют и особенности финансовой системы. В странах социалистической модели экономики, в том числе и бывшем СССР, в силу монополии государственной собственности на средства производства и наличия мощного государственного аппарата основной ее задачей было обслуживание государственных потребностей. Государственные финансы подчиняли себе и финансы предприятий и общественных организаций; даже сбережения населения, привлеченные системой сберкасс, рассматривались как доходы государства</w:t>
      </w:r>
      <w:r w:rsidR="00EA6596">
        <w:rPr>
          <w:sz w:val="28"/>
          <w:szCs w:val="28"/>
        </w:rPr>
        <w:t xml:space="preserve"> </w:t>
      </w:r>
      <w:r w:rsidR="00EA6596" w:rsidRPr="00EA6596">
        <w:rPr>
          <w:sz w:val="28"/>
          <w:szCs w:val="28"/>
        </w:rPr>
        <w:t>[</w:t>
      </w:r>
      <w:r w:rsidR="00EA6596">
        <w:rPr>
          <w:sz w:val="28"/>
          <w:szCs w:val="28"/>
        </w:rPr>
        <w:t>8, с. 82</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Кардинальные изменения в экономике России, в ее политическом статусе, произошедшие на рубеже 80-90-х гг., вызвали серьезную трансформацию бюджетного механизма. Появление новых форм собственности, </w:t>
      </w:r>
      <w:r w:rsidR="00F7164F" w:rsidRPr="003450DE">
        <w:rPr>
          <w:sz w:val="28"/>
          <w:szCs w:val="28"/>
        </w:rPr>
        <w:t>и,</w:t>
      </w:r>
      <w:r w:rsidRPr="003450DE">
        <w:rPr>
          <w:sz w:val="28"/>
          <w:szCs w:val="28"/>
        </w:rPr>
        <w:t xml:space="preserve"> следовательно, новых субъектов хозяйствования, располагающих собственными финансами, повлекло изменения в системе денежных доходов; финансовые потоки стало возможным регулировать в основном косвенными методами, прямое перераспределение денежных средств значительно сократило сферу своего применения. После устранения всеохватывающего господства КПСС возникла проблема разделения полномочий между законодательной и исполнительной властями в отношении распоряжения финансовыми ресурсами общества и соответствующей регламентации бюджетного процесса. Другим важным направлением модернизации государственных финансов стало расчленение единого государственного бюджета времен развитого социализма на три самостоятельные части: федеральный бюджет, бюджеты субъектов Федерации и местные бюджеты, что явилось важным шагом к демократизации финансовых отношений. В том же направлении действовали переход к налогам как главному способу обеспечения доходов бюджета, отмена монополии на внешнюю торговлю и валютные отношения, разгосударствление промышленности и т.п. Все это привело к принципиальным изменениям и в бюджетной системе России, и в ее бюджетном устройстве</w:t>
      </w:r>
      <w:r w:rsidR="00EA6596">
        <w:rPr>
          <w:sz w:val="28"/>
          <w:szCs w:val="28"/>
        </w:rPr>
        <w:t xml:space="preserve"> </w:t>
      </w:r>
      <w:r w:rsidR="00EA6596" w:rsidRPr="00EA6596">
        <w:rPr>
          <w:sz w:val="28"/>
          <w:szCs w:val="28"/>
        </w:rPr>
        <w:t>[</w:t>
      </w:r>
      <w:r w:rsidR="00EA6596">
        <w:rPr>
          <w:sz w:val="28"/>
          <w:szCs w:val="28"/>
        </w:rPr>
        <w:t>16</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БК РФ дает следующее определение бюджетной системы: «основанная на экономических отношениях и государственном устройстве Российской Федерации, регулируемая нормами права совокупность федерального бюджета, бюджетов субъектов Российской Федерации, местных бюджетов и бюджетов государственных внебюджетных фондов».</w:t>
      </w:r>
      <w:r w:rsidR="00F7164F">
        <w:rPr>
          <w:sz w:val="28"/>
          <w:szCs w:val="28"/>
        </w:rPr>
        <w:t xml:space="preserve"> </w:t>
      </w:r>
      <w:r w:rsidRPr="003450DE">
        <w:rPr>
          <w:sz w:val="28"/>
          <w:szCs w:val="28"/>
        </w:rPr>
        <w:t xml:space="preserve">Под бюджетным устройством принято понимать организацию бюджетной системы и принципы ее построения.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Бюджетная система РФ состоит из бюджетов трех уровней: </w:t>
      </w:r>
    </w:p>
    <w:p w:rsidR="003450DE" w:rsidRPr="003450DE" w:rsidRDefault="003450DE" w:rsidP="00766096">
      <w:pPr>
        <w:widowControl w:val="0"/>
        <w:numPr>
          <w:ilvl w:val="0"/>
          <w:numId w:val="1"/>
        </w:numPr>
        <w:tabs>
          <w:tab w:val="clear" w:pos="1515"/>
          <w:tab w:val="num" w:pos="1260"/>
        </w:tabs>
        <w:spacing w:line="360" w:lineRule="auto"/>
        <w:ind w:left="180" w:right="75" w:firstLine="720"/>
        <w:jc w:val="both"/>
        <w:rPr>
          <w:sz w:val="28"/>
          <w:szCs w:val="28"/>
        </w:rPr>
      </w:pPr>
      <w:r w:rsidRPr="003450DE">
        <w:rPr>
          <w:sz w:val="28"/>
          <w:szCs w:val="28"/>
        </w:rPr>
        <w:t>первый уровень - федеральный бюджет Российской Федерации и бюджеты государственных внебюджетных фондов;</w:t>
      </w:r>
    </w:p>
    <w:p w:rsidR="003450DE" w:rsidRPr="003450DE" w:rsidRDefault="003450DE" w:rsidP="00766096">
      <w:pPr>
        <w:widowControl w:val="0"/>
        <w:numPr>
          <w:ilvl w:val="0"/>
          <w:numId w:val="1"/>
        </w:numPr>
        <w:tabs>
          <w:tab w:val="clear" w:pos="1515"/>
          <w:tab w:val="num" w:pos="1260"/>
        </w:tabs>
        <w:spacing w:line="360" w:lineRule="auto"/>
        <w:ind w:left="180" w:right="75" w:firstLine="720"/>
        <w:jc w:val="both"/>
        <w:rPr>
          <w:sz w:val="28"/>
          <w:szCs w:val="28"/>
        </w:rPr>
      </w:pPr>
      <w:r w:rsidRPr="003450DE">
        <w:rPr>
          <w:sz w:val="28"/>
          <w:szCs w:val="28"/>
        </w:rPr>
        <w:t>второй уровень - бюджеты субъектов РФ (89 бюджетов - 21 республиканский бюджет, 55 краевых и областных бюджетов, 10 окружных бюджетов автономных округов, бюджет автономной Еврейской области, городские бюджеты Москвы и Санкт-Петербурга) и бюджеты территориальных государственных внебюджетных фондов;</w:t>
      </w:r>
    </w:p>
    <w:p w:rsidR="003450DE" w:rsidRPr="003450DE" w:rsidRDefault="003450DE" w:rsidP="00766096">
      <w:pPr>
        <w:widowControl w:val="0"/>
        <w:numPr>
          <w:ilvl w:val="0"/>
          <w:numId w:val="1"/>
        </w:numPr>
        <w:tabs>
          <w:tab w:val="clear" w:pos="1515"/>
          <w:tab w:val="num" w:pos="1260"/>
        </w:tabs>
        <w:spacing w:line="360" w:lineRule="auto"/>
        <w:ind w:left="180" w:right="75" w:firstLine="720"/>
        <w:jc w:val="both"/>
        <w:rPr>
          <w:sz w:val="28"/>
          <w:szCs w:val="28"/>
        </w:rPr>
      </w:pPr>
      <w:r w:rsidRPr="003450DE">
        <w:rPr>
          <w:sz w:val="28"/>
          <w:szCs w:val="28"/>
        </w:rPr>
        <w:t xml:space="preserve">третий уровень - местные бюджеты (около 29 тысяч городских, районных, поселковых и сельских бюджетов).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Как видно, бюджетное устройство РФ определяется ее государственным устройством - в унитарных государствах бюджетная система имеет два уровня - государственный бюджет и местные бюджеты (однако и в унитарных, и в федеративных государствах бюджеты нижестоящих уровней (нижестоящих государственных и административно-территориальных единиц) не входят в бюджеты вышестоящих уровней). Необходимо также отметить, что до принятия БК РФ внебюджетные фонды, являясь элементом финансовой системы (общегосударственные финансы) не включались в бюджетную систему.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Бюджетное законодательство РФ содержит понятие «консолидированный бюджет» - свод бюджетов всех уровней бюджетной системы на соответствующей территории (ст. 6 БК РФ). Консолидированный бюджет субъекта РФ составляют бюджет самого субъекта и свод бюджетов находящихся на его территории муниципальных образований. Консолидированный бюджет РФ - это федеральный бюджет и консолидированные бюджеты субъектов РФ. Консолидированные бюджеты позволяют получить полное представление о всех доходах и расходах региона или Федерации в целом, они не утверждаются и служат для аналитических и статистических целей</w:t>
      </w:r>
      <w:r w:rsidR="00766096">
        <w:rPr>
          <w:sz w:val="28"/>
          <w:szCs w:val="28"/>
        </w:rPr>
        <w:t xml:space="preserve"> (приложение А)</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Бюджетным кодексом РФ (Глава 5) законодательно закреплены следующие принципы бюджетной системы Российской Федерации: </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единства бюджетной системы Российской Федерации;</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разграничения доходов и расходов между уровнями бюджетной системы;</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самостоятельности бюджетов;</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полноты отражения доходов и расходов бюджетов, бюджетов государственных внебюджетных фондов;</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сбалансированности бюджета;</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эффективности и экономности использования бюджетных средств;</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общего (совокупного) покрытия расходов бюджетов;</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гласности;</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достоверности бюджета;</w:t>
      </w:r>
    </w:p>
    <w:p w:rsidR="003450DE" w:rsidRPr="003450DE" w:rsidRDefault="003450DE" w:rsidP="00766096">
      <w:pPr>
        <w:widowControl w:val="0"/>
        <w:numPr>
          <w:ilvl w:val="0"/>
          <w:numId w:val="2"/>
        </w:numPr>
        <w:tabs>
          <w:tab w:val="clear" w:pos="1515"/>
          <w:tab w:val="num" w:pos="1080"/>
        </w:tabs>
        <w:spacing w:line="360" w:lineRule="auto"/>
        <w:ind w:left="180" w:right="75" w:firstLine="540"/>
        <w:jc w:val="both"/>
        <w:rPr>
          <w:sz w:val="28"/>
          <w:szCs w:val="28"/>
        </w:rPr>
      </w:pPr>
      <w:r w:rsidRPr="003450DE">
        <w:rPr>
          <w:sz w:val="28"/>
          <w:szCs w:val="28"/>
        </w:rPr>
        <w:t>адресности и целевого характера бюджетных средств.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единства бюджетной системы означает единство правовой базы, денежной системы, форм бюджетной документации, единство принципов бюджетного процесса, санкций за нарушения бюджетного законодательства, а также единый порядок финансирования расходов бюджета, единый порядок финансирования расходов бюджетов всех уровней бюджетной системы, ведения бухгалтерского учета средств федерального бюджета, бюджетов субъектов РФ, местных бюджетов.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разграничения доходов и расходов между уровнями бюджетной системы означает закрепление соответствующих видов доходов (полностью или частично) и полномочий по осуществлению расходов за органами государственной власти РФ, ее субъектов, органами местного самоуправления</w:t>
      </w:r>
      <w:r w:rsidR="00EA6596">
        <w:rPr>
          <w:sz w:val="28"/>
          <w:szCs w:val="28"/>
        </w:rPr>
        <w:t xml:space="preserve"> </w:t>
      </w:r>
      <w:r w:rsidR="00EA6596" w:rsidRPr="00EA6596">
        <w:rPr>
          <w:sz w:val="28"/>
          <w:szCs w:val="28"/>
        </w:rPr>
        <w:t>[</w:t>
      </w:r>
      <w:r w:rsidR="00EA6596">
        <w:rPr>
          <w:sz w:val="28"/>
          <w:szCs w:val="28"/>
        </w:rPr>
        <w:t>8, с. 93</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самостоятельности бюджетов означает</w:t>
      </w:r>
      <w:r w:rsidR="00766096">
        <w:rPr>
          <w:sz w:val="28"/>
          <w:szCs w:val="28"/>
        </w:rPr>
        <w:t xml:space="preserve">, </w:t>
      </w:r>
      <w:r w:rsidRPr="003450DE">
        <w:rPr>
          <w:sz w:val="28"/>
          <w:szCs w:val="28"/>
        </w:rPr>
        <w:t>право законодательных (представительных) и исполнительных органов государственной власти и органов местного самоуправления на соответствующем уровне бюджетной системы самостоятельно осуществлять бюджетный процесс</w:t>
      </w:r>
      <w:r w:rsidR="005079BF">
        <w:rPr>
          <w:sz w:val="28"/>
          <w:szCs w:val="28"/>
        </w:rPr>
        <w:t>:</w:t>
      </w:r>
      <w:r w:rsidRPr="003450DE">
        <w:rPr>
          <w:sz w:val="28"/>
          <w:szCs w:val="28"/>
        </w:rPr>
        <w:t xml:space="preserve"> </w:t>
      </w:r>
    </w:p>
    <w:p w:rsidR="003450DE" w:rsidRPr="003450DE" w:rsidRDefault="003450DE" w:rsidP="005079BF">
      <w:pPr>
        <w:widowControl w:val="0"/>
        <w:numPr>
          <w:ilvl w:val="0"/>
          <w:numId w:val="3"/>
        </w:numPr>
        <w:tabs>
          <w:tab w:val="clear" w:pos="1515"/>
          <w:tab w:val="num" w:pos="1080"/>
        </w:tabs>
        <w:spacing w:line="360" w:lineRule="auto"/>
        <w:ind w:left="180" w:right="75" w:firstLine="540"/>
        <w:jc w:val="both"/>
        <w:rPr>
          <w:sz w:val="28"/>
          <w:szCs w:val="28"/>
        </w:rPr>
      </w:pPr>
      <w:r w:rsidRPr="003450DE">
        <w:rPr>
          <w:sz w:val="28"/>
          <w:szCs w:val="28"/>
        </w:rPr>
        <w:t>наличие собственных источников доходов бюджета каждого уровня;</w:t>
      </w:r>
    </w:p>
    <w:p w:rsidR="003450DE" w:rsidRPr="003450DE" w:rsidRDefault="003450DE" w:rsidP="005079BF">
      <w:pPr>
        <w:widowControl w:val="0"/>
        <w:numPr>
          <w:ilvl w:val="0"/>
          <w:numId w:val="3"/>
        </w:numPr>
        <w:tabs>
          <w:tab w:val="clear" w:pos="1515"/>
          <w:tab w:val="num" w:pos="1080"/>
        </w:tabs>
        <w:spacing w:line="360" w:lineRule="auto"/>
        <w:ind w:left="180" w:right="75" w:firstLine="540"/>
        <w:jc w:val="both"/>
        <w:rPr>
          <w:sz w:val="28"/>
          <w:szCs w:val="28"/>
        </w:rPr>
      </w:pPr>
      <w:r w:rsidRPr="003450DE">
        <w:rPr>
          <w:sz w:val="28"/>
          <w:szCs w:val="28"/>
        </w:rPr>
        <w:t xml:space="preserve">законодательное закрепление регулирующих доходов бюджетов, полномочий по формированию доходов соответствующих бюджетов; </w:t>
      </w:r>
    </w:p>
    <w:p w:rsidR="003450DE" w:rsidRPr="003450DE" w:rsidRDefault="003450DE" w:rsidP="005079BF">
      <w:pPr>
        <w:widowControl w:val="0"/>
        <w:numPr>
          <w:ilvl w:val="0"/>
          <w:numId w:val="3"/>
        </w:numPr>
        <w:tabs>
          <w:tab w:val="clear" w:pos="1515"/>
          <w:tab w:val="num" w:pos="1080"/>
        </w:tabs>
        <w:spacing w:line="360" w:lineRule="auto"/>
        <w:ind w:left="180" w:right="75" w:firstLine="540"/>
        <w:jc w:val="both"/>
        <w:rPr>
          <w:sz w:val="28"/>
          <w:szCs w:val="28"/>
        </w:rPr>
      </w:pPr>
      <w:r w:rsidRPr="003450DE">
        <w:rPr>
          <w:sz w:val="28"/>
          <w:szCs w:val="28"/>
        </w:rPr>
        <w:t xml:space="preserve">право органов государственной власти и органов местного самоуправления самостоятельно в соответствии с законодательством определять направления расходования средств соответствующих бюджетов и источники финансирования дефицитов соответствующих бюджетов; </w:t>
      </w:r>
    </w:p>
    <w:p w:rsidR="003450DE" w:rsidRPr="003450DE" w:rsidRDefault="003450DE" w:rsidP="005079BF">
      <w:pPr>
        <w:widowControl w:val="0"/>
        <w:numPr>
          <w:ilvl w:val="0"/>
          <w:numId w:val="3"/>
        </w:numPr>
        <w:tabs>
          <w:tab w:val="clear" w:pos="1515"/>
          <w:tab w:val="num" w:pos="1080"/>
        </w:tabs>
        <w:spacing w:line="360" w:lineRule="auto"/>
        <w:ind w:left="180" w:right="75" w:firstLine="540"/>
        <w:jc w:val="both"/>
        <w:rPr>
          <w:sz w:val="28"/>
          <w:szCs w:val="28"/>
        </w:rPr>
      </w:pPr>
      <w:r w:rsidRPr="003450DE">
        <w:rPr>
          <w:sz w:val="28"/>
          <w:szCs w:val="28"/>
        </w:rPr>
        <w:t xml:space="preserve">недопустимость изъятия доходов, дополнительно полученных при исполнении законов (решений) о бюджете, сумм превышения доходов над расходами бюджетов и сумм экономии по расходам бюджетов; </w:t>
      </w:r>
    </w:p>
    <w:p w:rsidR="003450DE" w:rsidRPr="003450DE" w:rsidRDefault="003450DE" w:rsidP="005079BF">
      <w:pPr>
        <w:widowControl w:val="0"/>
        <w:numPr>
          <w:ilvl w:val="0"/>
          <w:numId w:val="3"/>
        </w:numPr>
        <w:tabs>
          <w:tab w:val="clear" w:pos="1515"/>
          <w:tab w:val="num" w:pos="1080"/>
        </w:tabs>
        <w:spacing w:line="360" w:lineRule="auto"/>
        <w:ind w:left="180" w:right="75" w:firstLine="540"/>
        <w:jc w:val="both"/>
        <w:rPr>
          <w:sz w:val="28"/>
          <w:szCs w:val="28"/>
        </w:rPr>
      </w:pPr>
      <w:r w:rsidRPr="003450DE">
        <w:rPr>
          <w:sz w:val="28"/>
          <w:szCs w:val="28"/>
        </w:rPr>
        <w:t>недопустимость компенсации за счет бюджетов других уровней потерь в доходах и дополнительных расходов, возникших в ходе исполнения законов (решений) о бюджете, за исключением установленных законом случаев.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Принцип полноты учета бюджетных доходов и расходов бюджетов, бюджетов государственных внебюджетных фондов означает, что все доходы и расходы бюджетов, внебюджетных фондов и иные определенные законом обязательные поступления, подлежат отражению в бюджетах, бюджетах внебюджетных фондов в обязательном порядке и в полном объеме. Все государственные и муниципальные расходы подлежат финансированию за счет бюджетных средств, средств внебюджетных фондов, аккумулированных в бюджетной системе Российской Федерации.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из источников финансирования его дефицита. При составлении, утверждении и исполнении бюджета уполномоченные органы должны исходить из необходимости минимизации размеров дефицита бюджета</w:t>
      </w:r>
      <w:r w:rsidR="00EA6596">
        <w:rPr>
          <w:sz w:val="28"/>
          <w:szCs w:val="28"/>
        </w:rPr>
        <w:t xml:space="preserve"> </w:t>
      </w:r>
      <w:r w:rsidR="00EA6596" w:rsidRPr="00EA6596">
        <w:rPr>
          <w:sz w:val="28"/>
          <w:szCs w:val="28"/>
        </w:rPr>
        <w:t>[</w:t>
      </w:r>
      <w:r w:rsidR="00EA6596">
        <w:rPr>
          <w:sz w:val="28"/>
          <w:szCs w:val="28"/>
        </w:rPr>
        <w:t>12</w:t>
      </w:r>
      <w:r w:rsidR="00EA6596" w:rsidRPr="00EA6596">
        <w:rPr>
          <w:sz w:val="28"/>
          <w:szCs w:val="28"/>
        </w:rPr>
        <w:t>]</w:t>
      </w:r>
      <w:r w:rsidRPr="003450DE">
        <w:rPr>
          <w:sz w:val="28"/>
          <w:szCs w:val="28"/>
        </w:rPr>
        <w:t xml:space="preserve">.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эффективности и экономности использования бюджетных средств означает, что при составлении и исполнении бюджетов уполномоченные органы и получатели бюджетных средств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общего (совокупного) покрытия расходов означает, что все расходы бюджета должны покрываться общей суммой доходов бюджета и поступлений из источников финансирования его дефицита. Доходы бюджета и поступления из источников покрытия дефицита не могут увязываться с определенными расходами бюджета за исключением доходов целевых бюджетных фондов, средств целевых иностранных кредитов, а также в случае централизации средств из бюджетов других уровней.</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гласности означает: обязательное опубликование в открытой печати утвержденных бюджетов, отчетов об их исполнении, полноту информации о ходе исполнения бюджетов, доступность иных сведений; обязательную открытость для общества и СМИ процедур</w:t>
      </w:r>
      <w:r w:rsidR="005079BF">
        <w:rPr>
          <w:sz w:val="28"/>
          <w:szCs w:val="28"/>
        </w:rPr>
        <w:t xml:space="preserve"> </w:t>
      </w:r>
      <w:r w:rsidRPr="003450DE">
        <w:rPr>
          <w:sz w:val="28"/>
          <w:szCs w:val="28"/>
        </w:rPr>
        <w:t>рассмотрения и принятия решений по проектам бюджетов, в том числе по вопросам, вызывающим разногласия внутри представительного органа или между исполнительным и представительным органами государственной власти.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Принцип достоверности бюджета означает: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3450DE" w:rsidRDefault="003450DE" w:rsidP="003450DE">
      <w:pPr>
        <w:widowControl w:val="0"/>
        <w:spacing w:line="360" w:lineRule="auto"/>
        <w:ind w:left="75" w:right="75" w:firstLine="720"/>
        <w:jc w:val="both"/>
        <w:rPr>
          <w:sz w:val="28"/>
          <w:szCs w:val="28"/>
        </w:rPr>
      </w:pPr>
      <w:r w:rsidRPr="003450DE">
        <w:rPr>
          <w:sz w:val="28"/>
          <w:szCs w:val="28"/>
        </w:rPr>
        <w:t>Принцип адресности и целевого характера бюджетных средств означает, что бюджетные средства выделяются в распоряжение конкретных бюджетополучателей с обозначением направления их на финансирование конкретных целей.</w:t>
      </w:r>
    </w:p>
    <w:p w:rsidR="005079BF" w:rsidRDefault="005079BF" w:rsidP="005079BF">
      <w:pPr>
        <w:widowControl w:val="0"/>
        <w:ind w:left="75" w:right="75" w:firstLine="720"/>
        <w:jc w:val="both"/>
        <w:rPr>
          <w:sz w:val="28"/>
          <w:szCs w:val="28"/>
        </w:rPr>
      </w:pPr>
    </w:p>
    <w:p w:rsidR="005079BF" w:rsidRDefault="005079BF" w:rsidP="005079BF">
      <w:pPr>
        <w:widowControl w:val="0"/>
        <w:ind w:left="75" w:right="75" w:firstLine="720"/>
        <w:jc w:val="both"/>
        <w:rPr>
          <w:sz w:val="28"/>
          <w:szCs w:val="28"/>
        </w:rPr>
      </w:pPr>
    </w:p>
    <w:p w:rsidR="005079BF" w:rsidRDefault="005079BF" w:rsidP="003450DE">
      <w:pPr>
        <w:widowControl w:val="0"/>
        <w:spacing w:line="360" w:lineRule="auto"/>
        <w:ind w:left="75" w:right="75" w:firstLine="720"/>
        <w:jc w:val="both"/>
        <w:rPr>
          <w:b/>
          <w:i/>
          <w:sz w:val="28"/>
          <w:szCs w:val="28"/>
        </w:rPr>
      </w:pPr>
      <w:r w:rsidRPr="005079BF">
        <w:rPr>
          <w:b/>
          <w:i/>
          <w:sz w:val="28"/>
          <w:szCs w:val="28"/>
        </w:rPr>
        <w:t>1.2 Бюджетная классификация</w:t>
      </w:r>
    </w:p>
    <w:p w:rsidR="005079BF" w:rsidRDefault="005079BF" w:rsidP="005079BF">
      <w:pPr>
        <w:widowControl w:val="0"/>
        <w:ind w:left="75" w:right="75" w:firstLine="720"/>
        <w:jc w:val="both"/>
        <w:rPr>
          <w:b/>
          <w:i/>
          <w:sz w:val="28"/>
          <w:szCs w:val="28"/>
        </w:rPr>
      </w:pPr>
    </w:p>
    <w:p w:rsidR="005079BF" w:rsidRPr="005079BF" w:rsidRDefault="005079BF" w:rsidP="005079BF">
      <w:pPr>
        <w:widowControl w:val="0"/>
        <w:ind w:left="75" w:right="75" w:firstLine="720"/>
        <w:jc w:val="both"/>
        <w:rPr>
          <w:b/>
          <w:i/>
          <w:sz w:val="28"/>
          <w:szCs w:val="28"/>
        </w:rPr>
      </w:pPr>
    </w:p>
    <w:p w:rsidR="003450DE" w:rsidRPr="003450DE" w:rsidRDefault="003450DE" w:rsidP="003450DE">
      <w:pPr>
        <w:widowControl w:val="0"/>
        <w:spacing w:line="360" w:lineRule="auto"/>
        <w:ind w:left="75" w:right="75" w:firstLine="720"/>
        <w:jc w:val="both"/>
        <w:rPr>
          <w:sz w:val="28"/>
          <w:szCs w:val="28"/>
        </w:rPr>
      </w:pPr>
      <w:r w:rsidRPr="003450DE">
        <w:rPr>
          <w:sz w:val="28"/>
          <w:szCs w:val="28"/>
        </w:rPr>
        <w:t>Для составления и исполнения бюджетов и обеспечения сопоставимости показателей бюджетов всех уровней бюджетной системы Российской Федерации используется бюджетная классификация Российской Федерации. Бюджетная классификация является группировкой доходов и расходов бюджетов всех уровней бюджетной системы, а также источников финансирования дефицитов этих бюджетов с присвоением объектам классификации соответствующих группировочных кодов, обеспечивающих единство формы бюджетной документации, представление необходимой информации для составления консолидированного бюджета РФ и субъектов РФ, а также отчетов об их исполнении Бюджетная классификация дает возможность экономического и статистического анализа доходов и расходов бюджетов РФ, обеспечивает адресность выделения финансовых ресурсов.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Согласно БК РФ (Глава 4) бюджетная классификация включает:</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классификацию доходов бюджетов РФ;</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функциональную классификацию расходов бюджетов РФ;</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экономическую классификации расходов бюджетов РФ;</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классификацию источников внутреннего финансирования дефицитов бюджетов РФ;</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классификацию источников внешнего финансирования дефицита федерального бюджета;</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классификацию видов государственных внутренних долгов РФ, субъектов РФ, муниципальных образований;</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классификацию видов государственного внешнего долга РФ и государственных внешних активов РФ;</w:t>
      </w:r>
    </w:p>
    <w:p w:rsidR="003450DE" w:rsidRPr="003450DE" w:rsidRDefault="003450DE" w:rsidP="005079BF">
      <w:pPr>
        <w:widowControl w:val="0"/>
        <w:numPr>
          <w:ilvl w:val="0"/>
          <w:numId w:val="4"/>
        </w:numPr>
        <w:tabs>
          <w:tab w:val="clear" w:pos="1515"/>
          <w:tab w:val="num" w:pos="1080"/>
        </w:tabs>
        <w:spacing w:line="360" w:lineRule="auto"/>
        <w:ind w:left="0" w:right="75" w:firstLine="720"/>
        <w:jc w:val="both"/>
        <w:rPr>
          <w:sz w:val="28"/>
          <w:szCs w:val="28"/>
        </w:rPr>
      </w:pPr>
      <w:r w:rsidRPr="003450DE">
        <w:rPr>
          <w:sz w:val="28"/>
          <w:szCs w:val="28"/>
        </w:rPr>
        <w:t>ведомственную классификацию расходов федерального бюджета.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Бюджетная классификация в части классификации доходов бюджетов Российской Федерации, функциональной классификации расходов бюджетов Российской Федерации, экономической классификации расходов бюджетов Российской Федерации, классификации источников финансирования дефицита бюджетов Российской Федерации является единой для всех уровней бюджетной системы и используется при составлении, утверждении и исполнении бюджетов всех уровней и составлении консолидированных бюджетов всех уровней. Законодательные (представительные) органы государственной власти субъектов Российской Федерации и представительные органы местного самоуправления при утверждении соответствующих бюджетов вправе производить дальнейшую детализацию объектов бюджетной классификации, не нарушая общих принципов построения и единства бюджетной классификации Российской Федерации.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Действующая в настоящее время бюджетная классификация определена Федеральным законом от 15.08.</w:t>
      </w:r>
      <w:r w:rsidR="005079BF">
        <w:rPr>
          <w:sz w:val="28"/>
          <w:szCs w:val="28"/>
        </w:rPr>
        <w:t>2007</w:t>
      </w:r>
      <w:r w:rsidRPr="003450DE">
        <w:rPr>
          <w:sz w:val="28"/>
          <w:szCs w:val="28"/>
        </w:rPr>
        <w:t xml:space="preserve"> №</w:t>
      </w:r>
      <w:r w:rsidR="005079BF">
        <w:rPr>
          <w:sz w:val="28"/>
          <w:szCs w:val="28"/>
        </w:rPr>
        <w:t xml:space="preserve"> </w:t>
      </w:r>
      <w:r w:rsidRPr="003450DE">
        <w:rPr>
          <w:sz w:val="28"/>
          <w:szCs w:val="28"/>
        </w:rPr>
        <w:t xml:space="preserve">115-ФЗ «О бюджетной классификации Российской Федерации». Правила применения бюджетной классификации установлены Приказом МФ РФ «Об утверждении указаний о порядке применения бюджетной классификации Российской Федерации». Бюджетная классификация подразделяет объекты классификации на группы, подгруппы, статьи и подстатьи. </w:t>
      </w:r>
    </w:p>
    <w:p w:rsidR="003450DE" w:rsidRDefault="003450DE" w:rsidP="003450DE">
      <w:pPr>
        <w:widowControl w:val="0"/>
        <w:spacing w:line="360" w:lineRule="auto"/>
        <w:ind w:left="75" w:right="75" w:firstLine="720"/>
        <w:jc w:val="both"/>
        <w:rPr>
          <w:sz w:val="28"/>
          <w:szCs w:val="28"/>
        </w:rPr>
      </w:pPr>
      <w:r w:rsidRPr="003450DE">
        <w:rPr>
          <w:sz w:val="28"/>
          <w:szCs w:val="28"/>
        </w:rPr>
        <w:t>Например, доходы бюджетов РФ подразделяются на следующие группы</w:t>
      </w:r>
      <w:r w:rsidR="005079BF">
        <w:rPr>
          <w:sz w:val="28"/>
          <w:szCs w:val="28"/>
        </w:rPr>
        <w:t xml:space="preserve"> (таблица 1.1).</w:t>
      </w:r>
    </w:p>
    <w:p w:rsidR="005079BF" w:rsidRDefault="005079BF" w:rsidP="003450DE">
      <w:pPr>
        <w:widowControl w:val="0"/>
        <w:spacing w:line="360" w:lineRule="auto"/>
        <w:ind w:left="75" w:right="75" w:firstLine="720"/>
        <w:jc w:val="both"/>
        <w:rPr>
          <w:sz w:val="28"/>
          <w:szCs w:val="28"/>
        </w:rPr>
      </w:pPr>
    </w:p>
    <w:p w:rsidR="005079BF" w:rsidRPr="003450DE" w:rsidRDefault="005079BF" w:rsidP="005079BF">
      <w:pPr>
        <w:widowControl w:val="0"/>
        <w:spacing w:line="360" w:lineRule="auto"/>
        <w:ind w:left="75" w:right="75" w:firstLine="105"/>
        <w:jc w:val="both"/>
        <w:rPr>
          <w:sz w:val="28"/>
          <w:szCs w:val="28"/>
        </w:rPr>
      </w:pPr>
      <w:r>
        <w:rPr>
          <w:sz w:val="28"/>
          <w:szCs w:val="28"/>
        </w:rPr>
        <w:t>Таблица 1.1 - Д</w:t>
      </w:r>
      <w:r w:rsidRPr="003450DE">
        <w:rPr>
          <w:sz w:val="28"/>
          <w:szCs w:val="28"/>
        </w:rPr>
        <w:t>оходы бюджетов РФ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0"/>
        <w:gridCol w:w="7740"/>
        <w:gridCol w:w="566"/>
      </w:tblGrid>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Код </w:t>
            </w:r>
          </w:p>
        </w:tc>
        <w:tc>
          <w:tcPr>
            <w:tcW w:w="7740" w:type="dxa"/>
          </w:tcPr>
          <w:p w:rsidR="003450DE" w:rsidRPr="00F1126D" w:rsidRDefault="003450DE" w:rsidP="00F1126D">
            <w:pPr>
              <w:widowControl w:val="0"/>
              <w:jc w:val="both"/>
              <w:rPr>
                <w:sz w:val="28"/>
                <w:szCs w:val="28"/>
              </w:rPr>
            </w:pPr>
            <w:r w:rsidRPr="00F1126D">
              <w:rPr>
                <w:sz w:val="28"/>
                <w:szCs w:val="28"/>
              </w:rPr>
              <w:t xml:space="preserve">Наименование групп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1000000 </w:t>
            </w:r>
          </w:p>
        </w:tc>
        <w:tc>
          <w:tcPr>
            <w:tcW w:w="7740" w:type="dxa"/>
          </w:tcPr>
          <w:p w:rsidR="003450DE" w:rsidRPr="00F1126D" w:rsidRDefault="003450DE" w:rsidP="00F1126D">
            <w:pPr>
              <w:widowControl w:val="0"/>
              <w:jc w:val="both"/>
              <w:rPr>
                <w:sz w:val="28"/>
                <w:szCs w:val="28"/>
              </w:rPr>
            </w:pPr>
            <w:r w:rsidRPr="00F1126D">
              <w:rPr>
                <w:sz w:val="28"/>
                <w:szCs w:val="28"/>
              </w:rPr>
              <w:t xml:space="preserve">Налоговые доходы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2000000 </w:t>
            </w:r>
          </w:p>
        </w:tc>
        <w:tc>
          <w:tcPr>
            <w:tcW w:w="7740" w:type="dxa"/>
          </w:tcPr>
          <w:p w:rsidR="003450DE" w:rsidRPr="00F1126D" w:rsidRDefault="003450DE" w:rsidP="00F1126D">
            <w:pPr>
              <w:widowControl w:val="0"/>
              <w:jc w:val="both"/>
              <w:rPr>
                <w:sz w:val="28"/>
                <w:szCs w:val="28"/>
              </w:rPr>
            </w:pPr>
            <w:r w:rsidRPr="00F1126D">
              <w:rPr>
                <w:sz w:val="28"/>
                <w:szCs w:val="28"/>
              </w:rPr>
              <w:t xml:space="preserve">Неналоговые доходы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3000000 </w:t>
            </w:r>
          </w:p>
        </w:tc>
        <w:tc>
          <w:tcPr>
            <w:tcW w:w="7740" w:type="dxa"/>
          </w:tcPr>
          <w:p w:rsidR="003450DE" w:rsidRPr="00F1126D" w:rsidRDefault="003450DE" w:rsidP="00F1126D">
            <w:pPr>
              <w:widowControl w:val="0"/>
              <w:jc w:val="both"/>
              <w:rPr>
                <w:sz w:val="28"/>
                <w:szCs w:val="28"/>
              </w:rPr>
            </w:pPr>
            <w:r w:rsidRPr="00F1126D">
              <w:rPr>
                <w:sz w:val="28"/>
                <w:szCs w:val="28"/>
              </w:rPr>
              <w:t xml:space="preserve">Безвозмездные перечисления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4000000 </w:t>
            </w:r>
          </w:p>
        </w:tc>
        <w:tc>
          <w:tcPr>
            <w:tcW w:w="7740" w:type="dxa"/>
          </w:tcPr>
          <w:p w:rsidR="003450DE" w:rsidRPr="00F1126D" w:rsidRDefault="003450DE" w:rsidP="00F1126D">
            <w:pPr>
              <w:widowControl w:val="0"/>
              <w:jc w:val="both"/>
              <w:rPr>
                <w:sz w:val="28"/>
                <w:szCs w:val="28"/>
              </w:rPr>
            </w:pPr>
            <w:r w:rsidRPr="00F1126D">
              <w:rPr>
                <w:sz w:val="28"/>
                <w:szCs w:val="28"/>
              </w:rPr>
              <w:t xml:space="preserve">Доходы целевых бюджетных фондов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5000000 </w:t>
            </w:r>
          </w:p>
        </w:tc>
        <w:tc>
          <w:tcPr>
            <w:tcW w:w="7740" w:type="dxa"/>
          </w:tcPr>
          <w:p w:rsidR="003450DE" w:rsidRPr="00F1126D" w:rsidRDefault="003450DE" w:rsidP="00F1126D">
            <w:pPr>
              <w:widowControl w:val="0"/>
              <w:jc w:val="both"/>
              <w:rPr>
                <w:sz w:val="28"/>
                <w:szCs w:val="28"/>
              </w:rPr>
            </w:pPr>
            <w:r w:rsidRPr="00F1126D">
              <w:rPr>
                <w:sz w:val="28"/>
                <w:szCs w:val="28"/>
              </w:rPr>
              <w:t xml:space="preserve">Доходы от предпринимательской и иной приносящей доход деятельности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9000" w:type="dxa"/>
            <w:gridSpan w:val="2"/>
          </w:tcPr>
          <w:p w:rsidR="005079BF" w:rsidRPr="00F1126D" w:rsidRDefault="003450DE" w:rsidP="00F1126D">
            <w:pPr>
              <w:widowControl w:val="0"/>
              <w:jc w:val="center"/>
              <w:rPr>
                <w:sz w:val="28"/>
                <w:szCs w:val="28"/>
              </w:rPr>
            </w:pPr>
            <w:r w:rsidRPr="00F1126D">
              <w:rPr>
                <w:sz w:val="28"/>
                <w:szCs w:val="28"/>
              </w:rPr>
              <w:t>Группа 3000000 «Безвозмездные перечисления»</w:t>
            </w:r>
          </w:p>
          <w:p w:rsidR="003450DE" w:rsidRPr="00F1126D" w:rsidRDefault="003450DE" w:rsidP="00F1126D">
            <w:pPr>
              <w:widowControl w:val="0"/>
              <w:jc w:val="center"/>
              <w:rPr>
                <w:sz w:val="28"/>
                <w:szCs w:val="28"/>
              </w:rPr>
            </w:pPr>
            <w:r w:rsidRPr="00F1126D">
              <w:rPr>
                <w:sz w:val="28"/>
                <w:szCs w:val="28"/>
              </w:rPr>
              <w:t xml:space="preserve"> подразделяется на подгруппы:</w:t>
            </w:r>
          </w:p>
        </w:tc>
        <w:tc>
          <w:tcPr>
            <w:tcW w:w="566" w:type="dxa"/>
          </w:tcPr>
          <w:p w:rsidR="003450DE" w:rsidRPr="00F1126D" w:rsidRDefault="003450DE" w:rsidP="00F1126D">
            <w:pPr>
              <w:widowControl w:val="0"/>
              <w:ind w:firstLine="720"/>
              <w:jc w:val="center"/>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Код </w:t>
            </w:r>
          </w:p>
        </w:tc>
        <w:tc>
          <w:tcPr>
            <w:tcW w:w="7740" w:type="dxa"/>
          </w:tcPr>
          <w:p w:rsidR="003450DE" w:rsidRPr="00F1126D" w:rsidRDefault="003450DE" w:rsidP="00F1126D">
            <w:pPr>
              <w:widowControl w:val="0"/>
              <w:jc w:val="both"/>
              <w:rPr>
                <w:sz w:val="28"/>
                <w:szCs w:val="28"/>
              </w:rPr>
            </w:pPr>
            <w:r w:rsidRPr="00F1126D">
              <w:rPr>
                <w:sz w:val="28"/>
                <w:szCs w:val="28"/>
              </w:rPr>
              <w:t xml:space="preserve">Наименование подгрупп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3010000 </w:t>
            </w:r>
          </w:p>
        </w:tc>
        <w:tc>
          <w:tcPr>
            <w:tcW w:w="7740" w:type="dxa"/>
          </w:tcPr>
          <w:p w:rsidR="003450DE" w:rsidRPr="00F1126D" w:rsidRDefault="003450DE" w:rsidP="00F1126D">
            <w:pPr>
              <w:widowControl w:val="0"/>
              <w:jc w:val="both"/>
              <w:rPr>
                <w:sz w:val="28"/>
                <w:szCs w:val="28"/>
              </w:rPr>
            </w:pPr>
            <w:r w:rsidRPr="00F1126D">
              <w:rPr>
                <w:sz w:val="28"/>
                <w:szCs w:val="28"/>
              </w:rPr>
              <w:t xml:space="preserve">От нерезидентов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3020000 </w:t>
            </w:r>
          </w:p>
        </w:tc>
        <w:tc>
          <w:tcPr>
            <w:tcW w:w="7740" w:type="dxa"/>
          </w:tcPr>
          <w:p w:rsidR="003450DE" w:rsidRPr="00F1126D" w:rsidRDefault="003450DE" w:rsidP="00F1126D">
            <w:pPr>
              <w:widowControl w:val="0"/>
              <w:jc w:val="both"/>
              <w:rPr>
                <w:sz w:val="28"/>
                <w:szCs w:val="28"/>
              </w:rPr>
            </w:pPr>
            <w:r w:rsidRPr="00F1126D">
              <w:rPr>
                <w:sz w:val="28"/>
                <w:szCs w:val="28"/>
              </w:rPr>
              <w:t xml:space="preserve">От бюджетов других уровней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3030000 </w:t>
            </w:r>
          </w:p>
        </w:tc>
        <w:tc>
          <w:tcPr>
            <w:tcW w:w="7740" w:type="dxa"/>
          </w:tcPr>
          <w:p w:rsidR="003450DE" w:rsidRPr="00F1126D" w:rsidRDefault="003450DE" w:rsidP="00F1126D">
            <w:pPr>
              <w:widowControl w:val="0"/>
              <w:jc w:val="both"/>
              <w:rPr>
                <w:sz w:val="28"/>
                <w:szCs w:val="28"/>
              </w:rPr>
            </w:pPr>
            <w:r w:rsidRPr="00F1126D">
              <w:rPr>
                <w:sz w:val="28"/>
                <w:szCs w:val="28"/>
              </w:rPr>
              <w:t xml:space="preserve">От государственных внебюджетных фондов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3040000 </w:t>
            </w:r>
          </w:p>
        </w:tc>
        <w:tc>
          <w:tcPr>
            <w:tcW w:w="7740" w:type="dxa"/>
          </w:tcPr>
          <w:p w:rsidR="003450DE" w:rsidRPr="00F1126D" w:rsidRDefault="003450DE" w:rsidP="00F1126D">
            <w:pPr>
              <w:widowControl w:val="0"/>
              <w:jc w:val="both"/>
              <w:rPr>
                <w:sz w:val="28"/>
                <w:szCs w:val="28"/>
              </w:rPr>
            </w:pPr>
            <w:r w:rsidRPr="00F1126D">
              <w:rPr>
                <w:sz w:val="28"/>
                <w:szCs w:val="28"/>
              </w:rPr>
              <w:t xml:space="preserve">От государственных организаций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3050000 </w:t>
            </w:r>
          </w:p>
        </w:tc>
        <w:tc>
          <w:tcPr>
            <w:tcW w:w="7740" w:type="dxa"/>
          </w:tcPr>
          <w:p w:rsidR="003450DE" w:rsidRPr="00F1126D" w:rsidRDefault="003450DE" w:rsidP="00F1126D">
            <w:pPr>
              <w:widowControl w:val="0"/>
              <w:jc w:val="both"/>
              <w:rPr>
                <w:sz w:val="28"/>
                <w:szCs w:val="28"/>
              </w:rPr>
            </w:pPr>
            <w:r w:rsidRPr="00F1126D">
              <w:rPr>
                <w:sz w:val="28"/>
                <w:szCs w:val="28"/>
              </w:rPr>
              <w:t xml:space="preserve">От наднациональных организаций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3060000 </w:t>
            </w:r>
          </w:p>
        </w:tc>
        <w:tc>
          <w:tcPr>
            <w:tcW w:w="7740" w:type="dxa"/>
          </w:tcPr>
          <w:p w:rsidR="003450DE" w:rsidRPr="00F1126D" w:rsidRDefault="003450DE" w:rsidP="00F1126D">
            <w:pPr>
              <w:widowControl w:val="0"/>
              <w:jc w:val="both"/>
              <w:rPr>
                <w:sz w:val="28"/>
                <w:szCs w:val="28"/>
              </w:rPr>
            </w:pPr>
            <w:r w:rsidRPr="00F1126D">
              <w:rPr>
                <w:sz w:val="28"/>
                <w:szCs w:val="28"/>
              </w:rPr>
              <w:t xml:space="preserve">Средства, передаваемые в целевые бюджетные фонды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9000" w:type="dxa"/>
            <w:gridSpan w:val="2"/>
          </w:tcPr>
          <w:p w:rsidR="005079BF" w:rsidRPr="00F1126D" w:rsidRDefault="003450DE" w:rsidP="00F1126D">
            <w:pPr>
              <w:widowControl w:val="0"/>
              <w:jc w:val="center"/>
              <w:rPr>
                <w:sz w:val="28"/>
                <w:szCs w:val="28"/>
              </w:rPr>
            </w:pPr>
            <w:r w:rsidRPr="00F1126D">
              <w:rPr>
                <w:sz w:val="28"/>
                <w:szCs w:val="28"/>
              </w:rPr>
              <w:t xml:space="preserve">Подгруппа 3020000 «От бюджетов других уровней» </w:t>
            </w:r>
          </w:p>
          <w:p w:rsidR="003450DE" w:rsidRPr="00F1126D" w:rsidRDefault="003450DE" w:rsidP="00F1126D">
            <w:pPr>
              <w:widowControl w:val="0"/>
              <w:jc w:val="center"/>
              <w:rPr>
                <w:sz w:val="28"/>
                <w:szCs w:val="28"/>
              </w:rPr>
            </w:pPr>
            <w:r w:rsidRPr="00F1126D">
              <w:rPr>
                <w:sz w:val="28"/>
                <w:szCs w:val="28"/>
              </w:rPr>
              <w:t>подразделяется на статьи:</w:t>
            </w:r>
          </w:p>
        </w:tc>
        <w:tc>
          <w:tcPr>
            <w:tcW w:w="566" w:type="dxa"/>
          </w:tcPr>
          <w:p w:rsidR="003450DE" w:rsidRPr="00F1126D" w:rsidRDefault="003450DE" w:rsidP="00F1126D">
            <w:pPr>
              <w:widowControl w:val="0"/>
              <w:ind w:firstLine="720"/>
              <w:jc w:val="center"/>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Код </w:t>
            </w:r>
          </w:p>
        </w:tc>
        <w:tc>
          <w:tcPr>
            <w:tcW w:w="7740" w:type="dxa"/>
          </w:tcPr>
          <w:p w:rsidR="003450DE" w:rsidRPr="00F1126D" w:rsidRDefault="003450DE" w:rsidP="00F1126D">
            <w:pPr>
              <w:widowControl w:val="0"/>
              <w:jc w:val="both"/>
              <w:rPr>
                <w:sz w:val="28"/>
                <w:szCs w:val="28"/>
              </w:rPr>
            </w:pPr>
            <w:r w:rsidRPr="00F1126D">
              <w:rPr>
                <w:sz w:val="28"/>
                <w:szCs w:val="28"/>
              </w:rPr>
              <w:t xml:space="preserve">Наименование статей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3020100 </w:t>
            </w:r>
          </w:p>
        </w:tc>
        <w:tc>
          <w:tcPr>
            <w:tcW w:w="7740" w:type="dxa"/>
          </w:tcPr>
          <w:p w:rsidR="003450DE" w:rsidRPr="00F1126D" w:rsidRDefault="003450DE" w:rsidP="00F1126D">
            <w:pPr>
              <w:widowControl w:val="0"/>
              <w:jc w:val="both"/>
              <w:rPr>
                <w:sz w:val="28"/>
                <w:szCs w:val="28"/>
              </w:rPr>
            </w:pPr>
            <w:r w:rsidRPr="00F1126D">
              <w:rPr>
                <w:sz w:val="28"/>
                <w:szCs w:val="28"/>
              </w:rPr>
              <w:t xml:space="preserve">Дотации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3020200 </w:t>
            </w:r>
          </w:p>
        </w:tc>
        <w:tc>
          <w:tcPr>
            <w:tcW w:w="7740" w:type="dxa"/>
          </w:tcPr>
          <w:p w:rsidR="003450DE" w:rsidRPr="00F1126D" w:rsidRDefault="003450DE" w:rsidP="00F1126D">
            <w:pPr>
              <w:widowControl w:val="0"/>
              <w:jc w:val="both"/>
              <w:rPr>
                <w:sz w:val="28"/>
                <w:szCs w:val="28"/>
              </w:rPr>
            </w:pPr>
            <w:r w:rsidRPr="00F1126D">
              <w:rPr>
                <w:sz w:val="28"/>
                <w:szCs w:val="28"/>
              </w:rPr>
              <w:t xml:space="preserve">Субвенции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3020300 </w:t>
            </w:r>
          </w:p>
        </w:tc>
        <w:tc>
          <w:tcPr>
            <w:tcW w:w="7740" w:type="dxa"/>
          </w:tcPr>
          <w:p w:rsidR="003450DE" w:rsidRPr="00F1126D" w:rsidRDefault="003450DE" w:rsidP="00F1126D">
            <w:pPr>
              <w:widowControl w:val="0"/>
              <w:jc w:val="both"/>
              <w:rPr>
                <w:sz w:val="28"/>
                <w:szCs w:val="28"/>
              </w:rPr>
            </w:pPr>
            <w:r w:rsidRPr="00F1126D">
              <w:rPr>
                <w:sz w:val="28"/>
                <w:szCs w:val="28"/>
              </w:rPr>
              <w:t xml:space="preserve">Средства, получаемые по взаимным расчетам, в том числе компенсации дополнительных расходов, возникших в результате решений, принятых органами государственной власти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3020400 </w:t>
            </w:r>
          </w:p>
        </w:tc>
        <w:tc>
          <w:tcPr>
            <w:tcW w:w="7740" w:type="dxa"/>
          </w:tcPr>
          <w:p w:rsidR="003450DE" w:rsidRPr="00F1126D" w:rsidRDefault="003450DE" w:rsidP="00F1126D">
            <w:pPr>
              <w:widowControl w:val="0"/>
              <w:jc w:val="both"/>
              <w:rPr>
                <w:sz w:val="28"/>
                <w:szCs w:val="28"/>
              </w:rPr>
            </w:pPr>
            <w:r w:rsidRPr="00F1126D">
              <w:rPr>
                <w:sz w:val="28"/>
                <w:szCs w:val="28"/>
              </w:rPr>
              <w:t xml:space="preserve">Дотации на выравнивание уровня бюджетной обеспеченности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3020500 </w:t>
            </w:r>
          </w:p>
        </w:tc>
        <w:tc>
          <w:tcPr>
            <w:tcW w:w="7740" w:type="dxa"/>
          </w:tcPr>
          <w:p w:rsidR="003450DE" w:rsidRPr="00F1126D" w:rsidRDefault="003450DE" w:rsidP="00F1126D">
            <w:pPr>
              <w:widowControl w:val="0"/>
              <w:jc w:val="both"/>
              <w:rPr>
                <w:sz w:val="28"/>
                <w:szCs w:val="28"/>
              </w:rPr>
            </w:pPr>
            <w:r w:rsidRPr="00F1126D">
              <w:rPr>
                <w:sz w:val="28"/>
                <w:szCs w:val="28"/>
              </w:rPr>
              <w:t xml:space="preserve">Субсидии </w:t>
            </w:r>
          </w:p>
        </w:tc>
        <w:tc>
          <w:tcPr>
            <w:tcW w:w="566" w:type="dxa"/>
          </w:tcPr>
          <w:p w:rsidR="003450DE" w:rsidRPr="00F1126D" w:rsidRDefault="003450DE" w:rsidP="00F1126D">
            <w:pPr>
              <w:widowControl w:val="0"/>
              <w:ind w:firstLine="720"/>
              <w:jc w:val="both"/>
              <w:rPr>
                <w:sz w:val="28"/>
                <w:szCs w:val="28"/>
              </w:rPr>
            </w:pPr>
          </w:p>
        </w:tc>
      </w:tr>
      <w:tr w:rsidR="003450DE" w:rsidRPr="00F1126D" w:rsidTr="00F1126D">
        <w:tc>
          <w:tcPr>
            <w:tcW w:w="1260" w:type="dxa"/>
          </w:tcPr>
          <w:p w:rsidR="003450DE" w:rsidRPr="00F1126D" w:rsidRDefault="003450DE" w:rsidP="00F1126D">
            <w:pPr>
              <w:widowControl w:val="0"/>
              <w:jc w:val="both"/>
              <w:rPr>
                <w:sz w:val="28"/>
                <w:szCs w:val="28"/>
              </w:rPr>
            </w:pPr>
            <w:r w:rsidRPr="00F1126D">
              <w:rPr>
                <w:sz w:val="28"/>
                <w:szCs w:val="28"/>
              </w:rPr>
              <w:t xml:space="preserve">3024000 </w:t>
            </w:r>
          </w:p>
        </w:tc>
        <w:tc>
          <w:tcPr>
            <w:tcW w:w="7740" w:type="dxa"/>
          </w:tcPr>
          <w:p w:rsidR="003450DE" w:rsidRPr="00F1126D" w:rsidRDefault="003450DE" w:rsidP="00F1126D">
            <w:pPr>
              <w:widowControl w:val="0"/>
              <w:jc w:val="both"/>
              <w:rPr>
                <w:sz w:val="28"/>
                <w:szCs w:val="28"/>
              </w:rPr>
            </w:pPr>
            <w:r w:rsidRPr="00F1126D">
              <w:rPr>
                <w:sz w:val="28"/>
                <w:szCs w:val="28"/>
              </w:rPr>
              <w:t xml:space="preserve">Прочие безвозмездные поступления от бюджетов других уровней </w:t>
            </w:r>
          </w:p>
        </w:tc>
        <w:tc>
          <w:tcPr>
            <w:tcW w:w="566" w:type="dxa"/>
          </w:tcPr>
          <w:p w:rsidR="003450DE" w:rsidRPr="00F1126D" w:rsidRDefault="003450DE" w:rsidP="00F1126D">
            <w:pPr>
              <w:widowControl w:val="0"/>
              <w:ind w:firstLine="720"/>
              <w:jc w:val="both"/>
              <w:rPr>
                <w:sz w:val="28"/>
                <w:szCs w:val="28"/>
              </w:rPr>
            </w:pPr>
          </w:p>
        </w:tc>
      </w:tr>
    </w:tbl>
    <w:p w:rsidR="005079BF" w:rsidRDefault="005079BF" w:rsidP="003450DE">
      <w:pPr>
        <w:widowControl w:val="0"/>
        <w:spacing w:line="360" w:lineRule="auto"/>
        <w:ind w:left="75" w:right="75" w:firstLine="720"/>
        <w:jc w:val="both"/>
        <w:rPr>
          <w:sz w:val="28"/>
          <w:szCs w:val="28"/>
        </w:rPr>
      </w:pP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Доходы бюджета - это денежные средства, поступающие в безвозмездном и безвозвратном порядке в соответствии законодательством в распоряжение органов государственной власти соответствующего уровня. Расходы бюджета - денежные средства, направляемые на финансовое обеспечение задач и функций государства и местного самоуправления.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Виды доходов бюджетов: налоговые (федеральные, региональные и местные налоги и сборы, штрафы и пени), неналоговые, безвозмездные перечисления, а также обособленно учитываются доходы целевых бюджетных фондов. К неналоговым доходам относятся:</w:t>
      </w:r>
    </w:p>
    <w:p w:rsidR="003450DE" w:rsidRPr="003450DE" w:rsidRDefault="003450DE" w:rsidP="009E7006">
      <w:pPr>
        <w:widowControl w:val="0"/>
        <w:numPr>
          <w:ilvl w:val="0"/>
          <w:numId w:val="5"/>
        </w:numPr>
        <w:tabs>
          <w:tab w:val="clear" w:pos="1515"/>
          <w:tab w:val="num" w:pos="1080"/>
        </w:tabs>
        <w:spacing w:line="360" w:lineRule="auto"/>
        <w:ind w:left="180" w:right="75" w:firstLine="540"/>
        <w:jc w:val="both"/>
        <w:rPr>
          <w:sz w:val="28"/>
          <w:szCs w:val="28"/>
        </w:rPr>
      </w:pPr>
      <w:r w:rsidRPr="003450DE">
        <w:rPr>
          <w:sz w:val="28"/>
          <w:szCs w:val="28"/>
        </w:rPr>
        <w:t>доходы от использования имущества, находящегося в государственной или муниципальной собственности;</w:t>
      </w:r>
    </w:p>
    <w:p w:rsidR="003450DE" w:rsidRPr="003450DE" w:rsidRDefault="003450DE" w:rsidP="009E7006">
      <w:pPr>
        <w:widowControl w:val="0"/>
        <w:numPr>
          <w:ilvl w:val="0"/>
          <w:numId w:val="5"/>
        </w:numPr>
        <w:tabs>
          <w:tab w:val="clear" w:pos="1515"/>
          <w:tab w:val="num" w:pos="1080"/>
        </w:tabs>
        <w:spacing w:line="360" w:lineRule="auto"/>
        <w:ind w:left="180" w:right="75" w:firstLine="540"/>
        <w:jc w:val="both"/>
        <w:rPr>
          <w:sz w:val="28"/>
          <w:szCs w:val="28"/>
        </w:rPr>
      </w:pPr>
      <w:r w:rsidRPr="003450DE">
        <w:rPr>
          <w:sz w:val="28"/>
          <w:szCs w:val="28"/>
        </w:rPr>
        <w:t>доходы от платных услуг, оказываемых бюджетными учреждениями, находящимися в ведении соответственно федеральных органов исполнительной власти, органов исполнительной власти субъектов РФ, органов местного самоуправления;</w:t>
      </w:r>
    </w:p>
    <w:p w:rsidR="003450DE" w:rsidRPr="003450DE" w:rsidRDefault="003450DE" w:rsidP="009E7006">
      <w:pPr>
        <w:widowControl w:val="0"/>
        <w:numPr>
          <w:ilvl w:val="0"/>
          <w:numId w:val="5"/>
        </w:numPr>
        <w:tabs>
          <w:tab w:val="clear" w:pos="1515"/>
          <w:tab w:val="num" w:pos="1080"/>
        </w:tabs>
        <w:spacing w:line="360" w:lineRule="auto"/>
        <w:ind w:left="180" w:right="75" w:firstLine="540"/>
        <w:jc w:val="both"/>
        <w:rPr>
          <w:sz w:val="28"/>
          <w:szCs w:val="28"/>
        </w:rPr>
      </w:pPr>
      <w:r w:rsidRPr="003450DE">
        <w:rPr>
          <w:sz w:val="28"/>
          <w:szCs w:val="28"/>
        </w:rPr>
        <w:t>средства, полученные в результате применения мер гражданско-правовой, административной и уголовной ответственности (штрафы, конфискации, компенсации, возмещение ущерба);</w:t>
      </w:r>
    </w:p>
    <w:p w:rsidR="003450DE" w:rsidRPr="003450DE" w:rsidRDefault="003450DE" w:rsidP="009E7006">
      <w:pPr>
        <w:widowControl w:val="0"/>
        <w:numPr>
          <w:ilvl w:val="0"/>
          <w:numId w:val="5"/>
        </w:numPr>
        <w:tabs>
          <w:tab w:val="clear" w:pos="1515"/>
          <w:tab w:val="num" w:pos="1080"/>
        </w:tabs>
        <w:spacing w:line="360" w:lineRule="auto"/>
        <w:ind w:left="180" w:right="75" w:firstLine="540"/>
        <w:jc w:val="both"/>
        <w:rPr>
          <w:sz w:val="28"/>
          <w:szCs w:val="28"/>
        </w:rPr>
      </w:pPr>
      <w:r w:rsidRPr="003450DE">
        <w:rPr>
          <w:sz w:val="28"/>
          <w:szCs w:val="28"/>
        </w:rPr>
        <w:t>доходы в виде финансовой помощи, полученной от бюджетов других уровней, за исключением бюджетных ссуд и бюджетных кредитов;</w:t>
      </w:r>
    </w:p>
    <w:p w:rsidR="003450DE" w:rsidRPr="003450DE" w:rsidRDefault="003450DE" w:rsidP="009E7006">
      <w:pPr>
        <w:widowControl w:val="0"/>
        <w:numPr>
          <w:ilvl w:val="0"/>
          <w:numId w:val="5"/>
        </w:numPr>
        <w:tabs>
          <w:tab w:val="clear" w:pos="1515"/>
          <w:tab w:val="num" w:pos="1080"/>
        </w:tabs>
        <w:spacing w:line="360" w:lineRule="auto"/>
        <w:ind w:left="180" w:right="75" w:firstLine="540"/>
        <w:jc w:val="both"/>
        <w:rPr>
          <w:sz w:val="28"/>
          <w:szCs w:val="28"/>
        </w:rPr>
      </w:pPr>
      <w:r w:rsidRPr="003450DE">
        <w:rPr>
          <w:sz w:val="28"/>
          <w:szCs w:val="28"/>
        </w:rPr>
        <w:t>иные неналоговые доходы</w:t>
      </w:r>
      <w:r w:rsidR="00EA6596">
        <w:rPr>
          <w:sz w:val="28"/>
          <w:szCs w:val="28"/>
        </w:rPr>
        <w:t xml:space="preserve"> </w:t>
      </w:r>
      <w:r w:rsidR="00EA6596" w:rsidRPr="00EA6596">
        <w:rPr>
          <w:sz w:val="28"/>
          <w:szCs w:val="28"/>
        </w:rPr>
        <w:t>[</w:t>
      </w:r>
      <w:r w:rsidR="00EA6596">
        <w:rPr>
          <w:sz w:val="28"/>
          <w:szCs w:val="28"/>
        </w:rPr>
        <w:t>8, с.79</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Помимо собственных, в бюджетах 2-го и 3-го уровней выделяют регулирующие доходы - федеральные или региональные налоги и платежи, по которым устанавливаются процентные нормативы отчислений в бюджеты субъектов или местные бюджеты на финансовый год или на долговременной основе (не менее чем на 3 года) по разным видам таких доходов (в отличие от закрепленных доходов, полностью поступающих в соответствующий бюджет).</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Расходы бюджетов в зависимости от их экономического содержания подразделяются на текущие расходы (обеспечение текущих потребностей) и капитальные (инвестиционные нужды и прирост запасов). Формы расходов бюджетов: </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ассигнования на содержание бюджетных учреждений;</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оплата по государственным (муниципальным) контрактам;</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трансферты населению;</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ассигнования на осуществление полномочий, передаваемых на другие уровни власти и на компенсацию дополнительных расходов, возникающих из-за решений вышестоящих органов власти;</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 xml:space="preserve">бюджетные кредиты юридическим лицам (в том числе налоговые кредиты, отсрочки и рассрочки по уплате налогов и платежей и других обязательств); </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 xml:space="preserve">субвенции и </w:t>
      </w:r>
      <w:r w:rsidR="009E7006" w:rsidRPr="003450DE">
        <w:rPr>
          <w:sz w:val="28"/>
          <w:szCs w:val="28"/>
        </w:rPr>
        <w:t>субсидии,</w:t>
      </w:r>
      <w:r w:rsidRPr="003450DE">
        <w:rPr>
          <w:sz w:val="28"/>
          <w:szCs w:val="28"/>
        </w:rPr>
        <w:t xml:space="preserve"> юридическим и физическим лицам;</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инвестиции в уставные капиталы юридических лиц;</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бюджетные ссуды, дотации, субвенции и субсидии бюджетам других уровней, государственным внебюджетным фондам;</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кредиты и займы внутри страны за счет государственных внешних заимствований;</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кредиты иностранным государствам;</w:t>
      </w:r>
    </w:p>
    <w:p w:rsidR="003450DE" w:rsidRPr="003450DE" w:rsidRDefault="003450DE" w:rsidP="009E7006">
      <w:pPr>
        <w:widowControl w:val="0"/>
        <w:numPr>
          <w:ilvl w:val="0"/>
          <w:numId w:val="6"/>
        </w:numPr>
        <w:tabs>
          <w:tab w:val="clear" w:pos="1515"/>
          <w:tab w:val="num" w:pos="1080"/>
        </w:tabs>
        <w:spacing w:line="360" w:lineRule="auto"/>
        <w:ind w:left="0" w:right="75" w:firstLine="720"/>
        <w:jc w:val="both"/>
        <w:rPr>
          <w:sz w:val="28"/>
          <w:szCs w:val="28"/>
        </w:rPr>
      </w:pPr>
      <w:r w:rsidRPr="003450DE">
        <w:rPr>
          <w:sz w:val="28"/>
          <w:szCs w:val="28"/>
        </w:rPr>
        <w:t>средства на обслуживание долговых обязательств, в том числе государственных или муниципальных гарантий.</w:t>
      </w:r>
    </w:p>
    <w:p w:rsidR="003450DE" w:rsidRDefault="003450DE" w:rsidP="003450DE">
      <w:pPr>
        <w:widowControl w:val="0"/>
        <w:spacing w:line="360" w:lineRule="auto"/>
        <w:ind w:left="75" w:right="75" w:firstLine="720"/>
        <w:jc w:val="both"/>
        <w:rPr>
          <w:sz w:val="28"/>
          <w:szCs w:val="28"/>
        </w:rPr>
      </w:pPr>
      <w:r w:rsidRPr="003450DE">
        <w:rPr>
          <w:sz w:val="28"/>
          <w:szCs w:val="28"/>
        </w:rPr>
        <w:t xml:space="preserve">При этом под дотацией понимается средства, предоставляемые бюджету другого уровня на безвозмездной и безвозвратной основе для покрытия текущих расходов, субвенция - средства, предоставляемые на той же основе бюджету другого уровня или юридическому лицу на осуществление целевых расходов, субсидия - средства, предоставляемые бюджету другого уровня, юридическому или физическому лицу на условиях долевого финансирования </w:t>
      </w:r>
      <w:r w:rsidRPr="009E7006">
        <w:rPr>
          <w:sz w:val="28"/>
          <w:szCs w:val="28"/>
        </w:rPr>
        <w:t>целевых расходов.</w:t>
      </w:r>
    </w:p>
    <w:p w:rsidR="007B30D3" w:rsidRPr="003450DE" w:rsidRDefault="007B30D3" w:rsidP="007B30D3">
      <w:pPr>
        <w:widowControl w:val="0"/>
        <w:spacing w:line="360" w:lineRule="auto"/>
        <w:ind w:left="75" w:right="75" w:firstLine="720"/>
        <w:jc w:val="both"/>
        <w:rPr>
          <w:sz w:val="28"/>
          <w:szCs w:val="28"/>
        </w:rPr>
      </w:pPr>
      <w:r w:rsidRPr="003450DE">
        <w:rPr>
          <w:sz w:val="28"/>
          <w:szCs w:val="28"/>
        </w:rPr>
        <w:t>В любом бюджете доходы и расходы должны быть сбалансированы. При дефиците бюджета - превышении расходов над доходами - должны быть указаны источники финансирования дефицита (перечень источников финансирования различен для разных уровней бюджетной системы РФ). Законодательством РФ установлены предельные размеры дефицита бюджета. Например, размер дефицита федерального бюджета не может превышать суммарный объем бюджетных инвестиций и расходов на обслуживание государственного долга РФ (государственный долг - долговые обязательства РФ перед физическими и юридическими лицами, иностранными государствами, международными организациями и иными субъектами международного права). Размер дефицита бюджета субъекта РФ (местного бюджета) не может превышать 15 процентов (10 процентов) объема доходов бюджета субъекта РФ (местного бюджета) без учета финансовой помощи из федерального бюджета (и бюджета субъекта РФ).</w:t>
      </w:r>
    </w:p>
    <w:p w:rsidR="007B30D3" w:rsidRPr="003450DE" w:rsidRDefault="007B30D3" w:rsidP="007B30D3">
      <w:pPr>
        <w:widowControl w:val="0"/>
        <w:spacing w:line="360" w:lineRule="auto"/>
        <w:ind w:left="75" w:right="75" w:firstLine="720"/>
        <w:jc w:val="both"/>
        <w:rPr>
          <w:sz w:val="28"/>
          <w:szCs w:val="28"/>
        </w:rPr>
      </w:pPr>
      <w:r w:rsidRPr="003450DE">
        <w:rPr>
          <w:sz w:val="28"/>
          <w:szCs w:val="28"/>
        </w:rPr>
        <w:t>Для покрытия дефицита бюджета используются государственные заимствования - займы, привлекаемые от физических и юридических лиц, иностранных государств, международных финансовых организаций, по которым возникают долговые обязательства РФ как заемщика или гаранта погашения займов другими заемщиками, выраженные в иностранной (внешние) или российской валюте (внутренние заимствования).</w:t>
      </w:r>
    </w:p>
    <w:p w:rsidR="007B30D3" w:rsidRDefault="007B30D3" w:rsidP="003450DE">
      <w:pPr>
        <w:widowControl w:val="0"/>
        <w:spacing w:line="360" w:lineRule="auto"/>
        <w:ind w:left="75" w:right="75" w:firstLine="720"/>
        <w:jc w:val="both"/>
        <w:rPr>
          <w:sz w:val="28"/>
          <w:szCs w:val="28"/>
        </w:rPr>
      </w:pPr>
      <w:r>
        <w:rPr>
          <w:sz w:val="28"/>
          <w:szCs w:val="28"/>
        </w:rPr>
        <w:t>Обратим внимание и р</w:t>
      </w:r>
      <w:r w:rsidR="009E7006">
        <w:rPr>
          <w:sz w:val="28"/>
          <w:szCs w:val="28"/>
        </w:rPr>
        <w:t xml:space="preserve">ассмотрим подробнее </w:t>
      </w:r>
      <w:r w:rsidR="009E7006" w:rsidRPr="009E7006">
        <w:rPr>
          <w:sz w:val="28"/>
          <w:szCs w:val="28"/>
        </w:rPr>
        <w:t xml:space="preserve">исполнение бюджета </w:t>
      </w:r>
      <w:r>
        <w:rPr>
          <w:sz w:val="28"/>
          <w:szCs w:val="28"/>
        </w:rPr>
        <w:t xml:space="preserve">Приморского края </w:t>
      </w:r>
      <w:r w:rsidR="009E7006" w:rsidRPr="009E7006">
        <w:rPr>
          <w:sz w:val="28"/>
          <w:szCs w:val="28"/>
        </w:rPr>
        <w:t>в 2009 году</w:t>
      </w:r>
      <w:r>
        <w:rPr>
          <w:sz w:val="28"/>
          <w:szCs w:val="28"/>
        </w:rPr>
        <w:t>,</w:t>
      </w:r>
      <w:r w:rsidR="009E7006" w:rsidRPr="009E7006">
        <w:rPr>
          <w:sz w:val="28"/>
          <w:szCs w:val="28"/>
        </w:rPr>
        <w:t xml:space="preserve"> </w:t>
      </w:r>
      <w:r>
        <w:rPr>
          <w:sz w:val="28"/>
          <w:szCs w:val="28"/>
        </w:rPr>
        <w:t xml:space="preserve">сумма доходов, в котором составила </w:t>
      </w:r>
      <w:r w:rsidR="009E7006" w:rsidRPr="009E7006">
        <w:rPr>
          <w:sz w:val="28"/>
          <w:szCs w:val="28"/>
        </w:rPr>
        <w:t>80,6 млрд</w:t>
      </w:r>
      <w:r>
        <w:rPr>
          <w:sz w:val="28"/>
          <w:szCs w:val="28"/>
        </w:rPr>
        <w:t>.</w:t>
      </w:r>
      <w:r w:rsidR="009E7006" w:rsidRPr="009E7006">
        <w:rPr>
          <w:sz w:val="28"/>
          <w:szCs w:val="28"/>
        </w:rPr>
        <w:t xml:space="preserve"> рублей (114,9 процента от плановых назначений). В целом за отчетный период доходная часть увеличилась на 21,3 млрд</w:t>
      </w:r>
      <w:r>
        <w:rPr>
          <w:sz w:val="28"/>
          <w:szCs w:val="28"/>
        </w:rPr>
        <w:t>.</w:t>
      </w:r>
      <w:r w:rsidR="009E7006" w:rsidRPr="009E7006">
        <w:rPr>
          <w:sz w:val="28"/>
          <w:szCs w:val="28"/>
        </w:rPr>
        <w:t xml:space="preserve"> рублей (43,7 процента). Расходы составили 68,3 млрд</w:t>
      </w:r>
      <w:r>
        <w:rPr>
          <w:sz w:val="28"/>
          <w:szCs w:val="28"/>
        </w:rPr>
        <w:t>.</w:t>
      </w:r>
      <w:r w:rsidR="009E7006" w:rsidRPr="009E7006">
        <w:rPr>
          <w:sz w:val="28"/>
          <w:szCs w:val="28"/>
        </w:rPr>
        <w:t xml:space="preserve"> рублей (78,1 процента) от плановых годовых назначений. Главная причина профицита бюджета в 12,3 млрд</w:t>
      </w:r>
      <w:r>
        <w:rPr>
          <w:sz w:val="28"/>
          <w:szCs w:val="28"/>
        </w:rPr>
        <w:t>.</w:t>
      </w:r>
      <w:r w:rsidR="009E7006" w:rsidRPr="009E7006">
        <w:rPr>
          <w:sz w:val="28"/>
          <w:szCs w:val="28"/>
        </w:rPr>
        <w:t xml:space="preserve"> рублей - позднее поступление в край целевых федеральных средств.</w:t>
      </w:r>
    </w:p>
    <w:p w:rsidR="007B30D3" w:rsidRDefault="007B30D3" w:rsidP="003450DE">
      <w:pPr>
        <w:widowControl w:val="0"/>
        <w:spacing w:line="360" w:lineRule="auto"/>
        <w:ind w:left="75" w:right="75" w:firstLine="720"/>
        <w:jc w:val="both"/>
        <w:rPr>
          <w:sz w:val="28"/>
          <w:szCs w:val="28"/>
        </w:rPr>
      </w:pPr>
      <w:r>
        <w:rPr>
          <w:sz w:val="28"/>
          <w:szCs w:val="28"/>
        </w:rPr>
        <w:t>Отметим</w:t>
      </w:r>
      <w:r w:rsidR="009E7006" w:rsidRPr="009E7006">
        <w:rPr>
          <w:sz w:val="28"/>
          <w:szCs w:val="28"/>
        </w:rPr>
        <w:t>, что бюджет 2009 года, в связи с последствиями мирового финансового кризиса, формировался по консервативному сценарию. Приоритетным было исполнение основных социальных обязательств, своевременная выплата заработной платы.</w:t>
      </w:r>
    </w:p>
    <w:p w:rsidR="007B30D3" w:rsidRDefault="009E7006" w:rsidP="003450DE">
      <w:pPr>
        <w:widowControl w:val="0"/>
        <w:spacing w:line="360" w:lineRule="auto"/>
        <w:ind w:left="75" w:right="75" w:firstLine="720"/>
        <w:jc w:val="both"/>
        <w:rPr>
          <w:sz w:val="28"/>
          <w:szCs w:val="28"/>
        </w:rPr>
      </w:pPr>
      <w:r w:rsidRPr="009E7006">
        <w:rPr>
          <w:sz w:val="28"/>
          <w:szCs w:val="28"/>
        </w:rPr>
        <w:t xml:space="preserve">На основании проверки исполнения бюджета-2009 Контрольно-счетной палатой Законодательного Собрания, депутаты </w:t>
      </w:r>
      <w:r w:rsidR="007B30D3">
        <w:rPr>
          <w:sz w:val="28"/>
          <w:szCs w:val="28"/>
        </w:rPr>
        <w:t xml:space="preserve">краевой Думы </w:t>
      </w:r>
      <w:r w:rsidRPr="009E7006">
        <w:rPr>
          <w:sz w:val="28"/>
          <w:szCs w:val="28"/>
        </w:rPr>
        <w:t>отметили, что наблюдается тенденция снижения исполнения расходов краевого бюджета, ряд краевых целевых программ исполнены не в полном объеме. По решению депутатов, особое внимание необходимо уделить обеспечению бесплатного проезда для детей-сирот, финансированию их подготовки для поступления в вузы, дистанционному образованию детей-инвалидов.</w:t>
      </w:r>
    </w:p>
    <w:p w:rsidR="007B30D3" w:rsidRDefault="009E7006" w:rsidP="003450DE">
      <w:pPr>
        <w:widowControl w:val="0"/>
        <w:spacing w:line="360" w:lineRule="auto"/>
        <w:ind w:left="75" w:right="75" w:firstLine="720"/>
        <w:jc w:val="both"/>
        <w:rPr>
          <w:sz w:val="28"/>
          <w:szCs w:val="28"/>
        </w:rPr>
      </w:pPr>
      <w:r w:rsidRPr="009E7006">
        <w:rPr>
          <w:sz w:val="28"/>
          <w:szCs w:val="28"/>
        </w:rPr>
        <w:t>Галуст Ахоян, председатель комитета по бюджетно-налоговой политике и финансовым ресурсам, сообщил коллегам, что профильный комитет рекомендовал Законодательному Собранию принять отчет об исполнении бюджета за 2009 год. В то же время Администрации Приморского края предложено принять действенные меры по повышению качества исполнения краевого бюджета, финансовой дисциплины и ответственности главных распорядителей бюджетных средств</w:t>
      </w:r>
      <w:r w:rsidR="00EA6596">
        <w:rPr>
          <w:sz w:val="28"/>
          <w:szCs w:val="28"/>
        </w:rPr>
        <w:t xml:space="preserve"> </w:t>
      </w:r>
      <w:r w:rsidR="00EA6596" w:rsidRPr="00EA6596">
        <w:rPr>
          <w:sz w:val="28"/>
          <w:szCs w:val="28"/>
        </w:rPr>
        <w:t>[</w:t>
      </w:r>
      <w:r w:rsidR="00EA6596">
        <w:rPr>
          <w:sz w:val="28"/>
          <w:szCs w:val="28"/>
        </w:rPr>
        <w:t>10, с. 17</w:t>
      </w:r>
      <w:r w:rsidR="00EA6596" w:rsidRPr="00EA6596">
        <w:rPr>
          <w:sz w:val="28"/>
          <w:szCs w:val="28"/>
        </w:rPr>
        <w:t>]</w:t>
      </w:r>
      <w:r w:rsidRPr="009E7006">
        <w:rPr>
          <w:sz w:val="28"/>
          <w:szCs w:val="28"/>
        </w:rPr>
        <w:t>.</w:t>
      </w:r>
    </w:p>
    <w:p w:rsidR="009E7006" w:rsidRPr="009E7006" w:rsidRDefault="007B30D3" w:rsidP="003450DE">
      <w:pPr>
        <w:widowControl w:val="0"/>
        <w:spacing w:line="360" w:lineRule="auto"/>
        <w:ind w:left="75" w:right="75" w:firstLine="720"/>
        <w:jc w:val="both"/>
        <w:rPr>
          <w:sz w:val="28"/>
          <w:szCs w:val="28"/>
        </w:rPr>
      </w:pPr>
      <w:r>
        <w:rPr>
          <w:sz w:val="28"/>
          <w:szCs w:val="28"/>
        </w:rPr>
        <w:t xml:space="preserve">Таким образом, на основании вышеизложенного материала, можно сделать вывод о том, что </w:t>
      </w:r>
      <w:r w:rsidR="009E7006" w:rsidRPr="009E7006">
        <w:rPr>
          <w:sz w:val="28"/>
          <w:szCs w:val="28"/>
        </w:rPr>
        <w:t>оценивая итоги 2009 года, депутаты отметили позитивные тенденции. Прежде всего, речь идет о значительной продержке края из средств федерального бюджета. Реализация объектов саммита АТЭС позволила избежать серьезных последствий финансового кризиса в экономике Приморья. Несмотря на консервативный сценарий развития, удалось увеличить заработную плату, исполнить основные социальные обязательства, сохранить относительную стабильность на рынке труда.</w:t>
      </w:r>
    </w:p>
    <w:p w:rsidR="003450DE" w:rsidRPr="003450DE" w:rsidRDefault="003450DE" w:rsidP="007B30D3">
      <w:pPr>
        <w:widowControl w:val="0"/>
        <w:ind w:firstLine="720"/>
        <w:jc w:val="both"/>
        <w:rPr>
          <w:b/>
          <w:sz w:val="28"/>
          <w:szCs w:val="28"/>
        </w:rPr>
      </w:pPr>
    </w:p>
    <w:p w:rsidR="003450DE" w:rsidRPr="003450DE" w:rsidRDefault="003450DE" w:rsidP="007B30D3">
      <w:pPr>
        <w:widowControl w:val="0"/>
        <w:ind w:firstLine="720"/>
        <w:jc w:val="both"/>
        <w:rPr>
          <w:b/>
          <w:sz w:val="28"/>
          <w:szCs w:val="28"/>
        </w:rPr>
      </w:pPr>
    </w:p>
    <w:p w:rsidR="003450DE" w:rsidRPr="007B30D3" w:rsidRDefault="003450DE" w:rsidP="003450DE">
      <w:pPr>
        <w:widowControl w:val="0"/>
        <w:spacing w:line="360" w:lineRule="auto"/>
        <w:ind w:firstLine="720"/>
        <w:jc w:val="both"/>
        <w:rPr>
          <w:b/>
          <w:i/>
          <w:sz w:val="28"/>
          <w:szCs w:val="28"/>
        </w:rPr>
      </w:pPr>
      <w:r w:rsidRPr="007B30D3">
        <w:rPr>
          <w:b/>
          <w:i/>
          <w:sz w:val="28"/>
          <w:szCs w:val="28"/>
        </w:rPr>
        <w:t>1.3</w:t>
      </w:r>
      <w:r w:rsidR="007B30D3" w:rsidRPr="007B30D3">
        <w:rPr>
          <w:b/>
          <w:i/>
          <w:sz w:val="28"/>
          <w:szCs w:val="28"/>
        </w:rPr>
        <w:t xml:space="preserve"> Характеристика отдельных звеньев бюджетной системы РФ</w:t>
      </w:r>
    </w:p>
    <w:p w:rsidR="003450DE" w:rsidRPr="003450DE" w:rsidRDefault="003450DE" w:rsidP="007B30D3">
      <w:pPr>
        <w:widowControl w:val="0"/>
        <w:ind w:firstLine="720"/>
        <w:jc w:val="both"/>
        <w:rPr>
          <w:b/>
          <w:sz w:val="28"/>
          <w:szCs w:val="28"/>
        </w:rPr>
      </w:pPr>
    </w:p>
    <w:p w:rsidR="003450DE" w:rsidRPr="003450DE" w:rsidRDefault="003450DE" w:rsidP="007B30D3">
      <w:pPr>
        <w:widowControl w:val="0"/>
        <w:ind w:firstLine="720"/>
        <w:jc w:val="both"/>
        <w:rPr>
          <w:b/>
          <w:sz w:val="28"/>
          <w:szCs w:val="28"/>
        </w:rPr>
      </w:pP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Федеральный бюджет Российской Федерации входит в первый уровень бюджетной системы РФ. Федеральный бюджет - основной финансовый план государства, утверждаемый Федеральным Собранием в виде федерального закона. Именно федеральный бюджет является основным орудием перераспределения национального дохода и ВВП, через него мобилизуются финансовые ресурсы, необходимые для регулирования экономического развития страны и реализации социальной политики на всей территории России. При составлении проекта бюджета учитываются не только данные о прогнозируемых размерах доходов бюджета и необходимых государственных расходов; бюджет строится с учетом необходимости осуществления избранной социально-экономической стратегии.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Так, основными приоритетами бюджетной политики на 20</w:t>
      </w:r>
      <w:r w:rsidR="007B30D3">
        <w:rPr>
          <w:sz w:val="28"/>
          <w:szCs w:val="28"/>
        </w:rPr>
        <w:t>10</w:t>
      </w:r>
      <w:r w:rsidRPr="003450DE">
        <w:rPr>
          <w:sz w:val="28"/>
          <w:szCs w:val="28"/>
        </w:rPr>
        <w:t xml:space="preserve"> год были названы:</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и</w:t>
      </w:r>
      <w:r w:rsidR="003450DE" w:rsidRPr="003450DE">
        <w:rPr>
          <w:sz w:val="28"/>
          <w:szCs w:val="28"/>
        </w:rPr>
        <w:t>нвентаризация и оценка эффективности всех бюджетных расходов</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у</w:t>
      </w:r>
      <w:r w:rsidR="003450DE" w:rsidRPr="003450DE">
        <w:rPr>
          <w:sz w:val="28"/>
          <w:szCs w:val="28"/>
        </w:rPr>
        <w:t>точнение и сокращение обязательств, которые не могут быть профинан</w:t>
      </w:r>
      <w:r>
        <w:rPr>
          <w:sz w:val="28"/>
          <w:szCs w:val="28"/>
        </w:rPr>
        <w:t>сированы в 2010</w:t>
      </w:r>
      <w:r w:rsidR="003450DE" w:rsidRPr="003450DE">
        <w:rPr>
          <w:sz w:val="28"/>
          <w:szCs w:val="28"/>
        </w:rPr>
        <w:t>-20</w:t>
      </w:r>
      <w:r>
        <w:rPr>
          <w:sz w:val="28"/>
          <w:szCs w:val="28"/>
        </w:rPr>
        <w:t>1</w:t>
      </w:r>
      <w:r w:rsidR="003450DE" w:rsidRPr="003450DE">
        <w:rPr>
          <w:sz w:val="28"/>
          <w:szCs w:val="28"/>
        </w:rPr>
        <w:t>1 годах</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к</w:t>
      </w:r>
      <w:r w:rsidR="003450DE" w:rsidRPr="003450DE">
        <w:rPr>
          <w:sz w:val="28"/>
          <w:szCs w:val="28"/>
        </w:rPr>
        <w:t>онцентрация ресурсов федерального бюджета на решении ключевых задач при одновременном сокращении заведомо неэффективных расходов</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ч</w:t>
      </w:r>
      <w:r w:rsidR="003450DE" w:rsidRPr="003450DE">
        <w:rPr>
          <w:sz w:val="28"/>
          <w:szCs w:val="28"/>
        </w:rPr>
        <w:t>еткое разграничение расходных и налоговых полномочий между бюджетами трех уровней</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у</w:t>
      </w:r>
      <w:r w:rsidR="003450DE" w:rsidRPr="003450DE">
        <w:rPr>
          <w:sz w:val="28"/>
          <w:szCs w:val="28"/>
        </w:rPr>
        <w:t>регулирование кредиторской задолженности федерального бюджета</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з</w:t>
      </w:r>
      <w:r w:rsidR="003450DE" w:rsidRPr="003450DE">
        <w:rPr>
          <w:sz w:val="28"/>
          <w:szCs w:val="28"/>
        </w:rPr>
        <w:t>авершение формирования казначейской системы на федеральном уровне, ускорение этого процесса на других уровнях бюджетной системы</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о</w:t>
      </w:r>
      <w:r w:rsidR="003450DE" w:rsidRPr="003450DE">
        <w:rPr>
          <w:sz w:val="28"/>
          <w:szCs w:val="28"/>
        </w:rPr>
        <w:t>беспечение прозрачности бюджетов и бюджетных процедур</w:t>
      </w:r>
      <w:r>
        <w:rPr>
          <w:sz w:val="28"/>
          <w:szCs w:val="28"/>
        </w:rPr>
        <w:t>;</w:t>
      </w:r>
    </w:p>
    <w:p w:rsidR="003450DE" w:rsidRPr="003450DE" w:rsidRDefault="007B30D3" w:rsidP="007B30D3">
      <w:pPr>
        <w:widowControl w:val="0"/>
        <w:numPr>
          <w:ilvl w:val="0"/>
          <w:numId w:val="7"/>
        </w:numPr>
        <w:tabs>
          <w:tab w:val="clear" w:pos="1515"/>
          <w:tab w:val="num" w:pos="1080"/>
        </w:tabs>
        <w:spacing w:line="360" w:lineRule="auto"/>
        <w:ind w:left="0" w:right="75" w:firstLine="720"/>
        <w:jc w:val="both"/>
        <w:rPr>
          <w:sz w:val="28"/>
          <w:szCs w:val="28"/>
        </w:rPr>
      </w:pPr>
      <w:r>
        <w:rPr>
          <w:sz w:val="28"/>
          <w:szCs w:val="28"/>
        </w:rPr>
        <w:t>п</w:t>
      </w:r>
      <w:r w:rsidR="003450DE" w:rsidRPr="003450DE">
        <w:rPr>
          <w:sz w:val="28"/>
          <w:szCs w:val="28"/>
        </w:rPr>
        <w:t>ереход к управлению государственными активами на новых принципах. Нужно провести инвентаризацию государственного имущества, его оценку, завершить разграничение прав собственности на государственное имущество по уровням власти</w:t>
      </w:r>
      <w:r>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Основными функциями федерального бюджета являются:</w:t>
      </w:r>
    </w:p>
    <w:p w:rsidR="003450DE" w:rsidRPr="003450DE" w:rsidRDefault="003450DE" w:rsidP="007B30D3">
      <w:pPr>
        <w:widowControl w:val="0"/>
        <w:numPr>
          <w:ilvl w:val="0"/>
          <w:numId w:val="8"/>
        </w:numPr>
        <w:tabs>
          <w:tab w:val="clear" w:pos="1515"/>
          <w:tab w:val="num" w:pos="1080"/>
        </w:tabs>
        <w:spacing w:line="360" w:lineRule="auto"/>
        <w:ind w:left="0" w:right="75" w:firstLine="720"/>
        <w:jc w:val="both"/>
        <w:rPr>
          <w:sz w:val="28"/>
          <w:szCs w:val="28"/>
        </w:rPr>
      </w:pPr>
      <w:r w:rsidRPr="003450DE">
        <w:rPr>
          <w:sz w:val="28"/>
          <w:szCs w:val="28"/>
        </w:rPr>
        <w:t>перераспределение национального дохода и ВВП;</w:t>
      </w:r>
    </w:p>
    <w:p w:rsidR="003450DE" w:rsidRPr="003450DE" w:rsidRDefault="003450DE" w:rsidP="007B30D3">
      <w:pPr>
        <w:widowControl w:val="0"/>
        <w:numPr>
          <w:ilvl w:val="0"/>
          <w:numId w:val="8"/>
        </w:numPr>
        <w:tabs>
          <w:tab w:val="clear" w:pos="1515"/>
          <w:tab w:val="num" w:pos="1080"/>
        </w:tabs>
        <w:spacing w:line="360" w:lineRule="auto"/>
        <w:ind w:left="0" w:right="75" w:firstLine="720"/>
        <w:jc w:val="both"/>
        <w:rPr>
          <w:sz w:val="28"/>
          <w:szCs w:val="28"/>
        </w:rPr>
      </w:pPr>
      <w:r w:rsidRPr="003450DE">
        <w:rPr>
          <w:sz w:val="28"/>
          <w:szCs w:val="28"/>
        </w:rPr>
        <w:t>государственное регулирование и стимулирование экономики;</w:t>
      </w:r>
    </w:p>
    <w:p w:rsidR="003450DE" w:rsidRPr="003450DE" w:rsidRDefault="003450DE" w:rsidP="007B30D3">
      <w:pPr>
        <w:widowControl w:val="0"/>
        <w:numPr>
          <w:ilvl w:val="0"/>
          <w:numId w:val="8"/>
        </w:numPr>
        <w:tabs>
          <w:tab w:val="clear" w:pos="1515"/>
          <w:tab w:val="num" w:pos="1080"/>
        </w:tabs>
        <w:spacing w:line="360" w:lineRule="auto"/>
        <w:ind w:left="0" w:right="75" w:firstLine="720"/>
        <w:jc w:val="both"/>
        <w:rPr>
          <w:sz w:val="28"/>
          <w:szCs w:val="28"/>
        </w:rPr>
      </w:pPr>
      <w:r w:rsidRPr="003450DE">
        <w:rPr>
          <w:sz w:val="28"/>
          <w:szCs w:val="28"/>
        </w:rPr>
        <w:t>финансовое обеспечение социальной политики;</w:t>
      </w:r>
    </w:p>
    <w:p w:rsidR="003450DE" w:rsidRPr="003450DE" w:rsidRDefault="003450DE" w:rsidP="007B30D3">
      <w:pPr>
        <w:widowControl w:val="0"/>
        <w:numPr>
          <w:ilvl w:val="0"/>
          <w:numId w:val="8"/>
        </w:numPr>
        <w:tabs>
          <w:tab w:val="clear" w:pos="1515"/>
          <w:tab w:val="num" w:pos="1080"/>
        </w:tabs>
        <w:spacing w:line="360" w:lineRule="auto"/>
        <w:ind w:left="0" w:right="75" w:firstLine="720"/>
        <w:jc w:val="both"/>
        <w:rPr>
          <w:sz w:val="28"/>
          <w:szCs w:val="28"/>
        </w:rPr>
      </w:pPr>
      <w:r w:rsidRPr="003450DE">
        <w:rPr>
          <w:sz w:val="28"/>
          <w:szCs w:val="28"/>
        </w:rPr>
        <w:t>контроль за образованием и использованием централизованного фонда денежных средств.</w:t>
      </w:r>
    </w:p>
    <w:p w:rsidR="007B30D3" w:rsidRDefault="003450DE" w:rsidP="003450DE">
      <w:pPr>
        <w:widowControl w:val="0"/>
        <w:spacing w:line="360" w:lineRule="auto"/>
        <w:ind w:left="75" w:right="75" w:firstLine="720"/>
        <w:jc w:val="both"/>
        <w:rPr>
          <w:sz w:val="28"/>
          <w:szCs w:val="28"/>
        </w:rPr>
      </w:pPr>
      <w:r w:rsidRPr="003450DE">
        <w:rPr>
          <w:sz w:val="28"/>
          <w:szCs w:val="28"/>
        </w:rPr>
        <w:t>До перехода на рыночные отношения доходы государственного бюджета СССР базировались на денежных накоплениях государственных предприятий. Они занимали более 90</w:t>
      </w:r>
      <w:r w:rsidR="007B30D3">
        <w:rPr>
          <w:sz w:val="28"/>
          <w:szCs w:val="28"/>
        </w:rPr>
        <w:t xml:space="preserve"> </w:t>
      </w:r>
      <w:r w:rsidRPr="003450DE">
        <w:rPr>
          <w:sz w:val="28"/>
          <w:szCs w:val="28"/>
        </w:rPr>
        <w:t>% общей суммы доходов бюджета и в основном состояли из двух платежей - налога с оборота и платежей из прибыли.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В условиях перехода на рыночные механизмы доходы бюджетной системы претерпели коренные изменения. </w:t>
      </w:r>
    </w:p>
    <w:p w:rsidR="003450DE" w:rsidRDefault="003450DE" w:rsidP="003450DE">
      <w:pPr>
        <w:widowControl w:val="0"/>
        <w:spacing w:line="360" w:lineRule="auto"/>
        <w:ind w:left="75" w:right="75" w:firstLine="720"/>
        <w:jc w:val="both"/>
        <w:rPr>
          <w:sz w:val="28"/>
          <w:szCs w:val="28"/>
        </w:rPr>
      </w:pPr>
      <w:r w:rsidRPr="003450DE">
        <w:rPr>
          <w:sz w:val="28"/>
          <w:szCs w:val="28"/>
        </w:rPr>
        <w:t xml:space="preserve">Конкретное представление об источниках формирования федерального бюджета можно получить из анализа </w:t>
      </w:r>
      <w:r w:rsidR="00F70370">
        <w:rPr>
          <w:sz w:val="28"/>
          <w:szCs w:val="28"/>
        </w:rPr>
        <w:t xml:space="preserve">его </w:t>
      </w:r>
      <w:r w:rsidRPr="003450DE">
        <w:rPr>
          <w:sz w:val="28"/>
          <w:szCs w:val="28"/>
        </w:rPr>
        <w:t xml:space="preserve">основных положений. </w:t>
      </w:r>
    </w:p>
    <w:p w:rsidR="00F70370" w:rsidRPr="009C17C0" w:rsidRDefault="00F70370" w:rsidP="00F70370">
      <w:pPr>
        <w:pStyle w:val="a9"/>
        <w:spacing w:after="0" w:line="360" w:lineRule="auto"/>
        <w:ind w:firstLine="720"/>
        <w:jc w:val="both"/>
        <w:rPr>
          <w:rFonts w:ascii="Times New Roman" w:hAnsi="Times New Roman"/>
          <w:sz w:val="28"/>
          <w:szCs w:val="28"/>
        </w:rPr>
      </w:pPr>
      <w:r>
        <w:rPr>
          <w:rFonts w:ascii="Times New Roman" w:hAnsi="Times New Roman"/>
          <w:sz w:val="28"/>
          <w:szCs w:val="28"/>
        </w:rPr>
        <w:t xml:space="preserve">Напомним, что </w:t>
      </w:r>
      <w:r w:rsidRPr="009C17C0">
        <w:rPr>
          <w:rFonts w:ascii="Times New Roman" w:hAnsi="Times New Roman"/>
          <w:sz w:val="28"/>
          <w:szCs w:val="28"/>
        </w:rPr>
        <w:t xml:space="preserve">Федеральный бюджет </w:t>
      </w:r>
      <w:r>
        <w:rPr>
          <w:rFonts w:ascii="Times New Roman" w:hAnsi="Times New Roman"/>
          <w:sz w:val="28"/>
          <w:szCs w:val="28"/>
        </w:rPr>
        <w:t xml:space="preserve">РФ </w:t>
      </w:r>
      <w:r w:rsidRPr="009C17C0">
        <w:rPr>
          <w:rFonts w:ascii="Times New Roman" w:hAnsi="Times New Roman"/>
          <w:sz w:val="28"/>
          <w:szCs w:val="28"/>
        </w:rPr>
        <w:t xml:space="preserve">рассматривается Госдумой в трёх чтениях. В первом чтении принимаются основные параметры бюджета. По Бюджетному кодексу, в процессе первого чтения Госдума не имеет права увеличивать доходы и </w:t>
      </w:r>
      <w:r w:rsidRPr="00945503">
        <w:rPr>
          <w:rFonts w:ascii="Times New Roman" w:hAnsi="Times New Roman"/>
          <w:sz w:val="28"/>
          <w:szCs w:val="28"/>
        </w:rPr>
        <w:t>дефицит федерального бюджета</w:t>
      </w:r>
      <w:r w:rsidRPr="00F70370">
        <w:rPr>
          <w:rFonts w:ascii="Times New Roman" w:hAnsi="Times New Roman"/>
          <w:sz w:val="28"/>
          <w:szCs w:val="28"/>
        </w:rPr>
        <w:t>,</w:t>
      </w:r>
      <w:r w:rsidRPr="009C17C0">
        <w:rPr>
          <w:rFonts w:ascii="Times New Roman" w:hAnsi="Times New Roman"/>
          <w:sz w:val="28"/>
          <w:szCs w:val="28"/>
        </w:rPr>
        <w:t xml:space="preserve"> если на эти изменения отсутствует положительное заключение правительства. Госдума может отклонить проект бюджета; в этом случае формируется согласительная комиссия совместно с правительством. Во втором чтении Госдума утверждает бюджет по разделам, а в третьем</w:t>
      </w:r>
      <w:r>
        <w:rPr>
          <w:rFonts w:ascii="Times New Roman" w:hAnsi="Times New Roman"/>
          <w:sz w:val="28"/>
          <w:szCs w:val="28"/>
        </w:rPr>
        <w:t xml:space="preserve"> -</w:t>
      </w:r>
      <w:r w:rsidRPr="009C17C0">
        <w:rPr>
          <w:rFonts w:ascii="Times New Roman" w:hAnsi="Times New Roman"/>
          <w:sz w:val="28"/>
          <w:szCs w:val="28"/>
        </w:rPr>
        <w:t xml:space="preserve"> по подразделам. После принятия федерального бюджета Госдумой он утверждается </w:t>
      </w:r>
      <w:r w:rsidRPr="00945503">
        <w:rPr>
          <w:rFonts w:ascii="Times New Roman" w:hAnsi="Times New Roman"/>
          <w:sz w:val="28"/>
          <w:szCs w:val="28"/>
        </w:rPr>
        <w:t>Советом Федерации</w:t>
      </w:r>
      <w:r w:rsidRPr="009C17C0">
        <w:rPr>
          <w:rFonts w:ascii="Times New Roman" w:hAnsi="Times New Roman"/>
          <w:sz w:val="28"/>
          <w:szCs w:val="28"/>
        </w:rPr>
        <w:t xml:space="preserve"> и подписывается Президентом РФ.</w:t>
      </w:r>
    </w:p>
    <w:p w:rsidR="00F70370" w:rsidRPr="009C17C0" w:rsidRDefault="00F70370" w:rsidP="00F70370">
      <w:pPr>
        <w:pStyle w:val="a9"/>
        <w:spacing w:after="0" w:line="360" w:lineRule="auto"/>
        <w:ind w:firstLine="720"/>
        <w:jc w:val="both"/>
        <w:rPr>
          <w:rFonts w:ascii="Times New Roman" w:hAnsi="Times New Roman"/>
          <w:sz w:val="28"/>
          <w:szCs w:val="28"/>
        </w:rPr>
      </w:pPr>
      <w:r w:rsidRPr="009C17C0">
        <w:rPr>
          <w:rFonts w:ascii="Times New Roman" w:hAnsi="Times New Roman"/>
          <w:sz w:val="28"/>
          <w:szCs w:val="28"/>
        </w:rPr>
        <w:t xml:space="preserve">До </w:t>
      </w:r>
      <w:r w:rsidRPr="00945503">
        <w:rPr>
          <w:rFonts w:ascii="Times New Roman" w:hAnsi="Times New Roman"/>
          <w:sz w:val="28"/>
          <w:szCs w:val="28"/>
        </w:rPr>
        <w:t>2002</w:t>
      </w:r>
      <w:r w:rsidRPr="009C17C0">
        <w:rPr>
          <w:rFonts w:ascii="Times New Roman" w:hAnsi="Times New Roman"/>
          <w:sz w:val="28"/>
          <w:szCs w:val="28"/>
        </w:rPr>
        <w:t xml:space="preserve"> в процессе принятия федерального бюджета депутатам удавалось существенно увеличить некоторые его расходные статьи (как правило, социальные). В последние годы бюджет принимается в том виде, в каком он был внесён правительством.</w:t>
      </w:r>
    </w:p>
    <w:p w:rsidR="00F70370" w:rsidRPr="009C17C0" w:rsidRDefault="00F70370" w:rsidP="00F70370">
      <w:pPr>
        <w:pStyle w:val="a9"/>
        <w:spacing w:after="0" w:line="360" w:lineRule="auto"/>
        <w:ind w:firstLine="720"/>
        <w:jc w:val="both"/>
        <w:rPr>
          <w:rFonts w:ascii="Times New Roman" w:hAnsi="Times New Roman"/>
          <w:sz w:val="28"/>
          <w:szCs w:val="28"/>
        </w:rPr>
      </w:pPr>
      <w:r>
        <w:rPr>
          <w:rFonts w:ascii="Times New Roman" w:hAnsi="Times New Roman"/>
          <w:sz w:val="28"/>
          <w:szCs w:val="28"/>
        </w:rPr>
        <w:t>Р</w:t>
      </w:r>
      <w:r w:rsidRPr="009C17C0">
        <w:rPr>
          <w:rFonts w:ascii="Times New Roman" w:hAnsi="Times New Roman"/>
          <w:sz w:val="28"/>
          <w:szCs w:val="28"/>
        </w:rPr>
        <w:t xml:space="preserve">асходы на оборону и безопасность в федеральном бюджете в </w:t>
      </w:r>
      <w:r>
        <w:rPr>
          <w:rFonts w:ascii="Times New Roman" w:hAnsi="Times New Roman"/>
          <w:sz w:val="28"/>
          <w:szCs w:val="28"/>
        </w:rPr>
        <w:t>2009 году</w:t>
      </w:r>
      <w:r w:rsidRPr="009C17C0">
        <w:rPr>
          <w:rFonts w:ascii="Times New Roman" w:hAnsi="Times New Roman"/>
          <w:sz w:val="28"/>
          <w:szCs w:val="28"/>
        </w:rPr>
        <w:t xml:space="preserve"> </w:t>
      </w:r>
      <w:r>
        <w:rPr>
          <w:rFonts w:ascii="Times New Roman" w:hAnsi="Times New Roman"/>
          <w:sz w:val="28"/>
          <w:szCs w:val="28"/>
        </w:rPr>
        <w:t>возросли</w:t>
      </w:r>
      <w:r w:rsidRPr="009C17C0">
        <w:rPr>
          <w:rFonts w:ascii="Times New Roman" w:hAnsi="Times New Roman"/>
          <w:sz w:val="28"/>
          <w:szCs w:val="28"/>
        </w:rPr>
        <w:t xml:space="preserve"> (млрд. руб.)</w:t>
      </w:r>
    </w:p>
    <w:p w:rsidR="00F70370" w:rsidRPr="009C17C0" w:rsidRDefault="00F70370" w:rsidP="00F70370">
      <w:pPr>
        <w:pStyle w:val="a9"/>
        <w:spacing w:after="0" w:line="360" w:lineRule="auto"/>
        <w:ind w:firstLine="720"/>
        <w:jc w:val="both"/>
        <w:rPr>
          <w:rFonts w:ascii="Times New Roman" w:hAnsi="Times New Roman"/>
          <w:sz w:val="28"/>
          <w:szCs w:val="28"/>
        </w:rPr>
      </w:pPr>
      <w:r w:rsidRPr="009C17C0">
        <w:rPr>
          <w:rFonts w:ascii="Times New Roman" w:hAnsi="Times New Roman"/>
          <w:sz w:val="28"/>
          <w:szCs w:val="28"/>
        </w:rPr>
        <w:t xml:space="preserve">В расходах </w:t>
      </w:r>
      <w:r>
        <w:rPr>
          <w:rFonts w:ascii="Times New Roman" w:hAnsi="Times New Roman"/>
          <w:sz w:val="28"/>
          <w:szCs w:val="28"/>
        </w:rPr>
        <w:t>за анализируемый период</w:t>
      </w:r>
      <w:r w:rsidRPr="009C17C0">
        <w:rPr>
          <w:rFonts w:ascii="Times New Roman" w:hAnsi="Times New Roman"/>
          <w:sz w:val="28"/>
          <w:szCs w:val="28"/>
        </w:rPr>
        <w:t xml:space="preserve"> наибольшим темпом </w:t>
      </w:r>
      <w:r>
        <w:rPr>
          <w:rFonts w:ascii="Times New Roman" w:hAnsi="Times New Roman"/>
          <w:sz w:val="28"/>
          <w:szCs w:val="28"/>
        </w:rPr>
        <w:t>возросли</w:t>
      </w:r>
      <w:r w:rsidRPr="009C17C0">
        <w:rPr>
          <w:rFonts w:ascii="Times New Roman" w:hAnsi="Times New Roman"/>
          <w:sz w:val="28"/>
          <w:szCs w:val="28"/>
        </w:rPr>
        <w:t xml:space="preserve"> межбюджетные трансферты (в связи с урезанием собственных доходов региональных и муниципальных бюджетов и перераспределением этих средств через федеральный центр и в связи с перечислением средств в </w:t>
      </w:r>
      <w:r w:rsidRPr="00945503">
        <w:rPr>
          <w:rFonts w:ascii="Times New Roman" w:hAnsi="Times New Roman"/>
          <w:sz w:val="28"/>
          <w:szCs w:val="28"/>
        </w:rPr>
        <w:t>Пенсионный фонд РФ</w:t>
      </w:r>
      <w:r w:rsidRPr="009C17C0">
        <w:rPr>
          <w:rFonts w:ascii="Times New Roman" w:hAnsi="Times New Roman"/>
          <w:sz w:val="28"/>
          <w:szCs w:val="28"/>
        </w:rPr>
        <w:t xml:space="preserve"> для покрытия его дефицита), а также траты на государственное управление и безопасность. Частично </w:t>
      </w:r>
      <w:r>
        <w:rPr>
          <w:rFonts w:ascii="Times New Roman" w:hAnsi="Times New Roman"/>
          <w:sz w:val="28"/>
          <w:szCs w:val="28"/>
        </w:rPr>
        <w:t xml:space="preserve">данное обстоятельство мы можем объяснить </w:t>
      </w:r>
      <w:r w:rsidRPr="009C17C0">
        <w:rPr>
          <w:rFonts w:ascii="Times New Roman" w:hAnsi="Times New Roman"/>
          <w:sz w:val="28"/>
          <w:szCs w:val="28"/>
        </w:rPr>
        <w:t>увеличением госаппарата (в</w:t>
      </w:r>
      <w:r>
        <w:rPr>
          <w:rFonts w:ascii="Times New Roman" w:hAnsi="Times New Roman"/>
          <w:sz w:val="28"/>
          <w:szCs w:val="28"/>
        </w:rPr>
        <w:t xml:space="preserve"> первой половине</w:t>
      </w:r>
      <w:r w:rsidRPr="009C17C0">
        <w:rPr>
          <w:rFonts w:ascii="Times New Roman" w:hAnsi="Times New Roman"/>
          <w:sz w:val="28"/>
          <w:szCs w:val="28"/>
        </w:rPr>
        <w:t xml:space="preserve"> </w:t>
      </w:r>
      <w:r w:rsidRPr="00945503">
        <w:rPr>
          <w:rFonts w:ascii="Times New Roman" w:hAnsi="Times New Roman"/>
          <w:sz w:val="28"/>
          <w:szCs w:val="28"/>
        </w:rPr>
        <w:t>2009</w:t>
      </w:r>
      <w:r w:rsidRPr="00F70370">
        <w:rPr>
          <w:rFonts w:ascii="Times New Roman" w:hAnsi="Times New Roman"/>
          <w:sz w:val="28"/>
          <w:szCs w:val="28"/>
        </w:rPr>
        <w:t>,</w:t>
      </w:r>
      <w:r w:rsidRPr="009C17C0">
        <w:rPr>
          <w:rFonts w:ascii="Times New Roman" w:hAnsi="Times New Roman"/>
          <w:sz w:val="28"/>
          <w:szCs w:val="28"/>
        </w:rPr>
        <w:t xml:space="preserve"> согласно данным Росстата, количество госслужащих увеличилось на 11</w:t>
      </w:r>
      <w:r>
        <w:rPr>
          <w:rFonts w:ascii="Times New Roman" w:hAnsi="Times New Roman"/>
          <w:sz w:val="28"/>
          <w:szCs w:val="28"/>
        </w:rPr>
        <w:t xml:space="preserve"> </w:t>
      </w:r>
      <w:r w:rsidRPr="009C17C0">
        <w:rPr>
          <w:rFonts w:ascii="Times New Roman" w:hAnsi="Times New Roman"/>
          <w:sz w:val="28"/>
          <w:szCs w:val="28"/>
        </w:rPr>
        <w:t xml:space="preserve">% или на 143 тыс. чел.) Относительно </w:t>
      </w:r>
      <w:r>
        <w:rPr>
          <w:rFonts w:ascii="Times New Roman" w:hAnsi="Times New Roman"/>
          <w:sz w:val="28"/>
          <w:szCs w:val="28"/>
        </w:rPr>
        <w:t>снизились</w:t>
      </w:r>
      <w:r w:rsidRPr="009C17C0">
        <w:rPr>
          <w:rFonts w:ascii="Times New Roman" w:hAnsi="Times New Roman"/>
          <w:sz w:val="28"/>
          <w:szCs w:val="28"/>
        </w:rPr>
        <w:t xml:space="preserve"> расходы на дорожное строительство, экономическое развитие, а также процентные расходы (то есть обслуживание внешнего долга).</w:t>
      </w:r>
    </w:p>
    <w:p w:rsidR="00F70370" w:rsidRPr="009C17C0" w:rsidRDefault="00F70370" w:rsidP="00F70370">
      <w:pPr>
        <w:pStyle w:val="a9"/>
        <w:spacing w:after="0" w:line="360" w:lineRule="auto"/>
        <w:ind w:firstLine="720"/>
        <w:jc w:val="both"/>
        <w:rPr>
          <w:rFonts w:ascii="Times New Roman" w:hAnsi="Times New Roman"/>
          <w:sz w:val="28"/>
          <w:szCs w:val="28"/>
        </w:rPr>
      </w:pPr>
      <w:r w:rsidRPr="009C17C0">
        <w:rPr>
          <w:rFonts w:ascii="Times New Roman" w:hAnsi="Times New Roman"/>
          <w:sz w:val="28"/>
          <w:szCs w:val="28"/>
        </w:rPr>
        <w:t>В 200</w:t>
      </w:r>
      <w:r>
        <w:rPr>
          <w:rFonts w:ascii="Times New Roman" w:hAnsi="Times New Roman"/>
          <w:sz w:val="28"/>
          <w:szCs w:val="28"/>
        </w:rPr>
        <w:t>7</w:t>
      </w:r>
      <w:r w:rsidRPr="009C17C0">
        <w:rPr>
          <w:rFonts w:ascii="Times New Roman" w:hAnsi="Times New Roman"/>
          <w:sz w:val="28"/>
          <w:szCs w:val="28"/>
        </w:rPr>
        <w:t xml:space="preserve"> году был впервые сформирован так называемый «трехлетний» бюджет на 2008 </w:t>
      </w:r>
      <w:r>
        <w:rPr>
          <w:rFonts w:ascii="Times New Roman" w:hAnsi="Times New Roman"/>
          <w:sz w:val="28"/>
          <w:szCs w:val="28"/>
        </w:rPr>
        <w:t>-</w:t>
      </w:r>
      <w:r w:rsidRPr="009C17C0">
        <w:rPr>
          <w:rFonts w:ascii="Times New Roman" w:hAnsi="Times New Roman"/>
          <w:sz w:val="28"/>
          <w:szCs w:val="28"/>
        </w:rPr>
        <w:t xml:space="preserve"> 2010 гг. 24 июля 2007 года был подписан Федеральный закон № 198-ФЗ «О федеральном бюджете на 2008 год и на плановый период 2009 и 2010 годов». Он содержал основные характеристики бюджетов последующих трех лет.</w:t>
      </w:r>
    </w:p>
    <w:p w:rsidR="00F70370" w:rsidRPr="009C17C0" w:rsidRDefault="00F70370" w:rsidP="00F70370">
      <w:pPr>
        <w:pStyle w:val="a9"/>
        <w:spacing w:after="0" w:line="360" w:lineRule="auto"/>
        <w:ind w:firstLine="720"/>
        <w:jc w:val="both"/>
        <w:rPr>
          <w:rFonts w:ascii="Times New Roman" w:hAnsi="Times New Roman"/>
          <w:sz w:val="28"/>
          <w:szCs w:val="28"/>
        </w:rPr>
      </w:pPr>
      <w:r w:rsidRPr="009C17C0">
        <w:rPr>
          <w:rFonts w:ascii="Times New Roman" w:hAnsi="Times New Roman"/>
          <w:sz w:val="28"/>
          <w:szCs w:val="28"/>
        </w:rPr>
        <w:t>В частности, в законе указывались следующие прогнозируемые характеристики федерального бюджета:</w:t>
      </w:r>
    </w:p>
    <w:p w:rsidR="00F70370" w:rsidRPr="00F70370" w:rsidRDefault="00F70370" w:rsidP="00F70370">
      <w:pPr>
        <w:pStyle w:val="a9"/>
        <w:numPr>
          <w:ilvl w:val="0"/>
          <w:numId w:val="9"/>
        </w:numPr>
        <w:tabs>
          <w:tab w:val="left" w:pos="1080"/>
          <w:tab w:val="num" w:pos="1620"/>
        </w:tabs>
        <w:spacing w:after="0" w:line="360" w:lineRule="auto"/>
        <w:ind w:firstLine="0"/>
        <w:jc w:val="both"/>
        <w:rPr>
          <w:rFonts w:ascii="Times New Roman" w:hAnsi="Times New Roman"/>
          <w:sz w:val="28"/>
          <w:szCs w:val="28"/>
        </w:rPr>
      </w:pPr>
      <w:r w:rsidRPr="00F70370">
        <w:rPr>
          <w:rFonts w:ascii="Times New Roman" w:hAnsi="Times New Roman"/>
          <w:sz w:val="28"/>
          <w:szCs w:val="28"/>
        </w:rPr>
        <w:t xml:space="preserve">2008 </w:t>
      </w:r>
    </w:p>
    <w:p w:rsidR="00F70370" w:rsidRPr="00F70370" w:rsidRDefault="00F70370" w:rsidP="00F70370">
      <w:pPr>
        <w:pStyle w:val="a9"/>
        <w:numPr>
          <w:ilvl w:val="0"/>
          <w:numId w:val="9"/>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6644,4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numPr>
          <w:ilvl w:val="0"/>
          <w:numId w:val="9"/>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6570,3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numPr>
          <w:ilvl w:val="0"/>
          <w:numId w:val="15"/>
        </w:numPr>
        <w:tabs>
          <w:tab w:val="left" w:pos="1080"/>
          <w:tab w:val="num" w:pos="1620"/>
        </w:tabs>
        <w:spacing w:after="0" w:line="360" w:lineRule="auto"/>
        <w:ind w:firstLine="0"/>
        <w:jc w:val="both"/>
        <w:rPr>
          <w:rFonts w:ascii="Times New Roman" w:hAnsi="Times New Roman"/>
          <w:sz w:val="28"/>
          <w:szCs w:val="28"/>
        </w:rPr>
      </w:pPr>
      <w:r w:rsidRPr="00F70370">
        <w:rPr>
          <w:rFonts w:ascii="Times New Roman" w:hAnsi="Times New Roman"/>
          <w:sz w:val="28"/>
          <w:szCs w:val="28"/>
        </w:rPr>
        <w:t xml:space="preserve">2009 </w:t>
      </w:r>
    </w:p>
    <w:p w:rsidR="00F70370" w:rsidRPr="00F70370" w:rsidRDefault="00F70370" w:rsidP="00F70370">
      <w:pPr>
        <w:pStyle w:val="a9"/>
        <w:numPr>
          <w:ilvl w:val="0"/>
          <w:numId w:val="15"/>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7465,4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numPr>
          <w:ilvl w:val="0"/>
          <w:numId w:val="15"/>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7451,2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numPr>
          <w:ilvl w:val="0"/>
          <w:numId w:val="16"/>
        </w:numPr>
        <w:tabs>
          <w:tab w:val="left" w:pos="1080"/>
          <w:tab w:val="num" w:pos="1620"/>
        </w:tabs>
        <w:spacing w:after="0" w:line="360" w:lineRule="auto"/>
        <w:ind w:firstLine="0"/>
        <w:jc w:val="both"/>
        <w:rPr>
          <w:rFonts w:ascii="Times New Roman" w:hAnsi="Times New Roman"/>
          <w:sz w:val="28"/>
          <w:szCs w:val="28"/>
        </w:rPr>
      </w:pPr>
      <w:r w:rsidRPr="00F70370">
        <w:rPr>
          <w:rFonts w:ascii="Times New Roman" w:hAnsi="Times New Roman"/>
          <w:sz w:val="28"/>
          <w:szCs w:val="28"/>
        </w:rPr>
        <w:t xml:space="preserve">2010 </w:t>
      </w:r>
    </w:p>
    <w:p w:rsidR="00F70370" w:rsidRPr="00F70370" w:rsidRDefault="00F70370" w:rsidP="00F70370">
      <w:pPr>
        <w:pStyle w:val="a9"/>
        <w:numPr>
          <w:ilvl w:val="0"/>
          <w:numId w:val="16"/>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8090,0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numPr>
          <w:ilvl w:val="0"/>
          <w:numId w:val="16"/>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8090,0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9C17C0" w:rsidRDefault="00F70370" w:rsidP="00F70370">
      <w:pPr>
        <w:pStyle w:val="a9"/>
        <w:spacing w:after="0" w:line="360" w:lineRule="auto"/>
        <w:ind w:firstLine="720"/>
        <w:jc w:val="both"/>
        <w:rPr>
          <w:rFonts w:ascii="Times New Roman" w:hAnsi="Times New Roman"/>
          <w:sz w:val="28"/>
          <w:szCs w:val="28"/>
        </w:rPr>
      </w:pPr>
      <w:r w:rsidRPr="009C17C0">
        <w:rPr>
          <w:rFonts w:ascii="Times New Roman" w:hAnsi="Times New Roman"/>
          <w:sz w:val="28"/>
          <w:szCs w:val="28"/>
        </w:rPr>
        <w:t xml:space="preserve">3 марта 2008 года был принят Федеральный закон № 19-ФЗ «О внесении изменений в Федеральный закон </w:t>
      </w:r>
      <w:r>
        <w:rPr>
          <w:rFonts w:ascii="Times New Roman" w:hAnsi="Times New Roman"/>
          <w:sz w:val="28"/>
          <w:szCs w:val="28"/>
        </w:rPr>
        <w:t>«</w:t>
      </w:r>
      <w:r w:rsidRPr="009C17C0">
        <w:rPr>
          <w:rFonts w:ascii="Times New Roman" w:hAnsi="Times New Roman"/>
          <w:sz w:val="28"/>
          <w:szCs w:val="28"/>
        </w:rPr>
        <w:t>О федеральном бюджете на 2008 год и на плановый период 2009 и 2010 годов», изменяющий в сторону увеличения доходы и расходы бюджета:</w:t>
      </w:r>
    </w:p>
    <w:p w:rsidR="00F70370" w:rsidRPr="00F70370" w:rsidRDefault="00F70370" w:rsidP="001D459E">
      <w:pPr>
        <w:pStyle w:val="a9"/>
        <w:tabs>
          <w:tab w:val="left" w:pos="1080"/>
        </w:tabs>
        <w:spacing w:after="0" w:line="360" w:lineRule="auto"/>
        <w:ind w:left="360" w:firstLine="360"/>
        <w:jc w:val="both"/>
        <w:rPr>
          <w:rFonts w:ascii="Times New Roman" w:hAnsi="Times New Roman"/>
          <w:sz w:val="28"/>
          <w:szCs w:val="28"/>
        </w:rPr>
      </w:pPr>
      <w:r w:rsidRPr="00F70370">
        <w:rPr>
          <w:rFonts w:ascii="Times New Roman" w:hAnsi="Times New Roman"/>
          <w:sz w:val="28"/>
          <w:szCs w:val="28"/>
        </w:rPr>
        <w:t xml:space="preserve">2008 </w:t>
      </w:r>
    </w:p>
    <w:p w:rsidR="00F70370" w:rsidRPr="00F70370" w:rsidRDefault="00F70370" w:rsidP="00F70370">
      <w:pPr>
        <w:pStyle w:val="a9"/>
        <w:numPr>
          <w:ilvl w:val="0"/>
          <w:numId w:val="19"/>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8056,9 млрд</w:t>
      </w:r>
      <w:r w:rsidR="001D459E">
        <w:rPr>
          <w:rFonts w:ascii="Times New Roman" w:hAnsi="Times New Roman"/>
          <w:sz w:val="28"/>
          <w:szCs w:val="28"/>
        </w:rPr>
        <w:t>.</w:t>
      </w:r>
      <w:r w:rsidRPr="00F70370">
        <w:rPr>
          <w:rFonts w:ascii="Times New Roman" w:hAnsi="Times New Roman"/>
          <w:sz w:val="28"/>
          <w:szCs w:val="28"/>
        </w:rPr>
        <w:t xml:space="preserve"> руб. (21,2%) </w:t>
      </w:r>
    </w:p>
    <w:p w:rsidR="00F70370" w:rsidRPr="00F70370" w:rsidRDefault="00F70370" w:rsidP="00F70370">
      <w:pPr>
        <w:pStyle w:val="a9"/>
        <w:numPr>
          <w:ilvl w:val="0"/>
          <w:numId w:val="19"/>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6901,6 млрд</w:t>
      </w:r>
      <w:r w:rsidR="001D459E">
        <w:rPr>
          <w:rFonts w:ascii="Times New Roman" w:hAnsi="Times New Roman"/>
          <w:sz w:val="28"/>
          <w:szCs w:val="28"/>
        </w:rPr>
        <w:t>.</w:t>
      </w:r>
      <w:r w:rsidRPr="00F70370">
        <w:rPr>
          <w:rFonts w:ascii="Times New Roman" w:hAnsi="Times New Roman"/>
          <w:sz w:val="28"/>
          <w:szCs w:val="28"/>
        </w:rPr>
        <w:t xml:space="preserve"> руб. (5%) </w:t>
      </w:r>
    </w:p>
    <w:p w:rsidR="00F70370" w:rsidRPr="00F70370" w:rsidRDefault="00F70370" w:rsidP="001D459E">
      <w:pPr>
        <w:pStyle w:val="a9"/>
        <w:tabs>
          <w:tab w:val="left" w:pos="1080"/>
        </w:tabs>
        <w:spacing w:after="0" w:line="360" w:lineRule="auto"/>
        <w:ind w:left="360" w:firstLine="360"/>
        <w:jc w:val="both"/>
        <w:rPr>
          <w:rFonts w:ascii="Times New Roman" w:hAnsi="Times New Roman"/>
          <w:sz w:val="28"/>
          <w:szCs w:val="28"/>
        </w:rPr>
      </w:pPr>
      <w:r w:rsidRPr="00F70370">
        <w:rPr>
          <w:rFonts w:ascii="Times New Roman" w:hAnsi="Times New Roman"/>
          <w:sz w:val="28"/>
          <w:szCs w:val="28"/>
        </w:rPr>
        <w:t xml:space="preserve">2009 </w:t>
      </w:r>
    </w:p>
    <w:p w:rsidR="00F70370" w:rsidRPr="00F70370" w:rsidRDefault="00F70370" w:rsidP="00F70370">
      <w:pPr>
        <w:pStyle w:val="a9"/>
        <w:numPr>
          <w:ilvl w:val="0"/>
          <w:numId w:val="21"/>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8706,1 млрд</w:t>
      </w:r>
      <w:r w:rsidR="001D459E">
        <w:rPr>
          <w:rFonts w:ascii="Times New Roman" w:hAnsi="Times New Roman"/>
          <w:sz w:val="28"/>
          <w:szCs w:val="28"/>
        </w:rPr>
        <w:t>.</w:t>
      </w:r>
      <w:r w:rsidRPr="00F70370">
        <w:rPr>
          <w:rFonts w:ascii="Times New Roman" w:hAnsi="Times New Roman"/>
          <w:sz w:val="28"/>
          <w:szCs w:val="28"/>
        </w:rPr>
        <w:t xml:space="preserve"> руб. (16,6%) </w:t>
      </w:r>
    </w:p>
    <w:p w:rsidR="00F70370" w:rsidRPr="00F70370" w:rsidRDefault="00F70370" w:rsidP="00F70370">
      <w:pPr>
        <w:pStyle w:val="a9"/>
        <w:numPr>
          <w:ilvl w:val="0"/>
          <w:numId w:val="21"/>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8282,8 млрд</w:t>
      </w:r>
      <w:r w:rsidR="001D459E">
        <w:rPr>
          <w:rFonts w:ascii="Times New Roman" w:hAnsi="Times New Roman"/>
          <w:sz w:val="28"/>
          <w:szCs w:val="28"/>
        </w:rPr>
        <w:t>.</w:t>
      </w:r>
      <w:r w:rsidRPr="00F70370">
        <w:rPr>
          <w:rFonts w:ascii="Times New Roman" w:hAnsi="Times New Roman"/>
          <w:sz w:val="28"/>
          <w:szCs w:val="28"/>
        </w:rPr>
        <w:t xml:space="preserve"> руб. (11,2%) </w:t>
      </w:r>
    </w:p>
    <w:p w:rsidR="00F70370" w:rsidRPr="00F70370" w:rsidRDefault="00F70370" w:rsidP="001D459E">
      <w:pPr>
        <w:pStyle w:val="a9"/>
        <w:tabs>
          <w:tab w:val="left" w:pos="1080"/>
        </w:tabs>
        <w:spacing w:after="0" w:line="360" w:lineRule="auto"/>
        <w:ind w:left="360" w:firstLine="360"/>
        <w:jc w:val="both"/>
        <w:rPr>
          <w:rFonts w:ascii="Times New Roman" w:hAnsi="Times New Roman"/>
          <w:sz w:val="28"/>
          <w:szCs w:val="28"/>
        </w:rPr>
      </w:pPr>
      <w:r w:rsidRPr="00F70370">
        <w:rPr>
          <w:rFonts w:ascii="Times New Roman" w:hAnsi="Times New Roman"/>
          <w:sz w:val="28"/>
          <w:szCs w:val="28"/>
        </w:rPr>
        <w:t xml:space="preserve">2010 </w:t>
      </w:r>
    </w:p>
    <w:p w:rsidR="00F70370" w:rsidRPr="00F70370" w:rsidRDefault="00F70370" w:rsidP="00F70370">
      <w:pPr>
        <w:pStyle w:val="a9"/>
        <w:numPr>
          <w:ilvl w:val="0"/>
          <w:numId w:val="23"/>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9408,2 млрд</w:t>
      </w:r>
      <w:r w:rsidR="001D459E">
        <w:rPr>
          <w:rFonts w:ascii="Times New Roman" w:hAnsi="Times New Roman"/>
          <w:sz w:val="28"/>
          <w:szCs w:val="28"/>
        </w:rPr>
        <w:t>.</w:t>
      </w:r>
      <w:r w:rsidRPr="00F70370">
        <w:rPr>
          <w:rFonts w:ascii="Times New Roman" w:hAnsi="Times New Roman"/>
          <w:sz w:val="28"/>
          <w:szCs w:val="28"/>
        </w:rPr>
        <w:t xml:space="preserve"> руб. (16,3%) </w:t>
      </w:r>
    </w:p>
    <w:p w:rsidR="00F70370" w:rsidRPr="00F70370" w:rsidRDefault="00F70370" w:rsidP="00F70370">
      <w:pPr>
        <w:pStyle w:val="a9"/>
        <w:numPr>
          <w:ilvl w:val="0"/>
          <w:numId w:val="23"/>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9034,6 млрд</w:t>
      </w:r>
      <w:r w:rsidR="001D459E">
        <w:rPr>
          <w:rFonts w:ascii="Times New Roman" w:hAnsi="Times New Roman"/>
          <w:sz w:val="28"/>
          <w:szCs w:val="28"/>
        </w:rPr>
        <w:t>.</w:t>
      </w:r>
      <w:r w:rsidRPr="00F70370">
        <w:rPr>
          <w:rFonts w:ascii="Times New Roman" w:hAnsi="Times New Roman"/>
          <w:sz w:val="28"/>
          <w:szCs w:val="28"/>
        </w:rPr>
        <w:t xml:space="preserve"> руб. (11,7%) </w:t>
      </w:r>
    </w:p>
    <w:p w:rsidR="00F70370" w:rsidRDefault="00F70370" w:rsidP="00F70370">
      <w:pPr>
        <w:pStyle w:val="a9"/>
        <w:spacing w:after="0" w:line="360" w:lineRule="auto"/>
        <w:ind w:firstLine="720"/>
        <w:jc w:val="both"/>
        <w:rPr>
          <w:rFonts w:ascii="Times New Roman" w:hAnsi="Times New Roman"/>
          <w:sz w:val="28"/>
          <w:szCs w:val="28"/>
        </w:rPr>
      </w:pPr>
      <w:r w:rsidRPr="009C17C0">
        <w:rPr>
          <w:rFonts w:ascii="Times New Roman" w:hAnsi="Times New Roman"/>
          <w:sz w:val="28"/>
          <w:szCs w:val="28"/>
        </w:rPr>
        <w:t>24 ноября 2008 года был принят Федеральный закон № 204-ФЗ «О федеральном бюджете на 2009 год и на плановый период 2010 и 2011 годов», устанавливающий параметры бюджетов на следующие три года:</w:t>
      </w:r>
    </w:p>
    <w:p w:rsidR="00F70370" w:rsidRPr="00F70370" w:rsidRDefault="00F70370" w:rsidP="001D459E">
      <w:pPr>
        <w:pStyle w:val="a9"/>
        <w:tabs>
          <w:tab w:val="left" w:pos="1080"/>
        </w:tabs>
        <w:spacing w:after="0" w:line="360" w:lineRule="auto"/>
        <w:ind w:left="360" w:firstLine="360"/>
        <w:jc w:val="both"/>
        <w:rPr>
          <w:rFonts w:ascii="Times New Roman" w:hAnsi="Times New Roman"/>
          <w:sz w:val="28"/>
          <w:szCs w:val="28"/>
        </w:rPr>
      </w:pPr>
      <w:r w:rsidRPr="00F70370">
        <w:rPr>
          <w:rFonts w:ascii="Times New Roman" w:hAnsi="Times New Roman"/>
          <w:sz w:val="28"/>
          <w:szCs w:val="28"/>
        </w:rPr>
        <w:t xml:space="preserve">2009 </w:t>
      </w:r>
    </w:p>
    <w:p w:rsidR="00F70370" w:rsidRPr="00F70370" w:rsidRDefault="00F70370" w:rsidP="00F70370">
      <w:pPr>
        <w:pStyle w:val="a9"/>
        <w:numPr>
          <w:ilvl w:val="0"/>
          <w:numId w:val="25"/>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10 927,1 млрд</w:t>
      </w:r>
      <w:r w:rsidR="001D459E">
        <w:rPr>
          <w:rFonts w:ascii="Times New Roman" w:hAnsi="Times New Roman"/>
          <w:sz w:val="28"/>
          <w:szCs w:val="28"/>
        </w:rPr>
        <w:t>.</w:t>
      </w:r>
      <w:r w:rsidRPr="00F70370">
        <w:rPr>
          <w:rFonts w:ascii="Times New Roman" w:hAnsi="Times New Roman"/>
          <w:sz w:val="28"/>
          <w:szCs w:val="28"/>
        </w:rPr>
        <w:t xml:space="preserve"> руб. (рост на 25,5% по сравнению с последними плановыми цифрами, установленными в марте 2008 года) </w:t>
      </w:r>
    </w:p>
    <w:p w:rsidR="00F70370" w:rsidRPr="00F70370" w:rsidRDefault="00F70370" w:rsidP="00F70370">
      <w:pPr>
        <w:pStyle w:val="a9"/>
        <w:numPr>
          <w:ilvl w:val="0"/>
          <w:numId w:val="25"/>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9 024,7 млрд</w:t>
      </w:r>
      <w:r w:rsidR="001D459E">
        <w:rPr>
          <w:rFonts w:ascii="Times New Roman" w:hAnsi="Times New Roman"/>
          <w:sz w:val="28"/>
          <w:szCs w:val="28"/>
        </w:rPr>
        <w:t>.</w:t>
      </w:r>
      <w:r w:rsidRPr="00F70370">
        <w:rPr>
          <w:rFonts w:ascii="Times New Roman" w:hAnsi="Times New Roman"/>
          <w:sz w:val="28"/>
          <w:szCs w:val="28"/>
        </w:rPr>
        <w:t xml:space="preserve"> руб. (рост на 7%) </w:t>
      </w:r>
    </w:p>
    <w:p w:rsidR="00F70370" w:rsidRPr="00F70370" w:rsidRDefault="00F70370" w:rsidP="001D459E">
      <w:pPr>
        <w:pStyle w:val="a9"/>
        <w:tabs>
          <w:tab w:val="left" w:pos="1080"/>
        </w:tabs>
        <w:spacing w:after="0" w:line="360" w:lineRule="auto"/>
        <w:ind w:left="360" w:firstLine="360"/>
        <w:jc w:val="both"/>
        <w:rPr>
          <w:rFonts w:ascii="Times New Roman" w:hAnsi="Times New Roman"/>
          <w:sz w:val="28"/>
          <w:szCs w:val="28"/>
        </w:rPr>
      </w:pPr>
      <w:r w:rsidRPr="00F70370">
        <w:rPr>
          <w:rFonts w:ascii="Times New Roman" w:hAnsi="Times New Roman"/>
          <w:sz w:val="28"/>
          <w:szCs w:val="28"/>
        </w:rPr>
        <w:t xml:space="preserve">2010 </w:t>
      </w:r>
    </w:p>
    <w:p w:rsidR="00F70370" w:rsidRPr="00F70370" w:rsidRDefault="00F70370" w:rsidP="00F70370">
      <w:pPr>
        <w:pStyle w:val="a9"/>
        <w:numPr>
          <w:ilvl w:val="0"/>
          <w:numId w:val="27"/>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11 733,6 млрд</w:t>
      </w:r>
      <w:r w:rsidR="001D459E">
        <w:rPr>
          <w:rFonts w:ascii="Times New Roman" w:hAnsi="Times New Roman"/>
          <w:sz w:val="28"/>
          <w:szCs w:val="28"/>
        </w:rPr>
        <w:t>.</w:t>
      </w:r>
      <w:r w:rsidRPr="00F70370">
        <w:rPr>
          <w:rFonts w:ascii="Times New Roman" w:hAnsi="Times New Roman"/>
          <w:sz w:val="28"/>
          <w:szCs w:val="28"/>
        </w:rPr>
        <w:t xml:space="preserve"> руб. (рост на 24,7%) </w:t>
      </w:r>
    </w:p>
    <w:p w:rsidR="00F70370" w:rsidRPr="00F70370" w:rsidRDefault="00F70370" w:rsidP="00F70370">
      <w:pPr>
        <w:pStyle w:val="a9"/>
        <w:numPr>
          <w:ilvl w:val="0"/>
          <w:numId w:val="27"/>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10 320,3 млрд</w:t>
      </w:r>
      <w:r w:rsidR="001D459E">
        <w:rPr>
          <w:rFonts w:ascii="Times New Roman" w:hAnsi="Times New Roman"/>
          <w:sz w:val="28"/>
          <w:szCs w:val="28"/>
        </w:rPr>
        <w:t>.</w:t>
      </w:r>
      <w:r w:rsidRPr="00F70370">
        <w:rPr>
          <w:rFonts w:ascii="Times New Roman" w:hAnsi="Times New Roman"/>
          <w:sz w:val="28"/>
          <w:szCs w:val="28"/>
        </w:rPr>
        <w:t xml:space="preserve"> руб. (рост на 14,2%) </w:t>
      </w:r>
    </w:p>
    <w:p w:rsidR="00F70370" w:rsidRPr="00F70370" w:rsidRDefault="00F70370" w:rsidP="001D459E">
      <w:pPr>
        <w:pStyle w:val="a9"/>
        <w:tabs>
          <w:tab w:val="left" w:pos="1080"/>
        </w:tabs>
        <w:spacing w:after="0" w:line="360" w:lineRule="auto"/>
        <w:ind w:left="360" w:firstLine="360"/>
        <w:jc w:val="both"/>
        <w:rPr>
          <w:rFonts w:ascii="Times New Roman" w:hAnsi="Times New Roman"/>
          <w:sz w:val="28"/>
          <w:szCs w:val="28"/>
        </w:rPr>
      </w:pPr>
      <w:r w:rsidRPr="00F70370">
        <w:rPr>
          <w:rFonts w:ascii="Times New Roman" w:hAnsi="Times New Roman"/>
          <w:sz w:val="28"/>
          <w:szCs w:val="28"/>
        </w:rPr>
        <w:t xml:space="preserve">2011 </w:t>
      </w:r>
    </w:p>
    <w:p w:rsidR="00F70370" w:rsidRPr="00F70370" w:rsidRDefault="00F70370" w:rsidP="00F70370">
      <w:pPr>
        <w:pStyle w:val="a9"/>
        <w:numPr>
          <w:ilvl w:val="0"/>
          <w:numId w:val="29"/>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Доходы — 12 839,0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numPr>
          <w:ilvl w:val="0"/>
          <w:numId w:val="29"/>
        </w:numPr>
        <w:tabs>
          <w:tab w:val="left" w:pos="1080"/>
          <w:tab w:val="left" w:pos="1414"/>
          <w:tab w:val="num" w:pos="2235"/>
        </w:tabs>
        <w:spacing w:after="0" w:line="360" w:lineRule="auto"/>
        <w:ind w:firstLine="0"/>
        <w:jc w:val="both"/>
        <w:rPr>
          <w:rFonts w:ascii="Times New Roman" w:hAnsi="Times New Roman"/>
          <w:sz w:val="28"/>
          <w:szCs w:val="28"/>
        </w:rPr>
      </w:pPr>
      <w:r w:rsidRPr="00F70370">
        <w:rPr>
          <w:rFonts w:ascii="Times New Roman" w:hAnsi="Times New Roman"/>
          <w:sz w:val="28"/>
          <w:szCs w:val="28"/>
        </w:rPr>
        <w:t>Расходы — 11 317,7 млрд</w:t>
      </w:r>
      <w:r w:rsidR="001D459E">
        <w:rPr>
          <w:rFonts w:ascii="Times New Roman" w:hAnsi="Times New Roman"/>
          <w:sz w:val="28"/>
          <w:szCs w:val="28"/>
        </w:rPr>
        <w:t>.</w:t>
      </w:r>
      <w:r w:rsidRPr="00F70370">
        <w:rPr>
          <w:rFonts w:ascii="Times New Roman" w:hAnsi="Times New Roman"/>
          <w:sz w:val="28"/>
          <w:szCs w:val="28"/>
        </w:rPr>
        <w:t xml:space="preserve"> руб. </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В связи с </w:t>
      </w:r>
      <w:r w:rsidRPr="00945503">
        <w:rPr>
          <w:rFonts w:ascii="Times New Roman" w:hAnsi="Times New Roman"/>
          <w:sz w:val="28"/>
          <w:szCs w:val="28"/>
        </w:rPr>
        <w:t>финансовым кризисом</w:t>
      </w:r>
      <w:r w:rsidRPr="00F70370">
        <w:rPr>
          <w:rFonts w:ascii="Times New Roman" w:hAnsi="Times New Roman"/>
          <w:sz w:val="28"/>
          <w:szCs w:val="28"/>
        </w:rPr>
        <w:t xml:space="preserve"> предполагается значительно уменьшить доходную часть бюджета 2009 года, сохранив расходы на том же уровне.</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Особое внимание хотим уделить такой статье как Федерального, так и консолидированного бюджета «Жилищно-коммунальное хозяйство», в данной связи, увеличение по этой статье расходов связано со следующими факторами: сохраняющийся высокий износ основных фондов отрасли привёл к росту неоплачиваемых потерь коммунальных ресурсов: потери воды – 20 %, электроэнергии – 15 %, тепловой энергии – 40 проц. Доля объема отпуска коммунальных услуг по индивидуальным приборам учета составляет: холодной воды - 65,9 %, горячей воды - 37,7 %, газа - 92,5 %, электроэнергии - 99,7 %, тепла - 28,7 %</w:t>
      </w:r>
      <w:r w:rsidR="00EA6596">
        <w:rPr>
          <w:rFonts w:ascii="Times New Roman" w:hAnsi="Times New Roman"/>
          <w:sz w:val="28"/>
          <w:szCs w:val="28"/>
        </w:rPr>
        <w:t xml:space="preserve"> </w:t>
      </w:r>
      <w:r w:rsidR="00EA6596" w:rsidRPr="00EA6596">
        <w:rPr>
          <w:sz w:val="28"/>
          <w:szCs w:val="28"/>
        </w:rPr>
        <w:t>[</w:t>
      </w:r>
      <w:r w:rsidR="00EA6596">
        <w:rPr>
          <w:sz w:val="28"/>
          <w:szCs w:val="28"/>
        </w:rPr>
        <w:t>14</w:t>
      </w:r>
      <w:r w:rsidR="00EA6596" w:rsidRPr="00EA6596">
        <w:rPr>
          <w:sz w:val="28"/>
          <w:szCs w:val="28"/>
        </w:rPr>
        <w:t>]</w:t>
      </w:r>
      <w:r w:rsidR="00EA6596">
        <w:rPr>
          <w:sz w:val="28"/>
          <w:szCs w:val="28"/>
        </w:rPr>
        <w:t>.</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В отрасли занято более 2,3 млн. человек. 33845 организаций обеспечивают жилищно-коммунальными услугами более 2 млн</w:t>
      </w:r>
      <w:r w:rsidR="00F843F1">
        <w:rPr>
          <w:rFonts w:ascii="Times New Roman" w:hAnsi="Times New Roman"/>
          <w:sz w:val="28"/>
          <w:szCs w:val="28"/>
        </w:rPr>
        <w:t>.</w:t>
      </w:r>
      <w:r w:rsidRPr="00F70370">
        <w:rPr>
          <w:rFonts w:ascii="Times New Roman" w:hAnsi="Times New Roman"/>
          <w:sz w:val="28"/>
          <w:szCs w:val="28"/>
        </w:rPr>
        <w:t xml:space="preserve"> 664 тыс</w:t>
      </w:r>
      <w:r w:rsidR="00F843F1">
        <w:rPr>
          <w:rFonts w:ascii="Times New Roman" w:hAnsi="Times New Roman"/>
          <w:sz w:val="28"/>
          <w:szCs w:val="28"/>
        </w:rPr>
        <w:t>.</w:t>
      </w:r>
      <w:r w:rsidRPr="00F70370">
        <w:rPr>
          <w:rFonts w:ascii="Times New Roman" w:hAnsi="Times New Roman"/>
          <w:sz w:val="28"/>
          <w:szCs w:val="28"/>
        </w:rPr>
        <w:t xml:space="preserve"> жилых домов площадью свыше 3 млрд. кв. м, сотни тысяч объектов инфраструктуры и промышленных производств. Отрасль формирует 4 % валового внутреннего продукта страны, а ежегодный объем оказываемых услуг превышает 2 трлн. руб.</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В конце </w:t>
      </w:r>
      <w:smartTag w:uri="urn:schemas-microsoft-com:office:smarttags" w:element="metricconverter">
        <w:smartTagPr>
          <w:attr w:name="ProductID" w:val="2008 г"/>
        </w:smartTagPr>
        <w:r w:rsidRPr="00F70370">
          <w:rPr>
            <w:rFonts w:ascii="Times New Roman" w:hAnsi="Times New Roman"/>
            <w:sz w:val="28"/>
            <w:szCs w:val="28"/>
          </w:rPr>
          <w:t>2008 г</w:t>
        </w:r>
      </w:smartTag>
      <w:r w:rsidRPr="00F70370">
        <w:rPr>
          <w:rFonts w:ascii="Times New Roman" w:hAnsi="Times New Roman"/>
          <w:sz w:val="28"/>
          <w:szCs w:val="28"/>
        </w:rPr>
        <w:t xml:space="preserve"> доля многоквартирных домов, управление в которых осуществляется управляющими организациями, выбранными собственниками, составила более 36 </w:t>
      </w:r>
      <w:r w:rsidR="00F843F1">
        <w:rPr>
          <w:rFonts w:ascii="Times New Roman" w:hAnsi="Times New Roman"/>
          <w:sz w:val="28"/>
          <w:szCs w:val="28"/>
        </w:rPr>
        <w:t>%</w:t>
      </w:r>
      <w:r w:rsidRPr="00F70370">
        <w:rPr>
          <w:rFonts w:ascii="Times New Roman" w:hAnsi="Times New Roman"/>
          <w:sz w:val="28"/>
          <w:szCs w:val="28"/>
        </w:rPr>
        <w:t>.</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В рамках подпрограммы </w:t>
      </w:r>
      <w:r w:rsidR="00F843F1">
        <w:rPr>
          <w:rFonts w:ascii="Times New Roman" w:hAnsi="Times New Roman"/>
          <w:sz w:val="28"/>
          <w:szCs w:val="28"/>
        </w:rPr>
        <w:t>«</w:t>
      </w:r>
      <w:r w:rsidRPr="00F70370">
        <w:rPr>
          <w:rFonts w:ascii="Times New Roman" w:hAnsi="Times New Roman"/>
          <w:sz w:val="28"/>
          <w:szCs w:val="28"/>
        </w:rPr>
        <w:t>Модернизация объектов коммунальной инфраструктуры</w:t>
      </w:r>
      <w:r w:rsidR="00F843F1">
        <w:rPr>
          <w:rFonts w:ascii="Times New Roman" w:hAnsi="Times New Roman"/>
          <w:sz w:val="28"/>
          <w:szCs w:val="28"/>
        </w:rPr>
        <w:t>»</w:t>
      </w:r>
      <w:r w:rsidRPr="00F70370">
        <w:rPr>
          <w:rFonts w:ascii="Times New Roman" w:hAnsi="Times New Roman"/>
          <w:sz w:val="28"/>
          <w:szCs w:val="28"/>
        </w:rPr>
        <w:t xml:space="preserve"> федеральной целевой программы </w:t>
      </w:r>
      <w:r w:rsidR="00F843F1">
        <w:rPr>
          <w:rFonts w:ascii="Times New Roman" w:hAnsi="Times New Roman"/>
          <w:sz w:val="28"/>
          <w:szCs w:val="28"/>
        </w:rPr>
        <w:t>«</w:t>
      </w:r>
      <w:r w:rsidRPr="00F70370">
        <w:rPr>
          <w:rFonts w:ascii="Times New Roman" w:hAnsi="Times New Roman"/>
          <w:sz w:val="28"/>
          <w:szCs w:val="28"/>
        </w:rPr>
        <w:t>Жилище</w:t>
      </w:r>
      <w:r w:rsidR="00F843F1">
        <w:rPr>
          <w:rFonts w:ascii="Times New Roman" w:hAnsi="Times New Roman"/>
          <w:sz w:val="28"/>
          <w:szCs w:val="28"/>
        </w:rPr>
        <w:t>»</w:t>
      </w:r>
      <w:r w:rsidRPr="00F70370">
        <w:rPr>
          <w:rFonts w:ascii="Times New Roman" w:hAnsi="Times New Roman"/>
          <w:sz w:val="28"/>
          <w:szCs w:val="28"/>
        </w:rPr>
        <w:t xml:space="preserve"> на 2002-2010 гг</w:t>
      </w:r>
      <w:r w:rsidR="00F843F1">
        <w:rPr>
          <w:rFonts w:ascii="Times New Roman" w:hAnsi="Times New Roman"/>
          <w:sz w:val="28"/>
          <w:szCs w:val="28"/>
        </w:rPr>
        <w:t>.</w:t>
      </w:r>
      <w:r w:rsidRPr="00F70370">
        <w:rPr>
          <w:rFonts w:ascii="Times New Roman" w:hAnsi="Times New Roman"/>
          <w:sz w:val="28"/>
          <w:szCs w:val="28"/>
        </w:rPr>
        <w:t xml:space="preserve"> субъектам РФ в </w:t>
      </w:r>
      <w:smartTag w:uri="urn:schemas-microsoft-com:office:smarttags" w:element="metricconverter">
        <w:smartTagPr>
          <w:attr w:name="ProductID" w:val="2008 г"/>
        </w:smartTagPr>
        <w:r w:rsidRPr="00F70370">
          <w:rPr>
            <w:rFonts w:ascii="Times New Roman" w:hAnsi="Times New Roman"/>
            <w:sz w:val="28"/>
            <w:szCs w:val="28"/>
          </w:rPr>
          <w:t>2008 г</w:t>
        </w:r>
      </w:smartTag>
      <w:r w:rsidRPr="00F70370">
        <w:rPr>
          <w:rFonts w:ascii="Times New Roman" w:hAnsi="Times New Roman"/>
          <w:sz w:val="28"/>
          <w:szCs w:val="28"/>
        </w:rPr>
        <w:t xml:space="preserve"> выделено свыше 6 млрд</w:t>
      </w:r>
      <w:r w:rsidR="00F843F1">
        <w:rPr>
          <w:rFonts w:ascii="Times New Roman" w:hAnsi="Times New Roman"/>
          <w:sz w:val="28"/>
          <w:szCs w:val="28"/>
        </w:rPr>
        <w:t>.</w:t>
      </w:r>
      <w:r w:rsidRPr="00F70370">
        <w:rPr>
          <w:rFonts w:ascii="Times New Roman" w:hAnsi="Times New Roman"/>
          <w:sz w:val="28"/>
          <w:szCs w:val="28"/>
        </w:rPr>
        <w:t xml:space="preserve"> руб. В настоящее время Минрегион России с участием заинтересованных федеральных органов исполнительной власти готовит проект акта правительства РФ о продлении срока действия программы на 2011-2015 гг</w:t>
      </w:r>
      <w:r w:rsidR="00F843F1">
        <w:rPr>
          <w:rFonts w:ascii="Times New Roman" w:hAnsi="Times New Roman"/>
          <w:sz w:val="28"/>
          <w:szCs w:val="28"/>
        </w:rPr>
        <w:t>.</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По состоянию на 1 апреля </w:t>
      </w:r>
      <w:smartTag w:uri="urn:schemas-microsoft-com:office:smarttags" w:element="metricconverter">
        <w:smartTagPr>
          <w:attr w:name="ProductID" w:val="2011 г"/>
        </w:smartTagPr>
        <w:r w:rsidRPr="00F70370">
          <w:rPr>
            <w:rFonts w:ascii="Times New Roman" w:hAnsi="Times New Roman"/>
            <w:sz w:val="28"/>
            <w:szCs w:val="28"/>
          </w:rPr>
          <w:t>20</w:t>
        </w:r>
        <w:r w:rsidR="00F843F1">
          <w:rPr>
            <w:rFonts w:ascii="Times New Roman" w:hAnsi="Times New Roman"/>
            <w:sz w:val="28"/>
            <w:szCs w:val="28"/>
          </w:rPr>
          <w:t>11</w:t>
        </w:r>
        <w:r w:rsidRPr="00F70370">
          <w:rPr>
            <w:rFonts w:ascii="Times New Roman" w:hAnsi="Times New Roman"/>
            <w:sz w:val="28"/>
            <w:szCs w:val="28"/>
          </w:rPr>
          <w:t xml:space="preserve"> г</w:t>
        </w:r>
      </w:smartTag>
      <w:r w:rsidRPr="00F70370">
        <w:rPr>
          <w:rFonts w:ascii="Times New Roman" w:hAnsi="Times New Roman"/>
          <w:sz w:val="28"/>
          <w:szCs w:val="28"/>
        </w:rPr>
        <w:t xml:space="preserve"> предусмотрено выделение средств на капитальный ремонт многоквартирных домов и переселение граждан из аварийного жилищного фонда по 134 заявкам 79 субъектов РФ на общую сумму 72,4 млрд руб /с учетом софинансирования субъектов - 107,4 млрд</w:t>
      </w:r>
      <w:r w:rsidR="00F843F1">
        <w:rPr>
          <w:rFonts w:ascii="Times New Roman" w:hAnsi="Times New Roman"/>
          <w:sz w:val="28"/>
          <w:szCs w:val="28"/>
        </w:rPr>
        <w:t>.</w:t>
      </w:r>
      <w:r w:rsidRPr="00F70370">
        <w:rPr>
          <w:rFonts w:ascii="Times New Roman" w:hAnsi="Times New Roman"/>
          <w:sz w:val="28"/>
          <w:szCs w:val="28"/>
        </w:rPr>
        <w:t xml:space="preserve"> руб/. Это позволит отремонтировать 48,7 тыс</w:t>
      </w:r>
      <w:r w:rsidR="00F843F1">
        <w:rPr>
          <w:rFonts w:ascii="Times New Roman" w:hAnsi="Times New Roman"/>
          <w:sz w:val="28"/>
          <w:szCs w:val="28"/>
        </w:rPr>
        <w:t>.</w:t>
      </w:r>
      <w:r w:rsidRPr="00F70370">
        <w:rPr>
          <w:rFonts w:ascii="Times New Roman" w:hAnsi="Times New Roman"/>
          <w:sz w:val="28"/>
          <w:szCs w:val="28"/>
        </w:rPr>
        <w:t xml:space="preserve"> домов, улучшив условия проживания 7 млн</w:t>
      </w:r>
      <w:r w:rsidR="00F843F1">
        <w:rPr>
          <w:rFonts w:ascii="Times New Roman" w:hAnsi="Times New Roman"/>
          <w:sz w:val="28"/>
          <w:szCs w:val="28"/>
        </w:rPr>
        <w:t>.</w:t>
      </w:r>
      <w:r w:rsidRPr="00F70370">
        <w:rPr>
          <w:rFonts w:ascii="Times New Roman" w:hAnsi="Times New Roman"/>
          <w:sz w:val="28"/>
          <w:szCs w:val="28"/>
        </w:rPr>
        <w:t xml:space="preserve"> человек, и расселить 2662 аварийных дома, где проживают 46,8 тыс</w:t>
      </w:r>
      <w:r w:rsidR="00F843F1">
        <w:rPr>
          <w:rFonts w:ascii="Times New Roman" w:hAnsi="Times New Roman"/>
          <w:sz w:val="28"/>
          <w:szCs w:val="28"/>
        </w:rPr>
        <w:t>.</w:t>
      </w:r>
      <w:r w:rsidRPr="00F70370">
        <w:rPr>
          <w:rFonts w:ascii="Times New Roman" w:hAnsi="Times New Roman"/>
          <w:sz w:val="28"/>
          <w:szCs w:val="28"/>
        </w:rPr>
        <w:t xml:space="preserve"> человек.</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Освоение средств Фонда на капитальный ремонт многоквартирных домов, завершение строительства домов с высокой степенью готовности, а также новое строительство для переселения граждан из аварийного жилья, в свою очередь, позволяет сохранить рабочие места для 1,5 млн</w:t>
      </w:r>
      <w:r w:rsidR="00F843F1">
        <w:rPr>
          <w:rFonts w:ascii="Times New Roman" w:hAnsi="Times New Roman"/>
          <w:sz w:val="28"/>
          <w:szCs w:val="28"/>
        </w:rPr>
        <w:t>.</w:t>
      </w:r>
      <w:r w:rsidRPr="00F70370">
        <w:rPr>
          <w:rFonts w:ascii="Times New Roman" w:hAnsi="Times New Roman"/>
          <w:sz w:val="28"/>
          <w:szCs w:val="28"/>
        </w:rPr>
        <w:t xml:space="preserve"> человек.</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Наибольшая активность участников программы наблюдается в Республике Татарстан, в Челябинской, Кемеровской, Калужской и других областях, подавших по 2 и более заявок.</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Число граждан, обратившихся за субсидиями на оплату жилья и коммунальных услуг, в </w:t>
      </w:r>
      <w:smartTag w:uri="urn:schemas-microsoft-com:office:smarttags" w:element="metricconverter">
        <w:smartTagPr>
          <w:attr w:name="ProductID" w:val="2008 г"/>
        </w:smartTagPr>
        <w:r w:rsidRPr="00F70370">
          <w:rPr>
            <w:rFonts w:ascii="Times New Roman" w:hAnsi="Times New Roman"/>
            <w:sz w:val="28"/>
            <w:szCs w:val="28"/>
          </w:rPr>
          <w:t>2008 г</w:t>
        </w:r>
      </w:smartTag>
      <w:r w:rsidRPr="00F70370">
        <w:rPr>
          <w:rFonts w:ascii="Times New Roman" w:hAnsi="Times New Roman"/>
          <w:sz w:val="28"/>
          <w:szCs w:val="28"/>
        </w:rPr>
        <w:t xml:space="preserve"> составило 7,5 проц. Средняя субсидия на 1 человека в месяц составила 1202 руб</w:t>
      </w:r>
      <w:r w:rsidR="00F843F1">
        <w:rPr>
          <w:rFonts w:ascii="Times New Roman" w:hAnsi="Times New Roman"/>
          <w:sz w:val="28"/>
          <w:szCs w:val="28"/>
        </w:rPr>
        <w:t>.</w:t>
      </w:r>
      <w:r w:rsidRPr="00F70370">
        <w:rPr>
          <w:rFonts w:ascii="Times New Roman" w:hAnsi="Times New Roman"/>
          <w:sz w:val="28"/>
          <w:szCs w:val="28"/>
        </w:rPr>
        <w:t xml:space="preserve">, что на 19 </w:t>
      </w:r>
      <w:r w:rsidR="00F843F1">
        <w:rPr>
          <w:rFonts w:ascii="Times New Roman" w:hAnsi="Times New Roman"/>
          <w:sz w:val="28"/>
          <w:szCs w:val="28"/>
        </w:rPr>
        <w:t xml:space="preserve">% </w:t>
      </w:r>
      <w:r w:rsidRPr="00F70370">
        <w:rPr>
          <w:rFonts w:ascii="Times New Roman" w:hAnsi="Times New Roman"/>
          <w:sz w:val="28"/>
          <w:szCs w:val="28"/>
        </w:rPr>
        <w:t xml:space="preserve">больше по сравнению с </w:t>
      </w:r>
      <w:smartTag w:uri="urn:schemas-microsoft-com:office:smarttags" w:element="metricconverter">
        <w:smartTagPr>
          <w:attr w:name="ProductID" w:val="2008 г"/>
        </w:smartTagPr>
        <w:r w:rsidRPr="00F70370">
          <w:rPr>
            <w:rFonts w:ascii="Times New Roman" w:hAnsi="Times New Roman"/>
            <w:sz w:val="28"/>
            <w:szCs w:val="28"/>
          </w:rPr>
          <w:t>2008 г</w:t>
        </w:r>
      </w:smartTag>
      <w:r w:rsidRPr="00F70370">
        <w:rPr>
          <w:rFonts w:ascii="Times New Roman" w:hAnsi="Times New Roman"/>
          <w:sz w:val="28"/>
          <w:szCs w:val="28"/>
        </w:rPr>
        <w:t xml:space="preserve">. В </w:t>
      </w:r>
      <w:smartTag w:uri="urn:schemas-microsoft-com:office:smarttags" w:element="metricconverter">
        <w:smartTagPr>
          <w:attr w:name="ProductID" w:val="2009 г"/>
        </w:smartTagPr>
        <w:r w:rsidRPr="00F70370">
          <w:rPr>
            <w:rFonts w:ascii="Times New Roman" w:hAnsi="Times New Roman"/>
            <w:sz w:val="28"/>
            <w:szCs w:val="28"/>
          </w:rPr>
          <w:t>2009 г</w:t>
        </w:r>
      </w:smartTag>
      <w:r w:rsidRPr="00F70370">
        <w:rPr>
          <w:rFonts w:ascii="Times New Roman" w:hAnsi="Times New Roman"/>
          <w:sz w:val="28"/>
          <w:szCs w:val="28"/>
        </w:rPr>
        <w:t xml:space="preserve"> 77 субъектов РФ предоставляли субсидии населению непосредственно в денежной форме.</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Доля созданных в России товариществ собственников жилья /ТСЖ/ в </w:t>
      </w:r>
      <w:smartTag w:uri="urn:schemas-microsoft-com:office:smarttags" w:element="metricconverter">
        <w:smartTagPr>
          <w:attr w:name="ProductID" w:val="2009 г"/>
        </w:smartTagPr>
        <w:r w:rsidRPr="00F70370">
          <w:rPr>
            <w:rFonts w:ascii="Times New Roman" w:hAnsi="Times New Roman"/>
            <w:sz w:val="28"/>
            <w:szCs w:val="28"/>
          </w:rPr>
          <w:t>2009 г</w:t>
        </w:r>
      </w:smartTag>
      <w:r w:rsidRPr="00F70370">
        <w:rPr>
          <w:rFonts w:ascii="Times New Roman" w:hAnsi="Times New Roman"/>
          <w:sz w:val="28"/>
          <w:szCs w:val="28"/>
        </w:rPr>
        <w:t xml:space="preserve"> составила только 3,4 </w:t>
      </w:r>
      <w:r w:rsidR="00F843F1">
        <w:rPr>
          <w:rFonts w:ascii="Times New Roman" w:hAnsi="Times New Roman"/>
          <w:sz w:val="28"/>
          <w:szCs w:val="28"/>
        </w:rPr>
        <w:t>%</w:t>
      </w:r>
      <w:r w:rsidRPr="00F70370">
        <w:rPr>
          <w:rFonts w:ascii="Times New Roman" w:hAnsi="Times New Roman"/>
          <w:sz w:val="28"/>
          <w:szCs w:val="28"/>
        </w:rPr>
        <w:t xml:space="preserve"> от числа многоэтажных домов. К числу передовых регионов по созданию ТСЖ относятся: республики Татарстан и Башкортостан, Краснодарский и Ставропольский края, Белгородская, Вологодская, Омская, Рязанская, Тюменская и Ярославская области.</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В рамках антикризисных мер правительством РФ предусмотрено выделение 20 млрд. рублей на приобретение автобусов и коммунальной техники для субъектов РФ при соответствующем софинансировании в объеме 10 млрд</w:t>
      </w:r>
      <w:r w:rsidR="00F843F1">
        <w:rPr>
          <w:rFonts w:ascii="Times New Roman" w:hAnsi="Times New Roman"/>
          <w:sz w:val="28"/>
          <w:szCs w:val="28"/>
        </w:rPr>
        <w:t>.</w:t>
      </w:r>
      <w:r w:rsidRPr="00F70370">
        <w:rPr>
          <w:rFonts w:ascii="Times New Roman" w:hAnsi="Times New Roman"/>
          <w:sz w:val="28"/>
          <w:szCs w:val="28"/>
        </w:rPr>
        <w:t xml:space="preserve"> руб</w:t>
      </w:r>
      <w:r w:rsidR="00F843F1">
        <w:rPr>
          <w:rFonts w:ascii="Times New Roman" w:hAnsi="Times New Roman"/>
          <w:sz w:val="28"/>
          <w:szCs w:val="28"/>
        </w:rPr>
        <w:t>.</w:t>
      </w:r>
      <w:r w:rsidRPr="00F70370">
        <w:rPr>
          <w:rFonts w:ascii="Times New Roman" w:hAnsi="Times New Roman"/>
          <w:sz w:val="28"/>
          <w:szCs w:val="28"/>
        </w:rPr>
        <w:t xml:space="preserve"> за счет средств региональных бюджетов.</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Дальнейшие преобразования в отрасли будут осуществляться в соответствии с комплексом мер по реформированию жилищно-коммунального хозяйства РФ в 20</w:t>
      </w:r>
      <w:r w:rsidR="00F843F1">
        <w:rPr>
          <w:rFonts w:ascii="Times New Roman" w:hAnsi="Times New Roman"/>
          <w:sz w:val="28"/>
          <w:szCs w:val="28"/>
        </w:rPr>
        <w:t>10</w:t>
      </w:r>
      <w:r w:rsidRPr="00F70370">
        <w:rPr>
          <w:rFonts w:ascii="Times New Roman" w:hAnsi="Times New Roman"/>
          <w:sz w:val="28"/>
          <w:szCs w:val="28"/>
        </w:rPr>
        <w:t>-201</w:t>
      </w:r>
      <w:r w:rsidR="00F843F1">
        <w:rPr>
          <w:rFonts w:ascii="Times New Roman" w:hAnsi="Times New Roman"/>
          <w:sz w:val="28"/>
          <w:szCs w:val="28"/>
        </w:rPr>
        <w:t>4</w:t>
      </w:r>
      <w:r w:rsidRPr="00F70370">
        <w:rPr>
          <w:rFonts w:ascii="Times New Roman" w:hAnsi="Times New Roman"/>
          <w:sz w:val="28"/>
          <w:szCs w:val="28"/>
        </w:rPr>
        <w:t xml:space="preserve"> гг, утвержденным приказом министра регионального развития РФ от 11 февраля </w:t>
      </w:r>
      <w:smartTag w:uri="urn:schemas-microsoft-com:office:smarttags" w:element="metricconverter">
        <w:smartTagPr>
          <w:attr w:name="ProductID" w:val="2009 г"/>
        </w:smartTagPr>
        <w:r w:rsidRPr="00F70370">
          <w:rPr>
            <w:rFonts w:ascii="Times New Roman" w:hAnsi="Times New Roman"/>
            <w:sz w:val="28"/>
            <w:szCs w:val="28"/>
          </w:rPr>
          <w:t>2009 г</w:t>
        </w:r>
      </w:smartTag>
      <w:r w:rsidRPr="00F70370">
        <w:rPr>
          <w:rFonts w:ascii="Times New Roman" w:hAnsi="Times New Roman"/>
          <w:sz w:val="28"/>
          <w:szCs w:val="28"/>
        </w:rPr>
        <w:t xml:space="preserve"> </w:t>
      </w:r>
      <w:r w:rsidR="00F843F1">
        <w:rPr>
          <w:rFonts w:ascii="Times New Roman" w:hAnsi="Times New Roman"/>
          <w:sz w:val="28"/>
          <w:szCs w:val="28"/>
        </w:rPr>
        <w:t xml:space="preserve">№ </w:t>
      </w:r>
      <w:r w:rsidRPr="00F70370">
        <w:rPr>
          <w:rFonts w:ascii="Times New Roman" w:hAnsi="Times New Roman"/>
          <w:sz w:val="28"/>
          <w:szCs w:val="28"/>
        </w:rPr>
        <w:t>28.</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В целом осенне-зимний период 2008-2009 гг. прошел организованно: в субъектах РФ образованы региональные штабы по обеспечению безопасности электроснабжения. Обеспечено взаимодействие штабов с территориальными предприятиями и организациями жилищно-коммунального хозяйства. Проблемы по прохождению зимнего периода, выявленные в ряде субъектов РФ, рассмотрены на заседаниях межведомственной комиссии по мониторингу хода подготовки объектов жилищно-коммунального хозяйства субъектов РФ к осенне-зимнему периоду 2008-2009 гг</w:t>
      </w:r>
      <w:r w:rsidR="00F843F1">
        <w:rPr>
          <w:rFonts w:ascii="Times New Roman" w:hAnsi="Times New Roman"/>
          <w:sz w:val="28"/>
          <w:szCs w:val="28"/>
        </w:rPr>
        <w:t>.</w:t>
      </w:r>
      <w:r w:rsidRPr="00F70370">
        <w:rPr>
          <w:rFonts w:ascii="Times New Roman" w:hAnsi="Times New Roman"/>
          <w:sz w:val="28"/>
          <w:szCs w:val="28"/>
        </w:rPr>
        <w:t xml:space="preserve"> и приняты конкретные меры помощи соответствующим субъектам</w:t>
      </w:r>
      <w:r w:rsidR="00EA6596">
        <w:rPr>
          <w:rFonts w:ascii="Times New Roman" w:hAnsi="Times New Roman"/>
          <w:sz w:val="28"/>
          <w:szCs w:val="28"/>
        </w:rPr>
        <w:t xml:space="preserve"> </w:t>
      </w:r>
      <w:r w:rsidR="00EA6596" w:rsidRPr="00EA6596">
        <w:rPr>
          <w:sz w:val="28"/>
          <w:szCs w:val="28"/>
        </w:rPr>
        <w:t>[</w:t>
      </w:r>
      <w:r w:rsidR="00EA6596">
        <w:rPr>
          <w:sz w:val="28"/>
          <w:szCs w:val="28"/>
        </w:rPr>
        <w:t>15</w:t>
      </w:r>
      <w:r w:rsidR="00EA6596" w:rsidRPr="00EA6596">
        <w:rPr>
          <w:sz w:val="28"/>
          <w:szCs w:val="28"/>
        </w:rPr>
        <w:t>]</w:t>
      </w:r>
      <w:r w:rsidRPr="00F70370">
        <w:rPr>
          <w:rFonts w:ascii="Times New Roman" w:hAnsi="Times New Roman"/>
          <w:sz w:val="28"/>
          <w:szCs w:val="28"/>
        </w:rPr>
        <w:t>.</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Так, для субъектов РФ, у которых основным энергоносителем является мазут, за счет средств федерального бюджета оказана финансовая помощь Республике Карелия - 459,1 млн. руб</w:t>
      </w:r>
      <w:r w:rsidR="00F843F1">
        <w:rPr>
          <w:rFonts w:ascii="Times New Roman" w:hAnsi="Times New Roman"/>
          <w:sz w:val="28"/>
          <w:szCs w:val="28"/>
        </w:rPr>
        <w:t>.</w:t>
      </w:r>
      <w:r w:rsidRPr="00F70370">
        <w:rPr>
          <w:rFonts w:ascii="Times New Roman" w:hAnsi="Times New Roman"/>
          <w:sz w:val="28"/>
          <w:szCs w:val="28"/>
        </w:rPr>
        <w:t>, Камчатскому краю - 836,8 млн. руб</w:t>
      </w:r>
      <w:r w:rsidR="00F843F1">
        <w:rPr>
          <w:rFonts w:ascii="Times New Roman" w:hAnsi="Times New Roman"/>
          <w:sz w:val="28"/>
          <w:szCs w:val="28"/>
        </w:rPr>
        <w:t>.</w:t>
      </w:r>
      <w:r w:rsidRPr="00F70370">
        <w:rPr>
          <w:rFonts w:ascii="Times New Roman" w:hAnsi="Times New Roman"/>
          <w:sz w:val="28"/>
          <w:szCs w:val="28"/>
        </w:rPr>
        <w:t>, Приморскому краю – 1 млрд. 097,4 млн. руб., Хабаровскому краю - 251,9 млн. руб., Архангельской области – 1 млрд. 132,4 млн. руб., Кировской области - 403,4 млн. руб., Костромской области - 87,5 млн. руб., Магаданской области - 593,5 млн. руб., Мурманской области – 2 млрд. 507,5 млн. руб.</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По данным Минрегиона России, расходы региональных бюджетов на ЖКХ составили в </w:t>
      </w:r>
      <w:smartTag w:uri="urn:schemas-microsoft-com:office:smarttags" w:element="metricconverter">
        <w:smartTagPr>
          <w:attr w:name="ProductID" w:val="2008 г"/>
        </w:smartTagPr>
        <w:r w:rsidRPr="00F70370">
          <w:rPr>
            <w:rFonts w:ascii="Times New Roman" w:hAnsi="Times New Roman"/>
            <w:sz w:val="28"/>
            <w:szCs w:val="28"/>
          </w:rPr>
          <w:t>2008 г</w:t>
        </w:r>
      </w:smartTag>
      <w:r w:rsidRPr="00F70370">
        <w:rPr>
          <w:rFonts w:ascii="Times New Roman" w:hAnsi="Times New Roman"/>
          <w:sz w:val="28"/>
          <w:szCs w:val="28"/>
        </w:rPr>
        <w:t xml:space="preserve"> 528 млрд. руб., в том числе на подготовку к зиме - 144,3 млрд. руб.</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За время текущего отопительного периода произошло чрезвычайных ситуаций - 5, аварийных ситуаций - 28, что почти в 3 раза меньше, чем в осенне-зимний период 2007-2008 гг. Аварии в основном вызваны недоремонтом инженерной инфраструктуры вследствие недостаточного финансирования за счет бюджетных средств всех уровней и собственных средств предприятий. В тех регионах, где реформа жилищно-коммунального хозяйства проходит эффективно, отсутствовали аварийные и чрезвычайные ситуации.</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На основе методики оценки эффективности деятельности органов исполнительной власти субъектов РФ по подготовке и прохождению осенне-зимнего периода, утвержденной межведомственной комиссией по мониторингу хода подготовки объектов жилищно-коммунального хозяйства субъектов РФ к осенне-зимнему периоду 2008-2009 гг, присвоены рейтинги эффективности работы органов исполнительной власти субъектов РФ, которые были опубликованы в средствах массовой информации.</w:t>
      </w:r>
    </w:p>
    <w:p w:rsidR="00F70370" w:rsidRP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Объем дебиторской и кредиторской задолженности предприятий и организаций жилищно-коммунального комплекса РФ в </w:t>
      </w:r>
      <w:smartTag w:uri="urn:schemas-microsoft-com:office:smarttags" w:element="metricconverter">
        <w:smartTagPr>
          <w:attr w:name="ProductID" w:val="2008 г"/>
        </w:smartTagPr>
        <w:r w:rsidRPr="00F70370">
          <w:rPr>
            <w:rFonts w:ascii="Times New Roman" w:hAnsi="Times New Roman"/>
            <w:sz w:val="28"/>
            <w:szCs w:val="28"/>
          </w:rPr>
          <w:t>2008 г</w:t>
        </w:r>
      </w:smartTag>
      <w:r w:rsidRPr="00F70370">
        <w:rPr>
          <w:rFonts w:ascii="Times New Roman" w:hAnsi="Times New Roman"/>
          <w:sz w:val="28"/>
          <w:szCs w:val="28"/>
        </w:rPr>
        <w:t xml:space="preserve"> составил 360,3 млрд</w:t>
      </w:r>
      <w:r w:rsidR="00F843F1">
        <w:rPr>
          <w:rFonts w:ascii="Times New Roman" w:hAnsi="Times New Roman"/>
          <w:sz w:val="28"/>
          <w:szCs w:val="28"/>
        </w:rPr>
        <w:t>.</w:t>
      </w:r>
      <w:r w:rsidRPr="00F70370">
        <w:rPr>
          <w:rFonts w:ascii="Times New Roman" w:hAnsi="Times New Roman"/>
          <w:sz w:val="28"/>
          <w:szCs w:val="28"/>
        </w:rPr>
        <w:t xml:space="preserve"> руб</w:t>
      </w:r>
      <w:r w:rsidR="00F843F1">
        <w:rPr>
          <w:rFonts w:ascii="Times New Roman" w:hAnsi="Times New Roman"/>
          <w:sz w:val="28"/>
          <w:szCs w:val="28"/>
        </w:rPr>
        <w:t>.</w:t>
      </w:r>
      <w:r w:rsidRPr="00F70370">
        <w:rPr>
          <w:rFonts w:ascii="Times New Roman" w:hAnsi="Times New Roman"/>
          <w:sz w:val="28"/>
          <w:szCs w:val="28"/>
        </w:rPr>
        <w:t xml:space="preserve"> и 348,5 млрд</w:t>
      </w:r>
      <w:r w:rsidR="00F843F1">
        <w:rPr>
          <w:rFonts w:ascii="Times New Roman" w:hAnsi="Times New Roman"/>
          <w:sz w:val="28"/>
          <w:szCs w:val="28"/>
        </w:rPr>
        <w:t>.</w:t>
      </w:r>
      <w:r w:rsidRPr="00F70370">
        <w:rPr>
          <w:rFonts w:ascii="Times New Roman" w:hAnsi="Times New Roman"/>
          <w:sz w:val="28"/>
          <w:szCs w:val="28"/>
        </w:rPr>
        <w:t xml:space="preserve"> руб</w:t>
      </w:r>
      <w:r w:rsidR="00F843F1">
        <w:rPr>
          <w:rFonts w:ascii="Times New Roman" w:hAnsi="Times New Roman"/>
          <w:sz w:val="28"/>
          <w:szCs w:val="28"/>
        </w:rPr>
        <w:t>.</w:t>
      </w:r>
      <w:r w:rsidRPr="00F70370">
        <w:rPr>
          <w:rFonts w:ascii="Times New Roman" w:hAnsi="Times New Roman"/>
          <w:sz w:val="28"/>
          <w:szCs w:val="28"/>
        </w:rPr>
        <w:t xml:space="preserve"> соответственно. Задолженность предприятий и организаций жилищно-коммунального хозяйства по обязательным платежам в бюджет составляет 42,3 млрд</w:t>
      </w:r>
      <w:r w:rsidR="00F843F1">
        <w:rPr>
          <w:rFonts w:ascii="Times New Roman" w:hAnsi="Times New Roman"/>
          <w:sz w:val="28"/>
          <w:szCs w:val="28"/>
        </w:rPr>
        <w:t>.</w:t>
      </w:r>
      <w:r w:rsidRPr="00F70370">
        <w:rPr>
          <w:rFonts w:ascii="Times New Roman" w:hAnsi="Times New Roman"/>
          <w:sz w:val="28"/>
          <w:szCs w:val="28"/>
        </w:rPr>
        <w:t xml:space="preserve"> руб. Существенную часть долгов составляют долги за потребленные энергоресурсы.</w:t>
      </w:r>
    </w:p>
    <w:p w:rsidR="00F70370" w:rsidRDefault="00F70370" w:rsidP="00F70370">
      <w:pPr>
        <w:pStyle w:val="a9"/>
        <w:spacing w:after="0" w:line="360" w:lineRule="auto"/>
        <w:ind w:firstLine="720"/>
        <w:jc w:val="both"/>
        <w:rPr>
          <w:rFonts w:ascii="Times New Roman" w:hAnsi="Times New Roman"/>
          <w:sz w:val="28"/>
          <w:szCs w:val="28"/>
        </w:rPr>
      </w:pPr>
      <w:r w:rsidRPr="00F70370">
        <w:rPr>
          <w:rFonts w:ascii="Times New Roman" w:hAnsi="Times New Roman"/>
          <w:sz w:val="28"/>
          <w:szCs w:val="28"/>
        </w:rPr>
        <w:t xml:space="preserve">Национальной безопасности и правоохранительной деятельности также необходимо уделить внимание в той связи, что в настоящий момент времени правительство РФ особым образом контролирует данный вид расходов с помощью усиления мер национального контроля, пресечения коррупционных действий со стороны работников данных служб и обеспечения общегосударственной безопасности. Следовательно, расходы по данной статье составили 3255540605,96 млрд. руб. </w:t>
      </w:r>
    </w:p>
    <w:p w:rsidR="00F843F1" w:rsidRPr="00F843F1" w:rsidRDefault="00F843F1" w:rsidP="00F70370">
      <w:pPr>
        <w:pStyle w:val="a9"/>
        <w:spacing w:after="0" w:line="360" w:lineRule="auto"/>
        <w:ind w:firstLine="720"/>
        <w:jc w:val="both"/>
        <w:rPr>
          <w:rFonts w:ascii="Times New Roman" w:hAnsi="Times New Roman"/>
          <w:sz w:val="28"/>
          <w:szCs w:val="28"/>
        </w:rPr>
      </w:pPr>
      <w:r>
        <w:rPr>
          <w:rFonts w:ascii="Times New Roman" w:hAnsi="Times New Roman"/>
          <w:sz w:val="28"/>
          <w:szCs w:val="28"/>
        </w:rPr>
        <w:t>На основании данного материала, приведём более полный перечень расходов финансируемых из Федерального бюджета, в их состав входят:</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обеспечение деятельности Президента Российской Федерации, Федерального Собрания РФ, Счетной палаты РФ, федеральных органов исполнительной власти и их территориальных органов;</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функционирование федеральной судебной системы;</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осуществление международной деятельности в общефедеральных интересах;</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национальная оборона и обеспечение безопасности государства;</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фундаментальные исследования и содействие научно-техническому прогрессу;</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государственная поддержка железнодорожного, воздушного и морского транспорта;</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государственная поддержка атомной энергетики;</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ликвидация стихийных бедствий и чрезвычайных ситуаций федерального масштаба;</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исследование и использование космического пространства;</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содержание учреждений, находящихся в государственной собственности</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формирование федеральной собственности;</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обслуживание и погашение госдолга РФ;</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компенсация государственным внебюджетным фондам расходов на выплату государственных пенсий и пособий, подлежащих финансированию за счет средств федерального бюджета;</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пополнение государственных запасов драгоценных металлов и драгоценных камней, государственного материального резерва;</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проведение выборов и референдумов Российской Федерации;</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обеспечение реализации решений федеральных органов власти, приведших к увеличению расходов или уменьшению доходов бюджетов других уровней;</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финансовая поддержка субъектов Российской Федерации;</w:t>
      </w:r>
    </w:p>
    <w:p w:rsidR="003450DE" w:rsidRPr="003450DE" w:rsidRDefault="003450DE" w:rsidP="00F843F1">
      <w:pPr>
        <w:widowControl w:val="0"/>
        <w:numPr>
          <w:ilvl w:val="0"/>
          <w:numId w:val="30"/>
        </w:numPr>
        <w:tabs>
          <w:tab w:val="clear" w:pos="1515"/>
          <w:tab w:val="num" w:pos="1080"/>
        </w:tabs>
        <w:spacing w:line="360" w:lineRule="auto"/>
        <w:ind w:left="0" w:right="75" w:firstLine="720"/>
        <w:jc w:val="both"/>
        <w:rPr>
          <w:sz w:val="28"/>
          <w:szCs w:val="28"/>
        </w:rPr>
      </w:pPr>
      <w:r w:rsidRPr="003450DE">
        <w:rPr>
          <w:sz w:val="28"/>
          <w:szCs w:val="28"/>
        </w:rPr>
        <w:t>официальный статистический учет и др.</w:t>
      </w:r>
    </w:p>
    <w:p w:rsidR="00F843F1" w:rsidRDefault="003450DE" w:rsidP="003450DE">
      <w:pPr>
        <w:widowControl w:val="0"/>
        <w:spacing w:line="360" w:lineRule="auto"/>
        <w:ind w:left="75" w:right="75" w:firstLine="720"/>
        <w:jc w:val="both"/>
        <w:rPr>
          <w:sz w:val="28"/>
          <w:szCs w:val="28"/>
        </w:rPr>
      </w:pPr>
      <w:r w:rsidRPr="003450DE">
        <w:rPr>
          <w:sz w:val="28"/>
          <w:szCs w:val="28"/>
        </w:rPr>
        <w:t xml:space="preserve">Бюджеты субъектов Российской Федерации входят во второй уровень бюджетной системы Российской Федерации. Бюджет субъекта РФ - это форма образования и расходования денежных средств, предназначенных для обеспечения задач и функций, отнесенных к предметам ведения субъекта РФ.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Бюджет субъекта РФ и свод бюджетов муниципальных образований, находящихся на его территории, составляют консолидированный бюджет субъекта РФ.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Бюджеты субъектов РФ – один из главных каналов доведения до населения конечных результатов производства. Из этих бюджетов в значительной мере финансируется развитие отраслей производственной сферы, в первую очередь местной, легкой и пищевой промышленности; коммунального хозяйства; развитие транспорта и связи. Важное значение имеют бюджеты субъектов в осуществлении общегосударственных и социальных задач, в первую очередь в распределении государственных средств на содержание и развитие социальной </w:t>
      </w:r>
      <w:r w:rsidR="00F843F1" w:rsidRPr="003450DE">
        <w:rPr>
          <w:sz w:val="28"/>
          <w:szCs w:val="28"/>
        </w:rPr>
        <w:t>инфраструктуры</w:t>
      </w:r>
      <w:r w:rsidRPr="003450DE">
        <w:rPr>
          <w:sz w:val="28"/>
          <w:szCs w:val="28"/>
        </w:rPr>
        <w:t xml:space="preserve"> общества.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 основе распределения общегосударственных денежных ресурсов между уровнями бюджетной системы заложены принципы самостоятельности бюджетов, их государственной поддержки, территориального формирования источников их доходов. Исходя из этих принципов, доходы бюджетов субъектов РФ формируются за счет собственных и регулирующих источников доходов</w:t>
      </w:r>
      <w:r w:rsidR="00EA6596">
        <w:rPr>
          <w:sz w:val="28"/>
          <w:szCs w:val="28"/>
        </w:rPr>
        <w:t xml:space="preserve"> </w:t>
      </w:r>
      <w:r w:rsidR="00EA6596" w:rsidRPr="00EA6596">
        <w:rPr>
          <w:sz w:val="28"/>
          <w:szCs w:val="28"/>
        </w:rPr>
        <w:t>[[</w:t>
      </w:r>
      <w:r w:rsidR="00EA6596">
        <w:rPr>
          <w:sz w:val="28"/>
          <w:szCs w:val="28"/>
        </w:rPr>
        <w:t>9, с. 12</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Собственные или закрепленные доходы представляют собой средства, принадлежащие субъекту бюджетного права, то есть они полностью или в твердо фиксированной доле на постоянной основе поступают в соответствующий бюджет, минуя вышестоящие.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К регулирующим доходам относится вся совокупность денежных средств, передаваемых из вышестоящих бюджетов в нижестоящие с целью регулирования (сбалансирования) их расходов и доходов.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Федеральный закон о федеральном бюджете на каждый год содержит перечень регулирующих и закрепленных федеральных налогов и платежей субъектов РФ. Например, статьей 27 ФЗ «О федеральном бюджете на </w:t>
      </w:r>
      <w:smartTag w:uri="urn:schemas-microsoft-com:office:smarttags" w:element="metricconverter">
        <w:smartTagPr>
          <w:attr w:name="ProductID" w:val="2010 г"/>
        </w:smartTagPr>
        <w:r w:rsidRPr="003450DE">
          <w:rPr>
            <w:sz w:val="28"/>
            <w:szCs w:val="28"/>
          </w:rPr>
          <w:t>20</w:t>
        </w:r>
        <w:r w:rsidR="00F843F1">
          <w:rPr>
            <w:sz w:val="28"/>
            <w:szCs w:val="28"/>
          </w:rPr>
          <w:t>10</w:t>
        </w:r>
        <w:r w:rsidRPr="003450DE">
          <w:rPr>
            <w:sz w:val="28"/>
            <w:szCs w:val="28"/>
          </w:rPr>
          <w:t xml:space="preserve"> г</w:t>
        </w:r>
      </w:smartTag>
      <w:r w:rsidRPr="003450DE">
        <w:rPr>
          <w:sz w:val="28"/>
          <w:szCs w:val="28"/>
        </w:rPr>
        <w:t>.» установлено, что в бюджеты субъектов РФ в 20</w:t>
      </w:r>
      <w:r w:rsidR="00F843F1">
        <w:rPr>
          <w:sz w:val="28"/>
          <w:szCs w:val="28"/>
        </w:rPr>
        <w:t>10</w:t>
      </w:r>
      <w:r w:rsidRPr="003450DE">
        <w:rPr>
          <w:sz w:val="28"/>
          <w:szCs w:val="28"/>
        </w:rPr>
        <w:t xml:space="preserve"> году зачисляются поступления от следующих федеральных налогов и сборов:</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налога на прибыль предприятий и организаций – по ставкам, установленным законодательством Российской Федерации;</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налога на доходы физических лиц – в размере 99</w:t>
      </w:r>
      <w:r w:rsidR="00F843F1">
        <w:rPr>
          <w:sz w:val="28"/>
          <w:szCs w:val="28"/>
        </w:rPr>
        <w:t xml:space="preserve"> </w:t>
      </w:r>
      <w:r w:rsidRPr="003450DE">
        <w:rPr>
          <w:sz w:val="28"/>
          <w:szCs w:val="28"/>
        </w:rPr>
        <w:t>% доходов;</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акцизов на этиловый спирт-сырец, спирт питьевой, водку и ликероводочные изделия, спиртосодержащие растворы, производимые на территории РФ – в размере 50</w:t>
      </w:r>
      <w:r w:rsidR="00F843F1">
        <w:rPr>
          <w:sz w:val="28"/>
          <w:szCs w:val="28"/>
        </w:rPr>
        <w:t xml:space="preserve"> </w:t>
      </w:r>
      <w:r w:rsidRPr="003450DE">
        <w:rPr>
          <w:sz w:val="28"/>
          <w:szCs w:val="28"/>
        </w:rPr>
        <w:t>% доходов;</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акцизов на остальные товары, производимые на территории РФ, за исключением акцизов на нефть, природный газ, легковые автомобили и т.д. – в размере 100</w:t>
      </w:r>
      <w:r w:rsidR="00F843F1">
        <w:rPr>
          <w:sz w:val="28"/>
          <w:szCs w:val="28"/>
        </w:rPr>
        <w:t xml:space="preserve"> </w:t>
      </w:r>
      <w:r w:rsidRPr="003450DE">
        <w:rPr>
          <w:sz w:val="28"/>
          <w:szCs w:val="28"/>
        </w:rPr>
        <w:t>% доходов;</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лицензионных и регистрационных сборов – в соответствии с законодательством Российской Федерации;</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платежей за пользование недрами - по нормативам, установленным законодательством Российской Федерации;</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платы за нормативные, сверхнормативные выбросы вредных веществ, размещение отходов и другие виды вредного воздействия на окружающую среду – в размере 81</w:t>
      </w:r>
      <w:r w:rsidR="00F843F1">
        <w:rPr>
          <w:sz w:val="28"/>
          <w:szCs w:val="28"/>
        </w:rPr>
        <w:t xml:space="preserve"> </w:t>
      </w:r>
      <w:r w:rsidRPr="003450DE">
        <w:rPr>
          <w:sz w:val="28"/>
          <w:szCs w:val="28"/>
        </w:rPr>
        <w:t>% доходов;</w:t>
      </w:r>
    </w:p>
    <w:p w:rsidR="003450DE" w:rsidRPr="003450DE" w:rsidRDefault="003450DE" w:rsidP="00F843F1">
      <w:pPr>
        <w:widowControl w:val="0"/>
        <w:numPr>
          <w:ilvl w:val="0"/>
          <w:numId w:val="31"/>
        </w:numPr>
        <w:tabs>
          <w:tab w:val="clear" w:pos="1515"/>
          <w:tab w:val="num" w:pos="1080"/>
        </w:tabs>
        <w:spacing w:line="360" w:lineRule="auto"/>
        <w:ind w:left="0" w:right="75" w:firstLine="720"/>
        <w:jc w:val="both"/>
        <w:rPr>
          <w:sz w:val="28"/>
          <w:szCs w:val="28"/>
        </w:rPr>
      </w:pPr>
      <w:r w:rsidRPr="003450DE">
        <w:rPr>
          <w:sz w:val="28"/>
          <w:szCs w:val="28"/>
        </w:rPr>
        <w:t>прочих налогов, сборов, пошлин и других платежей, подлежащих зачислению в бюджеты субъектов РФ в соответствии с законодательством Российской Федерации.</w:t>
      </w:r>
    </w:p>
    <w:p w:rsidR="003450DE" w:rsidRPr="003450DE" w:rsidRDefault="00F843F1" w:rsidP="003450DE">
      <w:pPr>
        <w:widowControl w:val="0"/>
        <w:spacing w:line="360" w:lineRule="auto"/>
        <w:ind w:left="75" w:right="75" w:firstLine="720"/>
        <w:jc w:val="both"/>
        <w:rPr>
          <w:sz w:val="28"/>
          <w:szCs w:val="28"/>
        </w:rPr>
      </w:pPr>
      <w:r>
        <w:rPr>
          <w:sz w:val="28"/>
          <w:szCs w:val="28"/>
        </w:rPr>
        <w:t xml:space="preserve">В </w:t>
      </w:r>
      <w:r w:rsidR="003450DE" w:rsidRPr="003450DE">
        <w:rPr>
          <w:sz w:val="28"/>
          <w:szCs w:val="28"/>
        </w:rPr>
        <w:t>качестве регулирующих доходов бюджетов субъектов Российской Федерации стали использовать средства, полученные из Фонда финансовой поддержки регионов. Финансовая помощь из этого Фонда оказывается регионам, поучившим статус «региона, нуждающегося в поддержке», или «региона, особо нуждающегося в поддержке».</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Статус «региона, нуждающегося в поддержке» предоставляется регионам, у которых душевой бюджетный доход в планируемом году меньше среднедушевого бюджетного дохода по всем регионам РФ</w:t>
      </w:r>
      <w:r w:rsidR="00EA6596">
        <w:rPr>
          <w:sz w:val="28"/>
          <w:szCs w:val="28"/>
        </w:rPr>
        <w:t xml:space="preserve"> </w:t>
      </w:r>
      <w:r w:rsidR="00EA6596" w:rsidRPr="00EA6596">
        <w:rPr>
          <w:sz w:val="28"/>
          <w:szCs w:val="28"/>
        </w:rPr>
        <w:t>[</w:t>
      </w:r>
      <w:r w:rsidR="00EA6596">
        <w:rPr>
          <w:sz w:val="28"/>
          <w:szCs w:val="28"/>
        </w:rPr>
        <w:t>11, с. 3</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Статус «региона, особо нуждающегося в поддержке», предоставляется тем регионам, у которых объем бюджетных доходов меньше объема прогнозируемых в планируемом году бюджетных расходов.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 учетом этих двух статусов Фонд делится на две части, из которых соответственно выделяются средства регионам, нуждающимся в поддержке, и регионам, особо нуждающимся в поддержке. Выделение регионам средств из указанных частей Федерального фонда финансовой поддержки регионов согласно их статусу производится на основании установленной доли каждого региона в общем объеме средств соответствующей части этого дохода.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Преимущества этого способа регулирования заключаются в том, что средства субъектам выделяются на основе единой для всех бюджетов методики, учитывающей бюджетные доходы, численность населения, проживающего на соответствующей территории. Благодаря этому выделение средств субъектам федерации осуществляется на объективной основе – общей для всех регионов формуле расчета выделения средств из общего фонда финансовой поддержки.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Местные бюджеты составляют третий уровень бюджетной системы Российской Федерации. Ст. 14 БК РФ определяет бюджет муниципального образования (местный бюджет) как форму образования и расходования денежных средств, предназначенных для обеспечения задач и функций, отнесенных в предметам ведения местного самоуправления.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За последние годы на местные бюджеты были переложены дополнительны расходы по финансированию социальной инфраструктуры и ряд других расходов, однако их доходная база не была расширена. Существующая практика, при которой до 60 % от суммы налогов, собранных в муниципальном образовании, уходят в региональный и федеральный бюджеты, а собственные расходы покрываются иногда лишь на 10 % (в муниципальных образованиях Республики Марий Эл, в Удмуртии, в Камчатской, Липецкой и др. областях) превращает органы местного самоуправления в постоянных просителей. В конце </w:t>
      </w:r>
      <w:smartTag w:uri="urn:schemas-microsoft-com:office:smarttags" w:element="metricconverter">
        <w:smartTagPr>
          <w:attr w:name="ProductID" w:val="2009 г"/>
        </w:smartTagPr>
        <w:r w:rsidR="009F6855">
          <w:rPr>
            <w:sz w:val="28"/>
            <w:szCs w:val="28"/>
          </w:rPr>
          <w:t>2009</w:t>
        </w:r>
        <w:r w:rsidRPr="003450DE">
          <w:rPr>
            <w:sz w:val="28"/>
            <w:szCs w:val="28"/>
          </w:rPr>
          <w:t xml:space="preserve"> г</w:t>
        </w:r>
      </w:smartTag>
      <w:r w:rsidRPr="003450DE">
        <w:rPr>
          <w:sz w:val="28"/>
          <w:szCs w:val="28"/>
        </w:rPr>
        <w:t>. собственные доходы бюджетов городов составляли</w:t>
      </w:r>
      <w:r w:rsidR="009F6855">
        <w:rPr>
          <w:sz w:val="28"/>
          <w:szCs w:val="28"/>
        </w:rPr>
        <w:t xml:space="preserve"> </w:t>
      </w:r>
      <w:r w:rsidRPr="003450DE">
        <w:rPr>
          <w:sz w:val="28"/>
          <w:szCs w:val="28"/>
        </w:rPr>
        <w:t xml:space="preserve"> 23,9</w:t>
      </w:r>
      <w:r w:rsidR="009F6855">
        <w:rPr>
          <w:sz w:val="28"/>
          <w:szCs w:val="28"/>
        </w:rPr>
        <w:t xml:space="preserve"> </w:t>
      </w:r>
      <w:r w:rsidRPr="003450DE">
        <w:rPr>
          <w:sz w:val="28"/>
          <w:szCs w:val="28"/>
        </w:rPr>
        <w:t>%, поселков - 11,9</w:t>
      </w:r>
      <w:r w:rsidR="009F6855">
        <w:rPr>
          <w:sz w:val="28"/>
          <w:szCs w:val="28"/>
        </w:rPr>
        <w:t xml:space="preserve"> </w:t>
      </w:r>
      <w:r w:rsidRPr="003450DE">
        <w:rPr>
          <w:sz w:val="28"/>
          <w:szCs w:val="28"/>
        </w:rPr>
        <w:t>%, сельских районов - 11,8</w:t>
      </w:r>
      <w:r w:rsidR="009F6855">
        <w:rPr>
          <w:sz w:val="28"/>
          <w:szCs w:val="28"/>
        </w:rPr>
        <w:t xml:space="preserve"> </w:t>
      </w:r>
      <w:r w:rsidRPr="003450DE">
        <w:rPr>
          <w:sz w:val="28"/>
          <w:szCs w:val="28"/>
        </w:rPr>
        <w:t>%, сельских</w:t>
      </w:r>
      <w:r w:rsidR="009F6855">
        <w:rPr>
          <w:sz w:val="28"/>
          <w:szCs w:val="28"/>
        </w:rPr>
        <w:t xml:space="preserve"> </w:t>
      </w:r>
      <w:r w:rsidRPr="003450DE">
        <w:rPr>
          <w:sz w:val="28"/>
          <w:szCs w:val="28"/>
        </w:rPr>
        <w:t xml:space="preserve"> поселений</w:t>
      </w:r>
      <w:r w:rsidR="009F6855">
        <w:rPr>
          <w:sz w:val="28"/>
          <w:szCs w:val="28"/>
        </w:rPr>
        <w:t xml:space="preserve"> </w:t>
      </w:r>
      <w:r w:rsidRPr="003450DE">
        <w:rPr>
          <w:sz w:val="28"/>
          <w:szCs w:val="28"/>
        </w:rPr>
        <w:t>- 5,8</w:t>
      </w:r>
      <w:r w:rsidR="009F6855">
        <w:rPr>
          <w:sz w:val="28"/>
          <w:szCs w:val="28"/>
        </w:rPr>
        <w:t xml:space="preserve"> </w:t>
      </w:r>
      <w:r w:rsidRPr="003450DE">
        <w:rPr>
          <w:sz w:val="28"/>
          <w:szCs w:val="28"/>
        </w:rPr>
        <w:t>%. Очевидно, что для создания работоспособного местного самоуправления необходимо решить задачу финансового обеспечения этого уровня власти. На практике же за последние 5 лет доля местного самоуправления в доходах консолидированного бюджета РФ сократилась с 28</w:t>
      </w:r>
      <w:r w:rsidR="009F6855">
        <w:rPr>
          <w:sz w:val="28"/>
          <w:szCs w:val="28"/>
        </w:rPr>
        <w:t xml:space="preserve"> </w:t>
      </w:r>
      <w:r w:rsidRPr="003450DE">
        <w:rPr>
          <w:sz w:val="28"/>
          <w:szCs w:val="28"/>
        </w:rPr>
        <w:t>% до 21</w:t>
      </w:r>
      <w:r w:rsidR="009F6855">
        <w:rPr>
          <w:sz w:val="28"/>
          <w:szCs w:val="28"/>
        </w:rPr>
        <w:t xml:space="preserve"> </w:t>
      </w:r>
      <w:r w:rsidRPr="003450DE">
        <w:rPr>
          <w:sz w:val="28"/>
          <w:szCs w:val="28"/>
        </w:rPr>
        <w:t>%, а доля расходов возросла с 29</w:t>
      </w:r>
      <w:r w:rsidR="009F6855">
        <w:rPr>
          <w:sz w:val="28"/>
          <w:szCs w:val="28"/>
        </w:rPr>
        <w:t xml:space="preserve"> </w:t>
      </w:r>
      <w:r w:rsidRPr="003450DE">
        <w:rPr>
          <w:sz w:val="28"/>
          <w:szCs w:val="28"/>
        </w:rPr>
        <w:t>% до 31</w:t>
      </w:r>
      <w:r w:rsidR="009F6855">
        <w:rPr>
          <w:sz w:val="28"/>
          <w:szCs w:val="28"/>
        </w:rPr>
        <w:t xml:space="preserve"> </w:t>
      </w:r>
      <w:r w:rsidRPr="003450DE">
        <w:rPr>
          <w:sz w:val="28"/>
          <w:szCs w:val="28"/>
        </w:rPr>
        <w:t>%.</w:t>
      </w:r>
    </w:p>
    <w:p w:rsidR="009F6855" w:rsidRDefault="003450DE" w:rsidP="003450DE">
      <w:pPr>
        <w:widowControl w:val="0"/>
        <w:spacing w:line="360" w:lineRule="auto"/>
        <w:ind w:left="75" w:right="75" w:firstLine="720"/>
        <w:jc w:val="both"/>
        <w:rPr>
          <w:sz w:val="28"/>
          <w:szCs w:val="28"/>
        </w:rPr>
      </w:pPr>
      <w:r w:rsidRPr="003450DE">
        <w:rPr>
          <w:sz w:val="28"/>
          <w:szCs w:val="28"/>
        </w:rPr>
        <w:t>Из общих расходов бюджетов всех уровней сегодня приходится: 42</w:t>
      </w:r>
      <w:r w:rsidR="009F6855">
        <w:rPr>
          <w:sz w:val="28"/>
          <w:szCs w:val="28"/>
        </w:rPr>
        <w:t xml:space="preserve"> </w:t>
      </w:r>
      <w:r w:rsidRPr="003450DE">
        <w:rPr>
          <w:sz w:val="28"/>
          <w:szCs w:val="28"/>
        </w:rPr>
        <w:t>% всех расходов на социальную политику, 57</w:t>
      </w:r>
      <w:r w:rsidR="009F6855">
        <w:rPr>
          <w:sz w:val="28"/>
          <w:szCs w:val="28"/>
        </w:rPr>
        <w:t xml:space="preserve"> </w:t>
      </w:r>
      <w:r w:rsidRPr="003450DE">
        <w:rPr>
          <w:sz w:val="28"/>
          <w:szCs w:val="28"/>
        </w:rPr>
        <w:t>% - на здравоохранение и физкультуру, 42</w:t>
      </w:r>
      <w:r w:rsidR="009F6855">
        <w:rPr>
          <w:sz w:val="28"/>
          <w:szCs w:val="28"/>
        </w:rPr>
        <w:t xml:space="preserve"> </w:t>
      </w:r>
      <w:r w:rsidRPr="003450DE">
        <w:rPr>
          <w:sz w:val="28"/>
          <w:szCs w:val="28"/>
        </w:rPr>
        <w:t>% - на культуру и искусство, 66</w:t>
      </w:r>
      <w:r w:rsidR="009F6855">
        <w:rPr>
          <w:sz w:val="28"/>
          <w:szCs w:val="28"/>
        </w:rPr>
        <w:t xml:space="preserve"> </w:t>
      </w:r>
      <w:r w:rsidRPr="003450DE">
        <w:rPr>
          <w:sz w:val="28"/>
          <w:szCs w:val="28"/>
        </w:rPr>
        <w:t>% - на жилищно-коммунальное хозяйство, 67</w:t>
      </w:r>
      <w:r w:rsidR="009F6855">
        <w:rPr>
          <w:sz w:val="28"/>
          <w:szCs w:val="28"/>
        </w:rPr>
        <w:t xml:space="preserve"> </w:t>
      </w:r>
      <w:r w:rsidRPr="003450DE">
        <w:rPr>
          <w:sz w:val="28"/>
          <w:szCs w:val="28"/>
        </w:rPr>
        <w:t>% - на образование.</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Таким образом, важнейшие направления государственной политики финансируются не с федерального, а с местного уровня. В качестве одной из мер ля решения вопроса бюджетного обеспечения местных бюджетов в РФ принят закон «О финансовых основах местного самоуправления в Российской Федерации», установивший единую методологию формирования местных бюджетов для всех субъектов РФ. Однако без закрепления за местными бюджетами реальных размеров доходов, отвечающих потребностям бюджетов муниципальных образований, проблему решить невозможно (в настоящее время БК РФ - ст. 61 -закрепил за местными бюджетами в полном размере только государственную пошлину и местные налоги и сборы).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Важным звеном финансовой системы являются внебюджетные фонды государства – совокупность финансовых ресурсов, находящихся в распоряжении центральных или региональных органов власти и имеющих целевое назначение. С </w:t>
      </w:r>
      <w:r w:rsidR="009F6855">
        <w:rPr>
          <w:sz w:val="28"/>
          <w:szCs w:val="28"/>
        </w:rPr>
        <w:t>200</w:t>
      </w:r>
      <w:r w:rsidRPr="003450DE">
        <w:rPr>
          <w:sz w:val="28"/>
          <w:szCs w:val="28"/>
        </w:rPr>
        <w:t>2 года в России начало действовать более двух десятков внебюджетных экономических и социальных фондов. Но к настоящему времени федеральные экономические внебюджетные фонды были упразднены.</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Внебюджетные фонды – один из методов перераспределения национального дохода органами власти в пользу определенных социальных групп населения. Они предназначены для реализации конституционных прав граждан на пенсионное обеспечение, социальное страхование, социальное обеспечение в случае безработицы, охрану здоровья и медицинскую помощь и имеют строго целевое назначение. Расходы и доходы государственных внебюджетных фондов утверждаются законодательными органами в форме закона аналогично закону об утверждении государственного бюджета. Формируются государственные внебюджетные фонды в основном за счет обязательных отчислений, уплачиваемых юридическими и физическими лицами. Наряду с этим источниками доходов внебюджетных фондов являются:</w:t>
      </w:r>
    </w:p>
    <w:p w:rsidR="003450DE" w:rsidRPr="003450DE" w:rsidRDefault="003450DE" w:rsidP="009F6855">
      <w:pPr>
        <w:widowControl w:val="0"/>
        <w:numPr>
          <w:ilvl w:val="0"/>
          <w:numId w:val="32"/>
        </w:numPr>
        <w:tabs>
          <w:tab w:val="clear" w:pos="1515"/>
          <w:tab w:val="num" w:pos="1260"/>
        </w:tabs>
        <w:spacing w:line="360" w:lineRule="auto"/>
        <w:ind w:left="0" w:right="75" w:firstLine="900"/>
        <w:jc w:val="both"/>
        <w:rPr>
          <w:sz w:val="28"/>
          <w:szCs w:val="28"/>
        </w:rPr>
      </w:pPr>
      <w:r w:rsidRPr="003450DE">
        <w:rPr>
          <w:sz w:val="28"/>
          <w:szCs w:val="28"/>
        </w:rPr>
        <w:t>прибыль от коммерческой деятельности, осуществляемой фондом;</w:t>
      </w:r>
    </w:p>
    <w:p w:rsidR="003450DE" w:rsidRPr="003450DE" w:rsidRDefault="003450DE" w:rsidP="009F6855">
      <w:pPr>
        <w:widowControl w:val="0"/>
        <w:numPr>
          <w:ilvl w:val="0"/>
          <w:numId w:val="32"/>
        </w:numPr>
        <w:tabs>
          <w:tab w:val="clear" w:pos="1515"/>
          <w:tab w:val="num" w:pos="1260"/>
        </w:tabs>
        <w:spacing w:line="360" w:lineRule="auto"/>
        <w:ind w:left="0" w:right="75" w:firstLine="900"/>
        <w:jc w:val="both"/>
        <w:rPr>
          <w:sz w:val="28"/>
          <w:szCs w:val="28"/>
        </w:rPr>
      </w:pPr>
      <w:r w:rsidRPr="003450DE">
        <w:rPr>
          <w:sz w:val="28"/>
          <w:szCs w:val="28"/>
        </w:rPr>
        <w:t>средства бюджета;</w:t>
      </w:r>
    </w:p>
    <w:p w:rsidR="003450DE" w:rsidRPr="003450DE" w:rsidRDefault="003450DE" w:rsidP="009F6855">
      <w:pPr>
        <w:widowControl w:val="0"/>
        <w:numPr>
          <w:ilvl w:val="0"/>
          <w:numId w:val="32"/>
        </w:numPr>
        <w:tabs>
          <w:tab w:val="clear" w:pos="1515"/>
          <w:tab w:val="num" w:pos="1260"/>
        </w:tabs>
        <w:spacing w:line="360" w:lineRule="auto"/>
        <w:ind w:left="0" w:right="75" w:firstLine="900"/>
        <w:jc w:val="both"/>
        <w:rPr>
          <w:sz w:val="28"/>
          <w:szCs w:val="28"/>
        </w:rPr>
      </w:pPr>
      <w:r w:rsidRPr="003450DE">
        <w:rPr>
          <w:sz w:val="28"/>
          <w:szCs w:val="28"/>
        </w:rPr>
        <w:t>займы, полученные фондом у Центрального Банка или коммерческих банков.</w:t>
      </w:r>
    </w:p>
    <w:p w:rsidR="009F6855" w:rsidRDefault="003450DE" w:rsidP="003450DE">
      <w:pPr>
        <w:widowControl w:val="0"/>
        <w:spacing w:line="360" w:lineRule="auto"/>
        <w:ind w:left="75" w:right="75" w:firstLine="720"/>
        <w:jc w:val="both"/>
        <w:rPr>
          <w:sz w:val="28"/>
          <w:szCs w:val="28"/>
        </w:rPr>
      </w:pPr>
      <w:r w:rsidRPr="003450DE">
        <w:rPr>
          <w:sz w:val="28"/>
          <w:szCs w:val="28"/>
        </w:rPr>
        <w:t>Ранее, до принятия Бюджетного кодекса Российской Федерации, внебюджетные фонды не включались в бюджетную систему РФ, являясь самостоятельным элементом российской финансовой системы. С принятием БК РФ федеральные внебюджетные фонды были включены в первый уровень бюджетной системы, фонды субъектов Федерации - во второй</w:t>
      </w:r>
      <w:r w:rsidR="00EA6596">
        <w:rPr>
          <w:sz w:val="28"/>
          <w:szCs w:val="28"/>
        </w:rPr>
        <w:t xml:space="preserve"> </w:t>
      </w:r>
      <w:r w:rsidR="00EA6596" w:rsidRPr="00EA6596">
        <w:rPr>
          <w:sz w:val="28"/>
          <w:szCs w:val="28"/>
        </w:rPr>
        <w:t>[</w:t>
      </w:r>
      <w:r w:rsidR="00EA6596">
        <w:rPr>
          <w:sz w:val="28"/>
          <w:szCs w:val="28"/>
        </w:rPr>
        <w:t>8, с. 69</w:t>
      </w:r>
      <w:r w:rsidR="00EA6596" w:rsidRPr="00EA6596">
        <w:rPr>
          <w:sz w:val="28"/>
          <w:szCs w:val="28"/>
        </w:rPr>
        <w:t>]</w:t>
      </w:r>
      <w:r w:rsidRPr="003450DE">
        <w:rPr>
          <w:sz w:val="28"/>
          <w:szCs w:val="28"/>
        </w:rPr>
        <w:t xml:space="preserve">.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 настоящее время принципы формирования, расходования, управления внебюджетными фондами регламентируются БК РФ; порядок составления, утверждения бюджетов государственных внебюджетных фондов, составления и утверждения отчетов об их исполнении регулируется нормами бюджетного процесса РФ. Но внебюджетные фонды не включаются в состав бюджетов. Исполнение бюджетов государственных внебюджетных фондов осуществляется Федеральным казначейством РФ.</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Государственными внебюджетными фондами Российской Федерации являются:</w:t>
      </w:r>
    </w:p>
    <w:p w:rsidR="003450DE" w:rsidRPr="003450DE" w:rsidRDefault="003450DE" w:rsidP="009F6855">
      <w:pPr>
        <w:widowControl w:val="0"/>
        <w:numPr>
          <w:ilvl w:val="0"/>
          <w:numId w:val="33"/>
        </w:numPr>
        <w:tabs>
          <w:tab w:val="clear" w:pos="1515"/>
          <w:tab w:val="num" w:pos="1080"/>
        </w:tabs>
        <w:spacing w:line="360" w:lineRule="auto"/>
        <w:ind w:left="0" w:right="75" w:firstLine="720"/>
        <w:jc w:val="both"/>
        <w:rPr>
          <w:sz w:val="28"/>
          <w:szCs w:val="28"/>
        </w:rPr>
      </w:pPr>
      <w:r w:rsidRPr="003450DE">
        <w:rPr>
          <w:sz w:val="28"/>
          <w:szCs w:val="28"/>
        </w:rPr>
        <w:t>Пенсионный фонд Российской Федерации;</w:t>
      </w:r>
    </w:p>
    <w:p w:rsidR="003450DE" w:rsidRPr="003450DE" w:rsidRDefault="003450DE" w:rsidP="009F6855">
      <w:pPr>
        <w:widowControl w:val="0"/>
        <w:numPr>
          <w:ilvl w:val="0"/>
          <w:numId w:val="33"/>
        </w:numPr>
        <w:tabs>
          <w:tab w:val="clear" w:pos="1515"/>
          <w:tab w:val="num" w:pos="1080"/>
        </w:tabs>
        <w:spacing w:line="360" w:lineRule="auto"/>
        <w:ind w:left="0" w:right="75" w:firstLine="720"/>
        <w:jc w:val="both"/>
        <w:rPr>
          <w:sz w:val="28"/>
          <w:szCs w:val="28"/>
        </w:rPr>
      </w:pPr>
      <w:r w:rsidRPr="003450DE">
        <w:rPr>
          <w:sz w:val="28"/>
          <w:szCs w:val="28"/>
        </w:rPr>
        <w:t>Фонд социального страхования Российской Федерации;</w:t>
      </w:r>
    </w:p>
    <w:p w:rsidR="003450DE" w:rsidRPr="003450DE" w:rsidRDefault="003450DE" w:rsidP="009F6855">
      <w:pPr>
        <w:widowControl w:val="0"/>
        <w:numPr>
          <w:ilvl w:val="0"/>
          <w:numId w:val="33"/>
        </w:numPr>
        <w:tabs>
          <w:tab w:val="clear" w:pos="1515"/>
          <w:tab w:val="num" w:pos="1080"/>
        </w:tabs>
        <w:spacing w:line="360" w:lineRule="auto"/>
        <w:ind w:left="0" w:right="75" w:firstLine="720"/>
        <w:jc w:val="both"/>
        <w:rPr>
          <w:sz w:val="28"/>
          <w:szCs w:val="28"/>
        </w:rPr>
      </w:pPr>
      <w:r w:rsidRPr="003450DE">
        <w:rPr>
          <w:sz w:val="28"/>
          <w:szCs w:val="28"/>
        </w:rPr>
        <w:t>Федеральный фонд обязательного медицинского страхования;</w:t>
      </w:r>
    </w:p>
    <w:p w:rsidR="003450DE" w:rsidRPr="003450DE" w:rsidRDefault="003450DE" w:rsidP="009F6855">
      <w:pPr>
        <w:widowControl w:val="0"/>
        <w:numPr>
          <w:ilvl w:val="0"/>
          <w:numId w:val="33"/>
        </w:numPr>
        <w:tabs>
          <w:tab w:val="clear" w:pos="1515"/>
          <w:tab w:val="num" w:pos="1080"/>
        </w:tabs>
        <w:spacing w:line="360" w:lineRule="auto"/>
        <w:ind w:left="0" w:right="75" w:firstLine="720"/>
        <w:jc w:val="both"/>
        <w:rPr>
          <w:sz w:val="28"/>
          <w:szCs w:val="28"/>
        </w:rPr>
      </w:pPr>
      <w:r w:rsidRPr="003450DE">
        <w:rPr>
          <w:sz w:val="28"/>
          <w:szCs w:val="28"/>
        </w:rPr>
        <w:t>Государственный фонд занятости населения Российской Федерации.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Пенсионный фонд Российской Федерации образован в соответствии с Постановлением Верховного Совета РСФСР от 27 декабря </w:t>
      </w:r>
      <w:smartTag w:uri="urn:schemas-microsoft-com:office:smarttags" w:element="metricconverter">
        <w:smartTagPr>
          <w:attr w:name="ProductID" w:val="1991 г"/>
        </w:smartTagPr>
        <w:r w:rsidRPr="003450DE">
          <w:rPr>
            <w:sz w:val="28"/>
            <w:szCs w:val="28"/>
          </w:rPr>
          <w:t>1991</w:t>
        </w:r>
        <w:r w:rsidR="009F6855">
          <w:rPr>
            <w:sz w:val="28"/>
            <w:szCs w:val="28"/>
          </w:rPr>
          <w:t xml:space="preserve"> </w:t>
        </w:r>
        <w:r w:rsidRPr="003450DE">
          <w:rPr>
            <w:sz w:val="28"/>
            <w:szCs w:val="28"/>
          </w:rPr>
          <w:t>г</w:t>
        </w:r>
      </w:smartTag>
      <w:r w:rsidRPr="003450DE">
        <w:rPr>
          <w:sz w:val="28"/>
          <w:szCs w:val="28"/>
        </w:rPr>
        <w:t>. №</w:t>
      </w:r>
      <w:r w:rsidR="009F6855">
        <w:rPr>
          <w:sz w:val="28"/>
          <w:szCs w:val="28"/>
        </w:rPr>
        <w:t xml:space="preserve"> </w:t>
      </w:r>
      <w:r w:rsidRPr="003450DE">
        <w:rPr>
          <w:sz w:val="28"/>
          <w:szCs w:val="28"/>
        </w:rPr>
        <w:t>2122-1 как самостоятельное финансово-кредитное учреждение, осуществляющее свою деятельность по закону в целях государственного управления пенсионным обеспечением.</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Средства Пенсионного фонда формируются по Положению о Пенсионном фонде РФ за счет трех главных источников: страховых взносов работодателей, страховых взносов работающих и ассигнований из федерального бюджета. Часть средств поступает в результате капитализации временно свободных средств. При отсутствии средств Фонд может использовать кредиты банков.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Средства Пенсионного фонда направляются на выплату государственных пенсий; пособий по уходу за ребенком в возрасте старше полутора лет; оказание органами социальной защиты населения материальной помощи престарелым и нетрудоспособным гражданам; финансовое и материально - техническое обеспечение текущей деятельности ПФР и его органов и др.</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Руководство Пенсионным фондом осуществляет Правление и его постоянно действующий орган – Исполнительная дирекция. Дирекции подчиняются отделения в республиках в составе РФ, в национально-государственных и административно-территориальных образованиях. На местах (в городах, районах) имеются уполномоченные Фонда.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Фонд социального страхования РФ (ФСС РФ) – второй по значению внебюджетный социальный фонд. Он действует в соответствии с Указом Президента РФ от 7 августа 1992 года. Положение о ФСС утверждено Постановлением Правительства РФ от 12 февраля 1994 года. Основными задачами Фонда являются: обеспечение гарантированных государством пособий; участие в разработке и реализации государственных программ охраны здоровья работников; подготовка мер по совершенствованию социального страхования.</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Фонд социального страхования образуется за счет:</w:t>
      </w:r>
    </w:p>
    <w:p w:rsidR="003450DE" w:rsidRPr="003450DE" w:rsidRDefault="003450DE" w:rsidP="009F6855">
      <w:pPr>
        <w:widowControl w:val="0"/>
        <w:numPr>
          <w:ilvl w:val="0"/>
          <w:numId w:val="34"/>
        </w:numPr>
        <w:tabs>
          <w:tab w:val="clear" w:pos="1515"/>
          <w:tab w:val="num" w:pos="1080"/>
        </w:tabs>
        <w:spacing w:line="360" w:lineRule="auto"/>
        <w:ind w:left="0" w:right="75" w:firstLine="720"/>
        <w:jc w:val="both"/>
        <w:rPr>
          <w:sz w:val="28"/>
          <w:szCs w:val="28"/>
        </w:rPr>
      </w:pPr>
      <w:r w:rsidRPr="003450DE">
        <w:rPr>
          <w:sz w:val="28"/>
          <w:szCs w:val="28"/>
        </w:rPr>
        <w:t>страховых взносов граждан и юридических лиц;</w:t>
      </w:r>
    </w:p>
    <w:p w:rsidR="003450DE" w:rsidRPr="003450DE" w:rsidRDefault="003450DE" w:rsidP="009F6855">
      <w:pPr>
        <w:widowControl w:val="0"/>
        <w:numPr>
          <w:ilvl w:val="0"/>
          <w:numId w:val="34"/>
        </w:numPr>
        <w:tabs>
          <w:tab w:val="clear" w:pos="1515"/>
          <w:tab w:val="num" w:pos="1080"/>
        </w:tabs>
        <w:spacing w:line="360" w:lineRule="auto"/>
        <w:ind w:left="0" w:right="75" w:firstLine="720"/>
        <w:jc w:val="both"/>
        <w:rPr>
          <w:sz w:val="28"/>
          <w:szCs w:val="28"/>
        </w:rPr>
      </w:pPr>
      <w:r w:rsidRPr="003450DE">
        <w:rPr>
          <w:sz w:val="28"/>
          <w:szCs w:val="28"/>
        </w:rPr>
        <w:t>доходов от инвестирования части временно свободных средств;</w:t>
      </w:r>
    </w:p>
    <w:p w:rsidR="003450DE" w:rsidRPr="003450DE" w:rsidRDefault="003450DE" w:rsidP="009F6855">
      <w:pPr>
        <w:widowControl w:val="0"/>
        <w:numPr>
          <w:ilvl w:val="0"/>
          <w:numId w:val="34"/>
        </w:numPr>
        <w:tabs>
          <w:tab w:val="clear" w:pos="1515"/>
          <w:tab w:val="num" w:pos="1080"/>
        </w:tabs>
        <w:spacing w:line="360" w:lineRule="auto"/>
        <w:ind w:left="0" w:right="75" w:firstLine="720"/>
        <w:jc w:val="both"/>
        <w:rPr>
          <w:sz w:val="28"/>
          <w:szCs w:val="28"/>
        </w:rPr>
      </w:pPr>
      <w:r w:rsidRPr="003450DE">
        <w:rPr>
          <w:sz w:val="28"/>
          <w:szCs w:val="28"/>
        </w:rPr>
        <w:t>добровольных взносов граждан и юридических лиц;</w:t>
      </w:r>
    </w:p>
    <w:p w:rsidR="003450DE" w:rsidRPr="003450DE" w:rsidRDefault="003450DE" w:rsidP="009F6855">
      <w:pPr>
        <w:widowControl w:val="0"/>
        <w:numPr>
          <w:ilvl w:val="0"/>
          <w:numId w:val="34"/>
        </w:numPr>
        <w:tabs>
          <w:tab w:val="clear" w:pos="1515"/>
          <w:tab w:val="num" w:pos="1080"/>
        </w:tabs>
        <w:spacing w:line="360" w:lineRule="auto"/>
        <w:ind w:left="0" w:right="75" w:firstLine="720"/>
        <w:jc w:val="both"/>
        <w:rPr>
          <w:sz w:val="28"/>
          <w:szCs w:val="28"/>
        </w:rPr>
      </w:pPr>
      <w:r w:rsidRPr="003450DE">
        <w:rPr>
          <w:sz w:val="28"/>
          <w:szCs w:val="28"/>
        </w:rPr>
        <w:t>ассигнований из федерального бюджета РФ на покрытие расходов, связанных с предоставлением льгот лицам, пострадавшим от радиации, а также на другие цели.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Для обеспечения деятельности ФСС создан центральный аппарат, а в региональных отраслевых отделениях – аппараты органов ФСС. При ФСС образуется Правление, при региональных отраслевых отделениях – координационные советы. Руководство деятельностью ФСС осуществляется его председателем, который назначается Правительством РФ.</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Государственный фонд занятости населения РФ (ГФЗН) образован по закону РСФСР «О занятости населения РСФСР» (19 апреля </w:t>
      </w:r>
      <w:smartTag w:uri="urn:schemas-microsoft-com:office:smarttags" w:element="metricconverter">
        <w:smartTagPr>
          <w:attr w:name="ProductID" w:val="1991 г"/>
        </w:smartTagPr>
        <w:r w:rsidRPr="003450DE">
          <w:rPr>
            <w:sz w:val="28"/>
            <w:szCs w:val="28"/>
          </w:rPr>
          <w:t>1991</w:t>
        </w:r>
        <w:r w:rsidR="009F6855">
          <w:rPr>
            <w:sz w:val="28"/>
            <w:szCs w:val="28"/>
          </w:rPr>
          <w:t xml:space="preserve"> </w:t>
        </w:r>
        <w:r w:rsidRPr="003450DE">
          <w:rPr>
            <w:sz w:val="28"/>
            <w:szCs w:val="28"/>
          </w:rPr>
          <w:t>г</w:t>
        </w:r>
      </w:smartTag>
      <w:r w:rsidRPr="003450DE">
        <w:rPr>
          <w:sz w:val="28"/>
          <w:szCs w:val="28"/>
        </w:rPr>
        <w:t>.). Он создан для финансирования мероприятий связанных с реализацией государственной политики занятости населения. Необходимость в этом фонде возникла с появлением в стране особой категории граждан – безработных.</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Порядок образования и расходования средств определяется Положением о Государственном фонде занятости, утвержденным Верховным советом РФ 8 июня </w:t>
      </w:r>
      <w:smartTag w:uri="urn:schemas-microsoft-com:office:smarttags" w:element="metricconverter">
        <w:smartTagPr>
          <w:attr w:name="ProductID" w:val="1993 г"/>
        </w:smartTagPr>
        <w:r w:rsidRPr="003450DE">
          <w:rPr>
            <w:sz w:val="28"/>
            <w:szCs w:val="28"/>
          </w:rPr>
          <w:t>1993 г</w:t>
        </w:r>
      </w:smartTag>
      <w:r w:rsidRPr="003450DE">
        <w:rPr>
          <w:sz w:val="28"/>
          <w:szCs w:val="28"/>
        </w:rPr>
        <w:t>. В соответствии с Положением Фонд формируется за счет: обязательных страховых взносов работодателей, обязательных страховых взносов работающих, ассигнований из федерального бюджета и бюджетов субъектов РФ. Дополнительными источникам могут быть добровольные взносы юридических и физических лиц и другие средства</w:t>
      </w:r>
      <w:r w:rsidR="00EA6596">
        <w:rPr>
          <w:sz w:val="28"/>
          <w:szCs w:val="28"/>
        </w:rPr>
        <w:t xml:space="preserve"> </w:t>
      </w:r>
      <w:r w:rsidR="00EA6596" w:rsidRPr="00EA6596">
        <w:rPr>
          <w:sz w:val="28"/>
          <w:szCs w:val="28"/>
        </w:rPr>
        <w:t>[</w:t>
      </w:r>
      <w:r w:rsidR="00EA6596">
        <w:rPr>
          <w:sz w:val="28"/>
          <w:szCs w:val="28"/>
        </w:rPr>
        <w:t>1,3</w:t>
      </w:r>
      <w:r w:rsidR="00EA6596" w:rsidRPr="00EA6596">
        <w:rPr>
          <w:sz w:val="28"/>
          <w:szCs w:val="28"/>
        </w:rPr>
        <w:t>]</w:t>
      </w:r>
      <w:r w:rsidRPr="003450DE">
        <w:rPr>
          <w:sz w:val="28"/>
          <w:szCs w:val="28"/>
        </w:rPr>
        <w:t xml:space="preserve">.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ГФЗН представляет собой совокупность федеральной части Фонда и фондов занятости, у субъектов Федерации и местных органов самоуправления. В связи с этим вначале страховые взносы поступают в фонды занятости городов и районов. Часть этих взносов отчисляется в фонды занятости субъектов РФ. Размер таких отчислений в городах и районах устанавливается соответствующими вышестоящими представительными органами власти. Федеральная часть фонда образуется за счет отчислений из фондов занятости, формируемых субъектами Федерации.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Средства ГФЗН направляются на:</w:t>
      </w:r>
    </w:p>
    <w:p w:rsidR="003450DE" w:rsidRPr="003450DE" w:rsidRDefault="003450DE" w:rsidP="009F6855">
      <w:pPr>
        <w:widowControl w:val="0"/>
        <w:numPr>
          <w:ilvl w:val="0"/>
          <w:numId w:val="35"/>
        </w:numPr>
        <w:tabs>
          <w:tab w:val="clear" w:pos="1515"/>
          <w:tab w:val="num" w:pos="1080"/>
        </w:tabs>
        <w:spacing w:line="360" w:lineRule="auto"/>
        <w:ind w:left="0" w:right="75" w:firstLine="720"/>
        <w:jc w:val="both"/>
        <w:rPr>
          <w:sz w:val="28"/>
          <w:szCs w:val="28"/>
        </w:rPr>
      </w:pPr>
      <w:r w:rsidRPr="003450DE">
        <w:rPr>
          <w:sz w:val="28"/>
          <w:szCs w:val="28"/>
        </w:rPr>
        <w:t>программы активной политики занятости (профессиональное обучение, создание и сохранение рабочих мест, компенсационные выплаты и субсидии к заработной плате, организацию общественных работ и прочее);</w:t>
      </w:r>
    </w:p>
    <w:p w:rsidR="003450DE" w:rsidRPr="003450DE" w:rsidRDefault="003450DE" w:rsidP="009F6855">
      <w:pPr>
        <w:widowControl w:val="0"/>
        <w:numPr>
          <w:ilvl w:val="0"/>
          <w:numId w:val="35"/>
        </w:numPr>
        <w:tabs>
          <w:tab w:val="clear" w:pos="1515"/>
          <w:tab w:val="num" w:pos="1080"/>
        </w:tabs>
        <w:spacing w:line="360" w:lineRule="auto"/>
        <w:ind w:left="0" w:right="75" w:firstLine="720"/>
        <w:jc w:val="both"/>
        <w:rPr>
          <w:sz w:val="28"/>
          <w:szCs w:val="28"/>
        </w:rPr>
      </w:pPr>
      <w:r w:rsidRPr="003450DE">
        <w:rPr>
          <w:sz w:val="28"/>
          <w:szCs w:val="28"/>
        </w:rPr>
        <w:t>программы материальной поддержки безработных – пособия, материальная помощь, досрочная пенсия;</w:t>
      </w:r>
    </w:p>
    <w:p w:rsidR="003450DE" w:rsidRPr="003450DE" w:rsidRDefault="003450DE" w:rsidP="009F6855">
      <w:pPr>
        <w:widowControl w:val="0"/>
        <w:numPr>
          <w:ilvl w:val="0"/>
          <w:numId w:val="35"/>
        </w:numPr>
        <w:tabs>
          <w:tab w:val="clear" w:pos="1515"/>
          <w:tab w:val="num" w:pos="1080"/>
        </w:tabs>
        <w:spacing w:line="360" w:lineRule="auto"/>
        <w:ind w:left="0" w:right="75" w:firstLine="720"/>
        <w:jc w:val="both"/>
        <w:rPr>
          <w:sz w:val="28"/>
          <w:szCs w:val="28"/>
        </w:rPr>
      </w:pPr>
      <w:r w:rsidRPr="003450DE">
        <w:rPr>
          <w:sz w:val="28"/>
          <w:szCs w:val="28"/>
        </w:rPr>
        <w:t>информационную поддержку программ занятости;</w:t>
      </w:r>
    </w:p>
    <w:p w:rsidR="003450DE" w:rsidRPr="003450DE" w:rsidRDefault="003450DE" w:rsidP="009F6855">
      <w:pPr>
        <w:widowControl w:val="0"/>
        <w:numPr>
          <w:ilvl w:val="0"/>
          <w:numId w:val="35"/>
        </w:numPr>
        <w:tabs>
          <w:tab w:val="clear" w:pos="1515"/>
          <w:tab w:val="num" w:pos="1080"/>
        </w:tabs>
        <w:spacing w:line="360" w:lineRule="auto"/>
        <w:ind w:left="0" w:right="75" w:firstLine="720"/>
        <w:jc w:val="both"/>
        <w:rPr>
          <w:sz w:val="28"/>
          <w:szCs w:val="28"/>
        </w:rPr>
      </w:pPr>
      <w:r w:rsidRPr="003450DE">
        <w:rPr>
          <w:sz w:val="28"/>
          <w:szCs w:val="28"/>
        </w:rPr>
        <w:t>страховой резерв;</w:t>
      </w:r>
    </w:p>
    <w:p w:rsidR="003450DE" w:rsidRPr="003450DE" w:rsidRDefault="003450DE" w:rsidP="009F6855">
      <w:pPr>
        <w:widowControl w:val="0"/>
        <w:numPr>
          <w:ilvl w:val="0"/>
          <w:numId w:val="35"/>
        </w:numPr>
        <w:tabs>
          <w:tab w:val="clear" w:pos="1515"/>
          <w:tab w:val="num" w:pos="1080"/>
        </w:tabs>
        <w:spacing w:line="360" w:lineRule="auto"/>
        <w:ind w:left="0" w:right="75" w:firstLine="720"/>
        <w:jc w:val="both"/>
        <w:rPr>
          <w:sz w:val="28"/>
          <w:szCs w:val="28"/>
        </w:rPr>
      </w:pPr>
      <w:r w:rsidRPr="003450DE">
        <w:rPr>
          <w:sz w:val="28"/>
          <w:szCs w:val="28"/>
        </w:rPr>
        <w:t>содержание служащих Фонда.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Управление ГФЗН РФ осуществляется Государственным комитетом РФ по занятости, а также центрами при представительных органах власти. Непосредственное руководство возложено на Правление Фонда.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Для реализации политики в области медицинского страхования создаются Федеральный и территориальный фонды медицинского страхования как самостоятельные некоммерческие финансово-кредитные учреждения. Эти фонды действуют в соответствии с Положением о федеральном обязательном медицинском страховании и Положением о территориальном обязательном медицинском страховании, утвержденными Постановлениями Верховного Совета РФ от 24 февраля </w:t>
      </w:r>
      <w:smartTag w:uri="urn:schemas-microsoft-com:office:smarttags" w:element="metricconverter">
        <w:smartTagPr>
          <w:attr w:name="ProductID" w:val="1993 г"/>
        </w:smartTagPr>
        <w:r w:rsidRPr="003450DE">
          <w:rPr>
            <w:sz w:val="28"/>
            <w:szCs w:val="28"/>
          </w:rPr>
          <w:t>1993 г</w:t>
        </w:r>
      </w:smartTag>
      <w:r w:rsidRPr="003450DE">
        <w:rPr>
          <w:sz w:val="28"/>
          <w:szCs w:val="28"/>
        </w:rPr>
        <w:t xml:space="preserve">.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Федеральный фонд медицинского страхования предназначен для: выравнивания условий деятельности территориальных фондов обязательного медицинского страхования; финансирования целевых программ в рамках обязательного медицинского страхования; осуществления контроля за рациональным использованием финансовых средств.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Финансовых средства Федерального фонда образуются за счет: части страховых взносов предприятий и организаций на обязательное медицинское страхование; взносов территориальных фондов на реализацию совместных программ, выполняемых на договорных началах; ассигнований из федерального бюджета на выполнение республиканских программ обязательного медицинского страхования; добровольных взносов юридических и физических лиц; доходов от использования временно свободных средств Фонда и иных поступлений.</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Территориальный фонд обязательного медицинского страхования, создается представительной властью субъектов Федерации. Он осуществляет: финансирование обязательного медицинского страхования, проводимого страховыми организациями, имеющими соответствующие лицензии; финансово-кредитную деятельность по обеспечению системы обязательного медицинского страхования; выравнивания финансовых ресурсов городов и районов, направляемых на проведение страхования; предоставление кредитов страховщикам при нехватке у них финансовых средств; накопление резервов для обеспечения устойчивости системы обязательного медицинского страхования; контроль за рациональным использованием средств.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Финансовые средства территориальных фондов находятся в государственной собственности РФ, не входят в состав бюджетов и других фондов и изъятию не подлежат. Эти средства формируются за счет: части страховых взносов предприятий и организаций и иных хозяйствующих субъектов на обязательное медицинское страхование; доходов, получаемых от использования временно свободных средств; финансовых средств, взыскиваемых со страхователей, медицинских учреждений и других юридических и физических лиц в результате предъявления им регрессных требований; добровольных взносов и других поступлений, не запрещенных законодательством</w:t>
      </w:r>
      <w:r w:rsidR="00EA6596">
        <w:rPr>
          <w:sz w:val="28"/>
          <w:szCs w:val="28"/>
        </w:rPr>
        <w:t xml:space="preserve"> </w:t>
      </w:r>
      <w:r w:rsidR="00EA6596" w:rsidRPr="00EA6596">
        <w:rPr>
          <w:sz w:val="28"/>
          <w:szCs w:val="28"/>
        </w:rPr>
        <w:t>[</w:t>
      </w:r>
      <w:r w:rsidR="00EA6596">
        <w:rPr>
          <w:sz w:val="28"/>
          <w:szCs w:val="28"/>
        </w:rPr>
        <w:t>4</w:t>
      </w:r>
      <w:r w:rsidR="00EA6596" w:rsidRPr="00EA6596">
        <w:rPr>
          <w:sz w:val="28"/>
          <w:szCs w:val="28"/>
        </w:rPr>
        <w:t>]</w:t>
      </w:r>
      <w:r w:rsidRPr="003450DE">
        <w:rPr>
          <w:sz w:val="28"/>
          <w:szCs w:val="28"/>
        </w:rPr>
        <w:t>.</w:t>
      </w:r>
    </w:p>
    <w:p w:rsidR="003450DE" w:rsidRDefault="003450DE" w:rsidP="003450DE">
      <w:pPr>
        <w:widowControl w:val="0"/>
        <w:spacing w:line="360" w:lineRule="auto"/>
        <w:ind w:left="75" w:right="75" w:firstLine="720"/>
        <w:jc w:val="both"/>
        <w:rPr>
          <w:sz w:val="28"/>
          <w:szCs w:val="28"/>
        </w:rPr>
      </w:pPr>
      <w:r w:rsidRPr="003450DE">
        <w:rPr>
          <w:sz w:val="28"/>
          <w:szCs w:val="28"/>
        </w:rPr>
        <w:t>Контроль за своевременным и правильным поступлением страховых взносов в эти фонды осуществляет Государственная налоговая служба РФ.</w:t>
      </w:r>
    </w:p>
    <w:p w:rsidR="009F6855" w:rsidRDefault="009F6855" w:rsidP="003450DE">
      <w:pPr>
        <w:widowControl w:val="0"/>
        <w:spacing w:line="360" w:lineRule="auto"/>
        <w:ind w:left="75" w:right="75" w:firstLine="720"/>
        <w:jc w:val="both"/>
        <w:rPr>
          <w:sz w:val="28"/>
          <w:szCs w:val="28"/>
        </w:rPr>
      </w:pPr>
      <w:r>
        <w:rPr>
          <w:sz w:val="28"/>
          <w:szCs w:val="28"/>
        </w:rPr>
        <w:t>Таким образом, на основе вышеизложенного материала данного подпункта, следует, что отдельные звенья бюджетной системы представляют собой общую совокупность значимых для социальной и экономической сферы элементов.</w:t>
      </w:r>
    </w:p>
    <w:p w:rsidR="009F6855" w:rsidRDefault="009F6855" w:rsidP="003450DE">
      <w:pPr>
        <w:widowControl w:val="0"/>
        <w:spacing w:line="360" w:lineRule="auto"/>
        <w:ind w:left="75" w:right="75" w:firstLine="720"/>
        <w:jc w:val="both"/>
        <w:rPr>
          <w:sz w:val="28"/>
          <w:szCs w:val="28"/>
        </w:rPr>
      </w:pPr>
    </w:p>
    <w:p w:rsidR="009F6855" w:rsidRDefault="009F6855" w:rsidP="003450DE">
      <w:pPr>
        <w:widowControl w:val="0"/>
        <w:spacing w:line="360" w:lineRule="auto"/>
        <w:ind w:left="75" w:right="75" w:firstLine="720"/>
        <w:jc w:val="both"/>
        <w:rPr>
          <w:sz w:val="28"/>
          <w:szCs w:val="28"/>
        </w:rPr>
      </w:pPr>
    </w:p>
    <w:p w:rsidR="009F6855" w:rsidRDefault="009F6855" w:rsidP="003450DE">
      <w:pPr>
        <w:widowControl w:val="0"/>
        <w:spacing w:line="360" w:lineRule="auto"/>
        <w:ind w:left="75" w:right="75" w:firstLine="720"/>
        <w:jc w:val="both"/>
        <w:rPr>
          <w:sz w:val="28"/>
          <w:szCs w:val="28"/>
        </w:rPr>
      </w:pPr>
    </w:p>
    <w:p w:rsidR="009F6855" w:rsidRDefault="009F6855" w:rsidP="003450DE">
      <w:pPr>
        <w:widowControl w:val="0"/>
        <w:spacing w:line="360" w:lineRule="auto"/>
        <w:ind w:left="75" w:right="75" w:firstLine="720"/>
        <w:jc w:val="both"/>
        <w:rPr>
          <w:sz w:val="28"/>
          <w:szCs w:val="28"/>
        </w:rPr>
      </w:pPr>
    </w:p>
    <w:p w:rsidR="009F6855" w:rsidRDefault="009F6855" w:rsidP="003450DE">
      <w:pPr>
        <w:widowControl w:val="0"/>
        <w:spacing w:line="360" w:lineRule="auto"/>
        <w:ind w:left="75" w:right="75" w:firstLine="720"/>
        <w:jc w:val="both"/>
        <w:rPr>
          <w:sz w:val="28"/>
          <w:szCs w:val="28"/>
        </w:rPr>
      </w:pPr>
    </w:p>
    <w:p w:rsidR="009F6855" w:rsidRDefault="009F6855" w:rsidP="003450DE">
      <w:pPr>
        <w:widowControl w:val="0"/>
        <w:spacing w:line="360" w:lineRule="auto"/>
        <w:ind w:left="75" w:right="75" w:firstLine="720"/>
        <w:jc w:val="both"/>
        <w:rPr>
          <w:sz w:val="28"/>
          <w:szCs w:val="28"/>
        </w:rPr>
      </w:pPr>
    </w:p>
    <w:p w:rsidR="009F6855" w:rsidRDefault="009F6855" w:rsidP="003450DE">
      <w:pPr>
        <w:widowControl w:val="0"/>
        <w:spacing w:line="360" w:lineRule="auto"/>
        <w:ind w:left="75" w:right="75" w:firstLine="720"/>
        <w:jc w:val="both"/>
        <w:rPr>
          <w:sz w:val="28"/>
          <w:szCs w:val="28"/>
        </w:rPr>
      </w:pPr>
    </w:p>
    <w:p w:rsidR="009F6855" w:rsidRPr="003450DE" w:rsidRDefault="009F6855" w:rsidP="003450DE">
      <w:pPr>
        <w:widowControl w:val="0"/>
        <w:spacing w:line="360" w:lineRule="auto"/>
        <w:ind w:left="75" w:right="75" w:firstLine="720"/>
        <w:jc w:val="both"/>
        <w:rPr>
          <w:sz w:val="28"/>
          <w:szCs w:val="28"/>
        </w:rPr>
      </w:pPr>
    </w:p>
    <w:p w:rsidR="009F6855" w:rsidRPr="009F6855" w:rsidRDefault="009F6855" w:rsidP="009F6855">
      <w:pPr>
        <w:widowControl w:val="0"/>
        <w:spacing w:line="360" w:lineRule="auto"/>
        <w:ind w:right="75" w:firstLine="180"/>
        <w:jc w:val="center"/>
        <w:rPr>
          <w:b/>
          <w:caps/>
          <w:sz w:val="32"/>
          <w:szCs w:val="32"/>
        </w:rPr>
      </w:pPr>
      <w:r w:rsidRPr="009F6855">
        <w:rPr>
          <w:b/>
          <w:sz w:val="32"/>
          <w:szCs w:val="32"/>
        </w:rPr>
        <w:t xml:space="preserve">2 </w:t>
      </w:r>
      <w:r w:rsidRPr="009F6855">
        <w:rPr>
          <w:b/>
          <w:caps/>
          <w:sz w:val="32"/>
          <w:szCs w:val="32"/>
        </w:rPr>
        <w:t>ПРОБЛЕМЫ И ПУТИ РЕФОРМИРОВАНИЯ БЮДЖЕТНОЙ СИСТЕМЫ РФ</w:t>
      </w:r>
    </w:p>
    <w:p w:rsidR="009F6855" w:rsidRDefault="009F6855" w:rsidP="003450DE">
      <w:pPr>
        <w:widowControl w:val="0"/>
        <w:spacing w:line="360" w:lineRule="auto"/>
        <w:ind w:left="75" w:right="75" w:firstLine="720"/>
        <w:jc w:val="both"/>
        <w:rPr>
          <w:caps/>
          <w:sz w:val="28"/>
          <w:szCs w:val="28"/>
        </w:rPr>
      </w:pPr>
    </w:p>
    <w:p w:rsidR="009F6855" w:rsidRDefault="009F6855" w:rsidP="003450DE">
      <w:pPr>
        <w:widowControl w:val="0"/>
        <w:spacing w:line="360" w:lineRule="auto"/>
        <w:ind w:left="75" w:right="75" w:firstLine="720"/>
        <w:jc w:val="both"/>
        <w:rPr>
          <w:sz w:val="28"/>
          <w:szCs w:val="28"/>
        </w:rPr>
      </w:pPr>
    </w:p>
    <w:p w:rsidR="009F6855" w:rsidRPr="009F6855" w:rsidRDefault="009F6855" w:rsidP="003450DE">
      <w:pPr>
        <w:widowControl w:val="0"/>
        <w:spacing w:line="360" w:lineRule="auto"/>
        <w:ind w:left="75" w:right="75" w:firstLine="720"/>
        <w:jc w:val="both"/>
        <w:rPr>
          <w:b/>
          <w:i/>
          <w:sz w:val="28"/>
          <w:szCs w:val="28"/>
        </w:rPr>
      </w:pPr>
      <w:r w:rsidRPr="009F6855">
        <w:rPr>
          <w:b/>
          <w:i/>
          <w:sz w:val="28"/>
          <w:szCs w:val="28"/>
        </w:rPr>
        <w:t>2.1 Проблемы бюджетной системы РФ на современном этапе</w:t>
      </w:r>
    </w:p>
    <w:p w:rsidR="009F6855" w:rsidRDefault="009F6855" w:rsidP="009F6855">
      <w:pPr>
        <w:widowControl w:val="0"/>
        <w:ind w:left="75" w:right="75" w:firstLine="720"/>
        <w:jc w:val="both"/>
        <w:rPr>
          <w:sz w:val="28"/>
          <w:szCs w:val="28"/>
        </w:rPr>
      </w:pPr>
    </w:p>
    <w:p w:rsidR="009F6855" w:rsidRDefault="009F6855" w:rsidP="009F6855">
      <w:pPr>
        <w:widowControl w:val="0"/>
        <w:ind w:left="75" w:right="75" w:firstLine="720"/>
        <w:jc w:val="both"/>
        <w:rPr>
          <w:sz w:val="28"/>
          <w:szCs w:val="28"/>
        </w:rPr>
      </w:pP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Все бюджеты, входящие в бюджетную систему страны, взаимодействуют в рамках межбюджетных отношений.</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Межбюджетные отношения – это отношения между органами государственной власти Российской Федерации, органами государственной власти субъектов Российской Федерации и органами местного самоуправления, связанные с формированием и исполнением соответствующих бюджетов.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Межбюджетные отношения основываются на следующих принципах:</w:t>
      </w:r>
    </w:p>
    <w:p w:rsidR="003450DE" w:rsidRPr="003450DE" w:rsidRDefault="003450DE" w:rsidP="008355FA">
      <w:pPr>
        <w:widowControl w:val="0"/>
        <w:numPr>
          <w:ilvl w:val="0"/>
          <w:numId w:val="36"/>
        </w:numPr>
        <w:tabs>
          <w:tab w:val="clear" w:pos="1515"/>
          <w:tab w:val="num" w:pos="1080"/>
        </w:tabs>
        <w:spacing w:line="360" w:lineRule="auto"/>
        <w:ind w:left="0" w:right="75" w:firstLine="720"/>
        <w:jc w:val="both"/>
        <w:rPr>
          <w:sz w:val="28"/>
          <w:szCs w:val="28"/>
        </w:rPr>
      </w:pPr>
      <w:r w:rsidRPr="003450DE">
        <w:rPr>
          <w:sz w:val="28"/>
          <w:szCs w:val="28"/>
        </w:rPr>
        <w:t>распределения и закрепления расходов бюджетов по определенным уровням бюджетной системы РФ;</w:t>
      </w:r>
    </w:p>
    <w:p w:rsidR="003450DE" w:rsidRPr="003450DE" w:rsidRDefault="003450DE" w:rsidP="008355FA">
      <w:pPr>
        <w:widowControl w:val="0"/>
        <w:numPr>
          <w:ilvl w:val="0"/>
          <w:numId w:val="36"/>
        </w:numPr>
        <w:tabs>
          <w:tab w:val="clear" w:pos="1515"/>
          <w:tab w:val="num" w:pos="1080"/>
        </w:tabs>
        <w:spacing w:line="360" w:lineRule="auto"/>
        <w:ind w:left="0" w:right="75" w:firstLine="720"/>
        <w:jc w:val="both"/>
        <w:rPr>
          <w:sz w:val="28"/>
          <w:szCs w:val="28"/>
        </w:rPr>
      </w:pPr>
      <w:r w:rsidRPr="003450DE">
        <w:rPr>
          <w:sz w:val="28"/>
          <w:szCs w:val="28"/>
        </w:rPr>
        <w:t>разграничения регулирующих доходов по уровням бюджетной системы Российской Федерации;</w:t>
      </w:r>
    </w:p>
    <w:p w:rsidR="003450DE" w:rsidRPr="003450DE" w:rsidRDefault="003450DE" w:rsidP="008355FA">
      <w:pPr>
        <w:widowControl w:val="0"/>
        <w:numPr>
          <w:ilvl w:val="0"/>
          <w:numId w:val="36"/>
        </w:numPr>
        <w:tabs>
          <w:tab w:val="clear" w:pos="1515"/>
          <w:tab w:val="num" w:pos="1080"/>
        </w:tabs>
        <w:spacing w:line="360" w:lineRule="auto"/>
        <w:ind w:left="0" w:right="75" w:firstLine="720"/>
        <w:jc w:val="both"/>
        <w:rPr>
          <w:sz w:val="28"/>
          <w:szCs w:val="28"/>
        </w:rPr>
      </w:pPr>
      <w:r w:rsidRPr="003450DE">
        <w:rPr>
          <w:sz w:val="28"/>
          <w:szCs w:val="28"/>
        </w:rPr>
        <w:t>равенства бюджетных прав субъектов РФ, равенства бюджетных прав муниципальных образований;</w:t>
      </w:r>
    </w:p>
    <w:p w:rsidR="003450DE" w:rsidRPr="003450DE" w:rsidRDefault="003450DE" w:rsidP="008355FA">
      <w:pPr>
        <w:widowControl w:val="0"/>
        <w:numPr>
          <w:ilvl w:val="0"/>
          <w:numId w:val="36"/>
        </w:numPr>
        <w:tabs>
          <w:tab w:val="clear" w:pos="1515"/>
          <w:tab w:val="num" w:pos="1080"/>
        </w:tabs>
        <w:spacing w:line="360" w:lineRule="auto"/>
        <w:ind w:left="0" w:right="75" w:firstLine="720"/>
        <w:jc w:val="both"/>
        <w:rPr>
          <w:sz w:val="28"/>
          <w:szCs w:val="28"/>
        </w:rPr>
      </w:pPr>
      <w:r w:rsidRPr="003450DE">
        <w:rPr>
          <w:sz w:val="28"/>
          <w:szCs w:val="28"/>
        </w:rPr>
        <w:t>выравнивания уровней минимальной бюджетной обеспеченности субъектов РФ, муниципальных образований;</w:t>
      </w:r>
    </w:p>
    <w:p w:rsidR="003450DE" w:rsidRPr="003450DE" w:rsidRDefault="003450DE" w:rsidP="008355FA">
      <w:pPr>
        <w:widowControl w:val="0"/>
        <w:numPr>
          <w:ilvl w:val="0"/>
          <w:numId w:val="36"/>
        </w:numPr>
        <w:tabs>
          <w:tab w:val="clear" w:pos="1515"/>
          <w:tab w:val="num" w:pos="1080"/>
        </w:tabs>
        <w:spacing w:line="360" w:lineRule="auto"/>
        <w:ind w:left="0" w:right="75" w:firstLine="720"/>
        <w:jc w:val="both"/>
        <w:rPr>
          <w:sz w:val="28"/>
          <w:szCs w:val="28"/>
        </w:rPr>
      </w:pPr>
      <w:r w:rsidRPr="003450DE">
        <w:rPr>
          <w:sz w:val="28"/>
          <w:szCs w:val="28"/>
        </w:rPr>
        <w:t>равенства всех бюджетов РФ во взаимоотношениях с федеральным бюджетом, равенства местных бюджетов во взаимоотношениях с бюджетами субъектов федерации.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Исходя из этих принципов, можно сказать, что в основе межбюджетных отношений в России лежит бюджетный федерализм. В строго научном смысле теории бюджетного федерализма, равно как и канонического определения не существует. Вместе с тем анализ построения бюджетно-налоговых систем в государствах федеративного устройства позволяет выделить следующие положения, которые в совокупности выражают суть стандартной модели бюджетного федерализма:</w:t>
      </w:r>
    </w:p>
    <w:p w:rsidR="003450DE" w:rsidRPr="003450DE" w:rsidRDefault="003450DE" w:rsidP="008355FA">
      <w:pPr>
        <w:widowControl w:val="0"/>
        <w:numPr>
          <w:ilvl w:val="0"/>
          <w:numId w:val="37"/>
        </w:numPr>
        <w:tabs>
          <w:tab w:val="clear" w:pos="1515"/>
          <w:tab w:val="num" w:pos="1080"/>
        </w:tabs>
        <w:spacing w:line="360" w:lineRule="auto"/>
        <w:ind w:left="0" w:right="75" w:firstLine="720"/>
        <w:jc w:val="both"/>
        <w:rPr>
          <w:sz w:val="28"/>
          <w:szCs w:val="28"/>
        </w:rPr>
      </w:pPr>
      <w:r w:rsidRPr="003450DE">
        <w:rPr>
          <w:sz w:val="28"/>
          <w:szCs w:val="28"/>
        </w:rPr>
        <w:t>сосуществование нескольких уровней бюджетно-налоговой системы;</w:t>
      </w:r>
    </w:p>
    <w:p w:rsidR="003450DE" w:rsidRPr="003450DE" w:rsidRDefault="003450DE" w:rsidP="008355FA">
      <w:pPr>
        <w:widowControl w:val="0"/>
        <w:numPr>
          <w:ilvl w:val="0"/>
          <w:numId w:val="37"/>
        </w:numPr>
        <w:tabs>
          <w:tab w:val="clear" w:pos="1515"/>
          <w:tab w:val="num" w:pos="1080"/>
        </w:tabs>
        <w:spacing w:line="360" w:lineRule="auto"/>
        <w:ind w:left="0" w:right="75" w:firstLine="720"/>
        <w:jc w:val="both"/>
        <w:rPr>
          <w:sz w:val="28"/>
          <w:szCs w:val="28"/>
        </w:rPr>
      </w:pPr>
      <w:r w:rsidRPr="003450DE">
        <w:rPr>
          <w:sz w:val="28"/>
          <w:szCs w:val="28"/>
        </w:rPr>
        <w:t>законодательное или договорное распределение полномочий и ответственности каждого из уровней власти за конкретные направления и виды деятельности на соответствующей территории;</w:t>
      </w:r>
    </w:p>
    <w:p w:rsidR="003450DE" w:rsidRPr="003450DE" w:rsidRDefault="003450DE" w:rsidP="008355FA">
      <w:pPr>
        <w:widowControl w:val="0"/>
        <w:numPr>
          <w:ilvl w:val="0"/>
          <w:numId w:val="37"/>
        </w:numPr>
        <w:tabs>
          <w:tab w:val="clear" w:pos="1515"/>
          <w:tab w:val="num" w:pos="1080"/>
        </w:tabs>
        <w:spacing w:line="360" w:lineRule="auto"/>
        <w:ind w:left="0" w:right="75" w:firstLine="720"/>
        <w:jc w:val="both"/>
        <w:rPr>
          <w:sz w:val="28"/>
          <w:szCs w:val="28"/>
        </w:rPr>
      </w:pPr>
      <w:r w:rsidRPr="003450DE">
        <w:rPr>
          <w:sz w:val="28"/>
          <w:szCs w:val="28"/>
        </w:rPr>
        <w:t>наличие устойчивых представлений о величине необходимых расходов для реализации каждым уровнем власти его полномочий и ответственности;</w:t>
      </w:r>
    </w:p>
    <w:p w:rsidR="003450DE" w:rsidRPr="003450DE" w:rsidRDefault="003450DE" w:rsidP="008355FA">
      <w:pPr>
        <w:widowControl w:val="0"/>
        <w:numPr>
          <w:ilvl w:val="0"/>
          <w:numId w:val="37"/>
        </w:numPr>
        <w:tabs>
          <w:tab w:val="clear" w:pos="1515"/>
          <w:tab w:val="num" w:pos="1080"/>
        </w:tabs>
        <w:spacing w:line="360" w:lineRule="auto"/>
        <w:ind w:left="0" w:right="75" w:firstLine="720"/>
        <w:jc w:val="both"/>
        <w:rPr>
          <w:sz w:val="28"/>
          <w:szCs w:val="28"/>
        </w:rPr>
      </w:pPr>
      <w:r w:rsidRPr="003450DE">
        <w:rPr>
          <w:sz w:val="28"/>
          <w:szCs w:val="28"/>
        </w:rPr>
        <w:t>использование надежных и общепризнанных субъектами Федерации способов учета их особенностей для корректировки величины расходов;</w:t>
      </w:r>
    </w:p>
    <w:p w:rsidR="003450DE" w:rsidRPr="003450DE" w:rsidRDefault="003450DE" w:rsidP="008355FA">
      <w:pPr>
        <w:widowControl w:val="0"/>
        <w:numPr>
          <w:ilvl w:val="0"/>
          <w:numId w:val="37"/>
        </w:numPr>
        <w:tabs>
          <w:tab w:val="clear" w:pos="1515"/>
          <w:tab w:val="num" w:pos="1080"/>
        </w:tabs>
        <w:spacing w:line="360" w:lineRule="auto"/>
        <w:ind w:left="0" w:right="75" w:firstLine="720"/>
        <w:jc w:val="both"/>
        <w:rPr>
          <w:sz w:val="28"/>
          <w:szCs w:val="28"/>
        </w:rPr>
      </w:pPr>
      <w:r w:rsidRPr="003450DE">
        <w:rPr>
          <w:sz w:val="28"/>
          <w:szCs w:val="28"/>
        </w:rPr>
        <w:t>закрепление за каждым уровнем бюджетной системы налоговых и неналоговых доходных источников;</w:t>
      </w:r>
    </w:p>
    <w:p w:rsidR="003450DE" w:rsidRPr="003450DE" w:rsidRDefault="003450DE" w:rsidP="008355FA">
      <w:pPr>
        <w:widowControl w:val="0"/>
        <w:numPr>
          <w:ilvl w:val="0"/>
          <w:numId w:val="37"/>
        </w:numPr>
        <w:tabs>
          <w:tab w:val="clear" w:pos="1515"/>
          <w:tab w:val="num" w:pos="1080"/>
        </w:tabs>
        <w:spacing w:line="360" w:lineRule="auto"/>
        <w:ind w:left="0" w:right="75" w:firstLine="720"/>
        <w:jc w:val="both"/>
        <w:rPr>
          <w:sz w:val="28"/>
          <w:szCs w:val="28"/>
        </w:rPr>
      </w:pPr>
      <w:r w:rsidRPr="003450DE">
        <w:rPr>
          <w:sz w:val="28"/>
          <w:szCs w:val="28"/>
        </w:rPr>
        <w:t>установление в классификации расходов федерального и региональных бюджетов специальных позиций финансирования таких направлений региональной политики, как компенсация нижестоящим бюджетам недостаточности их собственных средств для покрытия нормативно распределяемых расходов; реализация программ поддержки развития отдельных регионов; принятие мер по поддержке депрессивных территорий и т.п.</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По мнению</w:t>
      </w:r>
      <w:r w:rsidR="008355FA">
        <w:rPr>
          <w:sz w:val="28"/>
          <w:szCs w:val="28"/>
        </w:rPr>
        <w:t xml:space="preserve"> многих российских экономистов,</w:t>
      </w:r>
      <w:r w:rsidRPr="003450DE">
        <w:rPr>
          <w:sz w:val="28"/>
          <w:szCs w:val="28"/>
        </w:rPr>
        <w:t xml:space="preserve"> все эти характеристики стандартной модели бюджетного федерализма претерпевают неизбежные изменения при её адаптации к условиям конкретной страны. «Стандарт» надо приспосабливать к характерному только для данной страны и для данного периода её истории множеству взаимосвязанных задач социального, экономического и регионального развития.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Российская модель бюджетного федерализма формально строилась в соответствии с описанным «стандартом». Она опиралась на конституционно декларированное распределение предметов ведения между Федерацией, её субъектами и муниципальными образованиями и исходила из законодательно установленной структуры разделения между всеми уровнями власти собираемых в стране налогов. В её рамках использовался «формульный», внешне свободный от субъективизма механизм бюджетного выравнивания с помощью федеральных трансфертов субъектам РФ.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Главной проблемой российского бюджетного федерализма является его низкая эффективность. Одной из основных причин этого является очень значительная дифференциация регионов по уровню доходов. Так по оценке Министерства финансов, 66</w:t>
      </w:r>
      <w:r w:rsidR="008355FA">
        <w:rPr>
          <w:sz w:val="28"/>
          <w:szCs w:val="28"/>
        </w:rPr>
        <w:t xml:space="preserve"> </w:t>
      </w:r>
      <w:r w:rsidRPr="003450DE">
        <w:rPr>
          <w:sz w:val="28"/>
          <w:szCs w:val="28"/>
        </w:rPr>
        <w:t>% всего налогового потенциала страны сосредоточено в 12 субъектах РФ. Получается, что эти 12 субъектов получают на своей территории две трети всех налогов страны, а 76 субъектов – одну треть. Углубление горизонтальной дифференциации по доходам способствует увеличению объема средств, необходимых для подтягивания регионов до среднероссийского уровня. Так как межрегиональная дифференциация усиливается, то всё больший объем ресурсов будет уходить в бедные регионы. Существующая методика выделения трансфертов приводит к тому, что при сокращении собственных бюджетных доходов субъект Федерации имеет больше прав на получение средств из федерального бюджета. Существующий механизм выделения трансфертов поощряет регионы к уменьшению их доходной базы. Принцип выравнивания расходов при отсутствии стимулов к увеличению собственных доходов обусловливает усиление иждивенческих настроений в регионах</w:t>
      </w:r>
      <w:r w:rsidR="00EA6596">
        <w:rPr>
          <w:sz w:val="28"/>
          <w:szCs w:val="28"/>
        </w:rPr>
        <w:t xml:space="preserve"> </w:t>
      </w:r>
      <w:r w:rsidR="00EA6596" w:rsidRPr="00EA6596">
        <w:rPr>
          <w:sz w:val="28"/>
          <w:szCs w:val="28"/>
        </w:rPr>
        <w:t>[</w:t>
      </w:r>
      <w:r w:rsidR="00EA6596">
        <w:rPr>
          <w:sz w:val="28"/>
          <w:szCs w:val="28"/>
        </w:rPr>
        <w:t>16</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 таких условиях необходимы коренные изменения трансфертной политики, направленные на повышение финансовой самостоятельности и ответственности регионов, поощрение их собственных усилий в преодолении бюджетного кризиса, наращивании доходной базы как регионального так и федерального бюджета, ускорении социально-экономических реформ.</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Правительство Российской Федерации сделало первые шаги в этом направлении. Постановлением от 15.08.200</w:t>
      </w:r>
      <w:r w:rsidR="008355FA">
        <w:rPr>
          <w:sz w:val="28"/>
          <w:szCs w:val="28"/>
        </w:rPr>
        <w:t>8</w:t>
      </w:r>
      <w:r w:rsidRPr="003450DE">
        <w:rPr>
          <w:sz w:val="28"/>
          <w:szCs w:val="28"/>
        </w:rPr>
        <w:t xml:space="preserve"> №</w:t>
      </w:r>
      <w:r w:rsidR="008355FA">
        <w:rPr>
          <w:sz w:val="28"/>
          <w:szCs w:val="28"/>
        </w:rPr>
        <w:t xml:space="preserve"> </w:t>
      </w:r>
      <w:r w:rsidRPr="003450DE">
        <w:rPr>
          <w:sz w:val="28"/>
          <w:szCs w:val="28"/>
        </w:rPr>
        <w:t>584 одобрена «Программа развития бюджетного федерализма в Российской Федерации на период до 20</w:t>
      </w:r>
      <w:r w:rsidR="008355FA">
        <w:rPr>
          <w:sz w:val="28"/>
          <w:szCs w:val="28"/>
        </w:rPr>
        <w:t>12</w:t>
      </w:r>
      <w:r w:rsidRPr="003450DE">
        <w:rPr>
          <w:sz w:val="28"/>
          <w:szCs w:val="28"/>
        </w:rPr>
        <w:t xml:space="preserve"> года», которая направлена на достижение целей, поставленных в посланиях Президента Российской Федерации Федеральному Собранию, в бюджетных посланиях Президента Российской Федерации по развитию системы межбюджетных отношений, и реализацию соответствующих разделов стратегии развития Российской Федерации на период до 20</w:t>
      </w:r>
      <w:r w:rsidR="008355FA">
        <w:rPr>
          <w:sz w:val="28"/>
          <w:szCs w:val="28"/>
        </w:rPr>
        <w:t>20</w:t>
      </w:r>
      <w:r w:rsidRPr="003450DE">
        <w:rPr>
          <w:sz w:val="28"/>
          <w:szCs w:val="28"/>
        </w:rPr>
        <w:t xml:space="preserve"> года и программы социально-экономического развития Российской Федерации на среднесрочную перспективу с учетом результатов выполнения Концепции реформирования межбюджетных отношений в Российской Федерации в </w:t>
      </w:r>
      <w:r w:rsidR="008355FA">
        <w:rPr>
          <w:sz w:val="28"/>
          <w:szCs w:val="28"/>
        </w:rPr>
        <w:t>200</w:t>
      </w:r>
      <w:r w:rsidRPr="003450DE">
        <w:rPr>
          <w:sz w:val="28"/>
          <w:szCs w:val="28"/>
        </w:rPr>
        <w:t>9 - 20</w:t>
      </w:r>
      <w:r w:rsidR="008355FA">
        <w:rPr>
          <w:sz w:val="28"/>
          <w:szCs w:val="28"/>
        </w:rPr>
        <w:t>1</w:t>
      </w:r>
      <w:r w:rsidRPr="003450DE">
        <w:rPr>
          <w:sz w:val="28"/>
          <w:szCs w:val="28"/>
        </w:rPr>
        <w:t xml:space="preserve">1 годах, одобренной Постановлением Правительства Российской Федерации от 30 июля </w:t>
      </w:r>
      <w:smartTag w:uri="urn:schemas-microsoft-com:office:smarttags" w:element="metricconverter">
        <w:smartTagPr>
          <w:attr w:name="ProductID" w:val="2008 г"/>
        </w:smartTagPr>
        <w:r w:rsidR="008355FA">
          <w:rPr>
            <w:sz w:val="28"/>
            <w:szCs w:val="28"/>
          </w:rPr>
          <w:t>200</w:t>
        </w:r>
        <w:r w:rsidRPr="003450DE">
          <w:rPr>
            <w:sz w:val="28"/>
            <w:szCs w:val="28"/>
          </w:rPr>
          <w:t>8 г</w:t>
        </w:r>
      </w:smartTag>
      <w:r w:rsidRPr="003450DE">
        <w:rPr>
          <w:sz w:val="28"/>
          <w:szCs w:val="28"/>
        </w:rPr>
        <w:t xml:space="preserve">. </w:t>
      </w:r>
      <w:r w:rsidR="008355FA">
        <w:rPr>
          <w:sz w:val="28"/>
          <w:szCs w:val="28"/>
        </w:rPr>
        <w:t xml:space="preserve">№ </w:t>
      </w:r>
      <w:r w:rsidRPr="003450DE">
        <w:rPr>
          <w:sz w:val="28"/>
          <w:szCs w:val="28"/>
        </w:rPr>
        <w:t xml:space="preserve">862 </w:t>
      </w:r>
      <w:r w:rsidR="008355FA">
        <w:rPr>
          <w:sz w:val="28"/>
          <w:szCs w:val="28"/>
        </w:rPr>
        <w:t>«</w:t>
      </w:r>
      <w:r w:rsidRPr="003450DE">
        <w:rPr>
          <w:sz w:val="28"/>
          <w:szCs w:val="28"/>
        </w:rPr>
        <w:t xml:space="preserve">О Концепции реформирования межбюджетных отношений в Российской Федерации в </w:t>
      </w:r>
      <w:r w:rsidR="008355FA">
        <w:rPr>
          <w:sz w:val="28"/>
          <w:szCs w:val="28"/>
        </w:rPr>
        <w:t>2009 - 201</w:t>
      </w:r>
      <w:r w:rsidRPr="003450DE">
        <w:rPr>
          <w:sz w:val="28"/>
          <w:szCs w:val="28"/>
        </w:rPr>
        <w:t>1 годах</w:t>
      </w:r>
      <w:r w:rsidR="008355FA">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Целью Программы является формирование и развитие системы бюджетного устройства, позволяющей органам власти субъектов и местного самоуправления проводить самостоятельную налогово-бюджетную политику в рамках законодательно установленного разграничения полномочий и ответственности между органами власти разных уровней.</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Эта система должна обеспечивать:</w:t>
      </w:r>
    </w:p>
    <w:p w:rsidR="003450DE" w:rsidRPr="003450DE" w:rsidRDefault="003450DE" w:rsidP="008355FA">
      <w:pPr>
        <w:widowControl w:val="0"/>
        <w:numPr>
          <w:ilvl w:val="0"/>
          <w:numId w:val="38"/>
        </w:numPr>
        <w:tabs>
          <w:tab w:val="clear" w:pos="1515"/>
          <w:tab w:val="num" w:pos="1080"/>
        </w:tabs>
        <w:spacing w:line="360" w:lineRule="auto"/>
        <w:ind w:left="0" w:right="75" w:firstLine="720"/>
        <w:jc w:val="both"/>
        <w:rPr>
          <w:sz w:val="28"/>
          <w:szCs w:val="28"/>
        </w:rPr>
      </w:pPr>
      <w:r w:rsidRPr="003450DE">
        <w:rPr>
          <w:sz w:val="28"/>
          <w:szCs w:val="28"/>
        </w:rPr>
        <w:t>экономическую эффективность - создание долгосрочных стимулов для органов власти субъектов и местного самоуправления проводить структурные реформы, поддерживать конкурентную среду, благоприятный инвестиционный и предпринимательский климат, содействовать росту доходов населения и экономическому развитию соответствующих территорий;</w:t>
      </w:r>
    </w:p>
    <w:p w:rsidR="003450DE" w:rsidRPr="003450DE" w:rsidRDefault="003450DE" w:rsidP="008355FA">
      <w:pPr>
        <w:widowControl w:val="0"/>
        <w:numPr>
          <w:ilvl w:val="0"/>
          <w:numId w:val="38"/>
        </w:numPr>
        <w:tabs>
          <w:tab w:val="clear" w:pos="1515"/>
          <w:tab w:val="num" w:pos="1080"/>
        </w:tabs>
        <w:spacing w:line="360" w:lineRule="auto"/>
        <w:ind w:left="0" w:right="75" w:firstLine="720"/>
        <w:jc w:val="both"/>
        <w:rPr>
          <w:sz w:val="28"/>
          <w:szCs w:val="28"/>
        </w:rPr>
      </w:pPr>
      <w:r w:rsidRPr="003450DE">
        <w:rPr>
          <w:sz w:val="28"/>
          <w:szCs w:val="28"/>
        </w:rPr>
        <w:t>бюджетную ответственность - управление общественными финансами от имени и в интересах населения, при максимально эффективном использовании налоговых и иных ресурсов соответствующих территорий для предоставления бюджетных (общественных) услуг, прозрачности и подотчетности налогово-бюджетной политики, сбалансированности всех стадий бюджетного процесса, повышения законодательно установленной взаимной ответственности органов власти разных уровней при выработке и проведении бюджетной политики;</w:t>
      </w:r>
    </w:p>
    <w:p w:rsidR="003450DE" w:rsidRPr="003450DE" w:rsidRDefault="003450DE" w:rsidP="008355FA">
      <w:pPr>
        <w:widowControl w:val="0"/>
        <w:numPr>
          <w:ilvl w:val="0"/>
          <w:numId w:val="38"/>
        </w:numPr>
        <w:tabs>
          <w:tab w:val="clear" w:pos="1515"/>
          <w:tab w:val="num" w:pos="1080"/>
        </w:tabs>
        <w:spacing w:line="360" w:lineRule="auto"/>
        <w:ind w:left="0" w:right="75" w:firstLine="720"/>
        <w:jc w:val="both"/>
        <w:rPr>
          <w:sz w:val="28"/>
          <w:szCs w:val="28"/>
        </w:rPr>
      </w:pPr>
      <w:r w:rsidRPr="003450DE">
        <w:rPr>
          <w:sz w:val="28"/>
          <w:szCs w:val="28"/>
        </w:rPr>
        <w:t>социальную справедливость - выравнивание доступа граждан, вне зависимости от места их проживания, к основным общественным услугам и социальным гарантиям;</w:t>
      </w:r>
    </w:p>
    <w:p w:rsidR="003450DE" w:rsidRPr="003450DE" w:rsidRDefault="003450DE" w:rsidP="008355FA">
      <w:pPr>
        <w:widowControl w:val="0"/>
        <w:numPr>
          <w:ilvl w:val="0"/>
          <w:numId w:val="38"/>
        </w:numPr>
        <w:tabs>
          <w:tab w:val="clear" w:pos="1515"/>
          <w:tab w:val="num" w:pos="1080"/>
        </w:tabs>
        <w:spacing w:line="360" w:lineRule="auto"/>
        <w:ind w:left="0" w:right="75" w:firstLine="720"/>
        <w:jc w:val="both"/>
        <w:rPr>
          <w:sz w:val="28"/>
          <w:szCs w:val="28"/>
        </w:rPr>
      </w:pPr>
      <w:r w:rsidRPr="003450DE">
        <w:rPr>
          <w:sz w:val="28"/>
          <w:szCs w:val="28"/>
        </w:rPr>
        <w:t>политическую консолидацию - достижение общественного согласия по вопросам распределения между властями разных уровней налогово-бюджетных полномочий, создание условий для эффективного выполнения органами власти субъектов и местного самоуправления своих функций, содействие развитию гражданского общества;</w:t>
      </w:r>
    </w:p>
    <w:p w:rsidR="003450DE" w:rsidRPr="003450DE" w:rsidRDefault="003450DE" w:rsidP="008355FA">
      <w:pPr>
        <w:widowControl w:val="0"/>
        <w:numPr>
          <w:ilvl w:val="0"/>
          <w:numId w:val="38"/>
        </w:numPr>
        <w:tabs>
          <w:tab w:val="clear" w:pos="1515"/>
          <w:tab w:val="num" w:pos="1080"/>
        </w:tabs>
        <w:spacing w:line="360" w:lineRule="auto"/>
        <w:ind w:left="0" w:right="75" w:firstLine="720"/>
        <w:jc w:val="both"/>
        <w:rPr>
          <w:sz w:val="28"/>
          <w:szCs w:val="28"/>
        </w:rPr>
      </w:pPr>
      <w:r w:rsidRPr="003450DE">
        <w:rPr>
          <w:sz w:val="28"/>
          <w:szCs w:val="28"/>
        </w:rPr>
        <w:t>территориальную интеграцию - обеспечение единства налогово-бюджетной системы, предотвращение появления и смягчение диспропорций регионального развития, упрочение территориальной целостности страны.</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Основными задачами Программы являются:</w:t>
      </w:r>
    </w:p>
    <w:p w:rsidR="003450DE" w:rsidRPr="003450DE" w:rsidRDefault="003450DE" w:rsidP="008355FA">
      <w:pPr>
        <w:widowControl w:val="0"/>
        <w:numPr>
          <w:ilvl w:val="0"/>
          <w:numId w:val="39"/>
        </w:numPr>
        <w:tabs>
          <w:tab w:val="clear" w:pos="1515"/>
          <w:tab w:val="num" w:pos="1080"/>
        </w:tabs>
        <w:spacing w:line="360" w:lineRule="auto"/>
        <w:ind w:left="0" w:right="75" w:firstLine="720"/>
        <w:jc w:val="both"/>
        <w:rPr>
          <w:sz w:val="28"/>
          <w:szCs w:val="28"/>
        </w:rPr>
      </w:pPr>
      <w:r w:rsidRPr="003450DE">
        <w:rPr>
          <w:sz w:val="28"/>
          <w:szCs w:val="28"/>
        </w:rPr>
        <w:t>упорядочение бюджетного устройства субъектов Российской Федерации;</w:t>
      </w:r>
    </w:p>
    <w:p w:rsidR="003450DE" w:rsidRPr="003450DE" w:rsidRDefault="003450DE" w:rsidP="008355FA">
      <w:pPr>
        <w:widowControl w:val="0"/>
        <w:numPr>
          <w:ilvl w:val="0"/>
          <w:numId w:val="39"/>
        </w:numPr>
        <w:tabs>
          <w:tab w:val="clear" w:pos="1515"/>
          <w:tab w:val="num" w:pos="1080"/>
        </w:tabs>
        <w:spacing w:line="360" w:lineRule="auto"/>
        <w:ind w:left="0" w:right="75" w:firstLine="720"/>
        <w:jc w:val="both"/>
        <w:rPr>
          <w:sz w:val="28"/>
          <w:szCs w:val="28"/>
        </w:rPr>
      </w:pPr>
      <w:r w:rsidRPr="003450DE">
        <w:rPr>
          <w:sz w:val="28"/>
          <w:szCs w:val="28"/>
        </w:rPr>
        <w:t xml:space="preserve">четкое разграничение расходных полномочий и сокращение </w:t>
      </w:r>
      <w:r w:rsidR="008355FA">
        <w:rPr>
          <w:sz w:val="28"/>
          <w:szCs w:val="28"/>
        </w:rPr>
        <w:t>«</w:t>
      </w:r>
      <w:r w:rsidRPr="003450DE">
        <w:rPr>
          <w:sz w:val="28"/>
          <w:szCs w:val="28"/>
        </w:rPr>
        <w:t>нефинансируемых мандатов</w:t>
      </w:r>
      <w:r w:rsidR="008355FA">
        <w:rPr>
          <w:sz w:val="28"/>
          <w:szCs w:val="28"/>
        </w:rPr>
        <w:t>»</w:t>
      </w:r>
      <w:r w:rsidRPr="003450DE">
        <w:rPr>
          <w:sz w:val="28"/>
          <w:szCs w:val="28"/>
        </w:rPr>
        <w:t xml:space="preserve"> - обязательств, возложенных на бюджеты субъектов Российской Федерации и особенно местные бюджеты федеральным законодательством без предоставления источников финансирования;</w:t>
      </w:r>
    </w:p>
    <w:p w:rsidR="003450DE" w:rsidRPr="003450DE" w:rsidRDefault="003450DE" w:rsidP="008355FA">
      <w:pPr>
        <w:widowControl w:val="0"/>
        <w:numPr>
          <w:ilvl w:val="0"/>
          <w:numId w:val="39"/>
        </w:numPr>
        <w:tabs>
          <w:tab w:val="clear" w:pos="1515"/>
          <w:tab w:val="num" w:pos="1080"/>
        </w:tabs>
        <w:spacing w:line="360" w:lineRule="auto"/>
        <w:ind w:left="0" w:right="75" w:firstLine="720"/>
        <w:jc w:val="both"/>
        <w:rPr>
          <w:sz w:val="28"/>
          <w:szCs w:val="28"/>
        </w:rPr>
      </w:pPr>
      <w:r w:rsidRPr="003450DE">
        <w:rPr>
          <w:sz w:val="28"/>
          <w:szCs w:val="28"/>
        </w:rPr>
        <w:t>четкое и стабильное разграничение налоговых полномочий и закрепление доходных источников за бюджетами разных уровней;</w:t>
      </w:r>
    </w:p>
    <w:p w:rsidR="003450DE" w:rsidRPr="003450DE" w:rsidRDefault="003450DE" w:rsidP="008355FA">
      <w:pPr>
        <w:widowControl w:val="0"/>
        <w:numPr>
          <w:ilvl w:val="0"/>
          <w:numId w:val="39"/>
        </w:numPr>
        <w:tabs>
          <w:tab w:val="clear" w:pos="1515"/>
          <w:tab w:val="num" w:pos="1080"/>
        </w:tabs>
        <w:spacing w:line="360" w:lineRule="auto"/>
        <w:ind w:left="0" w:right="75" w:firstLine="720"/>
        <w:jc w:val="both"/>
        <w:rPr>
          <w:sz w:val="28"/>
          <w:szCs w:val="28"/>
        </w:rPr>
      </w:pPr>
      <w:r w:rsidRPr="003450DE">
        <w:rPr>
          <w:sz w:val="28"/>
          <w:szCs w:val="28"/>
        </w:rPr>
        <w:t>формирование и развитие объективных и прозрачных механизмов финансовой поддержки региональных и местных бюджетов;</w:t>
      </w:r>
    </w:p>
    <w:p w:rsidR="003450DE" w:rsidRDefault="003450DE" w:rsidP="008355FA">
      <w:pPr>
        <w:widowControl w:val="0"/>
        <w:numPr>
          <w:ilvl w:val="0"/>
          <w:numId w:val="39"/>
        </w:numPr>
        <w:tabs>
          <w:tab w:val="clear" w:pos="1515"/>
          <w:tab w:val="num" w:pos="1080"/>
        </w:tabs>
        <w:spacing w:line="360" w:lineRule="auto"/>
        <w:ind w:left="0" w:right="75" w:firstLine="720"/>
        <w:jc w:val="both"/>
        <w:rPr>
          <w:sz w:val="28"/>
          <w:szCs w:val="28"/>
        </w:rPr>
      </w:pPr>
      <w:r w:rsidRPr="003450DE">
        <w:rPr>
          <w:sz w:val="28"/>
          <w:szCs w:val="28"/>
        </w:rPr>
        <w:t>повышение качества управления общественными финансами на региональном и местном уровне.</w:t>
      </w:r>
    </w:p>
    <w:p w:rsidR="008355FA" w:rsidRDefault="008355FA" w:rsidP="008355FA">
      <w:pPr>
        <w:widowControl w:val="0"/>
        <w:ind w:left="75" w:right="75" w:firstLine="720"/>
        <w:jc w:val="both"/>
        <w:rPr>
          <w:sz w:val="28"/>
          <w:szCs w:val="28"/>
        </w:rPr>
      </w:pPr>
    </w:p>
    <w:p w:rsidR="008355FA" w:rsidRPr="003450DE" w:rsidRDefault="008355FA" w:rsidP="008355FA">
      <w:pPr>
        <w:widowControl w:val="0"/>
        <w:ind w:left="75" w:right="75" w:firstLine="720"/>
        <w:jc w:val="both"/>
        <w:rPr>
          <w:sz w:val="28"/>
          <w:szCs w:val="28"/>
        </w:rPr>
      </w:pPr>
    </w:p>
    <w:p w:rsidR="008355FA" w:rsidRPr="008355FA" w:rsidRDefault="008355FA" w:rsidP="003450DE">
      <w:pPr>
        <w:widowControl w:val="0"/>
        <w:spacing w:line="360" w:lineRule="auto"/>
        <w:ind w:left="75" w:right="75" w:firstLine="720"/>
        <w:jc w:val="both"/>
        <w:rPr>
          <w:b/>
          <w:i/>
          <w:sz w:val="28"/>
          <w:szCs w:val="28"/>
        </w:rPr>
      </w:pPr>
      <w:r w:rsidRPr="008355FA">
        <w:rPr>
          <w:b/>
          <w:i/>
          <w:sz w:val="28"/>
          <w:szCs w:val="28"/>
        </w:rPr>
        <w:t>2.2 Пути реформирования бюджетной системы РФ в современных условиях</w:t>
      </w:r>
    </w:p>
    <w:p w:rsidR="008355FA" w:rsidRDefault="008355FA" w:rsidP="008355FA">
      <w:pPr>
        <w:widowControl w:val="0"/>
        <w:ind w:left="75" w:right="75" w:firstLine="720"/>
        <w:jc w:val="both"/>
        <w:rPr>
          <w:sz w:val="28"/>
          <w:szCs w:val="28"/>
        </w:rPr>
      </w:pPr>
    </w:p>
    <w:p w:rsidR="008355FA" w:rsidRDefault="008355FA" w:rsidP="008355FA">
      <w:pPr>
        <w:widowControl w:val="0"/>
        <w:ind w:left="75" w:right="75" w:firstLine="720"/>
        <w:jc w:val="both"/>
        <w:rPr>
          <w:sz w:val="28"/>
          <w:szCs w:val="28"/>
        </w:rPr>
      </w:pP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Бюджетная </w:t>
      </w:r>
      <w:r w:rsidR="008355FA">
        <w:rPr>
          <w:sz w:val="28"/>
          <w:szCs w:val="28"/>
        </w:rPr>
        <w:t xml:space="preserve">политика </w:t>
      </w:r>
      <w:r w:rsidRPr="003450DE">
        <w:rPr>
          <w:sz w:val="28"/>
          <w:szCs w:val="28"/>
        </w:rPr>
        <w:t>как целенаправленная деятельность государства по определению основных задач и количественных параметров формирования доходов и расходов бюджета, управления государственным долгом является одним из основных инструментов экономической политики государства. Бюджетная политика на очередной финансовый год определяется Бюджетным посланием Президента РФ, направляемом Федеральному Собранию в начале (не позднее марта) предшествующего года.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В 200</w:t>
      </w:r>
      <w:r w:rsidR="008355FA">
        <w:rPr>
          <w:sz w:val="28"/>
          <w:szCs w:val="28"/>
        </w:rPr>
        <w:t>9</w:t>
      </w:r>
      <w:r w:rsidRPr="003450DE">
        <w:rPr>
          <w:sz w:val="28"/>
          <w:szCs w:val="28"/>
        </w:rPr>
        <w:t xml:space="preserve"> году в экономическом развитии страны были достигнуты значительные успехи, что отчасти было связано с проводившейся бюджетной политикой.</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В исполнении федерального бюджета сохранилось действие положительных тенденций, наметившихся с </w:t>
      </w:r>
      <w:r w:rsidR="008355FA">
        <w:rPr>
          <w:sz w:val="28"/>
          <w:szCs w:val="28"/>
        </w:rPr>
        <w:t>2007</w:t>
      </w:r>
      <w:r w:rsidRPr="003450DE">
        <w:rPr>
          <w:sz w:val="28"/>
          <w:szCs w:val="28"/>
        </w:rPr>
        <w:t xml:space="preserve"> года. Рост бюджетных доходов в 200</w:t>
      </w:r>
      <w:r w:rsidR="008355FA">
        <w:rPr>
          <w:sz w:val="28"/>
          <w:szCs w:val="28"/>
        </w:rPr>
        <w:t>9</w:t>
      </w:r>
      <w:r w:rsidRPr="003450DE">
        <w:rPr>
          <w:sz w:val="28"/>
          <w:szCs w:val="28"/>
        </w:rPr>
        <w:t xml:space="preserve"> году позволил полностью ликвидировать задолженность федерального бюджета перед социальной сферой, дополнительно профинансировать ряд важных государственных и социальных программ. В полном объеме и без задержек осуществлялось финансирование расходов федерального бюджета. Бюджетная система в целом перестала быть источником неплатежей в экономике. Исполнение бюджетных обязательств способствовало повышению уровня политической и социальной стабильности в стране</w:t>
      </w:r>
      <w:r w:rsidR="008355FA">
        <w:rPr>
          <w:sz w:val="28"/>
          <w:szCs w:val="28"/>
        </w:rPr>
        <w:t>, несмотря на кризисную ситуацию в мире</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Распределение дополнительных доходов федерального бюджета на 200</w:t>
      </w:r>
      <w:r w:rsidR="008355FA">
        <w:rPr>
          <w:sz w:val="28"/>
          <w:szCs w:val="28"/>
        </w:rPr>
        <w:t>9</w:t>
      </w:r>
      <w:r w:rsidRPr="003450DE">
        <w:rPr>
          <w:sz w:val="28"/>
          <w:szCs w:val="28"/>
        </w:rPr>
        <w:t xml:space="preserve"> год, разраб</w:t>
      </w:r>
      <w:r w:rsidR="008355FA">
        <w:rPr>
          <w:sz w:val="28"/>
          <w:szCs w:val="28"/>
        </w:rPr>
        <w:t>отка федерального бюджета на 2010</w:t>
      </w:r>
      <w:r w:rsidRPr="003450DE">
        <w:rPr>
          <w:sz w:val="28"/>
          <w:szCs w:val="28"/>
        </w:rPr>
        <w:t xml:space="preserve"> год осуществлялись в соответствии с приоритетами, установленными Бюджетным посланием на 20</w:t>
      </w:r>
      <w:r w:rsidR="008355FA">
        <w:rPr>
          <w:sz w:val="28"/>
          <w:szCs w:val="28"/>
        </w:rPr>
        <w:t>10</w:t>
      </w:r>
      <w:r w:rsidRPr="003450DE">
        <w:rPr>
          <w:sz w:val="28"/>
          <w:szCs w:val="28"/>
        </w:rPr>
        <w:t xml:space="preserve"> год, - поддержкой вооруженных сил, правоохранительных органов, образования, проведения военной реформы. Были выделены значительные средства на ускорение судебной реформы. Вместе с тем положительные тенденции в бюджетной сфере пока не стали устойчивыми. Они во многом явились результатом девальвации рубля и благоприятной внешнеэкономической конъюнктуры.</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Как следует из послания, важнейшей задачей бюджетной политики в 20</w:t>
      </w:r>
      <w:r w:rsidR="008355FA">
        <w:rPr>
          <w:sz w:val="28"/>
          <w:szCs w:val="28"/>
        </w:rPr>
        <w:t>11</w:t>
      </w:r>
      <w:r w:rsidRPr="003450DE">
        <w:rPr>
          <w:sz w:val="28"/>
          <w:szCs w:val="28"/>
        </w:rPr>
        <w:t xml:space="preserve"> году и на долгосрочную перспективу является поддержание макроэкономической сбалансированности</w:t>
      </w:r>
      <w:r w:rsidR="00EA6596">
        <w:rPr>
          <w:sz w:val="28"/>
          <w:szCs w:val="28"/>
        </w:rPr>
        <w:t xml:space="preserve"> </w:t>
      </w:r>
      <w:r w:rsidR="00EA6596" w:rsidRPr="00EA6596">
        <w:rPr>
          <w:sz w:val="28"/>
          <w:szCs w:val="28"/>
        </w:rPr>
        <w:t>[</w:t>
      </w:r>
      <w:r w:rsidR="00EA6596">
        <w:rPr>
          <w:sz w:val="28"/>
          <w:szCs w:val="28"/>
        </w:rPr>
        <w:t>15</w:t>
      </w:r>
      <w:r w:rsidR="00EA6596" w:rsidRPr="00EA6596">
        <w:rPr>
          <w:sz w:val="28"/>
          <w:szCs w:val="28"/>
        </w:rPr>
        <w:t>]</w:t>
      </w:r>
      <w:r w:rsidRPr="003450DE">
        <w:rPr>
          <w:sz w:val="28"/>
          <w:szCs w:val="28"/>
        </w:rPr>
        <w:t>.</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Профицит федерального бюджета в 200</w:t>
      </w:r>
      <w:r w:rsidR="008355FA">
        <w:rPr>
          <w:sz w:val="28"/>
          <w:szCs w:val="28"/>
        </w:rPr>
        <w:t>9</w:t>
      </w:r>
      <w:r w:rsidRPr="003450DE">
        <w:rPr>
          <w:sz w:val="28"/>
          <w:szCs w:val="28"/>
        </w:rPr>
        <w:t xml:space="preserve"> году составил 2,5 процента ВВП. На 20</w:t>
      </w:r>
      <w:r w:rsidR="008355FA">
        <w:rPr>
          <w:sz w:val="28"/>
          <w:szCs w:val="28"/>
        </w:rPr>
        <w:t>10</w:t>
      </w:r>
      <w:r w:rsidRPr="003450DE">
        <w:rPr>
          <w:sz w:val="28"/>
          <w:szCs w:val="28"/>
        </w:rPr>
        <w:t xml:space="preserve"> год также </w:t>
      </w:r>
      <w:r w:rsidR="008355FA">
        <w:rPr>
          <w:sz w:val="28"/>
          <w:szCs w:val="28"/>
        </w:rPr>
        <w:t xml:space="preserve">была </w:t>
      </w:r>
      <w:r w:rsidRPr="003450DE">
        <w:rPr>
          <w:sz w:val="28"/>
          <w:szCs w:val="28"/>
        </w:rPr>
        <w:t>предусмотрена бездифицитность федерального бюджета. Президент РФ отметил, что такая политика должна быть продолжена в 20</w:t>
      </w:r>
      <w:r w:rsidR="008355FA">
        <w:rPr>
          <w:sz w:val="28"/>
          <w:szCs w:val="28"/>
        </w:rPr>
        <w:t>11</w:t>
      </w:r>
      <w:r w:rsidRPr="003450DE">
        <w:rPr>
          <w:sz w:val="28"/>
          <w:szCs w:val="28"/>
        </w:rPr>
        <w:t xml:space="preserve"> году и в последующие годы.</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Более подробно остановимся на определении Президентом РФ первоочередных задач бюджетной политики в области доходов.</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Отмечено, что увеличение доходов федерального бюджета должно происходить не за счет увеличения налоговой нагрузки на экономику, а за счет расширения налогооблагаемой базы благодаря созданию благоприятных условий для развития частного бизнеса, сокращению нелегального теневого оборота.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Президентом РФ определены следующие основные направления дальнейшего развития налоговой реформы: </w:t>
      </w:r>
    </w:p>
    <w:p w:rsidR="003450DE" w:rsidRPr="003450DE" w:rsidRDefault="003450DE" w:rsidP="003C570C">
      <w:pPr>
        <w:widowControl w:val="0"/>
        <w:numPr>
          <w:ilvl w:val="0"/>
          <w:numId w:val="41"/>
        </w:numPr>
        <w:tabs>
          <w:tab w:val="clear" w:pos="1515"/>
          <w:tab w:val="num" w:pos="1080"/>
        </w:tabs>
        <w:spacing w:line="360" w:lineRule="auto"/>
        <w:ind w:left="0" w:right="75" w:firstLine="720"/>
        <w:jc w:val="both"/>
        <w:rPr>
          <w:sz w:val="28"/>
          <w:szCs w:val="28"/>
        </w:rPr>
      </w:pPr>
      <w:r w:rsidRPr="003450DE">
        <w:rPr>
          <w:sz w:val="28"/>
          <w:szCs w:val="28"/>
        </w:rPr>
        <w:t xml:space="preserve">продолжение снижения ставок единого социального налога; </w:t>
      </w:r>
    </w:p>
    <w:p w:rsidR="003450DE" w:rsidRPr="003450DE" w:rsidRDefault="003450DE" w:rsidP="003C570C">
      <w:pPr>
        <w:widowControl w:val="0"/>
        <w:numPr>
          <w:ilvl w:val="0"/>
          <w:numId w:val="41"/>
        </w:numPr>
        <w:tabs>
          <w:tab w:val="clear" w:pos="1515"/>
          <w:tab w:val="num" w:pos="1080"/>
        </w:tabs>
        <w:spacing w:line="360" w:lineRule="auto"/>
        <w:ind w:left="0" w:right="75" w:firstLine="720"/>
        <w:jc w:val="both"/>
        <w:rPr>
          <w:sz w:val="28"/>
          <w:szCs w:val="28"/>
        </w:rPr>
      </w:pPr>
      <w:r w:rsidRPr="003450DE">
        <w:rPr>
          <w:sz w:val="28"/>
          <w:szCs w:val="28"/>
        </w:rPr>
        <w:t xml:space="preserve">сохранение единой ставки налога на доходы физических лиц в размере 13 процентов; </w:t>
      </w:r>
    </w:p>
    <w:p w:rsidR="003450DE" w:rsidRPr="003450DE" w:rsidRDefault="003450DE" w:rsidP="003C570C">
      <w:pPr>
        <w:widowControl w:val="0"/>
        <w:numPr>
          <w:ilvl w:val="0"/>
          <w:numId w:val="41"/>
        </w:numPr>
        <w:tabs>
          <w:tab w:val="clear" w:pos="1515"/>
          <w:tab w:val="num" w:pos="1080"/>
        </w:tabs>
        <w:spacing w:line="360" w:lineRule="auto"/>
        <w:ind w:left="0" w:right="75" w:firstLine="720"/>
        <w:jc w:val="both"/>
        <w:rPr>
          <w:sz w:val="28"/>
          <w:szCs w:val="28"/>
        </w:rPr>
      </w:pPr>
      <w:r w:rsidRPr="003450DE">
        <w:rPr>
          <w:sz w:val="28"/>
          <w:szCs w:val="28"/>
        </w:rPr>
        <w:t>продолжение реформы налогообложения пользования природными ресурсами.</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Необходимо вводить и постепенно расширять применение рентных принципов в отношении налоговых платежей за пользование недрами. По словам Президента РФ, целесообразно перейти к исчислению платы за пользование недрами на основе рыночных цен, сохранив практику установления экспортных пошлин на добываемые ресурсы. </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 xml:space="preserve">Что же касается области расходов, то Президент РФ выделил следующие первоочередные задачи бюджетной политики: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установление жестких смет расходов для всех государственных органов и бюджетных учреждений;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завершение формирования механизма, препятствующего принятию законов без учета их последствий для бюджетной системы;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овладение современными методами оценки рациональности бюджетных расходов, внедрение индикаторов результативности затрат государственных средств для того, чтобы расходная часть федерального бюджета стала инструментом достижения важнейших социальных и экономических целей;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продолжение оптимизации сети высших и профессиональных учебных заведений в соответствии с потребностями страны;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разработка в текущем году Правительством Российской Федерации Концепции реформирования системы социальных льгот и выплат, предусмотрев при этом замену большинства категориальных льгот адресными формами социальной поддержки населения и ликвидацию ведомственных льгот;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осуществление государственных закупок (заказов) должно происходить прозрачно, на конкурсной основе;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осуществление расходов на оплату бюджетными организациями потребляемых топливно-энергетических ресурсов должно быть жестко увязано с тарифной политикой государства в этой сфере; </w:t>
      </w:r>
    </w:p>
    <w:p w:rsidR="003450DE" w:rsidRPr="003450DE" w:rsidRDefault="003450DE" w:rsidP="003C570C">
      <w:pPr>
        <w:widowControl w:val="0"/>
        <w:numPr>
          <w:ilvl w:val="0"/>
          <w:numId w:val="42"/>
        </w:numPr>
        <w:tabs>
          <w:tab w:val="clear" w:pos="1515"/>
          <w:tab w:val="num" w:pos="1080"/>
        </w:tabs>
        <w:spacing w:line="360" w:lineRule="auto"/>
        <w:ind w:left="0" w:right="75" w:firstLine="720"/>
        <w:jc w:val="both"/>
        <w:rPr>
          <w:sz w:val="28"/>
          <w:szCs w:val="28"/>
        </w:rPr>
      </w:pPr>
      <w:r w:rsidRPr="003450DE">
        <w:rPr>
          <w:sz w:val="28"/>
          <w:szCs w:val="28"/>
        </w:rPr>
        <w:t xml:space="preserve">обращение особого внимания на реформирование государственной службы и судебной системы. </w:t>
      </w:r>
    </w:p>
    <w:p w:rsidR="003450DE" w:rsidRPr="003450DE" w:rsidRDefault="003C570C" w:rsidP="003450DE">
      <w:pPr>
        <w:widowControl w:val="0"/>
        <w:spacing w:line="360" w:lineRule="auto"/>
        <w:ind w:left="75" w:right="75" w:firstLine="720"/>
        <w:jc w:val="both"/>
        <w:rPr>
          <w:sz w:val="28"/>
          <w:szCs w:val="28"/>
        </w:rPr>
      </w:pPr>
      <w:r>
        <w:rPr>
          <w:sz w:val="28"/>
          <w:szCs w:val="28"/>
        </w:rPr>
        <w:t>Таким образом, на основании вышесказанного следует, что а</w:t>
      </w:r>
      <w:r w:rsidR="003450DE" w:rsidRPr="003450DE">
        <w:rPr>
          <w:sz w:val="28"/>
          <w:szCs w:val="28"/>
        </w:rPr>
        <w:t xml:space="preserve">нализ экономики России за последние несколько лет позволяет подтвердить действенность и в российских условиях важнейших составляющих успешной бюджетной политики, определенных на основе международного опыта. Это - базирующаяся на реалистичном уровне государственных обязательств политика жесткого ограничения государственных расходов, обеспечивающая низкий уровень (или полное отсутствие) бюджетного дефицита, способствующая поддержанию на кредитном рынке низких процентных ставок, увеличению финансирования частного сектора. Такая политика содействует достижению устойчивых темпов экономического роста, снижению безработицы, </w:t>
      </w:r>
      <w:r w:rsidRPr="003450DE">
        <w:rPr>
          <w:sz w:val="28"/>
          <w:szCs w:val="28"/>
        </w:rPr>
        <w:t>а,</w:t>
      </w:r>
      <w:r w:rsidR="003450DE" w:rsidRPr="003450DE">
        <w:rPr>
          <w:sz w:val="28"/>
          <w:szCs w:val="28"/>
        </w:rPr>
        <w:t xml:space="preserve"> следовательно, и повышению уровня народного благосостояния.</w:t>
      </w:r>
    </w:p>
    <w:p w:rsidR="003C570C" w:rsidRDefault="003C570C" w:rsidP="003450DE">
      <w:pPr>
        <w:widowControl w:val="0"/>
        <w:spacing w:line="360" w:lineRule="auto"/>
        <w:ind w:left="75" w:right="75" w:firstLine="720"/>
        <w:jc w:val="both"/>
        <w:rPr>
          <w:sz w:val="28"/>
          <w:szCs w:val="28"/>
        </w:rPr>
      </w:pPr>
    </w:p>
    <w:p w:rsidR="003C570C" w:rsidRDefault="003C570C" w:rsidP="003450DE">
      <w:pPr>
        <w:widowControl w:val="0"/>
        <w:spacing w:line="360" w:lineRule="auto"/>
        <w:ind w:left="75" w:right="75" w:firstLine="720"/>
        <w:jc w:val="both"/>
        <w:rPr>
          <w:sz w:val="28"/>
          <w:szCs w:val="28"/>
        </w:rPr>
      </w:pPr>
    </w:p>
    <w:p w:rsidR="003C570C" w:rsidRDefault="003C570C" w:rsidP="003450DE">
      <w:pPr>
        <w:widowControl w:val="0"/>
        <w:spacing w:line="360" w:lineRule="auto"/>
        <w:ind w:left="75" w:right="75" w:firstLine="720"/>
        <w:jc w:val="both"/>
        <w:rPr>
          <w:sz w:val="28"/>
          <w:szCs w:val="28"/>
        </w:rPr>
      </w:pPr>
    </w:p>
    <w:p w:rsidR="003C570C" w:rsidRDefault="003C570C" w:rsidP="003450DE">
      <w:pPr>
        <w:widowControl w:val="0"/>
        <w:spacing w:line="360" w:lineRule="auto"/>
        <w:ind w:left="75" w:right="75" w:firstLine="720"/>
        <w:jc w:val="both"/>
        <w:rPr>
          <w:sz w:val="28"/>
          <w:szCs w:val="28"/>
        </w:rPr>
      </w:pPr>
    </w:p>
    <w:p w:rsidR="003C570C" w:rsidRDefault="003C570C" w:rsidP="003450DE">
      <w:pPr>
        <w:widowControl w:val="0"/>
        <w:spacing w:line="360" w:lineRule="auto"/>
        <w:ind w:left="75" w:right="75" w:firstLine="720"/>
        <w:jc w:val="both"/>
        <w:rPr>
          <w:sz w:val="28"/>
          <w:szCs w:val="28"/>
        </w:rPr>
      </w:pPr>
    </w:p>
    <w:p w:rsidR="003C570C" w:rsidRPr="003C570C" w:rsidRDefault="003C570C" w:rsidP="003C570C">
      <w:pPr>
        <w:widowControl w:val="0"/>
        <w:spacing w:line="360" w:lineRule="auto"/>
        <w:ind w:right="75"/>
        <w:jc w:val="center"/>
        <w:rPr>
          <w:b/>
          <w:sz w:val="32"/>
          <w:szCs w:val="32"/>
        </w:rPr>
      </w:pPr>
      <w:r w:rsidRPr="003C570C">
        <w:rPr>
          <w:b/>
          <w:sz w:val="32"/>
          <w:szCs w:val="32"/>
        </w:rPr>
        <w:t>ЗАКЛЮЧЕНИЕ</w:t>
      </w:r>
    </w:p>
    <w:p w:rsidR="003C570C" w:rsidRDefault="003C570C" w:rsidP="003450DE">
      <w:pPr>
        <w:widowControl w:val="0"/>
        <w:spacing w:line="360" w:lineRule="auto"/>
        <w:ind w:left="75" w:right="75" w:firstLine="720"/>
        <w:jc w:val="both"/>
        <w:rPr>
          <w:sz w:val="28"/>
          <w:szCs w:val="28"/>
        </w:rPr>
      </w:pPr>
    </w:p>
    <w:p w:rsidR="003C570C" w:rsidRDefault="003C570C" w:rsidP="003450DE">
      <w:pPr>
        <w:widowControl w:val="0"/>
        <w:spacing w:line="360" w:lineRule="auto"/>
        <w:ind w:left="75" w:right="75" w:firstLine="720"/>
        <w:jc w:val="both"/>
        <w:rPr>
          <w:sz w:val="28"/>
          <w:szCs w:val="28"/>
        </w:rPr>
      </w:pPr>
    </w:p>
    <w:p w:rsidR="003450DE" w:rsidRPr="003450DE" w:rsidRDefault="003C570C" w:rsidP="003450DE">
      <w:pPr>
        <w:widowControl w:val="0"/>
        <w:spacing w:line="360" w:lineRule="auto"/>
        <w:ind w:left="75" w:right="75" w:firstLine="720"/>
        <w:jc w:val="both"/>
        <w:rPr>
          <w:sz w:val="28"/>
          <w:szCs w:val="28"/>
        </w:rPr>
      </w:pPr>
      <w:r>
        <w:rPr>
          <w:sz w:val="28"/>
          <w:szCs w:val="28"/>
        </w:rPr>
        <w:t>В заключение курсовой работы мы сделаем общий вывод и кажем, что г</w:t>
      </w:r>
      <w:r w:rsidR="003450DE" w:rsidRPr="003450DE">
        <w:rPr>
          <w:sz w:val="28"/>
          <w:szCs w:val="28"/>
        </w:rPr>
        <w:t>осударственный бюджет, являясь основным финансовым планом государства, главным средством аккумулирования финансовых средств, дает политической власти реальную возможность осуществления властных полномочий, дает государству реальную экономическую и политическую власть. С одной стороны, бюджет, являясь всего лишь комплексом документов, разрабатываемых одной ветвью власти и утверждаемых другой, выполняет довольно утилитарную функцию - фиксирует избранный государством стиль осуществления управления страной. Бюджет по отношению к осуществляемой властью экономической политике является производным продуктом, он полностью зависит от избранного варианта развития общества и самостоятельной роли не играет.</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Однако именно бюджет, показывая размеры необходимых государству финансовых ресурсов и реально имеющихся резервов, определяет налоговый климат страны, именно бюджет, фиксируя конкретные направления расходования средств, процентное соотношение расходов по отраслям и территориям, является конкретным выражением экономической политики государства. Через бюджет происходит перераспределение национального дохода и внутреннего валового продукта. Бюджет выступает инструментом регулирования и стимулирования экономики, инвестиционной активности, повышения эффективности производства, именно через бюджет осуществляется социальная политика.</w:t>
      </w:r>
    </w:p>
    <w:p w:rsidR="003450DE" w:rsidRPr="003450DE" w:rsidRDefault="003450DE" w:rsidP="003450DE">
      <w:pPr>
        <w:widowControl w:val="0"/>
        <w:spacing w:line="360" w:lineRule="auto"/>
        <w:ind w:left="75" w:right="75" w:firstLine="720"/>
        <w:jc w:val="both"/>
        <w:rPr>
          <w:sz w:val="28"/>
          <w:szCs w:val="28"/>
        </w:rPr>
      </w:pPr>
      <w:r w:rsidRPr="003450DE">
        <w:rPr>
          <w:sz w:val="28"/>
          <w:szCs w:val="28"/>
        </w:rPr>
        <w:t>Таким образом, бюджет, объединяя в себе основные финансовые категории (налоги, государственный кредит, государственные расходы), является ведущим звеном финансовой системы любого государства и играет как важную экономическую, так и политическую роль в любом современном обществе.</w:t>
      </w:r>
    </w:p>
    <w:p w:rsidR="003450DE" w:rsidRPr="003C570C" w:rsidRDefault="003C570C" w:rsidP="003C570C">
      <w:pPr>
        <w:widowControl w:val="0"/>
        <w:spacing w:line="360" w:lineRule="auto"/>
        <w:jc w:val="center"/>
        <w:rPr>
          <w:b/>
          <w:sz w:val="32"/>
          <w:szCs w:val="32"/>
        </w:rPr>
      </w:pPr>
      <w:r w:rsidRPr="003C570C">
        <w:rPr>
          <w:b/>
          <w:sz w:val="32"/>
          <w:szCs w:val="32"/>
        </w:rPr>
        <w:t>СПИСОК ИСПОЛЬЗОВАННЫХ ИСТОЧНИКОВ</w:t>
      </w: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C570C" w:rsidRPr="007B708E" w:rsidRDefault="003C570C" w:rsidP="003C570C">
      <w:pPr>
        <w:widowControl w:val="0"/>
        <w:numPr>
          <w:ilvl w:val="0"/>
          <w:numId w:val="43"/>
        </w:numPr>
        <w:tabs>
          <w:tab w:val="clear" w:pos="2149"/>
          <w:tab w:val="left" w:pos="900"/>
          <w:tab w:val="num" w:pos="1080"/>
        </w:tabs>
        <w:spacing w:line="360" w:lineRule="auto"/>
        <w:ind w:left="0" w:firstLine="720"/>
        <w:jc w:val="both"/>
        <w:rPr>
          <w:bCs/>
          <w:color w:val="000000"/>
          <w:sz w:val="28"/>
          <w:szCs w:val="28"/>
        </w:rPr>
      </w:pPr>
      <w:r>
        <w:rPr>
          <w:bCs/>
          <w:color w:val="000000"/>
          <w:sz w:val="28"/>
          <w:szCs w:val="28"/>
        </w:rPr>
        <w:t xml:space="preserve">Бюджетная система РФ/ </w:t>
      </w:r>
      <w:r w:rsidRPr="007B708E">
        <w:rPr>
          <w:bCs/>
          <w:color w:val="000000"/>
          <w:sz w:val="28"/>
          <w:szCs w:val="28"/>
        </w:rPr>
        <w:t>О.</w:t>
      </w:r>
      <w:r>
        <w:rPr>
          <w:bCs/>
          <w:color w:val="000000"/>
          <w:sz w:val="28"/>
          <w:szCs w:val="28"/>
        </w:rPr>
        <w:t xml:space="preserve"> </w:t>
      </w:r>
      <w:r w:rsidRPr="007B708E">
        <w:rPr>
          <w:bCs/>
          <w:color w:val="000000"/>
          <w:sz w:val="28"/>
          <w:szCs w:val="28"/>
        </w:rPr>
        <w:t>Иванов</w:t>
      </w:r>
      <w:r>
        <w:rPr>
          <w:bCs/>
          <w:color w:val="000000"/>
          <w:sz w:val="28"/>
          <w:szCs w:val="28"/>
        </w:rPr>
        <w:t xml:space="preserve"> </w:t>
      </w:r>
      <w:r w:rsidRPr="007B708E">
        <w:rPr>
          <w:bCs/>
          <w:color w:val="000000"/>
          <w:sz w:val="28"/>
          <w:szCs w:val="28"/>
        </w:rPr>
        <w:t xml:space="preserve">// </w:t>
      </w:r>
      <w:r>
        <w:rPr>
          <w:bCs/>
          <w:color w:val="000000"/>
          <w:sz w:val="28"/>
          <w:szCs w:val="28"/>
        </w:rPr>
        <w:t>Экономика и жизнь</w:t>
      </w:r>
      <w:r w:rsidRPr="007B708E">
        <w:rPr>
          <w:bCs/>
          <w:color w:val="000000"/>
          <w:sz w:val="28"/>
          <w:szCs w:val="28"/>
        </w:rPr>
        <w:t>. - 2007.</w:t>
      </w:r>
      <w:r>
        <w:rPr>
          <w:bCs/>
          <w:color w:val="000000"/>
          <w:sz w:val="28"/>
          <w:szCs w:val="28"/>
        </w:rPr>
        <w:t xml:space="preserve"> </w:t>
      </w:r>
      <w:r w:rsidRPr="007B708E">
        <w:rPr>
          <w:bCs/>
          <w:color w:val="000000"/>
          <w:sz w:val="28"/>
          <w:szCs w:val="28"/>
        </w:rPr>
        <w:t>- №</w:t>
      </w:r>
      <w:r>
        <w:rPr>
          <w:bCs/>
          <w:color w:val="000000"/>
          <w:sz w:val="28"/>
          <w:szCs w:val="28"/>
        </w:rPr>
        <w:t xml:space="preserve"> </w:t>
      </w:r>
      <w:r w:rsidRPr="007B708E">
        <w:rPr>
          <w:bCs/>
          <w:color w:val="000000"/>
          <w:sz w:val="28"/>
          <w:szCs w:val="28"/>
        </w:rPr>
        <w:t xml:space="preserve">07. - </w:t>
      </w:r>
      <w:r>
        <w:rPr>
          <w:bCs/>
          <w:color w:val="000000"/>
          <w:sz w:val="28"/>
          <w:szCs w:val="28"/>
        </w:rPr>
        <w:t>С</w:t>
      </w:r>
      <w:r w:rsidRPr="007B708E">
        <w:rPr>
          <w:bCs/>
          <w:color w:val="000000"/>
          <w:sz w:val="28"/>
          <w:szCs w:val="28"/>
        </w:rPr>
        <w:t xml:space="preserve">. 7. </w:t>
      </w:r>
    </w:p>
    <w:p w:rsidR="003C570C" w:rsidRPr="007B708E" w:rsidRDefault="003C570C" w:rsidP="003C570C">
      <w:pPr>
        <w:widowControl w:val="0"/>
        <w:numPr>
          <w:ilvl w:val="0"/>
          <w:numId w:val="43"/>
        </w:numPr>
        <w:tabs>
          <w:tab w:val="clear" w:pos="2149"/>
          <w:tab w:val="left" w:pos="900"/>
          <w:tab w:val="num" w:pos="1080"/>
        </w:tabs>
        <w:spacing w:line="360" w:lineRule="auto"/>
        <w:ind w:left="0" w:firstLine="720"/>
        <w:jc w:val="both"/>
        <w:rPr>
          <w:bCs/>
          <w:color w:val="000000"/>
          <w:sz w:val="28"/>
          <w:szCs w:val="28"/>
        </w:rPr>
      </w:pPr>
      <w:r w:rsidRPr="007B708E">
        <w:rPr>
          <w:bCs/>
          <w:color w:val="000000"/>
          <w:sz w:val="28"/>
          <w:szCs w:val="28"/>
        </w:rPr>
        <w:t>Иванов</w:t>
      </w:r>
      <w:r>
        <w:rPr>
          <w:bCs/>
          <w:color w:val="000000"/>
          <w:sz w:val="28"/>
          <w:szCs w:val="28"/>
        </w:rPr>
        <w:t>,</w:t>
      </w:r>
      <w:r w:rsidRPr="007B708E">
        <w:rPr>
          <w:bCs/>
          <w:color w:val="000000"/>
          <w:sz w:val="28"/>
          <w:szCs w:val="28"/>
        </w:rPr>
        <w:t xml:space="preserve"> А. Н.</w:t>
      </w:r>
      <w:r>
        <w:rPr>
          <w:bCs/>
          <w:color w:val="000000"/>
          <w:sz w:val="28"/>
          <w:szCs w:val="28"/>
        </w:rPr>
        <w:t xml:space="preserve"> Межбюджетные связи</w:t>
      </w:r>
      <w:r w:rsidRPr="007B708E">
        <w:rPr>
          <w:bCs/>
          <w:color w:val="000000"/>
          <w:sz w:val="28"/>
          <w:szCs w:val="28"/>
        </w:rPr>
        <w:t>: зарубежный и российский опыт</w:t>
      </w:r>
      <w:r>
        <w:rPr>
          <w:bCs/>
          <w:color w:val="000000"/>
          <w:sz w:val="28"/>
          <w:szCs w:val="28"/>
        </w:rPr>
        <w:t>: учебник / А.Н. Иванов</w:t>
      </w:r>
      <w:r w:rsidRPr="007B708E">
        <w:rPr>
          <w:bCs/>
          <w:color w:val="000000"/>
          <w:sz w:val="28"/>
          <w:szCs w:val="28"/>
        </w:rPr>
        <w:t xml:space="preserve"> - М.</w:t>
      </w:r>
      <w:r>
        <w:rPr>
          <w:bCs/>
          <w:color w:val="000000"/>
          <w:sz w:val="28"/>
          <w:szCs w:val="28"/>
        </w:rPr>
        <w:t>:</w:t>
      </w:r>
      <w:r w:rsidRPr="007B708E">
        <w:rPr>
          <w:bCs/>
          <w:color w:val="000000"/>
          <w:sz w:val="28"/>
          <w:szCs w:val="28"/>
        </w:rPr>
        <w:t xml:space="preserve"> </w:t>
      </w:r>
      <w:r>
        <w:rPr>
          <w:bCs/>
          <w:color w:val="000000"/>
          <w:sz w:val="28"/>
          <w:szCs w:val="28"/>
        </w:rPr>
        <w:t>2008. - 117 с.</w:t>
      </w:r>
    </w:p>
    <w:p w:rsidR="003C570C" w:rsidRPr="007B708E" w:rsidRDefault="003C570C" w:rsidP="003C570C">
      <w:pPr>
        <w:widowControl w:val="0"/>
        <w:numPr>
          <w:ilvl w:val="0"/>
          <w:numId w:val="43"/>
        </w:numPr>
        <w:tabs>
          <w:tab w:val="clear" w:pos="2149"/>
          <w:tab w:val="left" w:pos="900"/>
          <w:tab w:val="num" w:pos="1080"/>
        </w:tabs>
        <w:spacing w:line="360" w:lineRule="auto"/>
        <w:ind w:left="0" w:firstLine="720"/>
        <w:jc w:val="both"/>
        <w:rPr>
          <w:bCs/>
          <w:color w:val="000000"/>
          <w:sz w:val="28"/>
          <w:szCs w:val="28"/>
        </w:rPr>
      </w:pPr>
      <w:r w:rsidRPr="007B708E">
        <w:rPr>
          <w:bCs/>
          <w:color w:val="000000"/>
          <w:sz w:val="28"/>
          <w:szCs w:val="28"/>
        </w:rPr>
        <w:t>Зубкова</w:t>
      </w:r>
      <w:r>
        <w:rPr>
          <w:bCs/>
          <w:color w:val="000000"/>
          <w:sz w:val="28"/>
          <w:szCs w:val="28"/>
        </w:rPr>
        <w:t>,</w:t>
      </w:r>
      <w:r w:rsidRPr="007B708E">
        <w:rPr>
          <w:bCs/>
          <w:color w:val="000000"/>
          <w:sz w:val="28"/>
          <w:szCs w:val="28"/>
        </w:rPr>
        <w:t xml:space="preserve"> С. В. </w:t>
      </w:r>
      <w:r>
        <w:rPr>
          <w:bCs/>
          <w:color w:val="000000"/>
          <w:sz w:val="28"/>
          <w:szCs w:val="28"/>
        </w:rPr>
        <w:t>Бюджетные отношения с предприятиями:</w:t>
      </w:r>
      <w:r w:rsidRPr="007B708E">
        <w:rPr>
          <w:bCs/>
          <w:color w:val="000000"/>
          <w:sz w:val="28"/>
          <w:szCs w:val="28"/>
        </w:rPr>
        <w:t xml:space="preserve"> </w:t>
      </w:r>
      <w:r>
        <w:rPr>
          <w:bCs/>
          <w:color w:val="000000"/>
          <w:sz w:val="28"/>
          <w:szCs w:val="28"/>
        </w:rPr>
        <w:t>учебник / С.В. Зубкова</w:t>
      </w:r>
      <w:r w:rsidRPr="007B708E">
        <w:rPr>
          <w:bCs/>
          <w:color w:val="000000"/>
          <w:sz w:val="28"/>
          <w:szCs w:val="28"/>
        </w:rPr>
        <w:t xml:space="preserve">. </w:t>
      </w:r>
      <w:r>
        <w:rPr>
          <w:bCs/>
          <w:color w:val="000000"/>
          <w:sz w:val="28"/>
          <w:szCs w:val="28"/>
        </w:rPr>
        <w:t>–</w:t>
      </w:r>
      <w:r w:rsidRPr="007B708E">
        <w:rPr>
          <w:bCs/>
          <w:color w:val="000000"/>
          <w:sz w:val="28"/>
          <w:szCs w:val="28"/>
        </w:rPr>
        <w:t xml:space="preserve"> </w:t>
      </w:r>
      <w:r>
        <w:rPr>
          <w:bCs/>
          <w:color w:val="000000"/>
          <w:sz w:val="28"/>
          <w:szCs w:val="28"/>
        </w:rPr>
        <w:t xml:space="preserve">5-е изд. – М.: </w:t>
      </w:r>
      <w:r w:rsidRPr="007B708E">
        <w:rPr>
          <w:bCs/>
          <w:color w:val="000000"/>
          <w:sz w:val="28"/>
          <w:szCs w:val="28"/>
        </w:rPr>
        <w:t>200</w:t>
      </w:r>
      <w:r>
        <w:rPr>
          <w:bCs/>
          <w:color w:val="000000"/>
          <w:sz w:val="28"/>
          <w:szCs w:val="28"/>
        </w:rPr>
        <w:t>8</w:t>
      </w:r>
      <w:r w:rsidRPr="007B708E">
        <w:rPr>
          <w:bCs/>
          <w:color w:val="000000"/>
          <w:sz w:val="28"/>
          <w:szCs w:val="28"/>
        </w:rPr>
        <w:t>.</w:t>
      </w:r>
      <w:r>
        <w:rPr>
          <w:bCs/>
          <w:color w:val="000000"/>
          <w:sz w:val="28"/>
          <w:szCs w:val="28"/>
        </w:rPr>
        <w:t xml:space="preserve"> –</w:t>
      </w:r>
      <w:r w:rsidRPr="007B708E">
        <w:rPr>
          <w:bCs/>
          <w:color w:val="000000"/>
          <w:sz w:val="28"/>
          <w:szCs w:val="28"/>
        </w:rPr>
        <w:t xml:space="preserve"> </w:t>
      </w:r>
      <w:r>
        <w:rPr>
          <w:bCs/>
          <w:color w:val="000000"/>
          <w:sz w:val="28"/>
          <w:szCs w:val="28"/>
        </w:rPr>
        <w:t>580 с.</w:t>
      </w:r>
    </w:p>
    <w:p w:rsidR="003C570C" w:rsidRPr="007B708E" w:rsidRDefault="003C570C" w:rsidP="003C570C">
      <w:pPr>
        <w:widowControl w:val="0"/>
        <w:numPr>
          <w:ilvl w:val="0"/>
          <w:numId w:val="43"/>
        </w:numPr>
        <w:tabs>
          <w:tab w:val="clear" w:pos="2149"/>
          <w:tab w:val="left" w:pos="900"/>
          <w:tab w:val="num" w:pos="1080"/>
        </w:tabs>
        <w:spacing w:line="360" w:lineRule="auto"/>
        <w:ind w:left="0" w:firstLine="720"/>
        <w:jc w:val="both"/>
        <w:rPr>
          <w:bCs/>
          <w:color w:val="000000"/>
          <w:sz w:val="28"/>
          <w:szCs w:val="28"/>
        </w:rPr>
      </w:pPr>
      <w:r w:rsidRPr="007B708E">
        <w:rPr>
          <w:bCs/>
          <w:color w:val="000000"/>
          <w:sz w:val="28"/>
          <w:szCs w:val="28"/>
        </w:rPr>
        <w:t xml:space="preserve">Проблема </w:t>
      </w:r>
      <w:r>
        <w:rPr>
          <w:bCs/>
          <w:color w:val="000000"/>
          <w:sz w:val="28"/>
          <w:szCs w:val="28"/>
        </w:rPr>
        <w:t>бюджетных отношений между субъектами хозяйственной деятельности /</w:t>
      </w:r>
      <w:r w:rsidRPr="007B708E">
        <w:rPr>
          <w:bCs/>
          <w:color w:val="000000"/>
          <w:sz w:val="28"/>
          <w:szCs w:val="28"/>
        </w:rPr>
        <w:t xml:space="preserve"> С.</w:t>
      </w:r>
      <w:r>
        <w:rPr>
          <w:bCs/>
          <w:color w:val="000000"/>
          <w:sz w:val="28"/>
          <w:szCs w:val="28"/>
        </w:rPr>
        <w:t xml:space="preserve"> Кирко</w:t>
      </w:r>
      <w:r w:rsidRPr="007B708E">
        <w:rPr>
          <w:bCs/>
          <w:color w:val="000000"/>
          <w:sz w:val="28"/>
          <w:szCs w:val="28"/>
        </w:rPr>
        <w:t>// Банковское дело. - 20</w:t>
      </w:r>
      <w:r>
        <w:rPr>
          <w:bCs/>
          <w:color w:val="000000"/>
          <w:sz w:val="28"/>
          <w:szCs w:val="28"/>
        </w:rPr>
        <w:t>10</w:t>
      </w:r>
      <w:r w:rsidRPr="007B708E">
        <w:rPr>
          <w:bCs/>
          <w:color w:val="000000"/>
          <w:sz w:val="28"/>
          <w:szCs w:val="28"/>
        </w:rPr>
        <w:t>.</w:t>
      </w:r>
      <w:r>
        <w:rPr>
          <w:bCs/>
          <w:color w:val="000000"/>
          <w:sz w:val="28"/>
          <w:szCs w:val="28"/>
        </w:rPr>
        <w:t xml:space="preserve"> </w:t>
      </w:r>
      <w:r w:rsidRPr="007B708E">
        <w:rPr>
          <w:bCs/>
          <w:color w:val="000000"/>
          <w:sz w:val="28"/>
          <w:szCs w:val="28"/>
        </w:rPr>
        <w:t>- №03. - С. 48.</w:t>
      </w:r>
    </w:p>
    <w:p w:rsidR="003C570C" w:rsidRPr="007B708E" w:rsidRDefault="003C570C" w:rsidP="003C570C">
      <w:pPr>
        <w:widowControl w:val="0"/>
        <w:numPr>
          <w:ilvl w:val="0"/>
          <w:numId w:val="43"/>
        </w:numPr>
        <w:tabs>
          <w:tab w:val="clear" w:pos="2149"/>
          <w:tab w:val="left" w:pos="900"/>
          <w:tab w:val="num" w:pos="1080"/>
        </w:tabs>
        <w:spacing w:line="360" w:lineRule="auto"/>
        <w:ind w:left="0" w:firstLine="720"/>
        <w:jc w:val="both"/>
        <w:rPr>
          <w:bCs/>
          <w:color w:val="000000"/>
          <w:sz w:val="28"/>
          <w:szCs w:val="28"/>
        </w:rPr>
      </w:pPr>
      <w:r>
        <w:rPr>
          <w:bCs/>
          <w:color w:val="000000"/>
          <w:sz w:val="28"/>
          <w:szCs w:val="28"/>
        </w:rPr>
        <w:t xml:space="preserve">Бюджетная система / </w:t>
      </w:r>
      <w:r w:rsidRPr="007B708E">
        <w:rPr>
          <w:bCs/>
          <w:color w:val="000000"/>
          <w:sz w:val="28"/>
          <w:szCs w:val="28"/>
        </w:rPr>
        <w:t>А.</w:t>
      </w:r>
      <w:r>
        <w:rPr>
          <w:bCs/>
          <w:color w:val="000000"/>
          <w:sz w:val="28"/>
          <w:szCs w:val="28"/>
        </w:rPr>
        <w:t xml:space="preserve"> Окунёв</w:t>
      </w:r>
      <w:r w:rsidRPr="007B708E">
        <w:rPr>
          <w:bCs/>
          <w:color w:val="000000"/>
          <w:sz w:val="28"/>
          <w:szCs w:val="28"/>
        </w:rPr>
        <w:t>// Экономика и жизнь. - 200</w:t>
      </w:r>
      <w:r>
        <w:rPr>
          <w:bCs/>
          <w:color w:val="000000"/>
          <w:sz w:val="28"/>
          <w:szCs w:val="28"/>
        </w:rPr>
        <w:t>9</w:t>
      </w:r>
      <w:r w:rsidRPr="007B708E">
        <w:rPr>
          <w:bCs/>
          <w:color w:val="000000"/>
          <w:sz w:val="28"/>
          <w:szCs w:val="28"/>
        </w:rPr>
        <w:t>.</w:t>
      </w:r>
      <w:r>
        <w:rPr>
          <w:bCs/>
          <w:color w:val="000000"/>
          <w:sz w:val="28"/>
          <w:szCs w:val="28"/>
        </w:rPr>
        <w:t xml:space="preserve"> </w:t>
      </w:r>
      <w:r w:rsidRPr="007B708E">
        <w:rPr>
          <w:bCs/>
          <w:color w:val="000000"/>
          <w:sz w:val="28"/>
          <w:szCs w:val="28"/>
        </w:rPr>
        <w:t>- №11. - С. 5.</w:t>
      </w:r>
    </w:p>
    <w:p w:rsidR="003C570C" w:rsidRPr="007B708E" w:rsidRDefault="003C570C" w:rsidP="003C570C">
      <w:pPr>
        <w:widowControl w:val="0"/>
        <w:numPr>
          <w:ilvl w:val="0"/>
          <w:numId w:val="43"/>
        </w:numPr>
        <w:tabs>
          <w:tab w:val="clear" w:pos="2149"/>
          <w:tab w:val="num" w:pos="1080"/>
        </w:tabs>
        <w:spacing w:line="360" w:lineRule="auto"/>
        <w:ind w:left="0" w:firstLine="720"/>
        <w:jc w:val="both"/>
        <w:rPr>
          <w:bCs/>
          <w:color w:val="000000"/>
          <w:sz w:val="28"/>
          <w:szCs w:val="28"/>
        </w:rPr>
      </w:pPr>
      <w:r>
        <w:rPr>
          <w:bCs/>
          <w:color w:val="000000"/>
          <w:sz w:val="28"/>
          <w:szCs w:val="28"/>
        </w:rPr>
        <w:t>Становление финансовых отношений</w:t>
      </w:r>
      <w:r w:rsidRPr="007B708E">
        <w:rPr>
          <w:bCs/>
          <w:color w:val="000000"/>
          <w:sz w:val="28"/>
          <w:szCs w:val="28"/>
        </w:rPr>
        <w:t xml:space="preserve"> </w:t>
      </w:r>
      <w:r>
        <w:rPr>
          <w:bCs/>
          <w:color w:val="000000"/>
          <w:sz w:val="28"/>
          <w:szCs w:val="28"/>
        </w:rPr>
        <w:t xml:space="preserve">/ </w:t>
      </w:r>
      <w:r w:rsidRPr="007B708E">
        <w:rPr>
          <w:bCs/>
          <w:color w:val="000000"/>
          <w:sz w:val="28"/>
          <w:szCs w:val="28"/>
        </w:rPr>
        <w:t>А.</w:t>
      </w:r>
      <w:r>
        <w:rPr>
          <w:bCs/>
          <w:color w:val="000000"/>
          <w:sz w:val="28"/>
          <w:szCs w:val="28"/>
        </w:rPr>
        <w:t xml:space="preserve"> </w:t>
      </w:r>
      <w:r w:rsidRPr="007B708E">
        <w:rPr>
          <w:bCs/>
          <w:color w:val="000000"/>
          <w:sz w:val="28"/>
          <w:szCs w:val="28"/>
        </w:rPr>
        <w:t>Кононов // Экономика и жизнь. - 20</w:t>
      </w:r>
      <w:r>
        <w:rPr>
          <w:bCs/>
          <w:color w:val="000000"/>
          <w:sz w:val="28"/>
          <w:szCs w:val="28"/>
        </w:rPr>
        <w:t>09</w:t>
      </w:r>
      <w:r w:rsidRPr="007B708E">
        <w:rPr>
          <w:bCs/>
          <w:color w:val="000000"/>
          <w:sz w:val="28"/>
          <w:szCs w:val="28"/>
        </w:rPr>
        <w:t>.</w:t>
      </w:r>
      <w:r>
        <w:rPr>
          <w:bCs/>
          <w:color w:val="000000"/>
          <w:sz w:val="28"/>
          <w:szCs w:val="28"/>
        </w:rPr>
        <w:t xml:space="preserve"> </w:t>
      </w:r>
      <w:r w:rsidRPr="007B708E">
        <w:rPr>
          <w:bCs/>
          <w:color w:val="000000"/>
          <w:sz w:val="28"/>
          <w:szCs w:val="28"/>
        </w:rPr>
        <w:t xml:space="preserve">- №11. - С. 7. </w:t>
      </w:r>
    </w:p>
    <w:p w:rsidR="003C570C" w:rsidRPr="007B708E" w:rsidRDefault="001D459E" w:rsidP="003C570C">
      <w:pPr>
        <w:widowControl w:val="0"/>
        <w:numPr>
          <w:ilvl w:val="0"/>
          <w:numId w:val="43"/>
        </w:numPr>
        <w:tabs>
          <w:tab w:val="clear" w:pos="2149"/>
          <w:tab w:val="num" w:pos="1080"/>
        </w:tabs>
        <w:spacing w:line="360" w:lineRule="auto"/>
        <w:ind w:left="0" w:firstLine="720"/>
        <w:jc w:val="both"/>
        <w:rPr>
          <w:bCs/>
          <w:color w:val="000000"/>
          <w:sz w:val="28"/>
          <w:szCs w:val="28"/>
        </w:rPr>
      </w:pPr>
      <w:r>
        <w:rPr>
          <w:bCs/>
          <w:color w:val="000000"/>
          <w:sz w:val="28"/>
          <w:szCs w:val="28"/>
        </w:rPr>
        <w:t>Кучеров</w:t>
      </w:r>
      <w:r w:rsidR="003C570C">
        <w:rPr>
          <w:bCs/>
          <w:color w:val="000000"/>
          <w:sz w:val="28"/>
          <w:szCs w:val="28"/>
        </w:rPr>
        <w:t>,</w:t>
      </w:r>
      <w:r w:rsidR="003C570C" w:rsidRPr="007B708E">
        <w:rPr>
          <w:bCs/>
          <w:color w:val="000000"/>
          <w:sz w:val="28"/>
          <w:szCs w:val="28"/>
        </w:rPr>
        <w:t xml:space="preserve"> Е. М. </w:t>
      </w:r>
      <w:r>
        <w:rPr>
          <w:bCs/>
          <w:color w:val="000000"/>
          <w:sz w:val="28"/>
          <w:szCs w:val="28"/>
        </w:rPr>
        <w:t xml:space="preserve">Бюджетная </w:t>
      </w:r>
      <w:r w:rsidR="003C570C">
        <w:rPr>
          <w:bCs/>
          <w:color w:val="000000"/>
          <w:sz w:val="28"/>
          <w:szCs w:val="28"/>
        </w:rPr>
        <w:t>политика: учебник</w:t>
      </w:r>
      <w:r w:rsidR="003C570C" w:rsidRPr="007B708E">
        <w:rPr>
          <w:bCs/>
          <w:color w:val="000000"/>
          <w:sz w:val="28"/>
          <w:szCs w:val="28"/>
        </w:rPr>
        <w:t xml:space="preserve"> </w:t>
      </w:r>
      <w:r w:rsidR="003C570C">
        <w:rPr>
          <w:bCs/>
          <w:color w:val="000000"/>
          <w:sz w:val="28"/>
          <w:szCs w:val="28"/>
        </w:rPr>
        <w:t xml:space="preserve">/ Е.М. кудреватых. </w:t>
      </w:r>
      <w:r w:rsidR="003C570C" w:rsidRPr="007B708E">
        <w:rPr>
          <w:bCs/>
          <w:color w:val="000000"/>
          <w:sz w:val="28"/>
          <w:szCs w:val="28"/>
        </w:rPr>
        <w:t>- М.</w:t>
      </w:r>
      <w:r w:rsidR="003C570C">
        <w:rPr>
          <w:bCs/>
          <w:color w:val="000000"/>
          <w:sz w:val="28"/>
          <w:szCs w:val="28"/>
        </w:rPr>
        <w:t>:</w:t>
      </w:r>
      <w:r w:rsidR="003C570C" w:rsidRPr="007B708E">
        <w:rPr>
          <w:bCs/>
          <w:color w:val="000000"/>
          <w:sz w:val="28"/>
          <w:szCs w:val="28"/>
        </w:rPr>
        <w:t xml:space="preserve"> </w:t>
      </w:r>
      <w:r w:rsidR="003C570C">
        <w:rPr>
          <w:bCs/>
          <w:color w:val="000000"/>
          <w:sz w:val="28"/>
          <w:szCs w:val="28"/>
        </w:rPr>
        <w:t>2009</w:t>
      </w:r>
      <w:r w:rsidR="003C570C" w:rsidRPr="007B708E">
        <w:rPr>
          <w:bCs/>
          <w:color w:val="000000"/>
          <w:sz w:val="28"/>
          <w:szCs w:val="28"/>
        </w:rPr>
        <w:t xml:space="preserve">. </w:t>
      </w:r>
      <w:r w:rsidR="003C570C">
        <w:rPr>
          <w:bCs/>
          <w:color w:val="000000"/>
          <w:sz w:val="28"/>
          <w:szCs w:val="28"/>
        </w:rPr>
        <w:t>–</w:t>
      </w:r>
      <w:r w:rsidR="003C570C" w:rsidRPr="007B708E">
        <w:rPr>
          <w:bCs/>
          <w:color w:val="000000"/>
          <w:sz w:val="28"/>
          <w:szCs w:val="28"/>
        </w:rPr>
        <w:t xml:space="preserve"> </w:t>
      </w:r>
      <w:r w:rsidR="003C570C">
        <w:rPr>
          <w:bCs/>
          <w:color w:val="000000"/>
          <w:sz w:val="28"/>
          <w:szCs w:val="28"/>
        </w:rPr>
        <w:t>540 с.</w:t>
      </w:r>
    </w:p>
    <w:p w:rsidR="003C570C" w:rsidRDefault="003C570C" w:rsidP="003C570C">
      <w:pPr>
        <w:widowControl w:val="0"/>
        <w:numPr>
          <w:ilvl w:val="0"/>
          <w:numId w:val="43"/>
        </w:numPr>
        <w:tabs>
          <w:tab w:val="clear" w:pos="2149"/>
          <w:tab w:val="num" w:pos="1080"/>
        </w:tabs>
        <w:spacing w:line="360" w:lineRule="auto"/>
        <w:ind w:left="0" w:firstLine="720"/>
        <w:jc w:val="both"/>
        <w:rPr>
          <w:bCs/>
          <w:color w:val="000000"/>
          <w:sz w:val="28"/>
          <w:szCs w:val="28"/>
        </w:rPr>
      </w:pPr>
      <w:r w:rsidRPr="007B708E">
        <w:rPr>
          <w:bCs/>
          <w:color w:val="000000"/>
          <w:sz w:val="28"/>
          <w:szCs w:val="28"/>
        </w:rPr>
        <w:t>Лаврушин</w:t>
      </w:r>
      <w:r>
        <w:rPr>
          <w:bCs/>
          <w:color w:val="000000"/>
          <w:sz w:val="28"/>
          <w:szCs w:val="28"/>
        </w:rPr>
        <w:t>,</w:t>
      </w:r>
      <w:r w:rsidRPr="007B708E">
        <w:rPr>
          <w:bCs/>
          <w:color w:val="000000"/>
          <w:sz w:val="28"/>
          <w:szCs w:val="28"/>
        </w:rPr>
        <w:t xml:space="preserve"> В. И. Деньги. Кредит. Банки</w:t>
      </w:r>
      <w:r>
        <w:rPr>
          <w:bCs/>
          <w:color w:val="000000"/>
          <w:sz w:val="28"/>
          <w:szCs w:val="28"/>
        </w:rPr>
        <w:t>: учебник /</w:t>
      </w:r>
      <w:r w:rsidRPr="007B708E">
        <w:rPr>
          <w:bCs/>
          <w:color w:val="000000"/>
          <w:sz w:val="28"/>
          <w:szCs w:val="28"/>
        </w:rPr>
        <w:t xml:space="preserve"> </w:t>
      </w:r>
      <w:r>
        <w:rPr>
          <w:bCs/>
          <w:color w:val="000000"/>
          <w:sz w:val="28"/>
          <w:szCs w:val="28"/>
        </w:rPr>
        <w:t xml:space="preserve">В. И. Лаврушин. – 5-е изд. - </w:t>
      </w:r>
      <w:r w:rsidRPr="007B708E">
        <w:rPr>
          <w:bCs/>
          <w:color w:val="000000"/>
          <w:sz w:val="28"/>
          <w:szCs w:val="28"/>
        </w:rPr>
        <w:t>М.: «Финансы и статистика», 200</w:t>
      </w:r>
      <w:r>
        <w:rPr>
          <w:bCs/>
          <w:color w:val="000000"/>
          <w:sz w:val="28"/>
          <w:szCs w:val="28"/>
        </w:rPr>
        <w:t>5</w:t>
      </w:r>
      <w:r w:rsidRPr="007B708E">
        <w:rPr>
          <w:bCs/>
          <w:color w:val="000000"/>
          <w:sz w:val="28"/>
          <w:szCs w:val="28"/>
        </w:rPr>
        <w:t>. - 150 - 151 с.</w:t>
      </w:r>
    </w:p>
    <w:p w:rsidR="003C570C" w:rsidRPr="007B708E" w:rsidRDefault="003C570C" w:rsidP="003C570C">
      <w:pPr>
        <w:widowControl w:val="0"/>
        <w:numPr>
          <w:ilvl w:val="0"/>
          <w:numId w:val="43"/>
        </w:numPr>
        <w:tabs>
          <w:tab w:val="clear" w:pos="2149"/>
          <w:tab w:val="num" w:pos="1080"/>
        </w:tabs>
        <w:spacing w:line="360" w:lineRule="auto"/>
        <w:ind w:left="0" w:firstLine="540"/>
        <w:jc w:val="both"/>
        <w:rPr>
          <w:bCs/>
          <w:color w:val="000000"/>
          <w:sz w:val="28"/>
          <w:szCs w:val="28"/>
        </w:rPr>
      </w:pPr>
      <w:r>
        <w:rPr>
          <w:bCs/>
          <w:color w:val="000000"/>
          <w:sz w:val="28"/>
          <w:szCs w:val="28"/>
        </w:rPr>
        <w:t>Финансы организации</w:t>
      </w:r>
      <w:r w:rsidRPr="007B708E">
        <w:rPr>
          <w:bCs/>
          <w:color w:val="000000"/>
          <w:sz w:val="28"/>
          <w:szCs w:val="28"/>
        </w:rPr>
        <w:t xml:space="preserve"> </w:t>
      </w:r>
      <w:r>
        <w:rPr>
          <w:bCs/>
          <w:color w:val="000000"/>
          <w:sz w:val="28"/>
          <w:szCs w:val="28"/>
        </w:rPr>
        <w:t xml:space="preserve">/ </w:t>
      </w:r>
      <w:r w:rsidRPr="007B708E">
        <w:rPr>
          <w:bCs/>
          <w:color w:val="000000"/>
          <w:sz w:val="28"/>
          <w:szCs w:val="28"/>
        </w:rPr>
        <w:t>И.</w:t>
      </w:r>
      <w:r>
        <w:rPr>
          <w:bCs/>
          <w:color w:val="000000"/>
          <w:sz w:val="28"/>
          <w:szCs w:val="28"/>
        </w:rPr>
        <w:t xml:space="preserve"> </w:t>
      </w:r>
      <w:r w:rsidRPr="007B708E">
        <w:rPr>
          <w:bCs/>
          <w:color w:val="000000"/>
          <w:sz w:val="28"/>
          <w:szCs w:val="28"/>
        </w:rPr>
        <w:t>Ларионова // Бизнес и банки. - 200</w:t>
      </w:r>
      <w:r>
        <w:rPr>
          <w:bCs/>
          <w:color w:val="000000"/>
          <w:sz w:val="28"/>
          <w:szCs w:val="28"/>
        </w:rPr>
        <w:t>8</w:t>
      </w:r>
      <w:r w:rsidRPr="007B708E">
        <w:rPr>
          <w:bCs/>
          <w:color w:val="000000"/>
          <w:sz w:val="28"/>
          <w:szCs w:val="28"/>
        </w:rPr>
        <w:t>.- №42. - С. 12.</w:t>
      </w:r>
    </w:p>
    <w:p w:rsidR="003C570C" w:rsidRPr="007B708E" w:rsidRDefault="003C570C" w:rsidP="003C570C">
      <w:pPr>
        <w:widowControl w:val="0"/>
        <w:numPr>
          <w:ilvl w:val="0"/>
          <w:numId w:val="43"/>
        </w:numPr>
        <w:tabs>
          <w:tab w:val="clear" w:pos="2149"/>
          <w:tab w:val="num" w:pos="1080"/>
        </w:tabs>
        <w:spacing w:line="360" w:lineRule="auto"/>
        <w:ind w:left="0" w:firstLine="540"/>
        <w:jc w:val="both"/>
        <w:rPr>
          <w:bCs/>
          <w:color w:val="000000"/>
          <w:sz w:val="28"/>
          <w:szCs w:val="28"/>
        </w:rPr>
      </w:pPr>
      <w:r>
        <w:rPr>
          <w:bCs/>
          <w:color w:val="000000"/>
          <w:sz w:val="28"/>
          <w:szCs w:val="28"/>
        </w:rPr>
        <w:t xml:space="preserve">Проблемы построения </w:t>
      </w:r>
      <w:r w:rsidR="001D459E">
        <w:rPr>
          <w:bCs/>
          <w:color w:val="000000"/>
          <w:sz w:val="28"/>
          <w:szCs w:val="28"/>
        </w:rPr>
        <w:t xml:space="preserve">бюджетных </w:t>
      </w:r>
      <w:r>
        <w:rPr>
          <w:bCs/>
          <w:color w:val="000000"/>
          <w:sz w:val="28"/>
          <w:szCs w:val="28"/>
        </w:rPr>
        <w:t>взаимосвязей</w:t>
      </w:r>
      <w:r w:rsidRPr="007B708E">
        <w:rPr>
          <w:bCs/>
          <w:color w:val="000000"/>
          <w:sz w:val="28"/>
          <w:szCs w:val="28"/>
        </w:rPr>
        <w:t xml:space="preserve"> </w:t>
      </w:r>
      <w:r>
        <w:rPr>
          <w:bCs/>
          <w:color w:val="000000"/>
          <w:sz w:val="28"/>
          <w:szCs w:val="28"/>
        </w:rPr>
        <w:t>/</w:t>
      </w:r>
      <w:r w:rsidRPr="00F921C6">
        <w:rPr>
          <w:bCs/>
          <w:color w:val="000000"/>
          <w:sz w:val="28"/>
          <w:szCs w:val="28"/>
        </w:rPr>
        <w:t xml:space="preserve"> </w:t>
      </w:r>
      <w:r w:rsidRPr="007B708E">
        <w:rPr>
          <w:bCs/>
          <w:color w:val="000000"/>
          <w:sz w:val="28"/>
          <w:szCs w:val="28"/>
        </w:rPr>
        <w:t>В.</w:t>
      </w:r>
      <w:r>
        <w:rPr>
          <w:bCs/>
          <w:color w:val="000000"/>
          <w:sz w:val="28"/>
          <w:szCs w:val="28"/>
        </w:rPr>
        <w:t xml:space="preserve"> </w:t>
      </w:r>
      <w:r w:rsidR="001D459E">
        <w:rPr>
          <w:bCs/>
          <w:color w:val="000000"/>
          <w:sz w:val="28"/>
          <w:szCs w:val="28"/>
        </w:rPr>
        <w:t>Можур</w:t>
      </w:r>
      <w:r w:rsidRPr="007B708E">
        <w:rPr>
          <w:bCs/>
          <w:color w:val="000000"/>
          <w:sz w:val="28"/>
          <w:szCs w:val="28"/>
        </w:rPr>
        <w:t>// Банковское дело. - 200</w:t>
      </w:r>
      <w:r>
        <w:rPr>
          <w:bCs/>
          <w:color w:val="000000"/>
          <w:sz w:val="28"/>
          <w:szCs w:val="28"/>
        </w:rPr>
        <w:t>8</w:t>
      </w:r>
      <w:r w:rsidRPr="007B708E">
        <w:rPr>
          <w:bCs/>
          <w:color w:val="000000"/>
          <w:sz w:val="28"/>
          <w:szCs w:val="28"/>
        </w:rPr>
        <w:t>.</w:t>
      </w:r>
      <w:r>
        <w:rPr>
          <w:bCs/>
          <w:color w:val="000000"/>
          <w:sz w:val="28"/>
          <w:szCs w:val="28"/>
        </w:rPr>
        <w:t xml:space="preserve"> </w:t>
      </w:r>
      <w:r w:rsidRPr="007B708E">
        <w:rPr>
          <w:bCs/>
          <w:color w:val="000000"/>
          <w:sz w:val="28"/>
          <w:szCs w:val="28"/>
        </w:rPr>
        <w:t>- №08. - С. 17.</w:t>
      </w:r>
    </w:p>
    <w:p w:rsidR="003C570C" w:rsidRDefault="003C570C" w:rsidP="003C570C">
      <w:pPr>
        <w:widowControl w:val="0"/>
        <w:numPr>
          <w:ilvl w:val="0"/>
          <w:numId w:val="43"/>
        </w:numPr>
        <w:tabs>
          <w:tab w:val="clear" w:pos="2149"/>
          <w:tab w:val="num" w:pos="1080"/>
        </w:tabs>
        <w:spacing w:line="360" w:lineRule="auto"/>
        <w:ind w:left="0" w:firstLine="540"/>
        <w:jc w:val="both"/>
        <w:rPr>
          <w:bCs/>
          <w:color w:val="000000"/>
          <w:sz w:val="28"/>
          <w:szCs w:val="28"/>
        </w:rPr>
      </w:pPr>
      <w:r>
        <w:rPr>
          <w:bCs/>
          <w:color w:val="000000"/>
          <w:sz w:val="28"/>
          <w:szCs w:val="28"/>
        </w:rPr>
        <w:t>Самофинансирование организаций</w:t>
      </w:r>
      <w:r w:rsidRPr="007B708E">
        <w:rPr>
          <w:bCs/>
          <w:color w:val="000000"/>
          <w:sz w:val="28"/>
          <w:szCs w:val="28"/>
        </w:rPr>
        <w:t xml:space="preserve"> </w:t>
      </w:r>
      <w:r>
        <w:rPr>
          <w:bCs/>
          <w:color w:val="000000"/>
          <w:sz w:val="28"/>
          <w:szCs w:val="28"/>
        </w:rPr>
        <w:t xml:space="preserve">/ </w:t>
      </w:r>
      <w:r w:rsidRPr="007B708E">
        <w:rPr>
          <w:bCs/>
          <w:color w:val="000000"/>
          <w:sz w:val="28"/>
          <w:szCs w:val="28"/>
        </w:rPr>
        <w:t>С.Марчук</w:t>
      </w:r>
      <w:r>
        <w:rPr>
          <w:bCs/>
          <w:color w:val="000000"/>
          <w:sz w:val="28"/>
          <w:szCs w:val="28"/>
        </w:rPr>
        <w:t xml:space="preserve"> </w:t>
      </w:r>
      <w:r w:rsidRPr="007B708E">
        <w:rPr>
          <w:bCs/>
          <w:color w:val="000000"/>
          <w:sz w:val="28"/>
          <w:szCs w:val="28"/>
        </w:rPr>
        <w:t>// Бизнес и банки. - 200</w:t>
      </w:r>
      <w:r>
        <w:rPr>
          <w:bCs/>
          <w:color w:val="000000"/>
          <w:sz w:val="28"/>
          <w:szCs w:val="28"/>
        </w:rPr>
        <w:t>9</w:t>
      </w:r>
      <w:r w:rsidRPr="007B708E">
        <w:rPr>
          <w:bCs/>
          <w:color w:val="000000"/>
          <w:sz w:val="28"/>
          <w:szCs w:val="28"/>
        </w:rPr>
        <w:t>.</w:t>
      </w:r>
      <w:r>
        <w:rPr>
          <w:bCs/>
          <w:color w:val="000000"/>
          <w:sz w:val="28"/>
          <w:szCs w:val="28"/>
        </w:rPr>
        <w:t xml:space="preserve"> </w:t>
      </w:r>
      <w:r w:rsidRPr="007B708E">
        <w:rPr>
          <w:bCs/>
          <w:color w:val="000000"/>
          <w:sz w:val="28"/>
          <w:szCs w:val="28"/>
        </w:rPr>
        <w:t>- №35. - С. 3.</w:t>
      </w:r>
    </w:p>
    <w:p w:rsidR="003C570C" w:rsidRPr="00FF659B" w:rsidRDefault="003C570C" w:rsidP="003C570C">
      <w:pPr>
        <w:widowControl w:val="0"/>
        <w:numPr>
          <w:ilvl w:val="0"/>
          <w:numId w:val="43"/>
        </w:numPr>
        <w:tabs>
          <w:tab w:val="clear" w:pos="2149"/>
          <w:tab w:val="num" w:pos="1080"/>
        </w:tabs>
        <w:spacing w:line="360" w:lineRule="auto"/>
        <w:ind w:left="0" w:firstLine="540"/>
        <w:jc w:val="both"/>
        <w:rPr>
          <w:sz w:val="28"/>
          <w:szCs w:val="28"/>
          <w:u w:val="single"/>
        </w:rPr>
      </w:pPr>
      <w:r w:rsidRPr="00FF659B">
        <w:rPr>
          <w:bCs/>
          <w:sz w:val="28"/>
          <w:szCs w:val="28"/>
        </w:rPr>
        <w:t xml:space="preserve">Мартынчук А.И. </w:t>
      </w:r>
      <w:r w:rsidRPr="00FF659B">
        <w:rPr>
          <w:sz w:val="28"/>
          <w:szCs w:val="28"/>
        </w:rPr>
        <w:t>[</w:t>
      </w:r>
      <w:r>
        <w:rPr>
          <w:sz w:val="28"/>
          <w:szCs w:val="28"/>
        </w:rPr>
        <w:t>Финансовый аспект деятельности предприятия</w:t>
      </w:r>
      <w:r w:rsidRPr="00FF659B">
        <w:rPr>
          <w:sz w:val="28"/>
          <w:szCs w:val="28"/>
        </w:rPr>
        <w:t xml:space="preserve">]: - Электронные дан. – Режим доступа </w:t>
      </w:r>
      <w:r w:rsidRPr="00FF659B">
        <w:rPr>
          <w:sz w:val="28"/>
          <w:szCs w:val="28"/>
          <w:lang w:val="en-US"/>
        </w:rPr>
        <w:t>URL</w:t>
      </w:r>
      <w:r w:rsidRPr="00FF659B">
        <w:rPr>
          <w:sz w:val="28"/>
          <w:szCs w:val="28"/>
        </w:rPr>
        <w:t xml:space="preserve">: </w:t>
      </w:r>
      <w:r w:rsidRPr="00FF659B">
        <w:rPr>
          <w:sz w:val="28"/>
          <w:szCs w:val="28"/>
          <w:u w:val="single"/>
        </w:rPr>
        <w:t>http://www.aup.ru/news/2009/02/02/2749.html</w:t>
      </w:r>
    </w:p>
    <w:p w:rsidR="003C570C" w:rsidRPr="007B708E" w:rsidRDefault="003C570C" w:rsidP="003C570C">
      <w:pPr>
        <w:widowControl w:val="0"/>
        <w:numPr>
          <w:ilvl w:val="0"/>
          <w:numId w:val="43"/>
        </w:numPr>
        <w:tabs>
          <w:tab w:val="clear" w:pos="2149"/>
          <w:tab w:val="num" w:pos="1080"/>
        </w:tabs>
        <w:spacing w:line="360" w:lineRule="auto"/>
        <w:ind w:left="0" w:firstLine="540"/>
        <w:jc w:val="both"/>
        <w:rPr>
          <w:bCs/>
          <w:color w:val="000000"/>
          <w:sz w:val="28"/>
          <w:szCs w:val="28"/>
        </w:rPr>
      </w:pPr>
      <w:r w:rsidRPr="007B708E">
        <w:rPr>
          <w:bCs/>
          <w:color w:val="000000"/>
          <w:sz w:val="28"/>
          <w:szCs w:val="28"/>
        </w:rPr>
        <w:t>Парусимова</w:t>
      </w:r>
      <w:r>
        <w:rPr>
          <w:bCs/>
          <w:color w:val="000000"/>
          <w:sz w:val="28"/>
          <w:szCs w:val="28"/>
        </w:rPr>
        <w:t>,</w:t>
      </w:r>
      <w:r w:rsidRPr="007B708E">
        <w:rPr>
          <w:bCs/>
          <w:color w:val="000000"/>
          <w:sz w:val="28"/>
          <w:szCs w:val="28"/>
        </w:rPr>
        <w:t xml:space="preserve"> Н. И.</w:t>
      </w:r>
      <w:r w:rsidR="001D459E">
        <w:rPr>
          <w:bCs/>
          <w:color w:val="000000"/>
          <w:sz w:val="28"/>
          <w:szCs w:val="28"/>
        </w:rPr>
        <w:t xml:space="preserve"> Бюджетная система</w:t>
      </w:r>
      <w:r>
        <w:rPr>
          <w:bCs/>
          <w:color w:val="000000"/>
          <w:sz w:val="28"/>
          <w:szCs w:val="28"/>
        </w:rPr>
        <w:t xml:space="preserve">: модели развития: </w:t>
      </w:r>
      <w:r w:rsidRPr="007B708E">
        <w:rPr>
          <w:bCs/>
          <w:color w:val="000000"/>
          <w:sz w:val="28"/>
          <w:szCs w:val="28"/>
        </w:rPr>
        <w:t>- ОГУ, 200</w:t>
      </w:r>
      <w:r>
        <w:rPr>
          <w:bCs/>
          <w:color w:val="000000"/>
          <w:sz w:val="28"/>
          <w:szCs w:val="28"/>
        </w:rPr>
        <w:t>8</w:t>
      </w:r>
      <w:r w:rsidRPr="007B708E">
        <w:rPr>
          <w:bCs/>
          <w:color w:val="000000"/>
          <w:sz w:val="28"/>
          <w:szCs w:val="28"/>
        </w:rPr>
        <w:t xml:space="preserve">. </w:t>
      </w:r>
      <w:r>
        <w:rPr>
          <w:bCs/>
          <w:color w:val="000000"/>
          <w:sz w:val="28"/>
          <w:szCs w:val="28"/>
        </w:rPr>
        <w:t>–</w:t>
      </w:r>
      <w:r w:rsidRPr="007B708E">
        <w:rPr>
          <w:bCs/>
          <w:color w:val="000000"/>
          <w:sz w:val="28"/>
          <w:szCs w:val="28"/>
        </w:rPr>
        <w:t xml:space="preserve"> 140</w:t>
      </w:r>
      <w:r>
        <w:rPr>
          <w:bCs/>
          <w:color w:val="000000"/>
          <w:sz w:val="28"/>
          <w:szCs w:val="28"/>
        </w:rPr>
        <w:t xml:space="preserve"> </w:t>
      </w:r>
      <w:r w:rsidRPr="007B708E">
        <w:rPr>
          <w:bCs/>
          <w:color w:val="000000"/>
          <w:sz w:val="28"/>
          <w:szCs w:val="28"/>
        </w:rPr>
        <w:t>- 148 с.</w:t>
      </w:r>
    </w:p>
    <w:p w:rsidR="003C570C" w:rsidRPr="007B708E" w:rsidRDefault="001D459E" w:rsidP="003C570C">
      <w:pPr>
        <w:widowControl w:val="0"/>
        <w:numPr>
          <w:ilvl w:val="0"/>
          <w:numId w:val="43"/>
        </w:numPr>
        <w:tabs>
          <w:tab w:val="clear" w:pos="2149"/>
          <w:tab w:val="num" w:pos="1080"/>
        </w:tabs>
        <w:spacing w:line="360" w:lineRule="auto"/>
        <w:ind w:left="0" w:firstLine="540"/>
        <w:jc w:val="both"/>
        <w:rPr>
          <w:bCs/>
          <w:color w:val="000000"/>
          <w:sz w:val="28"/>
          <w:szCs w:val="28"/>
        </w:rPr>
      </w:pPr>
      <w:r>
        <w:rPr>
          <w:bCs/>
          <w:color w:val="000000"/>
          <w:sz w:val="28"/>
          <w:szCs w:val="28"/>
        </w:rPr>
        <w:t xml:space="preserve">Бюджетная </w:t>
      </w:r>
      <w:r w:rsidR="003C570C">
        <w:rPr>
          <w:bCs/>
          <w:color w:val="000000"/>
          <w:sz w:val="28"/>
          <w:szCs w:val="28"/>
        </w:rPr>
        <w:t>политика</w:t>
      </w:r>
      <w:r w:rsidR="003C570C" w:rsidRPr="007B708E">
        <w:rPr>
          <w:bCs/>
          <w:color w:val="000000"/>
          <w:sz w:val="28"/>
          <w:szCs w:val="28"/>
        </w:rPr>
        <w:t xml:space="preserve">: </w:t>
      </w:r>
      <w:r w:rsidR="003C570C">
        <w:rPr>
          <w:bCs/>
          <w:color w:val="000000"/>
          <w:sz w:val="28"/>
          <w:szCs w:val="28"/>
        </w:rPr>
        <w:t>участие организаций в финансовых взаимоотношениях /</w:t>
      </w:r>
      <w:r w:rsidR="003C570C" w:rsidRPr="007B708E">
        <w:rPr>
          <w:bCs/>
          <w:color w:val="000000"/>
          <w:sz w:val="28"/>
          <w:szCs w:val="28"/>
        </w:rPr>
        <w:t xml:space="preserve"> М.</w:t>
      </w:r>
      <w:r w:rsidR="003C570C">
        <w:rPr>
          <w:bCs/>
          <w:color w:val="000000"/>
          <w:sz w:val="28"/>
          <w:szCs w:val="28"/>
        </w:rPr>
        <w:t xml:space="preserve"> </w:t>
      </w:r>
      <w:r w:rsidR="003C570C" w:rsidRPr="007B708E">
        <w:rPr>
          <w:bCs/>
          <w:color w:val="000000"/>
          <w:sz w:val="28"/>
          <w:szCs w:val="28"/>
        </w:rPr>
        <w:t>Печалова // Банковское дело. - 200</w:t>
      </w:r>
      <w:r w:rsidR="003C570C">
        <w:rPr>
          <w:bCs/>
          <w:color w:val="000000"/>
          <w:sz w:val="28"/>
          <w:szCs w:val="28"/>
        </w:rPr>
        <w:t>9</w:t>
      </w:r>
      <w:r w:rsidR="003C570C" w:rsidRPr="007B708E">
        <w:rPr>
          <w:bCs/>
          <w:color w:val="000000"/>
          <w:sz w:val="28"/>
          <w:szCs w:val="28"/>
        </w:rPr>
        <w:t>.</w:t>
      </w:r>
      <w:r w:rsidR="003C570C">
        <w:rPr>
          <w:bCs/>
          <w:color w:val="000000"/>
          <w:sz w:val="28"/>
          <w:szCs w:val="28"/>
        </w:rPr>
        <w:t xml:space="preserve"> </w:t>
      </w:r>
      <w:r w:rsidR="003C570C" w:rsidRPr="007B708E">
        <w:rPr>
          <w:bCs/>
          <w:color w:val="000000"/>
          <w:sz w:val="28"/>
          <w:szCs w:val="28"/>
        </w:rPr>
        <w:t>- №10. - С. 26-27.</w:t>
      </w:r>
    </w:p>
    <w:p w:rsidR="003C570C" w:rsidRPr="00A17F2E" w:rsidRDefault="001D459E" w:rsidP="003C570C">
      <w:pPr>
        <w:widowControl w:val="0"/>
        <w:numPr>
          <w:ilvl w:val="0"/>
          <w:numId w:val="43"/>
        </w:numPr>
        <w:tabs>
          <w:tab w:val="clear" w:pos="2149"/>
          <w:tab w:val="num" w:pos="1080"/>
        </w:tabs>
        <w:spacing w:line="360" w:lineRule="auto"/>
        <w:ind w:left="0" w:firstLine="540"/>
        <w:jc w:val="both"/>
        <w:rPr>
          <w:sz w:val="28"/>
          <w:szCs w:val="28"/>
        </w:rPr>
      </w:pPr>
      <w:r>
        <w:rPr>
          <w:bCs/>
          <w:sz w:val="28"/>
          <w:szCs w:val="28"/>
        </w:rPr>
        <w:t>Тур</w:t>
      </w:r>
      <w:r w:rsidR="003C570C">
        <w:rPr>
          <w:bCs/>
          <w:sz w:val="28"/>
          <w:szCs w:val="28"/>
        </w:rPr>
        <w:t>,</w:t>
      </w:r>
      <w:r w:rsidR="003C570C" w:rsidRPr="00A17F2E">
        <w:rPr>
          <w:bCs/>
          <w:sz w:val="28"/>
          <w:szCs w:val="28"/>
        </w:rPr>
        <w:t xml:space="preserve"> А.В. </w:t>
      </w:r>
      <w:r w:rsidR="003C570C" w:rsidRPr="00A17F2E">
        <w:rPr>
          <w:sz w:val="28"/>
          <w:szCs w:val="28"/>
        </w:rPr>
        <w:t>[</w:t>
      </w:r>
      <w:r>
        <w:rPr>
          <w:sz w:val="28"/>
          <w:szCs w:val="28"/>
        </w:rPr>
        <w:t xml:space="preserve">Бюджетные </w:t>
      </w:r>
      <w:r w:rsidR="003C570C">
        <w:rPr>
          <w:sz w:val="28"/>
          <w:szCs w:val="28"/>
        </w:rPr>
        <w:t>отношения предприятия</w:t>
      </w:r>
      <w:r w:rsidR="003C570C" w:rsidRPr="00A17F2E">
        <w:rPr>
          <w:sz w:val="28"/>
          <w:szCs w:val="28"/>
        </w:rPr>
        <w:t xml:space="preserve">]: - Электронные дан. – Режим доступа </w:t>
      </w:r>
      <w:r w:rsidR="003C570C" w:rsidRPr="00A17F2E">
        <w:rPr>
          <w:sz w:val="28"/>
          <w:szCs w:val="28"/>
          <w:lang w:val="en-US"/>
        </w:rPr>
        <w:t>URL</w:t>
      </w:r>
      <w:r w:rsidR="003C570C" w:rsidRPr="00A17F2E">
        <w:rPr>
          <w:sz w:val="28"/>
          <w:szCs w:val="28"/>
        </w:rPr>
        <w:t xml:space="preserve">: </w:t>
      </w:r>
      <w:r w:rsidR="003C570C" w:rsidRPr="00A17F2E">
        <w:rPr>
          <w:sz w:val="28"/>
          <w:szCs w:val="28"/>
          <w:u w:val="single"/>
        </w:rPr>
        <w:t>http://www.expert-rating.ru/bank/sberbak/sber_2kv2009.html</w:t>
      </w:r>
    </w:p>
    <w:p w:rsidR="003C570C" w:rsidRPr="00FF659B" w:rsidRDefault="001D459E" w:rsidP="003C570C">
      <w:pPr>
        <w:widowControl w:val="0"/>
        <w:numPr>
          <w:ilvl w:val="0"/>
          <w:numId w:val="43"/>
        </w:numPr>
        <w:tabs>
          <w:tab w:val="clear" w:pos="2149"/>
          <w:tab w:val="num" w:pos="1080"/>
        </w:tabs>
        <w:spacing w:line="360" w:lineRule="auto"/>
        <w:ind w:left="0" w:firstLine="540"/>
        <w:jc w:val="both"/>
        <w:rPr>
          <w:sz w:val="28"/>
          <w:szCs w:val="28"/>
        </w:rPr>
      </w:pPr>
      <w:r>
        <w:rPr>
          <w:bCs/>
          <w:sz w:val="28"/>
          <w:szCs w:val="28"/>
        </w:rPr>
        <w:t>Яровенко</w:t>
      </w:r>
      <w:r w:rsidR="003C570C">
        <w:rPr>
          <w:bCs/>
          <w:sz w:val="28"/>
          <w:szCs w:val="28"/>
        </w:rPr>
        <w:t>,</w:t>
      </w:r>
      <w:r w:rsidR="003C570C" w:rsidRPr="00FF659B">
        <w:rPr>
          <w:bCs/>
          <w:sz w:val="28"/>
          <w:szCs w:val="28"/>
        </w:rPr>
        <w:t xml:space="preserve"> И.И. </w:t>
      </w:r>
      <w:r w:rsidR="003C570C" w:rsidRPr="00FF659B">
        <w:rPr>
          <w:sz w:val="28"/>
          <w:szCs w:val="28"/>
        </w:rPr>
        <w:t>[</w:t>
      </w:r>
      <w:r>
        <w:rPr>
          <w:sz w:val="28"/>
          <w:szCs w:val="28"/>
        </w:rPr>
        <w:t xml:space="preserve">Бюджетный </w:t>
      </w:r>
      <w:r w:rsidR="003C570C">
        <w:rPr>
          <w:sz w:val="28"/>
          <w:szCs w:val="28"/>
        </w:rPr>
        <w:t>капитал: теория и практика</w:t>
      </w:r>
      <w:r w:rsidR="003C570C" w:rsidRPr="00FF659B">
        <w:rPr>
          <w:sz w:val="28"/>
          <w:szCs w:val="28"/>
        </w:rPr>
        <w:t xml:space="preserve">]: - Электронные дан. – Режим доступа </w:t>
      </w:r>
      <w:r w:rsidR="003C570C" w:rsidRPr="00FF659B">
        <w:rPr>
          <w:sz w:val="28"/>
          <w:szCs w:val="28"/>
          <w:lang w:val="en-US"/>
        </w:rPr>
        <w:t>URL</w:t>
      </w:r>
      <w:r w:rsidR="003C570C" w:rsidRPr="00FF659B">
        <w:rPr>
          <w:sz w:val="28"/>
          <w:szCs w:val="28"/>
        </w:rPr>
        <w:t xml:space="preserve">: </w:t>
      </w:r>
      <w:r w:rsidR="003C570C" w:rsidRPr="00FF659B">
        <w:rPr>
          <w:sz w:val="28"/>
          <w:szCs w:val="28"/>
          <w:u w:val="single"/>
        </w:rPr>
        <w:t>http://www.klerk.ru/bank/articles/35175/</w:t>
      </w:r>
    </w:p>
    <w:p w:rsidR="003C570C" w:rsidRPr="005252C7" w:rsidRDefault="003C570C" w:rsidP="003C570C">
      <w:pPr>
        <w:pStyle w:val="HTML"/>
        <w:widowControl w:val="0"/>
        <w:spacing w:line="360" w:lineRule="auto"/>
        <w:ind w:firstLine="720"/>
        <w:jc w:val="both"/>
        <w:rPr>
          <w:rFonts w:ascii="Times New Roman" w:hAnsi="Times New Roman" w:cs="Times New Roman"/>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Pr="003450DE" w:rsidRDefault="003450DE" w:rsidP="003450DE">
      <w:pPr>
        <w:widowControl w:val="0"/>
        <w:spacing w:line="360" w:lineRule="auto"/>
        <w:ind w:firstLine="720"/>
        <w:jc w:val="both"/>
        <w:rPr>
          <w:b/>
          <w:sz w:val="28"/>
          <w:szCs w:val="28"/>
        </w:rPr>
      </w:pPr>
    </w:p>
    <w:p w:rsidR="003450DE" w:rsidRDefault="003450D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3450DE">
      <w:pPr>
        <w:widowControl w:val="0"/>
        <w:spacing w:line="360" w:lineRule="auto"/>
        <w:ind w:firstLine="720"/>
        <w:jc w:val="both"/>
        <w:rPr>
          <w:b/>
          <w:sz w:val="28"/>
          <w:szCs w:val="28"/>
        </w:rPr>
      </w:pPr>
    </w:p>
    <w:p w:rsidR="001D459E" w:rsidRDefault="001D459E" w:rsidP="001D459E">
      <w:pPr>
        <w:widowControl w:val="0"/>
        <w:spacing w:line="360" w:lineRule="auto"/>
        <w:jc w:val="center"/>
        <w:rPr>
          <w:b/>
          <w:sz w:val="32"/>
          <w:szCs w:val="32"/>
        </w:rPr>
      </w:pPr>
      <w:r w:rsidRPr="001D459E">
        <w:rPr>
          <w:b/>
          <w:sz w:val="32"/>
          <w:szCs w:val="32"/>
        </w:rPr>
        <w:t>ПРИЛОЖЕНИЕ</w:t>
      </w: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p>
    <w:p w:rsidR="001D459E" w:rsidRDefault="001D459E" w:rsidP="001D459E">
      <w:pPr>
        <w:widowControl w:val="0"/>
        <w:spacing w:line="360" w:lineRule="auto"/>
        <w:jc w:val="center"/>
        <w:rPr>
          <w:b/>
          <w:sz w:val="32"/>
          <w:szCs w:val="32"/>
        </w:rPr>
      </w:pPr>
      <w:r>
        <w:rPr>
          <w:b/>
          <w:sz w:val="32"/>
          <w:szCs w:val="32"/>
        </w:rPr>
        <w:t>ПРИЛОЖЕНИЕ А</w:t>
      </w:r>
    </w:p>
    <w:p w:rsidR="001D459E" w:rsidRDefault="001D459E" w:rsidP="001D459E">
      <w:pPr>
        <w:widowControl w:val="0"/>
        <w:spacing w:line="360" w:lineRule="auto"/>
        <w:jc w:val="center"/>
        <w:rPr>
          <w:b/>
          <w:sz w:val="32"/>
          <w:szCs w:val="32"/>
        </w:rPr>
      </w:pPr>
    </w:p>
    <w:p w:rsidR="00EA6596" w:rsidRDefault="00EA6596" w:rsidP="001D459E">
      <w:pPr>
        <w:widowControl w:val="0"/>
        <w:spacing w:line="360" w:lineRule="auto"/>
        <w:jc w:val="center"/>
        <w:rPr>
          <w:b/>
          <w:sz w:val="32"/>
          <w:szCs w:val="32"/>
        </w:rPr>
      </w:pPr>
      <w:r>
        <w:rPr>
          <w:b/>
          <w:sz w:val="32"/>
          <w:szCs w:val="32"/>
        </w:rPr>
        <w:t xml:space="preserve">Анализ исполнения консолидированных бюджетов РФ </w:t>
      </w:r>
    </w:p>
    <w:p w:rsidR="001D459E" w:rsidRPr="001D459E" w:rsidRDefault="00EA6596" w:rsidP="001D459E">
      <w:pPr>
        <w:widowControl w:val="0"/>
        <w:spacing w:line="360" w:lineRule="auto"/>
        <w:jc w:val="center"/>
        <w:rPr>
          <w:b/>
          <w:sz w:val="32"/>
          <w:szCs w:val="32"/>
        </w:rPr>
      </w:pPr>
      <w:r>
        <w:rPr>
          <w:b/>
          <w:sz w:val="32"/>
          <w:szCs w:val="32"/>
        </w:rPr>
        <w:t xml:space="preserve">в январе – июне </w:t>
      </w:r>
      <w:smartTag w:uri="urn:schemas-microsoft-com:office:smarttags" w:element="metricconverter">
        <w:smartTagPr>
          <w:attr w:name="ProductID" w:val="2009 г"/>
        </w:smartTagPr>
        <w:r>
          <w:rPr>
            <w:b/>
            <w:sz w:val="32"/>
            <w:szCs w:val="32"/>
          </w:rPr>
          <w:t>2009 г</w:t>
        </w:r>
      </w:smartTag>
      <w:r>
        <w:rPr>
          <w:b/>
          <w:sz w:val="32"/>
          <w:szCs w:val="32"/>
        </w:rPr>
        <w:t>.</w:t>
      </w:r>
    </w:p>
    <w:p w:rsidR="001D459E" w:rsidRDefault="001D459E" w:rsidP="003450DE">
      <w:pPr>
        <w:widowControl w:val="0"/>
        <w:spacing w:line="360" w:lineRule="auto"/>
        <w:ind w:firstLine="720"/>
        <w:jc w:val="both"/>
        <w:rPr>
          <w:b/>
          <w:sz w:val="28"/>
          <w:szCs w:val="28"/>
        </w:rPr>
      </w:pPr>
    </w:p>
    <w:p w:rsidR="001D459E" w:rsidRPr="003450DE" w:rsidRDefault="001D459E" w:rsidP="003450DE">
      <w:pPr>
        <w:widowControl w:val="0"/>
        <w:spacing w:line="360" w:lineRule="auto"/>
        <w:ind w:firstLine="720"/>
        <w:jc w:val="both"/>
        <w:rPr>
          <w:b/>
          <w:sz w:val="28"/>
          <w:szCs w:val="28"/>
        </w:rPr>
      </w:pPr>
      <w:bookmarkStart w:id="0" w:name="_GoBack"/>
      <w:bookmarkEnd w:id="0"/>
    </w:p>
    <w:sectPr w:rsidR="001D459E" w:rsidRPr="003450DE" w:rsidSect="00F1126D">
      <w:headerReference w:type="default" r:id="rId7"/>
      <w:footerReference w:type="even" r:id="rId8"/>
      <w:headerReference w:type="first" r:id="rId9"/>
      <w:pgSz w:w="11906" w:h="16838" w:code="9"/>
      <w:pgMar w:top="1134" w:right="567" w:bottom="907" w:left="1701"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4FC" w:rsidRDefault="000A64FC">
      <w:r>
        <w:separator/>
      </w:r>
    </w:p>
  </w:endnote>
  <w:endnote w:type="continuationSeparator" w:id="0">
    <w:p w:rsidR="000A64FC" w:rsidRDefault="000A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70C" w:rsidRDefault="003C570C" w:rsidP="00F7164F">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3C570C" w:rsidRDefault="003C57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4FC" w:rsidRDefault="000A64FC">
      <w:r>
        <w:separator/>
      </w:r>
    </w:p>
  </w:footnote>
  <w:footnote w:type="continuationSeparator" w:id="0">
    <w:p w:rsidR="000A64FC" w:rsidRDefault="000A6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26D" w:rsidRDefault="00F1126D">
    <w:pPr>
      <w:pStyle w:val="ab"/>
      <w:jc w:val="right"/>
    </w:pPr>
    <w:r>
      <w:fldChar w:fldCharType="begin"/>
    </w:r>
    <w:r>
      <w:instrText xml:space="preserve"> PAGE   \* MERGEFORMAT </w:instrText>
    </w:r>
    <w:r>
      <w:fldChar w:fldCharType="separate"/>
    </w:r>
    <w:r w:rsidR="006A7311">
      <w:rPr>
        <w:noProof/>
      </w:rPr>
      <w:t>3</w:t>
    </w:r>
    <w:r>
      <w:fldChar w:fldCharType="end"/>
    </w:r>
  </w:p>
  <w:p w:rsidR="00F1126D" w:rsidRDefault="00F1126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26D" w:rsidRDefault="00F1126D">
    <w:pPr>
      <w:pStyle w:val="ab"/>
      <w:jc w:val="right"/>
    </w:pPr>
    <w:r>
      <w:fldChar w:fldCharType="begin"/>
    </w:r>
    <w:r>
      <w:instrText xml:space="preserve"> PAGE   \* MERGEFORMAT </w:instrText>
    </w:r>
    <w:r>
      <w:fldChar w:fldCharType="separate"/>
    </w:r>
    <w:r>
      <w:rPr>
        <w:noProof/>
      </w:rPr>
      <w:t>3</w:t>
    </w:r>
    <w:r>
      <w:fldChar w:fldCharType="end"/>
    </w:r>
  </w:p>
  <w:p w:rsidR="00F1126D" w:rsidRDefault="00F1126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4A668EC0"/>
    <w:lvl w:ilvl="0" w:tplc="F80A5FE8">
      <w:start w:val="1"/>
      <w:numFmt w:val="decimal"/>
      <w:lvlText w:val="%1."/>
      <w:lvlJc w:val="left"/>
      <w:pPr>
        <w:tabs>
          <w:tab w:val="num" w:pos="720"/>
        </w:tabs>
        <w:ind w:left="720" w:hanging="360"/>
      </w:pPr>
      <w:rPr>
        <w:rFonts w:hint="default"/>
        <w:sz w:val="28"/>
        <w:szCs w:val="28"/>
      </w:rPr>
    </w:lvl>
    <w:lvl w:ilvl="1" w:tplc="FFFFFFFF">
      <w:start w:val="1"/>
      <w:numFmt w:val="lowerLetter"/>
      <w:lvlText w:val="%2."/>
      <w:lvlJc w:val="left"/>
      <w:pPr>
        <w:tabs>
          <w:tab w:val="num" w:pos="1440"/>
        </w:tabs>
        <w:ind w:left="1440" w:hanging="360"/>
      </w:pPr>
      <w:rPr>
        <w:sz w:val="18"/>
        <w:szCs w:val="18"/>
      </w:rPr>
    </w:lvl>
    <w:lvl w:ilvl="2" w:tplc="FFFFFFFF" w:tentative="1">
      <w:start w:val="1"/>
      <w:numFmt w:val="lowerRoman"/>
      <w:lvlText w:val="%3."/>
      <w:lvlJc w:val="right"/>
      <w:pPr>
        <w:tabs>
          <w:tab w:val="num" w:pos="2160"/>
        </w:tabs>
        <w:ind w:left="2160" w:hanging="180"/>
      </w:pPr>
      <w:rPr>
        <w:sz w:val="18"/>
        <w:szCs w:val="18"/>
      </w:rPr>
    </w:lvl>
    <w:lvl w:ilvl="3" w:tplc="FFFFFFFF" w:tentative="1">
      <w:start w:val="1"/>
      <w:numFmt w:val="decimal"/>
      <w:lvlText w:val="%4."/>
      <w:lvlJc w:val="left"/>
      <w:pPr>
        <w:tabs>
          <w:tab w:val="num" w:pos="2880"/>
        </w:tabs>
        <w:ind w:left="2880" w:hanging="360"/>
      </w:pPr>
      <w:rPr>
        <w:sz w:val="18"/>
        <w:szCs w:val="18"/>
      </w:rPr>
    </w:lvl>
    <w:lvl w:ilvl="4" w:tplc="FFFFFFFF" w:tentative="1">
      <w:start w:val="1"/>
      <w:numFmt w:val="lowerLetter"/>
      <w:lvlText w:val="%5."/>
      <w:lvlJc w:val="left"/>
      <w:pPr>
        <w:tabs>
          <w:tab w:val="num" w:pos="3600"/>
        </w:tabs>
        <w:ind w:left="3600" w:hanging="360"/>
      </w:pPr>
      <w:rPr>
        <w:sz w:val="18"/>
        <w:szCs w:val="18"/>
      </w:rPr>
    </w:lvl>
    <w:lvl w:ilvl="5" w:tplc="FFFFFFFF" w:tentative="1">
      <w:start w:val="1"/>
      <w:numFmt w:val="lowerRoman"/>
      <w:lvlText w:val="%6."/>
      <w:lvlJc w:val="right"/>
      <w:pPr>
        <w:tabs>
          <w:tab w:val="num" w:pos="4320"/>
        </w:tabs>
        <w:ind w:left="4320" w:hanging="180"/>
      </w:pPr>
      <w:rPr>
        <w:sz w:val="18"/>
        <w:szCs w:val="18"/>
      </w:rPr>
    </w:lvl>
    <w:lvl w:ilvl="6" w:tplc="FFFFFFFF" w:tentative="1">
      <w:start w:val="1"/>
      <w:numFmt w:val="decimal"/>
      <w:lvlText w:val="%7."/>
      <w:lvlJc w:val="left"/>
      <w:pPr>
        <w:tabs>
          <w:tab w:val="num" w:pos="5040"/>
        </w:tabs>
        <w:ind w:left="5040" w:hanging="360"/>
      </w:pPr>
      <w:rPr>
        <w:sz w:val="18"/>
        <w:szCs w:val="18"/>
      </w:rPr>
    </w:lvl>
    <w:lvl w:ilvl="7" w:tplc="FFFFFFFF" w:tentative="1">
      <w:start w:val="1"/>
      <w:numFmt w:val="lowerLetter"/>
      <w:lvlText w:val="%8."/>
      <w:lvlJc w:val="left"/>
      <w:pPr>
        <w:tabs>
          <w:tab w:val="num" w:pos="5760"/>
        </w:tabs>
        <w:ind w:left="5760" w:hanging="360"/>
      </w:pPr>
      <w:rPr>
        <w:sz w:val="18"/>
        <w:szCs w:val="18"/>
      </w:rPr>
    </w:lvl>
    <w:lvl w:ilvl="8" w:tplc="FFFFFFFF" w:tentative="1">
      <w:start w:val="1"/>
      <w:numFmt w:val="lowerRoman"/>
      <w:lvlText w:val="%9."/>
      <w:lvlJc w:val="right"/>
      <w:pPr>
        <w:tabs>
          <w:tab w:val="num" w:pos="6480"/>
        </w:tabs>
        <w:ind w:left="6480" w:hanging="180"/>
      </w:pPr>
      <w:rPr>
        <w:sz w:val="18"/>
        <w:szCs w:val="18"/>
      </w:rPr>
    </w:lvl>
  </w:abstractNum>
  <w:abstractNum w:abstractNumId="1">
    <w:nsid w:val="00000003"/>
    <w:multiLevelType w:val="hybridMultilevel"/>
    <w:tmpl w:val="FD4AA3EA"/>
    <w:lvl w:ilvl="0" w:tplc="FFFFFFFF">
      <w:start w:val="1"/>
      <w:numFmt w:val="decimal"/>
      <w:lvlText w:val="%1)"/>
      <w:lvlJc w:val="left"/>
      <w:pPr>
        <w:tabs>
          <w:tab w:val="num" w:pos="541"/>
        </w:tabs>
        <w:ind w:left="541" w:hanging="360"/>
      </w:pPr>
      <w:rPr>
        <w:rFonts w:hint="default"/>
        <w:sz w:val="18"/>
        <w:szCs w:val="18"/>
      </w:rPr>
    </w:lvl>
    <w:lvl w:ilvl="1" w:tplc="FFFFFFFF">
      <w:start w:val="1"/>
      <w:numFmt w:val="lowerLetter"/>
      <w:lvlText w:val="%2."/>
      <w:lvlJc w:val="left"/>
      <w:pPr>
        <w:tabs>
          <w:tab w:val="num" w:pos="1440"/>
        </w:tabs>
        <w:ind w:left="1440" w:hanging="360"/>
      </w:pPr>
      <w:rPr>
        <w:sz w:val="18"/>
        <w:szCs w:val="18"/>
      </w:rPr>
    </w:lvl>
    <w:lvl w:ilvl="2" w:tplc="FFFFFFFF" w:tentative="1">
      <w:start w:val="1"/>
      <w:numFmt w:val="lowerRoman"/>
      <w:lvlText w:val="%3."/>
      <w:lvlJc w:val="right"/>
      <w:pPr>
        <w:tabs>
          <w:tab w:val="num" w:pos="2160"/>
        </w:tabs>
        <w:ind w:left="2160" w:hanging="180"/>
      </w:pPr>
      <w:rPr>
        <w:sz w:val="18"/>
        <w:szCs w:val="18"/>
      </w:rPr>
    </w:lvl>
    <w:lvl w:ilvl="3" w:tplc="FFFFFFFF" w:tentative="1">
      <w:start w:val="1"/>
      <w:numFmt w:val="decimal"/>
      <w:lvlText w:val="%4."/>
      <w:lvlJc w:val="left"/>
      <w:pPr>
        <w:tabs>
          <w:tab w:val="num" w:pos="2880"/>
        </w:tabs>
        <w:ind w:left="2880" w:hanging="360"/>
      </w:pPr>
      <w:rPr>
        <w:sz w:val="18"/>
        <w:szCs w:val="18"/>
      </w:rPr>
    </w:lvl>
    <w:lvl w:ilvl="4" w:tplc="FFFFFFFF" w:tentative="1">
      <w:start w:val="1"/>
      <w:numFmt w:val="lowerLetter"/>
      <w:lvlText w:val="%5."/>
      <w:lvlJc w:val="left"/>
      <w:pPr>
        <w:tabs>
          <w:tab w:val="num" w:pos="3600"/>
        </w:tabs>
        <w:ind w:left="3600" w:hanging="360"/>
      </w:pPr>
      <w:rPr>
        <w:sz w:val="18"/>
        <w:szCs w:val="18"/>
      </w:rPr>
    </w:lvl>
    <w:lvl w:ilvl="5" w:tplc="FFFFFFFF" w:tentative="1">
      <w:start w:val="1"/>
      <w:numFmt w:val="lowerRoman"/>
      <w:lvlText w:val="%6."/>
      <w:lvlJc w:val="right"/>
      <w:pPr>
        <w:tabs>
          <w:tab w:val="num" w:pos="4320"/>
        </w:tabs>
        <w:ind w:left="4320" w:hanging="180"/>
      </w:pPr>
      <w:rPr>
        <w:sz w:val="18"/>
        <w:szCs w:val="18"/>
      </w:rPr>
    </w:lvl>
    <w:lvl w:ilvl="6" w:tplc="FFFFFFFF" w:tentative="1">
      <w:start w:val="1"/>
      <w:numFmt w:val="decimal"/>
      <w:lvlText w:val="%7."/>
      <w:lvlJc w:val="left"/>
      <w:pPr>
        <w:tabs>
          <w:tab w:val="num" w:pos="5040"/>
        </w:tabs>
        <w:ind w:left="5040" w:hanging="360"/>
      </w:pPr>
      <w:rPr>
        <w:sz w:val="18"/>
        <w:szCs w:val="18"/>
      </w:rPr>
    </w:lvl>
    <w:lvl w:ilvl="7" w:tplc="FFFFFFFF" w:tentative="1">
      <w:start w:val="1"/>
      <w:numFmt w:val="lowerLetter"/>
      <w:lvlText w:val="%8."/>
      <w:lvlJc w:val="left"/>
      <w:pPr>
        <w:tabs>
          <w:tab w:val="num" w:pos="5760"/>
        </w:tabs>
        <w:ind w:left="5760" w:hanging="360"/>
      </w:pPr>
      <w:rPr>
        <w:sz w:val="18"/>
        <w:szCs w:val="18"/>
      </w:rPr>
    </w:lvl>
    <w:lvl w:ilvl="8" w:tplc="FFFFFFFF" w:tentative="1">
      <w:start w:val="1"/>
      <w:numFmt w:val="lowerRoman"/>
      <w:lvlText w:val="%9."/>
      <w:lvlJc w:val="right"/>
      <w:pPr>
        <w:tabs>
          <w:tab w:val="num" w:pos="6480"/>
        </w:tabs>
        <w:ind w:left="6480" w:hanging="180"/>
      </w:pPr>
      <w:rPr>
        <w:sz w:val="18"/>
        <w:szCs w:val="18"/>
      </w:rPr>
    </w:lvl>
  </w:abstractNum>
  <w:abstractNum w:abstractNumId="2">
    <w:nsid w:val="00000004"/>
    <w:multiLevelType w:val="hybridMultilevel"/>
    <w:tmpl w:val="FD4AA3EA"/>
    <w:lvl w:ilvl="0" w:tplc="FFFFFFFF">
      <w:start w:val="1"/>
      <w:numFmt w:val="decimal"/>
      <w:lvlText w:val="%1)"/>
      <w:lvlJc w:val="left"/>
      <w:pPr>
        <w:tabs>
          <w:tab w:val="num" w:pos="541"/>
        </w:tabs>
        <w:ind w:left="541" w:hanging="360"/>
      </w:pPr>
      <w:rPr>
        <w:rFonts w:hint="default"/>
        <w:sz w:val="18"/>
        <w:szCs w:val="18"/>
      </w:rPr>
    </w:lvl>
    <w:lvl w:ilvl="1" w:tplc="FFFFFFFF">
      <w:start w:val="1"/>
      <w:numFmt w:val="lowerLetter"/>
      <w:lvlText w:val="%2."/>
      <w:lvlJc w:val="left"/>
      <w:pPr>
        <w:tabs>
          <w:tab w:val="num" w:pos="1440"/>
        </w:tabs>
        <w:ind w:left="1440" w:hanging="360"/>
      </w:pPr>
      <w:rPr>
        <w:sz w:val="18"/>
        <w:szCs w:val="18"/>
      </w:rPr>
    </w:lvl>
    <w:lvl w:ilvl="2" w:tplc="FFFFFFFF" w:tentative="1">
      <w:start w:val="1"/>
      <w:numFmt w:val="lowerRoman"/>
      <w:lvlText w:val="%3."/>
      <w:lvlJc w:val="right"/>
      <w:pPr>
        <w:tabs>
          <w:tab w:val="num" w:pos="2160"/>
        </w:tabs>
        <w:ind w:left="2160" w:hanging="180"/>
      </w:pPr>
      <w:rPr>
        <w:sz w:val="18"/>
        <w:szCs w:val="18"/>
      </w:rPr>
    </w:lvl>
    <w:lvl w:ilvl="3" w:tplc="FFFFFFFF" w:tentative="1">
      <w:start w:val="1"/>
      <w:numFmt w:val="decimal"/>
      <w:lvlText w:val="%4."/>
      <w:lvlJc w:val="left"/>
      <w:pPr>
        <w:tabs>
          <w:tab w:val="num" w:pos="2880"/>
        </w:tabs>
        <w:ind w:left="2880" w:hanging="360"/>
      </w:pPr>
      <w:rPr>
        <w:sz w:val="18"/>
        <w:szCs w:val="18"/>
      </w:rPr>
    </w:lvl>
    <w:lvl w:ilvl="4" w:tplc="FFFFFFFF" w:tentative="1">
      <w:start w:val="1"/>
      <w:numFmt w:val="lowerLetter"/>
      <w:lvlText w:val="%5."/>
      <w:lvlJc w:val="left"/>
      <w:pPr>
        <w:tabs>
          <w:tab w:val="num" w:pos="3600"/>
        </w:tabs>
        <w:ind w:left="3600" w:hanging="360"/>
      </w:pPr>
      <w:rPr>
        <w:sz w:val="18"/>
        <w:szCs w:val="18"/>
      </w:rPr>
    </w:lvl>
    <w:lvl w:ilvl="5" w:tplc="FFFFFFFF" w:tentative="1">
      <w:start w:val="1"/>
      <w:numFmt w:val="lowerRoman"/>
      <w:lvlText w:val="%6."/>
      <w:lvlJc w:val="right"/>
      <w:pPr>
        <w:tabs>
          <w:tab w:val="num" w:pos="4320"/>
        </w:tabs>
        <w:ind w:left="4320" w:hanging="180"/>
      </w:pPr>
      <w:rPr>
        <w:sz w:val="18"/>
        <w:szCs w:val="18"/>
      </w:rPr>
    </w:lvl>
    <w:lvl w:ilvl="6" w:tplc="FFFFFFFF" w:tentative="1">
      <w:start w:val="1"/>
      <w:numFmt w:val="decimal"/>
      <w:lvlText w:val="%7."/>
      <w:lvlJc w:val="left"/>
      <w:pPr>
        <w:tabs>
          <w:tab w:val="num" w:pos="5040"/>
        </w:tabs>
        <w:ind w:left="5040" w:hanging="360"/>
      </w:pPr>
      <w:rPr>
        <w:sz w:val="18"/>
        <w:szCs w:val="18"/>
      </w:rPr>
    </w:lvl>
    <w:lvl w:ilvl="7" w:tplc="FFFFFFFF" w:tentative="1">
      <w:start w:val="1"/>
      <w:numFmt w:val="lowerLetter"/>
      <w:lvlText w:val="%8."/>
      <w:lvlJc w:val="left"/>
      <w:pPr>
        <w:tabs>
          <w:tab w:val="num" w:pos="5760"/>
        </w:tabs>
        <w:ind w:left="5760" w:hanging="360"/>
      </w:pPr>
      <w:rPr>
        <w:sz w:val="18"/>
        <w:szCs w:val="18"/>
      </w:rPr>
    </w:lvl>
    <w:lvl w:ilvl="8" w:tplc="FFFFFFFF" w:tentative="1">
      <w:start w:val="1"/>
      <w:numFmt w:val="lowerRoman"/>
      <w:lvlText w:val="%9."/>
      <w:lvlJc w:val="right"/>
      <w:pPr>
        <w:tabs>
          <w:tab w:val="num" w:pos="6480"/>
        </w:tabs>
        <w:ind w:left="6480" w:hanging="180"/>
      </w:pPr>
      <w:rPr>
        <w:sz w:val="18"/>
        <w:szCs w:val="18"/>
      </w:rPr>
    </w:lvl>
  </w:abstractNum>
  <w:abstractNum w:abstractNumId="3">
    <w:nsid w:val="00254842"/>
    <w:multiLevelType w:val="hybridMultilevel"/>
    <w:tmpl w:val="BD7CBF24"/>
    <w:lvl w:ilvl="0" w:tplc="D86C4FD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3E356C7"/>
    <w:multiLevelType w:val="multilevel"/>
    <w:tmpl w:val="FD4AA3EA"/>
    <w:lvl w:ilvl="0">
      <w:start w:val="1"/>
      <w:numFmt w:val="decimal"/>
      <w:lvlText w:val="%1)"/>
      <w:lvlJc w:val="left"/>
      <w:pPr>
        <w:tabs>
          <w:tab w:val="num" w:pos="541"/>
        </w:tabs>
        <w:ind w:left="541" w:hanging="360"/>
      </w:pPr>
      <w:rPr>
        <w:rFonts w:hint="default"/>
        <w:sz w:val="18"/>
        <w:szCs w:val="18"/>
      </w:rPr>
    </w:lvl>
    <w:lvl w:ilvl="1">
      <w:start w:val="1"/>
      <w:numFmt w:val="lowerLetter"/>
      <w:lvlText w:val="%2."/>
      <w:lvlJc w:val="left"/>
      <w:pPr>
        <w:tabs>
          <w:tab w:val="num" w:pos="1440"/>
        </w:tabs>
        <w:ind w:left="1440" w:hanging="360"/>
      </w:pPr>
      <w:rPr>
        <w:sz w:val="18"/>
        <w:szCs w:val="18"/>
      </w:rPr>
    </w:lvl>
    <w:lvl w:ilvl="2">
      <w:start w:val="1"/>
      <w:numFmt w:val="lowerRoman"/>
      <w:lvlText w:val="%3."/>
      <w:lvlJc w:val="right"/>
      <w:pPr>
        <w:tabs>
          <w:tab w:val="num" w:pos="2160"/>
        </w:tabs>
        <w:ind w:left="2160" w:hanging="180"/>
      </w:pPr>
      <w:rPr>
        <w:sz w:val="18"/>
        <w:szCs w:val="18"/>
      </w:rPr>
    </w:lvl>
    <w:lvl w:ilvl="3">
      <w:start w:val="1"/>
      <w:numFmt w:val="decimal"/>
      <w:lvlText w:val="%4."/>
      <w:lvlJc w:val="left"/>
      <w:pPr>
        <w:tabs>
          <w:tab w:val="num" w:pos="2880"/>
        </w:tabs>
        <w:ind w:left="2880" w:hanging="360"/>
      </w:pPr>
      <w:rPr>
        <w:sz w:val="18"/>
        <w:szCs w:val="18"/>
      </w:rPr>
    </w:lvl>
    <w:lvl w:ilvl="4">
      <w:start w:val="1"/>
      <w:numFmt w:val="lowerLetter"/>
      <w:lvlText w:val="%5."/>
      <w:lvlJc w:val="left"/>
      <w:pPr>
        <w:tabs>
          <w:tab w:val="num" w:pos="3600"/>
        </w:tabs>
        <w:ind w:left="3600" w:hanging="360"/>
      </w:pPr>
      <w:rPr>
        <w:sz w:val="18"/>
        <w:szCs w:val="18"/>
      </w:rPr>
    </w:lvl>
    <w:lvl w:ilvl="5">
      <w:start w:val="1"/>
      <w:numFmt w:val="lowerRoman"/>
      <w:lvlText w:val="%6."/>
      <w:lvlJc w:val="right"/>
      <w:pPr>
        <w:tabs>
          <w:tab w:val="num" w:pos="4320"/>
        </w:tabs>
        <w:ind w:left="4320" w:hanging="180"/>
      </w:pPr>
      <w:rPr>
        <w:sz w:val="18"/>
        <w:szCs w:val="18"/>
      </w:rPr>
    </w:lvl>
    <w:lvl w:ilvl="6">
      <w:start w:val="1"/>
      <w:numFmt w:val="decimal"/>
      <w:lvlText w:val="%7."/>
      <w:lvlJc w:val="left"/>
      <w:pPr>
        <w:tabs>
          <w:tab w:val="num" w:pos="5040"/>
        </w:tabs>
        <w:ind w:left="5040" w:hanging="360"/>
      </w:pPr>
      <w:rPr>
        <w:sz w:val="18"/>
        <w:szCs w:val="18"/>
      </w:rPr>
    </w:lvl>
    <w:lvl w:ilvl="7">
      <w:start w:val="1"/>
      <w:numFmt w:val="lowerLetter"/>
      <w:lvlText w:val="%8."/>
      <w:lvlJc w:val="left"/>
      <w:pPr>
        <w:tabs>
          <w:tab w:val="num" w:pos="5760"/>
        </w:tabs>
        <w:ind w:left="5760" w:hanging="360"/>
      </w:pPr>
      <w:rPr>
        <w:sz w:val="18"/>
        <w:szCs w:val="18"/>
      </w:rPr>
    </w:lvl>
    <w:lvl w:ilvl="8">
      <w:start w:val="1"/>
      <w:numFmt w:val="lowerRoman"/>
      <w:lvlText w:val="%9."/>
      <w:lvlJc w:val="right"/>
      <w:pPr>
        <w:tabs>
          <w:tab w:val="num" w:pos="6480"/>
        </w:tabs>
        <w:ind w:left="6480" w:hanging="180"/>
      </w:pPr>
      <w:rPr>
        <w:sz w:val="18"/>
        <w:szCs w:val="18"/>
      </w:rPr>
    </w:lvl>
  </w:abstractNum>
  <w:abstractNum w:abstractNumId="5">
    <w:nsid w:val="09FE0E22"/>
    <w:multiLevelType w:val="multilevel"/>
    <w:tmpl w:val="3CDE79E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B0E5665"/>
    <w:multiLevelType w:val="hybridMultilevel"/>
    <w:tmpl w:val="3F4C9C70"/>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7">
    <w:nsid w:val="14B069F4"/>
    <w:multiLevelType w:val="multilevel"/>
    <w:tmpl w:val="E552F98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5BD349C"/>
    <w:multiLevelType w:val="hybridMultilevel"/>
    <w:tmpl w:val="F738C8A2"/>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9">
    <w:nsid w:val="186C13EB"/>
    <w:multiLevelType w:val="hybridMultilevel"/>
    <w:tmpl w:val="ADC25C9E"/>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10">
    <w:nsid w:val="191F7A80"/>
    <w:multiLevelType w:val="multilevel"/>
    <w:tmpl w:val="73560A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A544039"/>
    <w:multiLevelType w:val="hybridMultilevel"/>
    <w:tmpl w:val="0D749C42"/>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12">
    <w:nsid w:val="1D352A31"/>
    <w:multiLevelType w:val="hybridMultilevel"/>
    <w:tmpl w:val="B888CAFE"/>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13">
    <w:nsid w:val="1DE17DD5"/>
    <w:multiLevelType w:val="multilevel"/>
    <w:tmpl w:val="27507C26"/>
    <w:lvl w:ilvl="0">
      <w:start w:val="1"/>
      <w:numFmt w:val="decimal"/>
      <w:lvlText w:val="%1."/>
      <w:lvlJc w:val="left"/>
      <w:pPr>
        <w:tabs>
          <w:tab w:val="num" w:pos="720"/>
        </w:tabs>
        <w:ind w:left="720" w:hanging="360"/>
      </w:pPr>
      <w:rPr>
        <w:rFonts w:hint="default"/>
        <w:sz w:val="18"/>
        <w:szCs w:val="18"/>
      </w:rPr>
    </w:lvl>
    <w:lvl w:ilvl="1">
      <w:start w:val="1"/>
      <w:numFmt w:val="lowerLetter"/>
      <w:lvlText w:val="%2."/>
      <w:lvlJc w:val="left"/>
      <w:pPr>
        <w:tabs>
          <w:tab w:val="num" w:pos="1440"/>
        </w:tabs>
        <w:ind w:left="1440" w:hanging="360"/>
      </w:pPr>
      <w:rPr>
        <w:sz w:val="18"/>
        <w:szCs w:val="18"/>
      </w:rPr>
    </w:lvl>
    <w:lvl w:ilvl="2">
      <w:start w:val="1"/>
      <w:numFmt w:val="lowerRoman"/>
      <w:lvlText w:val="%3."/>
      <w:lvlJc w:val="right"/>
      <w:pPr>
        <w:tabs>
          <w:tab w:val="num" w:pos="2160"/>
        </w:tabs>
        <w:ind w:left="2160" w:hanging="180"/>
      </w:pPr>
      <w:rPr>
        <w:sz w:val="18"/>
        <w:szCs w:val="18"/>
      </w:rPr>
    </w:lvl>
    <w:lvl w:ilvl="3">
      <w:start w:val="1"/>
      <w:numFmt w:val="decimal"/>
      <w:lvlText w:val="%4."/>
      <w:lvlJc w:val="left"/>
      <w:pPr>
        <w:tabs>
          <w:tab w:val="num" w:pos="2880"/>
        </w:tabs>
        <w:ind w:left="2880" w:hanging="360"/>
      </w:pPr>
      <w:rPr>
        <w:sz w:val="18"/>
        <w:szCs w:val="18"/>
      </w:rPr>
    </w:lvl>
    <w:lvl w:ilvl="4">
      <w:start w:val="1"/>
      <w:numFmt w:val="lowerLetter"/>
      <w:lvlText w:val="%5."/>
      <w:lvlJc w:val="left"/>
      <w:pPr>
        <w:tabs>
          <w:tab w:val="num" w:pos="3600"/>
        </w:tabs>
        <w:ind w:left="3600" w:hanging="360"/>
      </w:pPr>
      <w:rPr>
        <w:sz w:val="18"/>
        <w:szCs w:val="18"/>
      </w:rPr>
    </w:lvl>
    <w:lvl w:ilvl="5">
      <w:start w:val="1"/>
      <w:numFmt w:val="lowerRoman"/>
      <w:lvlText w:val="%6."/>
      <w:lvlJc w:val="right"/>
      <w:pPr>
        <w:tabs>
          <w:tab w:val="num" w:pos="4320"/>
        </w:tabs>
        <w:ind w:left="4320" w:hanging="180"/>
      </w:pPr>
      <w:rPr>
        <w:sz w:val="18"/>
        <w:szCs w:val="18"/>
      </w:rPr>
    </w:lvl>
    <w:lvl w:ilvl="6">
      <w:start w:val="1"/>
      <w:numFmt w:val="decimal"/>
      <w:lvlText w:val="%7."/>
      <w:lvlJc w:val="left"/>
      <w:pPr>
        <w:tabs>
          <w:tab w:val="num" w:pos="5040"/>
        </w:tabs>
        <w:ind w:left="5040" w:hanging="360"/>
      </w:pPr>
      <w:rPr>
        <w:sz w:val="18"/>
        <w:szCs w:val="18"/>
      </w:rPr>
    </w:lvl>
    <w:lvl w:ilvl="7">
      <w:start w:val="1"/>
      <w:numFmt w:val="lowerLetter"/>
      <w:lvlText w:val="%8."/>
      <w:lvlJc w:val="left"/>
      <w:pPr>
        <w:tabs>
          <w:tab w:val="num" w:pos="5760"/>
        </w:tabs>
        <w:ind w:left="5760" w:hanging="360"/>
      </w:pPr>
      <w:rPr>
        <w:sz w:val="18"/>
        <w:szCs w:val="18"/>
      </w:rPr>
    </w:lvl>
    <w:lvl w:ilvl="8">
      <w:start w:val="1"/>
      <w:numFmt w:val="lowerRoman"/>
      <w:lvlText w:val="%9."/>
      <w:lvlJc w:val="right"/>
      <w:pPr>
        <w:tabs>
          <w:tab w:val="num" w:pos="6480"/>
        </w:tabs>
        <w:ind w:left="6480" w:hanging="180"/>
      </w:pPr>
      <w:rPr>
        <w:sz w:val="18"/>
        <w:szCs w:val="18"/>
      </w:rPr>
    </w:lvl>
  </w:abstractNum>
  <w:abstractNum w:abstractNumId="14">
    <w:nsid w:val="1FD32AB0"/>
    <w:multiLevelType w:val="hybridMultilevel"/>
    <w:tmpl w:val="83363B74"/>
    <w:lvl w:ilvl="0" w:tplc="822C717A">
      <w:start w:val="65535"/>
      <w:numFmt w:val="bullet"/>
      <w:lvlText w:val=""/>
      <w:lvlJc w:val="left"/>
      <w:pPr>
        <w:tabs>
          <w:tab w:val="num" w:pos="1080"/>
        </w:tabs>
        <w:ind w:left="1080" w:firstLine="0"/>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150215D"/>
    <w:multiLevelType w:val="hybridMultilevel"/>
    <w:tmpl w:val="47726DBA"/>
    <w:lvl w:ilvl="0" w:tplc="E47CE3B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8B54BC"/>
    <w:multiLevelType w:val="hybridMultilevel"/>
    <w:tmpl w:val="EA647F90"/>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17">
    <w:nsid w:val="24615CC5"/>
    <w:multiLevelType w:val="hybridMultilevel"/>
    <w:tmpl w:val="6B2622F4"/>
    <w:lvl w:ilvl="0" w:tplc="C278FCC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A2B5EBE"/>
    <w:multiLevelType w:val="hybridMultilevel"/>
    <w:tmpl w:val="E552F98C"/>
    <w:lvl w:ilvl="0" w:tplc="F10ACC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AF3622C"/>
    <w:multiLevelType w:val="hybridMultilevel"/>
    <w:tmpl w:val="18B40BE2"/>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0">
    <w:nsid w:val="2EA2486A"/>
    <w:multiLevelType w:val="hybridMultilevel"/>
    <w:tmpl w:val="C23E4AF6"/>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1">
    <w:nsid w:val="2EB45B94"/>
    <w:multiLevelType w:val="hybridMultilevel"/>
    <w:tmpl w:val="1ECA8B5C"/>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2">
    <w:nsid w:val="326C090F"/>
    <w:multiLevelType w:val="hybridMultilevel"/>
    <w:tmpl w:val="548E2AB8"/>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3">
    <w:nsid w:val="399243AE"/>
    <w:multiLevelType w:val="multilevel"/>
    <w:tmpl w:val="BF280A7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E7F502D"/>
    <w:multiLevelType w:val="hybridMultilevel"/>
    <w:tmpl w:val="9DD0C748"/>
    <w:lvl w:ilvl="0" w:tplc="FA24D67A">
      <w:start w:val="1"/>
      <w:numFmt w:val="decimal"/>
      <w:lvlText w:val="%1)"/>
      <w:lvlJc w:val="left"/>
      <w:pPr>
        <w:tabs>
          <w:tab w:val="num" w:pos="1800"/>
        </w:tabs>
        <w:ind w:left="1800" w:hanging="1005"/>
      </w:pPr>
      <w:rPr>
        <w:rFonts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25">
    <w:nsid w:val="461E38D2"/>
    <w:multiLevelType w:val="hybridMultilevel"/>
    <w:tmpl w:val="0D10652E"/>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6">
    <w:nsid w:val="480B016F"/>
    <w:multiLevelType w:val="hybridMultilevel"/>
    <w:tmpl w:val="B366F8FA"/>
    <w:lvl w:ilvl="0" w:tplc="F10ACCA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88726DC"/>
    <w:multiLevelType w:val="hybridMultilevel"/>
    <w:tmpl w:val="25CC4CBC"/>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8">
    <w:nsid w:val="49C3012F"/>
    <w:multiLevelType w:val="multilevel"/>
    <w:tmpl w:val="FD4AA3EA"/>
    <w:lvl w:ilvl="0">
      <w:start w:val="1"/>
      <w:numFmt w:val="decimal"/>
      <w:lvlText w:val="%1)"/>
      <w:lvlJc w:val="left"/>
      <w:pPr>
        <w:tabs>
          <w:tab w:val="num" w:pos="541"/>
        </w:tabs>
        <w:ind w:left="541" w:hanging="360"/>
      </w:pPr>
      <w:rPr>
        <w:rFonts w:hint="default"/>
        <w:sz w:val="18"/>
        <w:szCs w:val="18"/>
      </w:rPr>
    </w:lvl>
    <w:lvl w:ilvl="1">
      <w:start w:val="1"/>
      <w:numFmt w:val="lowerLetter"/>
      <w:lvlText w:val="%2."/>
      <w:lvlJc w:val="left"/>
      <w:pPr>
        <w:tabs>
          <w:tab w:val="num" w:pos="1440"/>
        </w:tabs>
        <w:ind w:left="1440" w:hanging="360"/>
      </w:pPr>
      <w:rPr>
        <w:sz w:val="18"/>
        <w:szCs w:val="18"/>
      </w:rPr>
    </w:lvl>
    <w:lvl w:ilvl="2">
      <w:start w:val="1"/>
      <w:numFmt w:val="lowerRoman"/>
      <w:lvlText w:val="%3."/>
      <w:lvlJc w:val="right"/>
      <w:pPr>
        <w:tabs>
          <w:tab w:val="num" w:pos="2160"/>
        </w:tabs>
        <w:ind w:left="2160" w:hanging="180"/>
      </w:pPr>
      <w:rPr>
        <w:sz w:val="18"/>
        <w:szCs w:val="18"/>
      </w:rPr>
    </w:lvl>
    <w:lvl w:ilvl="3">
      <w:start w:val="1"/>
      <w:numFmt w:val="decimal"/>
      <w:lvlText w:val="%4."/>
      <w:lvlJc w:val="left"/>
      <w:pPr>
        <w:tabs>
          <w:tab w:val="num" w:pos="2880"/>
        </w:tabs>
        <w:ind w:left="2880" w:hanging="360"/>
      </w:pPr>
      <w:rPr>
        <w:sz w:val="18"/>
        <w:szCs w:val="18"/>
      </w:rPr>
    </w:lvl>
    <w:lvl w:ilvl="4">
      <w:start w:val="1"/>
      <w:numFmt w:val="lowerLetter"/>
      <w:lvlText w:val="%5."/>
      <w:lvlJc w:val="left"/>
      <w:pPr>
        <w:tabs>
          <w:tab w:val="num" w:pos="3600"/>
        </w:tabs>
        <w:ind w:left="3600" w:hanging="360"/>
      </w:pPr>
      <w:rPr>
        <w:sz w:val="18"/>
        <w:szCs w:val="18"/>
      </w:rPr>
    </w:lvl>
    <w:lvl w:ilvl="5">
      <w:start w:val="1"/>
      <w:numFmt w:val="lowerRoman"/>
      <w:lvlText w:val="%6."/>
      <w:lvlJc w:val="right"/>
      <w:pPr>
        <w:tabs>
          <w:tab w:val="num" w:pos="4320"/>
        </w:tabs>
        <w:ind w:left="4320" w:hanging="180"/>
      </w:pPr>
      <w:rPr>
        <w:sz w:val="18"/>
        <w:szCs w:val="18"/>
      </w:rPr>
    </w:lvl>
    <w:lvl w:ilvl="6">
      <w:start w:val="1"/>
      <w:numFmt w:val="decimal"/>
      <w:lvlText w:val="%7."/>
      <w:lvlJc w:val="left"/>
      <w:pPr>
        <w:tabs>
          <w:tab w:val="num" w:pos="5040"/>
        </w:tabs>
        <w:ind w:left="5040" w:hanging="360"/>
      </w:pPr>
      <w:rPr>
        <w:sz w:val="18"/>
        <w:szCs w:val="18"/>
      </w:rPr>
    </w:lvl>
    <w:lvl w:ilvl="7">
      <w:start w:val="1"/>
      <w:numFmt w:val="lowerLetter"/>
      <w:lvlText w:val="%8."/>
      <w:lvlJc w:val="left"/>
      <w:pPr>
        <w:tabs>
          <w:tab w:val="num" w:pos="5760"/>
        </w:tabs>
        <w:ind w:left="5760" w:hanging="360"/>
      </w:pPr>
      <w:rPr>
        <w:sz w:val="18"/>
        <w:szCs w:val="18"/>
      </w:rPr>
    </w:lvl>
    <w:lvl w:ilvl="8">
      <w:start w:val="1"/>
      <w:numFmt w:val="lowerRoman"/>
      <w:lvlText w:val="%9."/>
      <w:lvlJc w:val="right"/>
      <w:pPr>
        <w:tabs>
          <w:tab w:val="num" w:pos="6480"/>
        </w:tabs>
        <w:ind w:left="6480" w:hanging="180"/>
      </w:pPr>
      <w:rPr>
        <w:sz w:val="18"/>
        <w:szCs w:val="18"/>
      </w:rPr>
    </w:lvl>
  </w:abstractNum>
  <w:abstractNum w:abstractNumId="29">
    <w:nsid w:val="4CA067B8"/>
    <w:multiLevelType w:val="hybridMultilevel"/>
    <w:tmpl w:val="7DEEB8FA"/>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30">
    <w:nsid w:val="4EE90033"/>
    <w:multiLevelType w:val="hybridMultilevel"/>
    <w:tmpl w:val="BF280A78"/>
    <w:lvl w:ilvl="0" w:tplc="FFEE0E4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4F044C6"/>
    <w:multiLevelType w:val="hybridMultilevel"/>
    <w:tmpl w:val="3BF23636"/>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32">
    <w:nsid w:val="59C4049C"/>
    <w:multiLevelType w:val="hybridMultilevel"/>
    <w:tmpl w:val="E4AE7D34"/>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33">
    <w:nsid w:val="5C4B737B"/>
    <w:multiLevelType w:val="hybridMultilevel"/>
    <w:tmpl w:val="015695B4"/>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34">
    <w:nsid w:val="614319B0"/>
    <w:multiLevelType w:val="hybridMultilevel"/>
    <w:tmpl w:val="73560A60"/>
    <w:lvl w:ilvl="0" w:tplc="84B0E87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4EF66AA"/>
    <w:multiLevelType w:val="hybridMultilevel"/>
    <w:tmpl w:val="9AEE10B8"/>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36">
    <w:nsid w:val="660473BC"/>
    <w:multiLevelType w:val="hybridMultilevel"/>
    <w:tmpl w:val="8C3EAA12"/>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37">
    <w:nsid w:val="68CE6C9D"/>
    <w:multiLevelType w:val="multilevel"/>
    <w:tmpl w:val="147087FA"/>
    <w:lvl w:ilvl="0">
      <w:start w:val="1"/>
      <w:numFmt w:val="decimal"/>
      <w:lvlText w:val="%1."/>
      <w:lvlJc w:val="left"/>
      <w:pPr>
        <w:tabs>
          <w:tab w:val="num" w:pos="720"/>
        </w:tabs>
        <w:ind w:left="720" w:hanging="360"/>
      </w:pPr>
      <w:rPr>
        <w:rFonts w:hint="default"/>
        <w:sz w:val="18"/>
        <w:szCs w:val="18"/>
      </w:rPr>
    </w:lvl>
    <w:lvl w:ilvl="1">
      <w:start w:val="1"/>
      <w:numFmt w:val="lowerLetter"/>
      <w:lvlText w:val="%2."/>
      <w:lvlJc w:val="left"/>
      <w:pPr>
        <w:tabs>
          <w:tab w:val="num" w:pos="1440"/>
        </w:tabs>
        <w:ind w:left="1440" w:hanging="360"/>
      </w:pPr>
      <w:rPr>
        <w:sz w:val="18"/>
        <w:szCs w:val="18"/>
      </w:rPr>
    </w:lvl>
    <w:lvl w:ilvl="2">
      <w:start w:val="1"/>
      <w:numFmt w:val="lowerRoman"/>
      <w:lvlText w:val="%3."/>
      <w:lvlJc w:val="right"/>
      <w:pPr>
        <w:tabs>
          <w:tab w:val="num" w:pos="2160"/>
        </w:tabs>
        <w:ind w:left="2160" w:hanging="180"/>
      </w:pPr>
      <w:rPr>
        <w:sz w:val="18"/>
        <w:szCs w:val="18"/>
      </w:rPr>
    </w:lvl>
    <w:lvl w:ilvl="3">
      <w:start w:val="1"/>
      <w:numFmt w:val="decimal"/>
      <w:lvlText w:val="%4."/>
      <w:lvlJc w:val="left"/>
      <w:pPr>
        <w:tabs>
          <w:tab w:val="num" w:pos="2880"/>
        </w:tabs>
        <w:ind w:left="2880" w:hanging="360"/>
      </w:pPr>
      <w:rPr>
        <w:sz w:val="18"/>
        <w:szCs w:val="18"/>
      </w:rPr>
    </w:lvl>
    <w:lvl w:ilvl="4">
      <w:start w:val="1"/>
      <w:numFmt w:val="lowerLetter"/>
      <w:lvlText w:val="%5."/>
      <w:lvlJc w:val="left"/>
      <w:pPr>
        <w:tabs>
          <w:tab w:val="num" w:pos="3600"/>
        </w:tabs>
        <w:ind w:left="3600" w:hanging="360"/>
      </w:pPr>
      <w:rPr>
        <w:sz w:val="18"/>
        <w:szCs w:val="18"/>
      </w:rPr>
    </w:lvl>
    <w:lvl w:ilvl="5">
      <w:start w:val="1"/>
      <w:numFmt w:val="lowerRoman"/>
      <w:lvlText w:val="%6."/>
      <w:lvlJc w:val="right"/>
      <w:pPr>
        <w:tabs>
          <w:tab w:val="num" w:pos="4320"/>
        </w:tabs>
        <w:ind w:left="4320" w:hanging="180"/>
      </w:pPr>
      <w:rPr>
        <w:sz w:val="18"/>
        <w:szCs w:val="18"/>
      </w:rPr>
    </w:lvl>
    <w:lvl w:ilvl="6">
      <w:start w:val="1"/>
      <w:numFmt w:val="decimal"/>
      <w:lvlText w:val="%7."/>
      <w:lvlJc w:val="left"/>
      <w:pPr>
        <w:tabs>
          <w:tab w:val="num" w:pos="5040"/>
        </w:tabs>
        <w:ind w:left="5040" w:hanging="360"/>
      </w:pPr>
      <w:rPr>
        <w:sz w:val="18"/>
        <w:szCs w:val="18"/>
      </w:rPr>
    </w:lvl>
    <w:lvl w:ilvl="7">
      <w:start w:val="1"/>
      <w:numFmt w:val="lowerLetter"/>
      <w:lvlText w:val="%8."/>
      <w:lvlJc w:val="left"/>
      <w:pPr>
        <w:tabs>
          <w:tab w:val="num" w:pos="5760"/>
        </w:tabs>
        <w:ind w:left="5760" w:hanging="360"/>
      </w:pPr>
      <w:rPr>
        <w:sz w:val="18"/>
        <w:szCs w:val="18"/>
      </w:rPr>
    </w:lvl>
    <w:lvl w:ilvl="8">
      <w:start w:val="1"/>
      <w:numFmt w:val="lowerRoman"/>
      <w:lvlText w:val="%9."/>
      <w:lvlJc w:val="right"/>
      <w:pPr>
        <w:tabs>
          <w:tab w:val="num" w:pos="6480"/>
        </w:tabs>
        <w:ind w:left="6480" w:hanging="180"/>
      </w:pPr>
      <w:rPr>
        <w:sz w:val="18"/>
        <w:szCs w:val="18"/>
      </w:rPr>
    </w:lvl>
  </w:abstractNum>
  <w:abstractNum w:abstractNumId="38">
    <w:nsid w:val="6FB2450B"/>
    <w:multiLevelType w:val="multilevel"/>
    <w:tmpl w:val="BD7CBF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23F336B"/>
    <w:multiLevelType w:val="hybridMultilevel"/>
    <w:tmpl w:val="88CEB12C"/>
    <w:lvl w:ilvl="0" w:tplc="BCE88A46">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48F5F6D"/>
    <w:multiLevelType w:val="hybridMultilevel"/>
    <w:tmpl w:val="3080E554"/>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41">
    <w:nsid w:val="75FC2081"/>
    <w:multiLevelType w:val="multilevel"/>
    <w:tmpl w:val="FD4AA3EA"/>
    <w:lvl w:ilvl="0">
      <w:start w:val="1"/>
      <w:numFmt w:val="decimal"/>
      <w:lvlText w:val="%1)"/>
      <w:lvlJc w:val="left"/>
      <w:pPr>
        <w:tabs>
          <w:tab w:val="num" w:pos="541"/>
        </w:tabs>
        <w:ind w:left="541" w:hanging="360"/>
      </w:pPr>
      <w:rPr>
        <w:rFonts w:hint="default"/>
        <w:sz w:val="18"/>
        <w:szCs w:val="18"/>
      </w:rPr>
    </w:lvl>
    <w:lvl w:ilvl="1">
      <w:start w:val="1"/>
      <w:numFmt w:val="lowerLetter"/>
      <w:lvlText w:val="%2."/>
      <w:lvlJc w:val="left"/>
      <w:pPr>
        <w:tabs>
          <w:tab w:val="num" w:pos="1440"/>
        </w:tabs>
        <w:ind w:left="1440" w:hanging="360"/>
      </w:pPr>
      <w:rPr>
        <w:sz w:val="18"/>
        <w:szCs w:val="18"/>
      </w:rPr>
    </w:lvl>
    <w:lvl w:ilvl="2">
      <w:start w:val="1"/>
      <w:numFmt w:val="lowerRoman"/>
      <w:lvlText w:val="%3."/>
      <w:lvlJc w:val="right"/>
      <w:pPr>
        <w:tabs>
          <w:tab w:val="num" w:pos="2160"/>
        </w:tabs>
        <w:ind w:left="2160" w:hanging="180"/>
      </w:pPr>
      <w:rPr>
        <w:sz w:val="18"/>
        <w:szCs w:val="18"/>
      </w:rPr>
    </w:lvl>
    <w:lvl w:ilvl="3">
      <w:start w:val="1"/>
      <w:numFmt w:val="decimal"/>
      <w:lvlText w:val="%4."/>
      <w:lvlJc w:val="left"/>
      <w:pPr>
        <w:tabs>
          <w:tab w:val="num" w:pos="2880"/>
        </w:tabs>
        <w:ind w:left="2880" w:hanging="360"/>
      </w:pPr>
      <w:rPr>
        <w:sz w:val="18"/>
        <w:szCs w:val="18"/>
      </w:rPr>
    </w:lvl>
    <w:lvl w:ilvl="4">
      <w:start w:val="1"/>
      <w:numFmt w:val="lowerLetter"/>
      <w:lvlText w:val="%5."/>
      <w:lvlJc w:val="left"/>
      <w:pPr>
        <w:tabs>
          <w:tab w:val="num" w:pos="3600"/>
        </w:tabs>
        <w:ind w:left="3600" w:hanging="360"/>
      </w:pPr>
      <w:rPr>
        <w:sz w:val="18"/>
        <w:szCs w:val="18"/>
      </w:rPr>
    </w:lvl>
    <w:lvl w:ilvl="5">
      <w:start w:val="1"/>
      <w:numFmt w:val="lowerRoman"/>
      <w:lvlText w:val="%6."/>
      <w:lvlJc w:val="right"/>
      <w:pPr>
        <w:tabs>
          <w:tab w:val="num" w:pos="4320"/>
        </w:tabs>
        <w:ind w:left="4320" w:hanging="180"/>
      </w:pPr>
      <w:rPr>
        <w:sz w:val="18"/>
        <w:szCs w:val="18"/>
      </w:rPr>
    </w:lvl>
    <w:lvl w:ilvl="6">
      <w:start w:val="1"/>
      <w:numFmt w:val="decimal"/>
      <w:lvlText w:val="%7."/>
      <w:lvlJc w:val="left"/>
      <w:pPr>
        <w:tabs>
          <w:tab w:val="num" w:pos="5040"/>
        </w:tabs>
        <w:ind w:left="5040" w:hanging="360"/>
      </w:pPr>
      <w:rPr>
        <w:sz w:val="18"/>
        <w:szCs w:val="18"/>
      </w:rPr>
    </w:lvl>
    <w:lvl w:ilvl="7">
      <w:start w:val="1"/>
      <w:numFmt w:val="lowerLetter"/>
      <w:lvlText w:val="%8."/>
      <w:lvlJc w:val="left"/>
      <w:pPr>
        <w:tabs>
          <w:tab w:val="num" w:pos="5760"/>
        </w:tabs>
        <w:ind w:left="5760" w:hanging="360"/>
      </w:pPr>
      <w:rPr>
        <w:sz w:val="18"/>
        <w:szCs w:val="18"/>
      </w:rPr>
    </w:lvl>
    <w:lvl w:ilvl="8">
      <w:start w:val="1"/>
      <w:numFmt w:val="lowerRoman"/>
      <w:lvlText w:val="%9."/>
      <w:lvlJc w:val="right"/>
      <w:pPr>
        <w:tabs>
          <w:tab w:val="num" w:pos="6480"/>
        </w:tabs>
        <w:ind w:left="6480" w:hanging="180"/>
      </w:pPr>
      <w:rPr>
        <w:sz w:val="18"/>
        <w:szCs w:val="18"/>
      </w:rPr>
    </w:lvl>
  </w:abstractNum>
  <w:abstractNum w:abstractNumId="42">
    <w:nsid w:val="764C198E"/>
    <w:multiLevelType w:val="hybridMultilevel"/>
    <w:tmpl w:val="33FCA908"/>
    <w:lvl w:ilvl="0" w:tplc="B8261876">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43">
    <w:nsid w:val="7BF07E58"/>
    <w:multiLevelType w:val="hybridMultilevel"/>
    <w:tmpl w:val="982A0CA8"/>
    <w:lvl w:ilvl="0" w:tplc="84B0E87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21"/>
  </w:num>
  <w:num w:numId="3">
    <w:abstractNumId w:val="35"/>
  </w:num>
  <w:num w:numId="4">
    <w:abstractNumId w:val="31"/>
  </w:num>
  <w:num w:numId="5">
    <w:abstractNumId w:val="9"/>
  </w:num>
  <w:num w:numId="6">
    <w:abstractNumId w:val="32"/>
  </w:num>
  <w:num w:numId="7">
    <w:abstractNumId w:val="33"/>
  </w:num>
  <w:num w:numId="8">
    <w:abstractNumId w:val="27"/>
  </w:num>
  <w:num w:numId="9">
    <w:abstractNumId w:val="0"/>
  </w:num>
  <w:num w:numId="10">
    <w:abstractNumId w:val="1"/>
  </w:num>
  <w:num w:numId="11">
    <w:abstractNumId w:val="2"/>
  </w:num>
  <w:num w:numId="12">
    <w:abstractNumId w:val="28"/>
  </w:num>
  <w:num w:numId="13">
    <w:abstractNumId w:val="37"/>
  </w:num>
  <w:num w:numId="14">
    <w:abstractNumId w:val="13"/>
  </w:num>
  <w:num w:numId="15">
    <w:abstractNumId w:val="15"/>
  </w:num>
  <w:num w:numId="16">
    <w:abstractNumId w:val="26"/>
  </w:num>
  <w:num w:numId="17">
    <w:abstractNumId w:val="5"/>
  </w:num>
  <w:num w:numId="18">
    <w:abstractNumId w:val="41"/>
  </w:num>
  <w:num w:numId="19">
    <w:abstractNumId w:val="18"/>
  </w:num>
  <w:num w:numId="20">
    <w:abstractNumId w:val="7"/>
  </w:num>
  <w:num w:numId="21">
    <w:abstractNumId w:val="3"/>
  </w:num>
  <w:num w:numId="22">
    <w:abstractNumId w:val="38"/>
  </w:num>
  <w:num w:numId="23">
    <w:abstractNumId w:val="43"/>
  </w:num>
  <w:num w:numId="24">
    <w:abstractNumId w:val="4"/>
  </w:num>
  <w:num w:numId="25">
    <w:abstractNumId w:val="34"/>
  </w:num>
  <w:num w:numId="26">
    <w:abstractNumId w:val="10"/>
  </w:num>
  <w:num w:numId="27">
    <w:abstractNumId w:val="30"/>
  </w:num>
  <w:num w:numId="28">
    <w:abstractNumId w:val="23"/>
  </w:num>
  <w:num w:numId="29">
    <w:abstractNumId w:val="17"/>
  </w:num>
  <w:num w:numId="30">
    <w:abstractNumId w:val="22"/>
  </w:num>
  <w:num w:numId="31">
    <w:abstractNumId w:val="11"/>
  </w:num>
  <w:num w:numId="32">
    <w:abstractNumId w:val="25"/>
  </w:num>
  <w:num w:numId="33">
    <w:abstractNumId w:val="6"/>
  </w:num>
  <w:num w:numId="34">
    <w:abstractNumId w:val="36"/>
  </w:num>
  <w:num w:numId="35">
    <w:abstractNumId w:val="42"/>
  </w:num>
  <w:num w:numId="36">
    <w:abstractNumId w:val="20"/>
  </w:num>
  <w:num w:numId="37">
    <w:abstractNumId w:val="8"/>
  </w:num>
  <w:num w:numId="38">
    <w:abstractNumId w:val="29"/>
  </w:num>
  <w:num w:numId="39">
    <w:abstractNumId w:val="40"/>
  </w:num>
  <w:num w:numId="40">
    <w:abstractNumId w:val="24"/>
  </w:num>
  <w:num w:numId="41">
    <w:abstractNumId w:val="19"/>
  </w:num>
  <w:num w:numId="42">
    <w:abstractNumId w:val="12"/>
  </w:num>
  <w:num w:numId="43">
    <w:abstractNumId w:val="39"/>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0DE"/>
    <w:rsid w:val="000744BB"/>
    <w:rsid w:val="000A64FC"/>
    <w:rsid w:val="001D459E"/>
    <w:rsid w:val="003450DE"/>
    <w:rsid w:val="003C570C"/>
    <w:rsid w:val="005079BF"/>
    <w:rsid w:val="006A7311"/>
    <w:rsid w:val="00766096"/>
    <w:rsid w:val="007B30D3"/>
    <w:rsid w:val="007C659C"/>
    <w:rsid w:val="007D1EF4"/>
    <w:rsid w:val="008355FA"/>
    <w:rsid w:val="00945503"/>
    <w:rsid w:val="009E7006"/>
    <w:rsid w:val="009F6855"/>
    <w:rsid w:val="00EA6596"/>
    <w:rsid w:val="00F1126D"/>
    <w:rsid w:val="00F70370"/>
    <w:rsid w:val="00F7164F"/>
    <w:rsid w:val="00F84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B493396-6870-4EC9-B78D-384FD7B9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rsid w:val="00F7164F"/>
    <w:pPr>
      <w:pageBreakBefore/>
      <w:spacing w:after="160" w:line="360" w:lineRule="auto"/>
    </w:pPr>
    <w:rPr>
      <w:sz w:val="28"/>
      <w:szCs w:val="20"/>
      <w:lang w:val="en-US" w:eastAsia="en-US"/>
    </w:rPr>
  </w:style>
  <w:style w:type="paragraph" w:styleId="a4">
    <w:name w:val="footer"/>
    <w:basedOn w:val="a"/>
    <w:link w:val="a5"/>
    <w:uiPriority w:val="99"/>
    <w:rsid w:val="00F7164F"/>
    <w:pPr>
      <w:tabs>
        <w:tab w:val="center" w:pos="4677"/>
        <w:tab w:val="right" w:pos="9355"/>
      </w:tabs>
    </w:pPr>
  </w:style>
  <w:style w:type="character" w:styleId="a6">
    <w:name w:val="page number"/>
    <w:basedOn w:val="a0"/>
    <w:rsid w:val="00F7164F"/>
  </w:style>
  <w:style w:type="table" w:styleId="a7">
    <w:name w:val="Table Grid"/>
    <w:basedOn w:val="a1"/>
    <w:rsid w:val="005079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rsid w:val="00F70370"/>
    <w:rPr>
      <w:color w:val="000080"/>
      <w:u w:val="single"/>
    </w:rPr>
  </w:style>
  <w:style w:type="paragraph" w:styleId="a9">
    <w:name w:val="Body Text"/>
    <w:basedOn w:val="a"/>
    <w:rsid w:val="00F70370"/>
    <w:pPr>
      <w:widowControl w:val="0"/>
      <w:suppressAutoHyphens/>
      <w:spacing w:after="120"/>
    </w:pPr>
    <w:rPr>
      <w:rFonts w:ascii="Arial" w:eastAsia="Lucida Sans Unicode" w:hAnsi="Arial"/>
      <w:kern w:val="1"/>
      <w:sz w:val="20"/>
    </w:rPr>
  </w:style>
  <w:style w:type="paragraph" w:customStyle="1" w:styleId="aa">
    <w:name w:val="Содержимое таблицы"/>
    <w:basedOn w:val="a"/>
    <w:rsid w:val="00F70370"/>
    <w:pPr>
      <w:widowControl w:val="0"/>
      <w:suppressLineNumbers/>
      <w:suppressAutoHyphens/>
    </w:pPr>
    <w:rPr>
      <w:rFonts w:ascii="Arial" w:eastAsia="Lucida Sans Unicode" w:hAnsi="Arial"/>
      <w:kern w:val="1"/>
      <w:sz w:val="20"/>
    </w:rPr>
  </w:style>
  <w:style w:type="paragraph" w:styleId="HTML">
    <w:name w:val="HTML Preformatted"/>
    <w:basedOn w:val="a"/>
    <w:rsid w:val="003C5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b">
    <w:name w:val="header"/>
    <w:basedOn w:val="a"/>
    <w:link w:val="ac"/>
    <w:uiPriority w:val="99"/>
    <w:rsid w:val="00F1126D"/>
    <w:pPr>
      <w:tabs>
        <w:tab w:val="center" w:pos="4677"/>
        <w:tab w:val="right" w:pos="9355"/>
      </w:tabs>
    </w:pPr>
  </w:style>
  <w:style w:type="character" w:customStyle="1" w:styleId="ac">
    <w:name w:val="Верхній колонтитул Знак"/>
    <w:basedOn w:val="a0"/>
    <w:link w:val="ab"/>
    <w:uiPriority w:val="99"/>
    <w:rsid w:val="00F1126D"/>
    <w:rPr>
      <w:sz w:val="24"/>
      <w:szCs w:val="24"/>
    </w:rPr>
  </w:style>
  <w:style w:type="character" w:customStyle="1" w:styleId="a5">
    <w:name w:val="Нижній колонтитул Знак"/>
    <w:basedOn w:val="a0"/>
    <w:link w:val="a4"/>
    <w:uiPriority w:val="99"/>
    <w:rsid w:val="00F112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10561</Words>
  <Characters>60200</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Dnsoft</Company>
  <LinksUpToDate>false</LinksUpToDate>
  <CharactersWithSpaces>70620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Клиент</dc:creator>
  <cp:keywords/>
  <dc:description/>
  <cp:lastModifiedBy>Irina</cp:lastModifiedBy>
  <cp:revision>2</cp:revision>
  <cp:lastPrinted>2003-01-01T00:13:00Z</cp:lastPrinted>
  <dcterms:created xsi:type="dcterms:W3CDTF">2014-08-26T09:14:00Z</dcterms:created>
  <dcterms:modified xsi:type="dcterms:W3CDTF">2014-08-26T09:14:00Z</dcterms:modified>
</cp:coreProperties>
</file>