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8F9" w:rsidRDefault="009108F9" w:rsidP="00A265DB">
      <w:pPr>
        <w:jc w:val="center"/>
        <w:rPr>
          <w:position w:val="-10"/>
          <w:sz w:val="28"/>
          <w:szCs w:val="28"/>
        </w:rPr>
      </w:pPr>
    </w:p>
    <w:p w:rsidR="00A265DB" w:rsidRPr="00A265DB" w:rsidRDefault="00A265DB" w:rsidP="00A265DB">
      <w:pPr>
        <w:jc w:val="center"/>
        <w:rPr>
          <w:sz w:val="28"/>
          <w:szCs w:val="28"/>
        </w:rPr>
      </w:pPr>
      <w:r w:rsidRPr="00A265DB">
        <w:rPr>
          <w:position w:val="-10"/>
          <w:sz w:val="28"/>
          <w:szCs w:val="28"/>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6.5pt" o:ole="">
            <v:imagedata r:id="rId7" o:title=""/>
          </v:shape>
          <o:OLEObject Type="Embed" ProgID="Equation.3" ShapeID="_x0000_i1025" DrawAspect="Content" ObjectID="_1470512608" r:id="rId8"/>
        </w:object>
      </w:r>
      <w:r w:rsidRPr="00A265DB">
        <w:rPr>
          <w:sz w:val="28"/>
          <w:szCs w:val="28"/>
        </w:rPr>
        <w:t>Федеральное агентство по образованию</w:t>
      </w:r>
    </w:p>
    <w:p w:rsidR="00A265DB" w:rsidRPr="00A265DB" w:rsidRDefault="00A265DB" w:rsidP="00A265DB">
      <w:pPr>
        <w:jc w:val="center"/>
        <w:rPr>
          <w:sz w:val="28"/>
          <w:szCs w:val="28"/>
        </w:rPr>
      </w:pPr>
      <w:r w:rsidRPr="00A265DB">
        <w:rPr>
          <w:sz w:val="28"/>
          <w:szCs w:val="28"/>
        </w:rPr>
        <w:t xml:space="preserve">Государственное образовательное учреждение </w:t>
      </w:r>
    </w:p>
    <w:p w:rsidR="00A265DB" w:rsidRPr="00A265DB" w:rsidRDefault="00A265DB" w:rsidP="00A265DB">
      <w:pPr>
        <w:jc w:val="center"/>
        <w:rPr>
          <w:sz w:val="28"/>
          <w:szCs w:val="28"/>
        </w:rPr>
      </w:pPr>
      <w:r w:rsidRPr="00A265DB">
        <w:rPr>
          <w:sz w:val="28"/>
          <w:szCs w:val="28"/>
        </w:rPr>
        <w:t xml:space="preserve">высшего профессионального образования </w:t>
      </w:r>
    </w:p>
    <w:p w:rsidR="00A265DB" w:rsidRPr="00A265DB" w:rsidRDefault="00A265DB" w:rsidP="00A265DB">
      <w:pPr>
        <w:jc w:val="center"/>
        <w:rPr>
          <w:sz w:val="28"/>
          <w:szCs w:val="28"/>
        </w:rPr>
      </w:pPr>
      <w:r w:rsidRPr="00A265DB">
        <w:rPr>
          <w:sz w:val="28"/>
          <w:szCs w:val="28"/>
        </w:rPr>
        <w:t xml:space="preserve">Ижевский Государственный Технический Университет </w:t>
      </w:r>
    </w:p>
    <w:p w:rsidR="00A265DB" w:rsidRPr="00A265DB" w:rsidRDefault="00A265DB" w:rsidP="00A265DB">
      <w:pPr>
        <w:jc w:val="center"/>
        <w:rPr>
          <w:sz w:val="28"/>
          <w:szCs w:val="28"/>
        </w:rPr>
      </w:pPr>
      <w:r w:rsidRPr="00A265DB">
        <w:rPr>
          <w:sz w:val="28"/>
          <w:szCs w:val="28"/>
        </w:rPr>
        <w:t xml:space="preserve">Факультет </w:t>
      </w:r>
      <w:r w:rsidR="00E93081">
        <w:rPr>
          <w:sz w:val="28"/>
          <w:szCs w:val="28"/>
        </w:rPr>
        <w:t>«</w:t>
      </w:r>
      <w:r w:rsidRPr="00A265DB">
        <w:rPr>
          <w:sz w:val="28"/>
          <w:szCs w:val="28"/>
        </w:rPr>
        <w:t>Менеджмент и маркетинг</w:t>
      </w:r>
      <w:r w:rsidR="00E93081">
        <w:rPr>
          <w:sz w:val="28"/>
          <w:szCs w:val="28"/>
        </w:rPr>
        <w:t>»</w:t>
      </w:r>
    </w:p>
    <w:p w:rsidR="00A265DB" w:rsidRPr="00A265DB" w:rsidRDefault="00A265DB" w:rsidP="00A265DB">
      <w:pPr>
        <w:jc w:val="center"/>
        <w:rPr>
          <w:sz w:val="28"/>
          <w:szCs w:val="28"/>
        </w:rPr>
      </w:pPr>
      <w:r w:rsidRPr="00A265DB">
        <w:rPr>
          <w:sz w:val="28"/>
          <w:szCs w:val="28"/>
        </w:rPr>
        <w:t xml:space="preserve">Кафедра </w:t>
      </w:r>
      <w:r w:rsidR="00E93081">
        <w:rPr>
          <w:sz w:val="28"/>
          <w:szCs w:val="28"/>
        </w:rPr>
        <w:t>«</w:t>
      </w:r>
      <w:r w:rsidRPr="00A265DB">
        <w:rPr>
          <w:sz w:val="28"/>
          <w:szCs w:val="28"/>
        </w:rPr>
        <w:t>Финансы и кредит</w:t>
      </w:r>
      <w:r w:rsidR="00E93081">
        <w:rPr>
          <w:sz w:val="28"/>
          <w:szCs w:val="28"/>
        </w:rPr>
        <w:t>»</w:t>
      </w:r>
    </w:p>
    <w:p w:rsidR="00A265DB" w:rsidRPr="00A265DB" w:rsidRDefault="00A265DB" w:rsidP="00A265DB">
      <w:pPr>
        <w:jc w:val="center"/>
        <w:rPr>
          <w:sz w:val="28"/>
          <w:szCs w:val="28"/>
        </w:rPr>
      </w:pPr>
    </w:p>
    <w:p w:rsidR="00A265DB" w:rsidRPr="00A265DB" w:rsidRDefault="00A265DB" w:rsidP="00A265DB">
      <w:pPr>
        <w:jc w:val="center"/>
        <w:rPr>
          <w:sz w:val="28"/>
          <w:szCs w:val="28"/>
        </w:rPr>
      </w:pPr>
    </w:p>
    <w:p w:rsidR="00A265DB" w:rsidRPr="00A265DB" w:rsidRDefault="00A265DB" w:rsidP="00A265DB">
      <w:pPr>
        <w:jc w:val="center"/>
        <w:rPr>
          <w:sz w:val="28"/>
          <w:szCs w:val="28"/>
        </w:rPr>
      </w:pPr>
    </w:p>
    <w:p w:rsidR="00A265DB" w:rsidRPr="00A265DB" w:rsidRDefault="00A265DB" w:rsidP="00A265DB">
      <w:pPr>
        <w:jc w:val="center"/>
        <w:rPr>
          <w:sz w:val="28"/>
          <w:szCs w:val="28"/>
        </w:rPr>
      </w:pPr>
    </w:p>
    <w:p w:rsidR="00A265DB" w:rsidRPr="00A265DB" w:rsidRDefault="00A265DB" w:rsidP="00A265DB">
      <w:pPr>
        <w:spacing w:line="360" w:lineRule="auto"/>
        <w:jc w:val="center"/>
        <w:rPr>
          <w:b/>
          <w:sz w:val="28"/>
          <w:szCs w:val="28"/>
        </w:rPr>
      </w:pPr>
    </w:p>
    <w:p w:rsidR="00A265DB" w:rsidRDefault="00A265DB" w:rsidP="00A265DB">
      <w:pPr>
        <w:spacing w:line="360" w:lineRule="auto"/>
        <w:jc w:val="center"/>
        <w:rPr>
          <w:b/>
          <w:sz w:val="28"/>
          <w:szCs w:val="28"/>
        </w:rPr>
      </w:pPr>
    </w:p>
    <w:p w:rsidR="00A265DB" w:rsidRPr="00A265DB" w:rsidRDefault="00A265DB" w:rsidP="00A265DB">
      <w:pPr>
        <w:spacing w:line="360" w:lineRule="auto"/>
        <w:jc w:val="center"/>
        <w:rPr>
          <w:b/>
          <w:sz w:val="28"/>
          <w:szCs w:val="28"/>
        </w:rPr>
      </w:pPr>
    </w:p>
    <w:p w:rsidR="00A265DB" w:rsidRDefault="00A265DB" w:rsidP="00A265DB">
      <w:pPr>
        <w:spacing w:line="360" w:lineRule="auto"/>
        <w:jc w:val="center"/>
        <w:rPr>
          <w:b/>
          <w:sz w:val="28"/>
          <w:szCs w:val="28"/>
        </w:rPr>
      </w:pPr>
    </w:p>
    <w:p w:rsidR="00A265DB" w:rsidRPr="00A265DB" w:rsidRDefault="00A265DB" w:rsidP="00A265DB">
      <w:pPr>
        <w:spacing w:line="360" w:lineRule="auto"/>
        <w:jc w:val="center"/>
        <w:rPr>
          <w:b/>
          <w:sz w:val="28"/>
          <w:szCs w:val="28"/>
        </w:rPr>
      </w:pPr>
    </w:p>
    <w:p w:rsidR="00A265DB" w:rsidRPr="00A265DB" w:rsidRDefault="00A265DB" w:rsidP="00A265DB">
      <w:pPr>
        <w:spacing w:line="360" w:lineRule="auto"/>
        <w:jc w:val="center"/>
        <w:rPr>
          <w:b/>
          <w:sz w:val="28"/>
          <w:szCs w:val="28"/>
        </w:rPr>
      </w:pPr>
    </w:p>
    <w:p w:rsidR="00A265DB" w:rsidRPr="00A265DB" w:rsidRDefault="00A265DB" w:rsidP="00A265DB">
      <w:pPr>
        <w:spacing w:line="360" w:lineRule="auto"/>
        <w:jc w:val="center"/>
        <w:rPr>
          <w:b/>
          <w:sz w:val="28"/>
          <w:szCs w:val="28"/>
        </w:rPr>
      </w:pPr>
      <w:r w:rsidRPr="00A265DB">
        <w:rPr>
          <w:b/>
          <w:sz w:val="28"/>
          <w:szCs w:val="28"/>
        </w:rPr>
        <w:t>КУРСОВАЯ РАБОТА</w:t>
      </w:r>
    </w:p>
    <w:p w:rsidR="00A265DB" w:rsidRPr="00A265DB" w:rsidRDefault="00A265DB" w:rsidP="00A265DB">
      <w:pPr>
        <w:spacing w:line="360" w:lineRule="auto"/>
        <w:jc w:val="center"/>
        <w:rPr>
          <w:sz w:val="28"/>
          <w:szCs w:val="28"/>
        </w:rPr>
      </w:pPr>
      <w:r w:rsidRPr="00A265DB">
        <w:rPr>
          <w:sz w:val="28"/>
          <w:szCs w:val="28"/>
        </w:rPr>
        <w:t>По дисциплине «Финансовое прогнозирование»</w:t>
      </w:r>
    </w:p>
    <w:p w:rsidR="00A265DB" w:rsidRPr="00A265DB" w:rsidRDefault="00A265DB" w:rsidP="00A265DB">
      <w:pPr>
        <w:tabs>
          <w:tab w:val="left" w:pos="8070"/>
        </w:tabs>
        <w:spacing w:line="360" w:lineRule="auto"/>
        <w:jc w:val="center"/>
        <w:rPr>
          <w:sz w:val="28"/>
          <w:szCs w:val="28"/>
        </w:rPr>
      </w:pPr>
    </w:p>
    <w:p w:rsidR="00A265DB" w:rsidRPr="00A265DB" w:rsidRDefault="00A265DB" w:rsidP="00A265DB">
      <w:pPr>
        <w:jc w:val="center"/>
        <w:rPr>
          <w:sz w:val="28"/>
          <w:szCs w:val="28"/>
        </w:rPr>
      </w:pPr>
    </w:p>
    <w:p w:rsidR="00A265DB" w:rsidRPr="00A265DB" w:rsidRDefault="00A265DB" w:rsidP="00A265DB">
      <w:pPr>
        <w:jc w:val="center"/>
        <w:rPr>
          <w:sz w:val="28"/>
          <w:szCs w:val="28"/>
        </w:rPr>
      </w:pPr>
    </w:p>
    <w:p w:rsidR="00A265DB" w:rsidRDefault="00A265DB" w:rsidP="00A265DB">
      <w:pPr>
        <w:rPr>
          <w:sz w:val="28"/>
          <w:szCs w:val="28"/>
        </w:rPr>
      </w:pPr>
      <w:r w:rsidRPr="00A265DB">
        <w:rPr>
          <w:sz w:val="28"/>
          <w:szCs w:val="28"/>
        </w:rPr>
        <w:t xml:space="preserve">               </w:t>
      </w:r>
    </w:p>
    <w:p w:rsidR="00A265DB" w:rsidRPr="00A265DB" w:rsidRDefault="00A265DB" w:rsidP="00A265DB">
      <w:pPr>
        <w:rPr>
          <w:sz w:val="28"/>
          <w:szCs w:val="28"/>
        </w:rPr>
      </w:pPr>
    </w:p>
    <w:p w:rsidR="00A265DB" w:rsidRPr="00A265DB" w:rsidRDefault="00A265DB" w:rsidP="00A265DB">
      <w:pPr>
        <w:rPr>
          <w:sz w:val="28"/>
          <w:szCs w:val="28"/>
        </w:rPr>
      </w:pPr>
    </w:p>
    <w:p w:rsidR="00A265DB" w:rsidRPr="00A265DB" w:rsidRDefault="00A265DB" w:rsidP="00A265DB">
      <w:pPr>
        <w:rPr>
          <w:sz w:val="28"/>
          <w:szCs w:val="28"/>
        </w:rPr>
      </w:pPr>
    </w:p>
    <w:p w:rsidR="00A265DB" w:rsidRPr="00A265DB" w:rsidRDefault="00A265DB" w:rsidP="00A265DB">
      <w:pPr>
        <w:rPr>
          <w:sz w:val="28"/>
          <w:szCs w:val="28"/>
        </w:rPr>
      </w:pPr>
      <w:r w:rsidRPr="00A265DB">
        <w:rPr>
          <w:sz w:val="28"/>
          <w:szCs w:val="28"/>
        </w:rPr>
        <w:t xml:space="preserve"> Выполнил: </w:t>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p>
    <w:p w:rsidR="00A265DB" w:rsidRPr="00A265DB" w:rsidRDefault="00A265DB" w:rsidP="00A265DB">
      <w:pPr>
        <w:ind w:left="5672" w:firstLine="709"/>
        <w:rPr>
          <w:sz w:val="28"/>
          <w:szCs w:val="28"/>
        </w:rPr>
      </w:pPr>
    </w:p>
    <w:p w:rsidR="00A265DB" w:rsidRPr="00A265DB" w:rsidRDefault="00A265DB" w:rsidP="00A265DB">
      <w:pPr>
        <w:tabs>
          <w:tab w:val="left" w:pos="8070"/>
        </w:tabs>
        <w:rPr>
          <w:sz w:val="28"/>
          <w:szCs w:val="28"/>
        </w:rPr>
      </w:pPr>
    </w:p>
    <w:p w:rsidR="00A265DB" w:rsidRPr="00A265DB" w:rsidRDefault="00A265DB" w:rsidP="00A265DB">
      <w:pPr>
        <w:rPr>
          <w:sz w:val="28"/>
          <w:szCs w:val="28"/>
        </w:rPr>
      </w:pPr>
      <w:r w:rsidRPr="00A265DB">
        <w:rPr>
          <w:sz w:val="28"/>
          <w:szCs w:val="28"/>
        </w:rPr>
        <w:t xml:space="preserve"> Принял:</w:t>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r w:rsidRPr="00A265DB">
        <w:rPr>
          <w:sz w:val="28"/>
          <w:szCs w:val="28"/>
        </w:rPr>
        <w:tab/>
      </w:r>
    </w:p>
    <w:p w:rsidR="00A265DB" w:rsidRPr="00A265DB" w:rsidRDefault="00A265DB" w:rsidP="00A265DB">
      <w:pPr>
        <w:tabs>
          <w:tab w:val="left" w:pos="8070"/>
        </w:tabs>
        <w:rPr>
          <w:sz w:val="28"/>
          <w:szCs w:val="28"/>
        </w:rPr>
      </w:pPr>
    </w:p>
    <w:p w:rsidR="00A265DB" w:rsidRDefault="00A265DB" w:rsidP="00A265DB">
      <w:pPr>
        <w:tabs>
          <w:tab w:val="left" w:pos="8070"/>
        </w:tabs>
        <w:rPr>
          <w:sz w:val="28"/>
          <w:szCs w:val="28"/>
        </w:rPr>
      </w:pPr>
    </w:p>
    <w:p w:rsidR="00A265DB" w:rsidRDefault="00A265DB" w:rsidP="00A265DB">
      <w:pPr>
        <w:tabs>
          <w:tab w:val="left" w:pos="8070"/>
        </w:tabs>
        <w:rPr>
          <w:sz w:val="28"/>
          <w:szCs w:val="28"/>
        </w:rPr>
      </w:pPr>
    </w:p>
    <w:p w:rsidR="00511E36" w:rsidRDefault="00511E36" w:rsidP="00A265DB">
      <w:pPr>
        <w:tabs>
          <w:tab w:val="left" w:pos="8070"/>
        </w:tabs>
        <w:rPr>
          <w:sz w:val="28"/>
          <w:szCs w:val="28"/>
        </w:rPr>
      </w:pPr>
    </w:p>
    <w:p w:rsidR="00511E36" w:rsidRPr="00A265DB" w:rsidRDefault="00511E36" w:rsidP="00A265DB">
      <w:pPr>
        <w:tabs>
          <w:tab w:val="left" w:pos="8070"/>
        </w:tabs>
        <w:rPr>
          <w:sz w:val="28"/>
          <w:szCs w:val="28"/>
        </w:rPr>
      </w:pPr>
    </w:p>
    <w:p w:rsidR="00A265DB" w:rsidRP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p>
    <w:p w:rsid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p>
    <w:p w:rsidR="00A265DB" w:rsidRPr="00A265DB" w:rsidRDefault="00A265DB" w:rsidP="00A265DB">
      <w:pPr>
        <w:tabs>
          <w:tab w:val="left" w:pos="8070"/>
        </w:tabs>
        <w:jc w:val="center"/>
        <w:rPr>
          <w:sz w:val="28"/>
          <w:szCs w:val="28"/>
        </w:rPr>
      </w:pPr>
      <w:r w:rsidRPr="00A265DB">
        <w:rPr>
          <w:sz w:val="28"/>
          <w:szCs w:val="28"/>
        </w:rPr>
        <w:t>Ижевск, 2010</w:t>
      </w:r>
    </w:p>
    <w:p w:rsidR="00A265DB" w:rsidRDefault="00A265DB" w:rsidP="00A265DB">
      <w:pPr>
        <w:pStyle w:val="10"/>
      </w:pPr>
      <w:r w:rsidRPr="00A265DB">
        <w:t>Оглавление</w:t>
      </w:r>
    </w:p>
    <w:p w:rsidR="00A265DB" w:rsidRPr="00A265DB" w:rsidRDefault="00A265DB" w:rsidP="00A265DB"/>
    <w:p w:rsidR="00F546D9" w:rsidRPr="00A265DB" w:rsidRDefault="00FA508B" w:rsidP="00E93081">
      <w:pPr>
        <w:pStyle w:val="10"/>
        <w:spacing w:line="360" w:lineRule="auto"/>
        <w:rPr>
          <w:b w:val="0"/>
          <w:noProof/>
        </w:rPr>
      </w:pPr>
      <w:r>
        <w:fldChar w:fldCharType="begin"/>
      </w:r>
      <w:r>
        <w:instrText xml:space="preserve"> TOC \o "1-3" \h \z \u </w:instrText>
      </w:r>
      <w:r>
        <w:fldChar w:fldCharType="separate"/>
      </w:r>
      <w:hyperlink w:anchor="_Toc86298840" w:history="1">
        <w:r w:rsidR="00F546D9" w:rsidRPr="00A265DB">
          <w:rPr>
            <w:rStyle w:val="a9"/>
            <w:b w:val="0"/>
            <w:noProof/>
          </w:rPr>
          <w:t>Введение</w:t>
        </w:r>
        <w:r w:rsidR="00F546D9" w:rsidRPr="00A265DB">
          <w:rPr>
            <w:b w:val="0"/>
            <w:noProof/>
            <w:webHidden/>
          </w:rPr>
          <w:tab/>
        </w:r>
        <w:r w:rsidR="00A13657">
          <w:rPr>
            <w:b w:val="0"/>
            <w:noProof/>
            <w:webHidden/>
          </w:rPr>
          <w:t>3</w:t>
        </w:r>
      </w:hyperlink>
    </w:p>
    <w:p w:rsidR="00F546D9" w:rsidRPr="00A265DB" w:rsidRDefault="00765F0C" w:rsidP="00E93081">
      <w:pPr>
        <w:pStyle w:val="10"/>
        <w:spacing w:line="360" w:lineRule="auto"/>
        <w:rPr>
          <w:b w:val="0"/>
          <w:noProof/>
        </w:rPr>
      </w:pPr>
      <w:hyperlink w:anchor="_Toc86298841" w:history="1">
        <w:r w:rsidR="00F546D9" w:rsidRPr="00A265DB">
          <w:rPr>
            <w:rStyle w:val="a9"/>
            <w:b w:val="0"/>
            <w:noProof/>
          </w:rPr>
          <w:t>Анализ движения  денежных средств</w:t>
        </w:r>
        <w:r w:rsidR="00F546D9" w:rsidRPr="00A265DB">
          <w:rPr>
            <w:b w:val="0"/>
            <w:noProof/>
            <w:webHidden/>
          </w:rPr>
          <w:tab/>
        </w:r>
        <w:r w:rsidR="00A13657">
          <w:rPr>
            <w:b w:val="0"/>
            <w:noProof/>
            <w:webHidden/>
          </w:rPr>
          <w:t>4</w:t>
        </w:r>
      </w:hyperlink>
    </w:p>
    <w:p w:rsidR="00F546D9" w:rsidRPr="00A265DB" w:rsidRDefault="00765F0C" w:rsidP="00E93081">
      <w:pPr>
        <w:pStyle w:val="10"/>
        <w:spacing w:line="360" w:lineRule="auto"/>
        <w:rPr>
          <w:b w:val="0"/>
          <w:noProof/>
        </w:rPr>
      </w:pPr>
      <w:hyperlink w:anchor="_Toc86298842" w:history="1">
        <w:r w:rsidR="00F546D9" w:rsidRPr="00A265DB">
          <w:rPr>
            <w:rStyle w:val="a9"/>
            <w:b w:val="0"/>
            <w:noProof/>
          </w:rPr>
          <w:t>Прогнозирование денежного потока</w:t>
        </w:r>
        <w:r w:rsidR="00F546D9" w:rsidRPr="00A265DB">
          <w:rPr>
            <w:b w:val="0"/>
            <w:noProof/>
            <w:webHidden/>
          </w:rPr>
          <w:tab/>
        </w:r>
        <w:r w:rsidR="00A13657">
          <w:rPr>
            <w:b w:val="0"/>
            <w:noProof/>
            <w:webHidden/>
          </w:rPr>
          <w:t>7</w:t>
        </w:r>
      </w:hyperlink>
    </w:p>
    <w:p w:rsidR="00F546D9" w:rsidRDefault="00765F0C" w:rsidP="00E93081">
      <w:pPr>
        <w:pStyle w:val="10"/>
        <w:spacing w:line="360" w:lineRule="auto"/>
        <w:rPr>
          <w:rStyle w:val="a9"/>
          <w:b w:val="0"/>
          <w:noProof/>
        </w:rPr>
      </w:pPr>
      <w:hyperlink w:anchor="_Toc86298843" w:history="1">
        <w:r w:rsidR="00F546D9" w:rsidRPr="00A265DB">
          <w:rPr>
            <w:rStyle w:val="a9"/>
            <w:b w:val="0"/>
            <w:noProof/>
          </w:rPr>
          <w:t>Заключение</w:t>
        </w:r>
        <w:r w:rsidR="00F546D9" w:rsidRPr="00A265DB">
          <w:rPr>
            <w:b w:val="0"/>
            <w:noProof/>
            <w:webHidden/>
          </w:rPr>
          <w:tab/>
        </w:r>
        <w:r w:rsidR="00F546D9" w:rsidRPr="00A265DB">
          <w:rPr>
            <w:b w:val="0"/>
            <w:noProof/>
            <w:webHidden/>
          </w:rPr>
          <w:fldChar w:fldCharType="begin"/>
        </w:r>
        <w:r w:rsidR="00F546D9" w:rsidRPr="00A265DB">
          <w:rPr>
            <w:b w:val="0"/>
            <w:noProof/>
            <w:webHidden/>
          </w:rPr>
          <w:instrText xml:space="preserve"> PAGEREF _Toc86298843 \h </w:instrText>
        </w:r>
        <w:r w:rsidR="00F546D9" w:rsidRPr="00A265DB">
          <w:rPr>
            <w:b w:val="0"/>
            <w:noProof/>
            <w:webHidden/>
          </w:rPr>
        </w:r>
        <w:r w:rsidR="00F546D9" w:rsidRPr="00A265DB">
          <w:rPr>
            <w:b w:val="0"/>
            <w:noProof/>
            <w:webHidden/>
          </w:rPr>
          <w:fldChar w:fldCharType="separate"/>
        </w:r>
        <w:r w:rsidR="00F546D9" w:rsidRPr="00A265DB">
          <w:rPr>
            <w:b w:val="0"/>
            <w:noProof/>
            <w:webHidden/>
          </w:rPr>
          <w:t>1</w:t>
        </w:r>
        <w:r w:rsidR="00A13657">
          <w:rPr>
            <w:b w:val="0"/>
            <w:noProof/>
            <w:webHidden/>
          </w:rPr>
          <w:t>1</w:t>
        </w:r>
        <w:r w:rsidR="00F546D9" w:rsidRPr="00A265DB">
          <w:rPr>
            <w:b w:val="0"/>
            <w:noProof/>
            <w:webHidden/>
          </w:rPr>
          <w:fldChar w:fldCharType="end"/>
        </w:r>
      </w:hyperlink>
    </w:p>
    <w:p w:rsidR="00E93081" w:rsidRPr="00A265DB" w:rsidRDefault="00765F0C" w:rsidP="00E93081">
      <w:pPr>
        <w:pStyle w:val="10"/>
        <w:spacing w:line="360" w:lineRule="auto"/>
        <w:rPr>
          <w:b w:val="0"/>
          <w:noProof/>
        </w:rPr>
      </w:pPr>
      <w:hyperlink w:anchor="_Toc86298841" w:history="1">
        <w:r w:rsidR="00E93081" w:rsidRPr="00A265DB">
          <w:rPr>
            <w:b w:val="0"/>
            <w:szCs w:val="28"/>
          </w:rPr>
          <w:t>Финансовое прогнозирование по методу бюджетирования</w:t>
        </w:r>
        <w:r w:rsidR="00E93081" w:rsidRPr="00A265DB">
          <w:rPr>
            <w:b w:val="0"/>
            <w:noProof/>
            <w:webHidden/>
          </w:rPr>
          <w:tab/>
        </w:r>
        <w:r w:rsidR="00E93081">
          <w:rPr>
            <w:b w:val="0"/>
            <w:noProof/>
            <w:webHidden/>
          </w:rPr>
          <w:t>12</w:t>
        </w:r>
      </w:hyperlink>
    </w:p>
    <w:p w:rsidR="00E93081" w:rsidRPr="00A265DB" w:rsidRDefault="00765F0C" w:rsidP="00E93081">
      <w:pPr>
        <w:pStyle w:val="10"/>
        <w:spacing w:line="360" w:lineRule="auto"/>
        <w:rPr>
          <w:b w:val="0"/>
          <w:noProof/>
        </w:rPr>
      </w:pPr>
      <w:hyperlink w:anchor="_Toc86298842" w:history="1">
        <w:r w:rsidR="00E93081" w:rsidRPr="00302950">
          <w:rPr>
            <w:b w:val="0"/>
            <w:szCs w:val="28"/>
          </w:rPr>
          <w:t>Расчёт прогнозного периода</w:t>
        </w:r>
        <w:r w:rsidR="00E93081" w:rsidRPr="00A265DB">
          <w:rPr>
            <w:b w:val="0"/>
            <w:noProof/>
            <w:webHidden/>
          </w:rPr>
          <w:tab/>
        </w:r>
        <w:r w:rsidR="00E93081">
          <w:rPr>
            <w:b w:val="0"/>
            <w:noProof/>
            <w:webHidden/>
          </w:rPr>
          <w:t>15</w:t>
        </w:r>
      </w:hyperlink>
    </w:p>
    <w:p w:rsidR="00E93081" w:rsidRDefault="00765F0C" w:rsidP="00E93081">
      <w:pPr>
        <w:pStyle w:val="10"/>
        <w:spacing w:line="360" w:lineRule="auto"/>
        <w:rPr>
          <w:rStyle w:val="a9"/>
          <w:b w:val="0"/>
          <w:noProof/>
        </w:rPr>
      </w:pPr>
      <w:hyperlink w:anchor="_Toc86298843" w:history="1">
        <w:r w:rsidR="00E93081" w:rsidRPr="00302950">
          <w:rPr>
            <w:b w:val="0"/>
          </w:rPr>
          <w:t>Финансовое прогнозирование по методу «процента от продаж»</w:t>
        </w:r>
        <w:r w:rsidR="00E93081" w:rsidRPr="00A265DB">
          <w:rPr>
            <w:b w:val="0"/>
            <w:noProof/>
            <w:webHidden/>
          </w:rPr>
          <w:tab/>
        </w:r>
        <w:r w:rsidR="00E93081" w:rsidRPr="00A265DB">
          <w:rPr>
            <w:b w:val="0"/>
            <w:noProof/>
            <w:webHidden/>
          </w:rPr>
          <w:fldChar w:fldCharType="begin"/>
        </w:r>
        <w:r w:rsidR="00E93081" w:rsidRPr="00A265DB">
          <w:rPr>
            <w:b w:val="0"/>
            <w:noProof/>
            <w:webHidden/>
          </w:rPr>
          <w:instrText xml:space="preserve"> PAGEREF _Toc86298843 \h </w:instrText>
        </w:r>
        <w:r w:rsidR="00E93081" w:rsidRPr="00A265DB">
          <w:rPr>
            <w:b w:val="0"/>
            <w:noProof/>
            <w:webHidden/>
          </w:rPr>
        </w:r>
        <w:r w:rsidR="00E93081" w:rsidRPr="00A265DB">
          <w:rPr>
            <w:b w:val="0"/>
            <w:noProof/>
            <w:webHidden/>
          </w:rPr>
          <w:fldChar w:fldCharType="separate"/>
        </w:r>
        <w:r w:rsidR="00E93081" w:rsidRPr="00A265DB">
          <w:rPr>
            <w:b w:val="0"/>
            <w:noProof/>
            <w:webHidden/>
          </w:rPr>
          <w:t>1</w:t>
        </w:r>
        <w:r w:rsidR="00E93081">
          <w:rPr>
            <w:b w:val="0"/>
            <w:noProof/>
            <w:webHidden/>
          </w:rPr>
          <w:t>8</w:t>
        </w:r>
        <w:r w:rsidR="00E93081" w:rsidRPr="00A265DB">
          <w:rPr>
            <w:b w:val="0"/>
            <w:noProof/>
            <w:webHidden/>
          </w:rPr>
          <w:fldChar w:fldCharType="end"/>
        </w:r>
      </w:hyperlink>
    </w:p>
    <w:p w:rsidR="00F546D9" w:rsidRDefault="00765F0C" w:rsidP="00E93081">
      <w:pPr>
        <w:pStyle w:val="10"/>
        <w:spacing w:line="360" w:lineRule="auto"/>
        <w:rPr>
          <w:noProof/>
        </w:rPr>
      </w:pPr>
      <w:hyperlink w:anchor="_Toc86298844" w:history="1">
        <w:r w:rsidR="00F546D9" w:rsidRPr="00A265DB">
          <w:rPr>
            <w:rStyle w:val="a9"/>
            <w:b w:val="0"/>
            <w:noProof/>
          </w:rPr>
          <w:t>Список литературы:</w:t>
        </w:r>
        <w:r w:rsidR="00F546D9" w:rsidRPr="00A265DB">
          <w:rPr>
            <w:b w:val="0"/>
            <w:noProof/>
            <w:webHidden/>
          </w:rPr>
          <w:tab/>
        </w:r>
        <w:r w:rsidR="00E93081">
          <w:rPr>
            <w:b w:val="0"/>
            <w:noProof/>
            <w:webHidden/>
          </w:rPr>
          <w:t>20</w:t>
        </w:r>
      </w:hyperlink>
    </w:p>
    <w:p w:rsidR="00FA508B" w:rsidRDefault="00FA508B" w:rsidP="00E93081">
      <w:pPr>
        <w:pStyle w:val="1"/>
        <w:spacing w:line="360" w:lineRule="auto"/>
        <w:jc w:val="center"/>
      </w:pPr>
      <w:r>
        <w:fldChar w:fldCharType="end"/>
      </w:r>
    </w:p>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9A7A74" w:rsidRDefault="009A7A74" w:rsidP="009A7A74"/>
    <w:p w:rsidR="008875C1" w:rsidRDefault="008875C1" w:rsidP="009A7A74">
      <w:pPr>
        <w:pStyle w:val="1"/>
        <w:rPr>
          <w:rFonts w:ascii="Times New Roman" w:hAnsi="Times New Roman" w:cs="Times New Roman"/>
          <w:b w:val="0"/>
          <w:bCs w:val="0"/>
          <w:kern w:val="0"/>
          <w:sz w:val="24"/>
          <w:szCs w:val="24"/>
        </w:rPr>
      </w:pPr>
    </w:p>
    <w:p w:rsidR="00E95D7A" w:rsidRDefault="00E95D7A" w:rsidP="00E95D7A"/>
    <w:p w:rsidR="00A265DB" w:rsidRDefault="00A265DB" w:rsidP="00E95D7A"/>
    <w:p w:rsidR="00A265DB" w:rsidRDefault="00A265DB" w:rsidP="00E95D7A"/>
    <w:p w:rsidR="00422282" w:rsidRPr="009A7A74" w:rsidRDefault="00422282" w:rsidP="00A265DB">
      <w:pPr>
        <w:pStyle w:val="1"/>
        <w:jc w:val="center"/>
        <w:rPr>
          <w:rFonts w:ascii="Times New Roman" w:hAnsi="Times New Roman" w:cs="Times New Roman"/>
          <w:sz w:val="28"/>
          <w:szCs w:val="28"/>
        </w:rPr>
      </w:pPr>
      <w:bookmarkStart w:id="0" w:name="_Toc86298840"/>
      <w:r w:rsidRPr="009A7A74">
        <w:rPr>
          <w:rFonts w:ascii="Times New Roman" w:hAnsi="Times New Roman" w:cs="Times New Roman"/>
          <w:sz w:val="28"/>
          <w:szCs w:val="28"/>
        </w:rPr>
        <w:t>Введение</w:t>
      </w:r>
      <w:bookmarkEnd w:id="0"/>
    </w:p>
    <w:p w:rsidR="007E07AC" w:rsidRPr="009A7A74" w:rsidRDefault="007E07AC" w:rsidP="009A7A74">
      <w:pPr>
        <w:jc w:val="center"/>
        <w:rPr>
          <w:sz w:val="28"/>
          <w:szCs w:val="28"/>
        </w:rPr>
      </w:pPr>
    </w:p>
    <w:p w:rsidR="00422282" w:rsidRPr="009A7A74" w:rsidRDefault="00422282" w:rsidP="009A7A74">
      <w:pPr>
        <w:spacing w:line="360" w:lineRule="auto"/>
        <w:ind w:firstLine="567"/>
        <w:jc w:val="both"/>
        <w:rPr>
          <w:sz w:val="28"/>
          <w:szCs w:val="28"/>
        </w:rPr>
      </w:pPr>
      <w:r w:rsidRPr="009A7A74">
        <w:rPr>
          <w:noProof/>
          <w:sz w:val="28"/>
          <w:szCs w:val="28"/>
        </w:rPr>
        <w:t>Долгосрочное</w:t>
      </w:r>
      <w:r w:rsidRPr="009A7A74">
        <w:rPr>
          <w:sz w:val="28"/>
          <w:szCs w:val="28"/>
        </w:rPr>
        <w:t xml:space="preserve"> управление и планирование в сфере финансовых решени</w:t>
      </w:r>
      <w:r w:rsidR="007E07AC" w:rsidRPr="009A7A74">
        <w:rPr>
          <w:sz w:val="28"/>
          <w:szCs w:val="28"/>
        </w:rPr>
        <w:t>й начинается с денежных средств. Ф</w:t>
      </w:r>
      <w:r w:rsidRPr="009A7A74">
        <w:rPr>
          <w:sz w:val="28"/>
          <w:szCs w:val="28"/>
        </w:rPr>
        <w:t>инансовый менеджер дол</w:t>
      </w:r>
      <w:r w:rsidRPr="009A7A74">
        <w:rPr>
          <w:sz w:val="28"/>
          <w:szCs w:val="28"/>
        </w:rPr>
        <w:softHyphen/>
        <w:t>жен пони</w:t>
      </w:r>
      <w:r w:rsidR="00F546D9">
        <w:rPr>
          <w:sz w:val="28"/>
          <w:szCs w:val="28"/>
        </w:rPr>
        <w:t>мать источники и направления</w:t>
      </w:r>
      <w:r w:rsidRPr="009A7A74">
        <w:rPr>
          <w:sz w:val="28"/>
          <w:szCs w:val="28"/>
        </w:rPr>
        <w:t xml:space="preserve"> их расходования. Зная обстановку, в которой действует компания, менеджер может для достижения определенных целей использовать разные способы управл</w:t>
      </w:r>
      <w:r w:rsidR="00F546D9">
        <w:rPr>
          <w:sz w:val="28"/>
          <w:szCs w:val="28"/>
        </w:rPr>
        <w:t>ения денежными средствами и прогнозирования</w:t>
      </w:r>
      <w:r w:rsidRPr="009A7A74">
        <w:rPr>
          <w:sz w:val="28"/>
          <w:szCs w:val="28"/>
        </w:rPr>
        <w:t xml:space="preserve"> расходов.</w:t>
      </w:r>
    </w:p>
    <w:p w:rsidR="00422282" w:rsidRPr="009A7A74" w:rsidRDefault="00422282" w:rsidP="009A7A74">
      <w:pPr>
        <w:spacing w:line="360" w:lineRule="auto"/>
        <w:ind w:firstLine="567"/>
        <w:jc w:val="both"/>
        <w:rPr>
          <w:sz w:val="28"/>
          <w:szCs w:val="28"/>
        </w:rPr>
      </w:pPr>
      <w:r w:rsidRPr="009A7A74">
        <w:rPr>
          <w:sz w:val="28"/>
          <w:szCs w:val="28"/>
        </w:rPr>
        <w:t>В рамках управления компанией ежедневное управление денежными средствами часто рассматривается как рутинная и малозначимая деятельность. Но результаты этой деятельности затрагивают благополучие организации в целом. И хотя надежное и разумное управление денежными средствами только в малой степени может сказаться на благополучии организации, плохое и непродуманное управление, мож</w:t>
      </w:r>
      <w:r w:rsidR="00DC4565" w:rsidRPr="009A7A74">
        <w:rPr>
          <w:sz w:val="28"/>
          <w:szCs w:val="28"/>
        </w:rPr>
        <w:t>ет привести к</w:t>
      </w:r>
      <w:r w:rsidRPr="009A7A74">
        <w:rPr>
          <w:sz w:val="28"/>
          <w:szCs w:val="28"/>
        </w:rPr>
        <w:t xml:space="preserve"> очень печальным результатам.</w:t>
      </w:r>
    </w:p>
    <w:p w:rsidR="00422282" w:rsidRPr="009A7A74" w:rsidRDefault="00422282" w:rsidP="009A7A74">
      <w:pPr>
        <w:spacing w:line="360" w:lineRule="auto"/>
        <w:ind w:firstLine="567"/>
        <w:jc w:val="both"/>
        <w:rPr>
          <w:sz w:val="28"/>
          <w:szCs w:val="28"/>
        </w:rPr>
      </w:pPr>
      <w:r w:rsidRPr="009A7A74">
        <w:rPr>
          <w:sz w:val="28"/>
          <w:szCs w:val="28"/>
        </w:rPr>
        <w:t>Движение денежных средств</w:t>
      </w:r>
      <w:r w:rsidRPr="009A7A74">
        <w:rPr>
          <w:noProof/>
          <w:sz w:val="28"/>
          <w:szCs w:val="28"/>
        </w:rPr>
        <w:t xml:space="preserve"> —</w:t>
      </w:r>
      <w:r w:rsidRPr="009A7A74">
        <w:rPr>
          <w:sz w:val="28"/>
          <w:szCs w:val="28"/>
        </w:rPr>
        <w:t xml:space="preserve"> один из наиболее важных аспек</w:t>
      </w:r>
      <w:r w:rsidRPr="009A7A74">
        <w:rPr>
          <w:sz w:val="28"/>
          <w:szCs w:val="28"/>
        </w:rPr>
        <w:softHyphen/>
        <w:t>тов операционного цикла организации. В рамках</w:t>
      </w:r>
      <w:r w:rsidR="007E07AC" w:rsidRPr="009A7A74">
        <w:rPr>
          <w:sz w:val="28"/>
          <w:szCs w:val="28"/>
        </w:rPr>
        <w:t xml:space="preserve"> подготовки общего бюджета сметы</w:t>
      </w:r>
      <w:r w:rsidR="00A766E8">
        <w:rPr>
          <w:sz w:val="28"/>
          <w:szCs w:val="28"/>
        </w:rPr>
        <w:t xml:space="preserve"> </w:t>
      </w:r>
      <w:r w:rsidRPr="009A7A74">
        <w:rPr>
          <w:sz w:val="28"/>
          <w:szCs w:val="28"/>
        </w:rPr>
        <w:t xml:space="preserve"> денежных средств разрабатывают после того, как все периодические бюджеты и прогнозный отчет о прибылях и убытках уже завершены.</w:t>
      </w:r>
      <w:r w:rsidRPr="009A7A74">
        <w:rPr>
          <w:b/>
          <w:sz w:val="28"/>
          <w:szCs w:val="28"/>
        </w:rPr>
        <w:t xml:space="preserve"> </w:t>
      </w:r>
      <w:r w:rsidR="00A766E8">
        <w:rPr>
          <w:sz w:val="28"/>
          <w:szCs w:val="28"/>
        </w:rPr>
        <w:t xml:space="preserve">Смета </w:t>
      </w:r>
      <w:r w:rsidRPr="009A7A74">
        <w:rPr>
          <w:sz w:val="28"/>
          <w:szCs w:val="28"/>
        </w:rPr>
        <w:t xml:space="preserve"> денежных средств</w:t>
      </w:r>
      <w:r w:rsidR="004D542D">
        <w:rPr>
          <w:sz w:val="28"/>
          <w:szCs w:val="28"/>
        </w:rPr>
        <w:t>,</w:t>
      </w:r>
      <w:r w:rsidRPr="009A7A74">
        <w:rPr>
          <w:sz w:val="28"/>
          <w:szCs w:val="28"/>
        </w:rPr>
        <w:t xml:space="preserve"> представляет собой план поступления денежных средств и платежей на будущий период. В нем суммированы все потоки средств как результат планируемых операций на всех фазах формирования общего бюд</w:t>
      </w:r>
      <w:r w:rsidR="00A766E8">
        <w:rPr>
          <w:sz w:val="28"/>
          <w:szCs w:val="28"/>
        </w:rPr>
        <w:t xml:space="preserve">жета. В целом эта смета </w:t>
      </w:r>
      <w:r w:rsidRPr="009A7A74">
        <w:rPr>
          <w:sz w:val="28"/>
          <w:szCs w:val="28"/>
        </w:rPr>
        <w:t xml:space="preserve"> показывает ожидаемое конечное сальдо на счете денежных средств и финансовое положение для каждого месяца, для которого ее разрабатывают. Таким образом, могут быть запланированы периоды наибольшего и наименьшего наличия денежных средств. Очень большое сальдо на счете денежных средств означает, что средства не были использованы с наиболее возможной эффективностью. Низкий уровень может указывать на то, что организация не в состоянии расплатиться по своим текущим обязательствам. Вот почему не</w:t>
      </w:r>
      <w:r w:rsidR="007E07AC" w:rsidRPr="009A7A74">
        <w:rPr>
          <w:sz w:val="28"/>
          <w:szCs w:val="28"/>
        </w:rPr>
        <w:t>обходимо тщательное прогнозирование</w:t>
      </w:r>
      <w:r w:rsidRPr="009A7A74">
        <w:rPr>
          <w:sz w:val="28"/>
          <w:szCs w:val="28"/>
        </w:rPr>
        <w:t xml:space="preserve"> денежных средств.</w:t>
      </w:r>
    </w:p>
    <w:p w:rsidR="00E95D7A" w:rsidRPr="009A7A74" w:rsidRDefault="00E95D7A" w:rsidP="00F546D9">
      <w:pPr>
        <w:pStyle w:val="21"/>
        <w:spacing w:line="360" w:lineRule="auto"/>
        <w:ind w:firstLine="0"/>
        <w:rPr>
          <w:szCs w:val="28"/>
        </w:rPr>
      </w:pPr>
    </w:p>
    <w:p w:rsidR="00C924C4" w:rsidRPr="009A7A74" w:rsidRDefault="00C924C4" w:rsidP="009A7A74">
      <w:pPr>
        <w:pStyle w:val="1"/>
        <w:jc w:val="center"/>
        <w:rPr>
          <w:rFonts w:ascii="Times New Roman" w:hAnsi="Times New Roman" w:cs="Times New Roman"/>
          <w:sz w:val="28"/>
          <w:szCs w:val="28"/>
        </w:rPr>
      </w:pPr>
      <w:bookmarkStart w:id="1" w:name="_Toc86298841"/>
      <w:r w:rsidRPr="009A7A74">
        <w:rPr>
          <w:rFonts w:ascii="Times New Roman" w:hAnsi="Times New Roman" w:cs="Times New Roman"/>
          <w:sz w:val="28"/>
          <w:szCs w:val="28"/>
        </w:rPr>
        <w:t>Анализ движения  денежных средств</w:t>
      </w:r>
      <w:bookmarkEnd w:id="1"/>
    </w:p>
    <w:p w:rsidR="00417389" w:rsidRPr="009A7A74" w:rsidRDefault="00DC4565" w:rsidP="009A7A74">
      <w:pPr>
        <w:tabs>
          <w:tab w:val="num" w:pos="360"/>
        </w:tabs>
        <w:spacing w:line="360" w:lineRule="auto"/>
        <w:ind w:firstLine="567"/>
        <w:jc w:val="both"/>
        <w:rPr>
          <w:sz w:val="28"/>
          <w:szCs w:val="28"/>
        </w:rPr>
      </w:pPr>
      <w:r w:rsidRPr="009A7A74">
        <w:rPr>
          <w:sz w:val="28"/>
          <w:szCs w:val="28"/>
        </w:rPr>
        <w:t>Искусство управления оборотными активами состоит в том, чтобы держать на счетах ми</w:t>
      </w:r>
      <w:r w:rsidR="00417389" w:rsidRPr="009A7A74">
        <w:rPr>
          <w:sz w:val="28"/>
          <w:szCs w:val="28"/>
        </w:rPr>
        <w:t>нимально  необходимую сумму денежных средств, которые нужны для текущей оперативной деятельности. Сумма денежных средств, которая необходима хорошо управляемому предприятию, - это, по сути дела, страховой запас, предназначенный для покрытия кратковременной несбалансированности денежных потоков. Она должна быть такай, чтобы ее хватало для производства всех первоочередных платежей. Поскольку денежные средства, находясь в кассе или на счетах в банке, не приносят дохода, а их эквиваленты –</w:t>
      </w:r>
      <w:r w:rsidR="005E453E" w:rsidRPr="009A7A74">
        <w:rPr>
          <w:sz w:val="28"/>
          <w:szCs w:val="28"/>
        </w:rPr>
        <w:t xml:space="preserve"> </w:t>
      </w:r>
      <w:r w:rsidR="00417389" w:rsidRPr="009A7A74">
        <w:rPr>
          <w:sz w:val="28"/>
          <w:szCs w:val="28"/>
        </w:rPr>
        <w:t>финансовые вложения –</w:t>
      </w:r>
      <w:r w:rsidR="00F206E7" w:rsidRPr="009A7A74">
        <w:rPr>
          <w:sz w:val="28"/>
          <w:szCs w:val="28"/>
        </w:rPr>
        <w:t xml:space="preserve"> </w:t>
      </w:r>
      <w:r w:rsidR="00417389" w:rsidRPr="009A7A74">
        <w:rPr>
          <w:sz w:val="28"/>
          <w:szCs w:val="28"/>
        </w:rPr>
        <w:t>имеют невысокую доходность, их нужно иметь в наличии на уровне безопасного минимума.</w:t>
      </w:r>
    </w:p>
    <w:p w:rsidR="007728F3" w:rsidRPr="009A7A74" w:rsidRDefault="00417389" w:rsidP="009A7A74">
      <w:pPr>
        <w:tabs>
          <w:tab w:val="num" w:pos="360"/>
        </w:tabs>
        <w:spacing w:line="360" w:lineRule="auto"/>
        <w:ind w:firstLine="567"/>
        <w:jc w:val="both"/>
        <w:rPr>
          <w:sz w:val="28"/>
          <w:szCs w:val="28"/>
        </w:rPr>
      </w:pPr>
      <w:r w:rsidRPr="009A7A74">
        <w:rPr>
          <w:sz w:val="28"/>
          <w:szCs w:val="28"/>
        </w:rPr>
        <w:t xml:space="preserve">Увеличение или уменьшение остатков денежной наличности на счетах в банке обуславливается уровнем несбалансированности денежных потоков, то есть притоком и оттоком денег. Повышение положительного денежного потока над отрицательным денежным потоком увеличивает  остаток свободной денежной наличности, и наоборот, превышение оттоков над притоками приводит к нехватке денежных средств и увеличению потребности в кредите. На рис. </w:t>
      </w:r>
      <w:r w:rsidR="002925E5" w:rsidRPr="009A7A74">
        <w:rPr>
          <w:sz w:val="28"/>
          <w:szCs w:val="28"/>
        </w:rPr>
        <w:t>Стрелки, направленные внутрь, показывают притоки денежных средств, наружу – оттоки.</w:t>
      </w:r>
    </w:p>
    <w:tbl>
      <w:tblPr>
        <w:tblW w:w="8340" w:type="dxa"/>
        <w:jc w:val="center"/>
        <w:tblLook w:val="0000" w:firstRow="0" w:lastRow="0" w:firstColumn="0" w:lastColumn="0" w:noHBand="0" w:noVBand="0"/>
      </w:tblPr>
      <w:tblGrid>
        <w:gridCol w:w="770"/>
        <w:gridCol w:w="770"/>
        <w:gridCol w:w="222"/>
        <w:gridCol w:w="660"/>
        <w:gridCol w:w="660"/>
        <w:gridCol w:w="222"/>
        <w:gridCol w:w="710"/>
        <w:gridCol w:w="710"/>
        <w:gridCol w:w="222"/>
        <w:gridCol w:w="790"/>
        <w:gridCol w:w="790"/>
        <w:gridCol w:w="240"/>
        <w:gridCol w:w="800"/>
        <w:gridCol w:w="800"/>
      </w:tblGrid>
      <w:tr w:rsidR="007728F3" w:rsidRPr="009A7A74" w:rsidTr="00E93081">
        <w:trPr>
          <w:trHeight w:val="337"/>
          <w:jc w:val="center"/>
        </w:trPr>
        <w:tc>
          <w:tcPr>
            <w:tcW w:w="154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 xml:space="preserve">выпуск </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32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основные</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финансовые</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58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выплата</w:t>
            </w: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выплата</w:t>
            </w:r>
          </w:p>
        </w:tc>
      </w:tr>
      <w:tr w:rsidR="007728F3" w:rsidRPr="009A7A74" w:rsidTr="00E93081">
        <w:trPr>
          <w:trHeight w:val="358"/>
          <w:jc w:val="center"/>
        </w:trPr>
        <w:tc>
          <w:tcPr>
            <w:tcW w:w="154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1" style="position:absolute;left:0;text-align:left;z-index:251657728;mso-position-horizontal-relative:text;mso-position-vertical-relative:text" from="67.45pt,15.55pt" to="157.45pt,60.55pt">
                  <v:stroke endarrow="block"/>
                </v:line>
              </w:pict>
            </w:r>
            <w:r w:rsidR="007728F3" w:rsidRPr="009A7A74">
              <w:rPr>
                <w:sz w:val="20"/>
                <w:szCs w:val="20"/>
              </w:rPr>
              <w:t>акций</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32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2" style="position:absolute;left:0;text-align:left;flip:x y;z-index:251658752;mso-position-horizontal-relative:text;mso-position-vertical-relative:text" from="32.65pt,15.55pt" to="86.65pt,60.55pt">
                  <v:stroke endarrow="block"/>
                </v:line>
              </w:pict>
            </w:r>
            <w:r w:rsidR="007728F3" w:rsidRPr="009A7A74">
              <w:rPr>
                <w:sz w:val="20"/>
                <w:szCs w:val="20"/>
              </w:rPr>
              <w:t>фонды</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6" style="position:absolute;left:0;text-align:left;flip:y;z-index:251660800;mso-position-horizontal-relative:text;mso-position-vertical-relative:text" from="62.85pt,15.55pt" to="206.85pt,60.55pt">
                  <v:stroke endarrow="block"/>
                </v:line>
              </w:pict>
            </w:r>
            <w:r>
              <w:rPr>
                <w:noProof/>
                <w:sz w:val="20"/>
                <w:szCs w:val="20"/>
              </w:rPr>
              <w:pict>
                <v:line id="_x0000_s1054" style="position:absolute;left:0;text-align:left;flip:y;z-index:251659776;mso-position-horizontal-relative:text;mso-position-vertical-relative:text" from="44.85pt,15.55pt" to="116.85pt,60.55pt">
                  <v:stroke endarrow="block"/>
                </v:line>
              </w:pict>
            </w:r>
            <w:r w:rsidR="007728F3" w:rsidRPr="009A7A74">
              <w:rPr>
                <w:sz w:val="20"/>
                <w:szCs w:val="20"/>
              </w:rPr>
              <w:t>вложения</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58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заработ. платы</w:t>
            </w: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дивидендов</w:t>
            </w: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351"/>
          <w:jc w:val="center"/>
        </w:trPr>
        <w:tc>
          <w:tcPr>
            <w:tcW w:w="154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48" style="position:absolute;left:0;text-align:left;z-index:251656704;mso-position-horizontal-relative:text;mso-position-vertical-relative:text" from="67.45pt,16.15pt" to="157.45pt,34.15pt">
                  <v:stroke endarrow="block"/>
                </v:line>
              </w:pict>
            </w:r>
            <w:r w:rsidR="007728F3" w:rsidRPr="009A7A74">
              <w:rPr>
                <w:sz w:val="20"/>
                <w:szCs w:val="20"/>
              </w:rPr>
              <w:t>новый</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7" style="position:absolute;left:0;text-align:left;flip:y;z-index:251661824;mso-position-horizontal-relative:text;mso-position-vertical-relative:text" from="27.35pt,16.15pt" to="135.35pt,34.15pt">
                  <v:stroke endarrow="block"/>
                </v:line>
              </w:pic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 xml:space="preserve">погашение </w:t>
            </w:r>
          </w:p>
        </w:tc>
      </w:tr>
      <w:tr w:rsidR="007728F3" w:rsidRPr="009A7A74" w:rsidTr="00E93081">
        <w:trPr>
          <w:trHeight w:val="255"/>
          <w:jc w:val="center"/>
        </w:trPr>
        <w:tc>
          <w:tcPr>
            <w:tcW w:w="154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заемный капитал</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денежные</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кредит. задолж-ти</w:t>
            </w: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47" style="position:absolute;left:0;text-align:left;flip:y;z-index:251655680;mso-position-horizontal-relative:text;mso-position-vertical-relative:text" from="28.95pt,10.6pt" to="118.95pt,46.6pt">
                  <v:stroke endarrow="block"/>
                </v:line>
              </w:pic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nil"/>
              <w:left w:val="single" w:sz="4" w:space="0" w:color="auto"/>
              <w:bottom w:val="nil"/>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8" style="position:absolute;left:0;text-align:left;z-index:251662848;mso-position-horizontal-relative:text;mso-position-vertical-relative:text" from="62.85pt,10.6pt" to="170.85pt,46.6pt">
                  <v:stroke endarrow="block"/>
                </v:line>
              </w:pict>
            </w:r>
            <w:r w:rsidR="007728F3" w:rsidRPr="009A7A74">
              <w:rPr>
                <w:sz w:val="20"/>
                <w:szCs w:val="20"/>
              </w:rPr>
              <w:t>потоки</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 </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351"/>
          <w:jc w:val="center"/>
        </w:trPr>
        <w:tc>
          <w:tcPr>
            <w:tcW w:w="154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46" style="position:absolute;left:0;text-align:left;flip:y;z-index:251654656;mso-position-horizontal-relative:text;mso-position-vertical-relative:text" from="67.45pt,2.6pt" to="157.45pt,65.6pt">
                  <v:stroke endarrow="block"/>
                </v:line>
              </w:pict>
            </w:r>
            <w:r w:rsidR="007728F3" w:rsidRPr="009A7A74">
              <w:rPr>
                <w:sz w:val="20"/>
                <w:szCs w:val="20"/>
              </w:rPr>
              <w:t>поступление</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45" style="position:absolute;left:0;text-align:left;flip:y;z-index:251653632;mso-position-horizontal-relative:text;mso-position-vertical-relative:text" from="23.65pt,2.6pt" to="95.65pt,65.6pt">
                  <v:stroke endarrow="block"/>
                </v:line>
              </w:pict>
            </w: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41" style="position:absolute;left:0;text-align:left;z-index:251652608;mso-position-horizontal-relative:text;mso-position-vertical-relative:text" from="26.85pt,2.6pt" to="116.85pt,65.6pt">
                  <v:stroke endarrow="block"/>
                </v:line>
              </w:pict>
            </w:r>
          </w:p>
        </w:tc>
        <w:tc>
          <w:tcPr>
            <w:tcW w:w="710" w:type="dxa"/>
            <w:tcBorders>
              <w:top w:val="nil"/>
              <w:left w:val="nil"/>
              <w:bottom w:val="nil"/>
              <w:right w:val="nil"/>
            </w:tcBorders>
            <w:shd w:val="clear" w:color="auto" w:fill="auto"/>
            <w:noWrap/>
            <w:vAlign w:val="bottom"/>
          </w:tcPr>
          <w:p w:rsidR="007728F3" w:rsidRPr="009A7A74" w:rsidRDefault="00765F0C" w:rsidP="009A7A74">
            <w:pPr>
              <w:jc w:val="both"/>
              <w:rPr>
                <w:sz w:val="20"/>
                <w:szCs w:val="20"/>
              </w:rPr>
            </w:pPr>
            <w:r>
              <w:rPr>
                <w:noProof/>
                <w:sz w:val="20"/>
                <w:szCs w:val="20"/>
              </w:rPr>
              <w:pict>
                <v:line id="_x0000_s1059" style="position:absolute;left:0;text-align:left;z-index:251663872;mso-position-horizontal-relative:text;mso-position-vertical-relative:text" from="18.35pt,2.6pt" to="171.35pt,65.6pt">
                  <v:stroke endarrow="block"/>
                </v:line>
              </w:pict>
            </w:r>
            <w:r>
              <w:rPr>
                <w:noProof/>
                <w:sz w:val="20"/>
                <w:szCs w:val="20"/>
              </w:rPr>
              <w:pict>
                <v:line id="_x0000_s1040" style="position:absolute;left:0;text-align:left;flip:y;z-index:251651584;mso-position-horizontal-relative:text;mso-position-vertical-relative:text" from="-9pt,-96.55pt" to="-9pt,-51.55pt">
                  <v:stroke endarrow="block"/>
                </v:line>
              </w:pic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погашение</w:t>
            </w:r>
          </w:p>
        </w:tc>
      </w:tr>
      <w:tr w:rsidR="007728F3" w:rsidRPr="009A7A74" w:rsidTr="00E93081">
        <w:trPr>
          <w:trHeight w:val="255"/>
          <w:jc w:val="center"/>
        </w:trPr>
        <w:tc>
          <w:tcPr>
            <w:tcW w:w="154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дебит. задолж-ти</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кредита и займа</w:t>
            </w: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255"/>
          <w:jc w:val="center"/>
        </w:trPr>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7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66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1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79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8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r>
      <w:tr w:rsidR="007728F3" w:rsidRPr="009A7A74" w:rsidTr="00E93081">
        <w:trPr>
          <w:trHeight w:val="380"/>
          <w:jc w:val="center"/>
        </w:trPr>
        <w:tc>
          <w:tcPr>
            <w:tcW w:w="154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продажа за</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32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продажа</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58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наличные</w:t>
            </w: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single" w:sz="4" w:space="0" w:color="auto"/>
              <w:left w:val="single" w:sz="4" w:space="0" w:color="auto"/>
              <w:bottom w:val="nil"/>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налоги</w:t>
            </w:r>
          </w:p>
        </w:tc>
      </w:tr>
      <w:tr w:rsidR="007728F3" w:rsidRPr="009A7A74" w:rsidTr="00E93081">
        <w:trPr>
          <w:trHeight w:val="342"/>
          <w:jc w:val="center"/>
        </w:trPr>
        <w:tc>
          <w:tcPr>
            <w:tcW w:w="154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наличный расчет</w:t>
            </w:r>
          </w:p>
        </w:tc>
        <w:tc>
          <w:tcPr>
            <w:tcW w:w="20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32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имущества</w:t>
            </w: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420" w:type="dxa"/>
            <w:gridSpan w:val="2"/>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22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58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платежи</w:t>
            </w:r>
          </w:p>
        </w:tc>
        <w:tc>
          <w:tcPr>
            <w:tcW w:w="240" w:type="dxa"/>
            <w:tcBorders>
              <w:top w:val="nil"/>
              <w:left w:val="nil"/>
              <w:bottom w:val="nil"/>
              <w:right w:val="nil"/>
            </w:tcBorders>
            <w:shd w:val="clear" w:color="auto" w:fill="auto"/>
            <w:noWrap/>
            <w:vAlign w:val="bottom"/>
          </w:tcPr>
          <w:p w:rsidR="007728F3" w:rsidRPr="009A7A74" w:rsidRDefault="007728F3" w:rsidP="009A7A74">
            <w:pPr>
              <w:jc w:val="both"/>
              <w:rPr>
                <w:sz w:val="20"/>
                <w:szCs w:val="20"/>
              </w:rPr>
            </w:pPr>
          </w:p>
        </w:tc>
        <w:tc>
          <w:tcPr>
            <w:tcW w:w="1600" w:type="dxa"/>
            <w:gridSpan w:val="2"/>
            <w:tcBorders>
              <w:top w:val="nil"/>
              <w:left w:val="single" w:sz="4" w:space="0" w:color="auto"/>
              <w:bottom w:val="single" w:sz="4" w:space="0" w:color="auto"/>
              <w:right w:val="single" w:sz="4" w:space="0" w:color="000000"/>
            </w:tcBorders>
            <w:shd w:val="clear" w:color="auto" w:fill="auto"/>
            <w:noWrap/>
            <w:vAlign w:val="bottom"/>
          </w:tcPr>
          <w:p w:rsidR="007728F3" w:rsidRPr="009A7A74" w:rsidRDefault="007728F3" w:rsidP="009A7A74">
            <w:pPr>
              <w:jc w:val="both"/>
              <w:rPr>
                <w:sz w:val="20"/>
                <w:szCs w:val="20"/>
              </w:rPr>
            </w:pPr>
            <w:r w:rsidRPr="009A7A74">
              <w:rPr>
                <w:sz w:val="20"/>
                <w:szCs w:val="20"/>
              </w:rPr>
              <w:t> </w:t>
            </w:r>
          </w:p>
        </w:tc>
      </w:tr>
    </w:tbl>
    <w:p w:rsidR="00E95D7A" w:rsidRDefault="00E95D7A" w:rsidP="009A7A74">
      <w:pPr>
        <w:tabs>
          <w:tab w:val="num" w:pos="360"/>
        </w:tabs>
        <w:spacing w:line="360" w:lineRule="auto"/>
        <w:ind w:firstLine="567"/>
        <w:jc w:val="both"/>
        <w:rPr>
          <w:sz w:val="28"/>
          <w:szCs w:val="28"/>
        </w:rPr>
      </w:pPr>
    </w:p>
    <w:p w:rsidR="00E95D7A" w:rsidRDefault="00E95D7A" w:rsidP="009A7A74">
      <w:pPr>
        <w:tabs>
          <w:tab w:val="num" w:pos="360"/>
        </w:tabs>
        <w:spacing w:line="360" w:lineRule="auto"/>
        <w:ind w:firstLine="567"/>
        <w:jc w:val="both"/>
        <w:rPr>
          <w:sz w:val="28"/>
          <w:szCs w:val="28"/>
        </w:rPr>
      </w:pPr>
    </w:p>
    <w:p w:rsidR="002925E5" w:rsidRPr="009A7A74" w:rsidRDefault="004D2A70" w:rsidP="009A7A74">
      <w:pPr>
        <w:tabs>
          <w:tab w:val="num" w:pos="360"/>
        </w:tabs>
        <w:spacing w:line="360" w:lineRule="auto"/>
        <w:ind w:firstLine="567"/>
        <w:jc w:val="both"/>
        <w:rPr>
          <w:sz w:val="28"/>
          <w:szCs w:val="28"/>
        </w:rPr>
      </w:pPr>
      <w:r w:rsidRPr="009A7A74">
        <w:rPr>
          <w:sz w:val="28"/>
          <w:szCs w:val="28"/>
        </w:rPr>
        <w:t>Денежные потоки планируются, для чего составляются планы доходов и расходов по операционной</w:t>
      </w:r>
      <w:r w:rsidR="00B05AB5" w:rsidRPr="009A7A74">
        <w:rPr>
          <w:sz w:val="28"/>
          <w:szCs w:val="28"/>
        </w:rPr>
        <w:t>, инве</w:t>
      </w:r>
      <w:r w:rsidRPr="009A7A74">
        <w:rPr>
          <w:sz w:val="28"/>
          <w:szCs w:val="28"/>
        </w:rPr>
        <w:t>стиционной</w:t>
      </w:r>
      <w:r w:rsidR="00B05AB5" w:rsidRPr="009A7A74">
        <w:rPr>
          <w:sz w:val="28"/>
          <w:szCs w:val="28"/>
        </w:rPr>
        <w:t xml:space="preserve"> и финансовой деятельности на год с разбивкой по месяцам, а для оперативного управления – по декадам или пятидневкам. Если прогнозируется положительный остаток</w:t>
      </w:r>
      <w:r w:rsidR="00C94CA5" w:rsidRPr="009A7A74">
        <w:rPr>
          <w:sz w:val="28"/>
          <w:szCs w:val="28"/>
        </w:rPr>
        <w:t xml:space="preserve"> денежных средств на протяжении довольно длительного времени, то следует предусмотреть пути их выгодного использования. В отдельные периоды может возникнуть недостаток денежной наличности. Тогда нужно спланировать источники привлечения заемных средств. Фактические данные для анализа денежных потоков получают из данных бухгалтерского учета и отчетности о движении денежных средств.</w:t>
      </w:r>
    </w:p>
    <w:p w:rsidR="00C94CA5" w:rsidRPr="009A7A74" w:rsidRDefault="00C94CA5" w:rsidP="009A7A74">
      <w:pPr>
        <w:tabs>
          <w:tab w:val="num" w:pos="360"/>
        </w:tabs>
        <w:spacing w:line="360" w:lineRule="auto"/>
        <w:ind w:firstLine="567"/>
        <w:jc w:val="both"/>
        <w:rPr>
          <w:sz w:val="28"/>
          <w:szCs w:val="28"/>
        </w:rPr>
      </w:pPr>
      <w:r w:rsidRPr="009A7A74">
        <w:rPr>
          <w:sz w:val="28"/>
          <w:szCs w:val="28"/>
        </w:rPr>
        <w:t>Как дефицит, так и избыток денежных ресурсов отрицательно влияют на финансовые состояние предприятия. При избыточном денежном потоке происходит потеря реальной стоимости временно свободных денежных средств в результате инфляции, теряется часть потенциального дохода от недоиспользования денежных средств и операционной или инвестиционной деятельности, замедляется оборачиваемость капитала в результате простоя денежных средств.</w:t>
      </w:r>
    </w:p>
    <w:p w:rsidR="005E453E" w:rsidRPr="009A7A74" w:rsidRDefault="007745CD" w:rsidP="009A7A74">
      <w:pPr>
        <w:tabs>
          <w:tab w:val="num" w:pos="360"/>
        </w:tabs>
        <w:spacing w:line="360" w:lineRule="auto"/>
        <w:ind w:firstLine="567"/>
        <w:jc w:val="both"/>
        <w:rPr>
          <w:sz w:val="28"/>
          <w:szCs w:val="28"/>
        </w:rPr>
      </w:pPr>
      <w:r w:rsidRPr="009A7A74">
        <w:rPr>
          <w:sz w:val="28"/>
          <w:szCs w:val="28"/>
        </w:rPr>
        <w:t>Наличие избыточного денежного потока на протяжении длительного времени может быть результатом неправильного использования оборотного капитала. Чтобы деньги работали на предприятие, необходимо их пускать в оборот с целью получения прибыли: расширять свое производство, прокручивая их в цикле оборотного капитала; обновлять основные фонды, приобретать новые технологии; инвестировать в доходные проекты других хозяйствующих субъектов с целью получения выгодных процентов; досрочно погашать кредиты банка и другие обязательства с целью уменьшения расходов по обслуживанию долга и т.д.</w:t>
      </w:r>
    </w:p>
    <w:p w:rsidR="007745CD" w:rsidRPr="009A7A74" w:rsidRDefault="007745CD" w:rsidP="009A7A74">
      <w:pPr>
        <w:tabs>
          <w:tab w:val="num" w:pos="360"/>
        </w:tabs>
        <w:spacing w:line="360" w:lineRule="auto"/>
        <w:ind w:firstLine="567"/>
        <w:jc w:val="both"/>
        <w:rPr>
          <w:sz w:val="28"/>
          <w:szCs w:val="28"/>
        </w:rPr>
      </w:pPr>
      <w:r w:rsidRPr="009A7A74">
        <w:rPr>
          <w:sz w:val="28"/>
          <w:szCs w:val="28"/>
        </w:rPr>
        <w:t>Дефицит денежных средств приводит к росту просроченной задолженности предприятия по кредитам банку, поставщикам, персоналу по оплате труда, в результате чего увеличивается сумма финансовых расходов и снижается рентабельность капитала предприятия. Уменьшить дефицит денежного потока</w:t>
      </w:r>
      <w:r w:rsidR="00ED4F75" w:rsidRPr="009A7A74">
        <w:rPr>
          <w:sz w:val="28"/>
          <w:szCs w:val="28"/>
        </w:rPr>
        <w:t xml:space="preserve"> можно за счет мероприятий, способствующих ускорению поступления денежных средств и замедлению их выплат.</w:t>
      </w:r>
    </w:p>
    <w:p w:rsidR="00ED4F75" w:rsidRPr="009A7A74" w:rsidRDefault="00ED4F75" w:rsidP="009A7A74">
      <w:pPr>
        <w:tabs>
          <w:tab w:val="num" w:pos="360"/>
        </w:tabs>
        <w:spacing w:line="360" w:lineRule="auto"/>
        <w:ind w:firstLine="567"/>
        <w:jc w:val="both"/>
        <w:rPr>
          <w:sz w:val="28"/>
          <w:szCs w:val="28"/>
        </w:rPr>
      </w:pPr>
      <w:r w:rsidRPr="009A7A74">
        <w:rPr>
          <w:sz w:val="28"/>
          <w:szCs w:val="28"/>
        </w:rPr>
        <w:t>Ускорить поступление денежных средств можно путем перехода на полную или частичную предоплату продукции покупателями, сокращения сроков предоставления им товарного кредита, увеличения ценовых скидок при продажах за наличный расчет, применения мер для ускорения погашения просроченной дебиторской задолженности (учета векселей, факторинга и т.д.), привлечения кредитов банка, продажи или сдачи в аренду неиспользуемой части основных средств, дополнительной эмиссией акций с целью увеличения собственного капитала и т.д.</w:t>
      </w:r>
    </w:p>
    <w:p w:rsidR="00ED4F75" w:rsidRPr="009A7A74" w:rsidRDefault="00ED4F75" w:rsidP="009A7A74">
      <w:pPr>
        <w:tabs>
          <w:tab w:val="num" w:pos="360"/>
        </w:tabs>
        <w:spacing w:line="360" w:lineRule="auto"/>
        <w:ind w:firstLine="567"/>
        <w:jc w:val="both"/>
        <w:rPr>
          <w:sz w:val="28"/>
          <w:szCs w:val="28"/>
        </w:rPr>
      </w:pPr>
      <w:r w:rsidRPr="009A7A74">
        <w:rPr>
          <w:sz w:val="28"/>
          <w:szCs w:val="28"/>
        </w:rPr>
        <w:t>Замедление выплаты денежных средств достигается за счет приобретения долгосрочных активов на условиях лизинга, переоформления краткосрочных кредитов в долгосрочные, увеличения сроков предоставления предприятия товарного кредита по договоренности с поставщиками, сокращения объемов инвестиционной деятельности и др.</w:t>
      </w:r>
    </w:p>
    <w:p w:rsidR="00ED4F75" w:rsidRPr="009A7A74" w:rsidRDefault="00ED4F75" w:rsidP="009A7A74">
      <w:pPr>
        <w:tabs>
          <w:tab w:val="num" w:pos="360"/>
        </w:tabs>
        <w:spacing w:line="360" w:lineRule="auto"/>
        <w:ind w:firstLine="567"/>
        <w:jc w:val="both"/>
        <w:rPr>
          <w:sz w:val="28"/>
          <w:szCs w:val="28"/>
        </w:rPr>
      </w:pPr>
      <w:r w:rsidRPr="009A7A74">
        <w:rPr>
          <w:sz w:val="28"/>
          <w:szCs w:val="28"/>
        </w:rPr>
        <w:t>В процессе анализа необходимо изучить динамику остатков денежной наличности на счетах в ба</w:t>
      </w:r>
      <w:r w:rsidR="007E07AC" w:rsidRPr="009A7A74">
        <w:rPr>
          <w:sz w:val="28"/>
          <w:szCs w:val="28"/>
        </w:rPr>
        <w:t>нке и период нахождения капиталов</w:t>
      </w:r>
      <w:r w:rsidR="00C94C17" w:rsidRPr="009A7A74">
        <w:rPr>
          <w:sz w:val="28"/>
          <w:szCs w:val="28"/>
        </w:rPr>
        <w:t xml:space="preserve"> данном виде активов. Период нахождения капитала в денежной наличности определяется следующим образом:</w:t>
      </w:r>
    </w:p>
    <w:p w:rsidR="004711AA" w:rsidRPr="009A7A74" w:rsidRDefault="009E3AE9" w:rsidP="009A7A74">
      <w:pPr>
        <w:tabs>
          <w:tab w:val="num" w:pos="360"/>
        </w:tabs>
        <w:spacing w:line="360" w:lineRule="auto"/>
        <w:ind w:firstLine="567"/>
        <w:jc w:val="both"/>
        <w:rPr>
          <w:i/>
          <w:sz w:val="28"/>
          <w:szCs w:val="28"/>
        </w:rPr>
      </w:pPr>
      <w:r w:rsidRPr="009A7A74">
        <w:rPr>
          <w:i/>
          <w:position w:val="-30"/>
          <w:sz w:val="28"/>
          <w:szCs w:val="28"/>
        </w:rPr>
        <w:object w:dxaOrig="8960" w:dyaOrig="700">
          <v:shape id="_x0000_i1026" type="#_x0000_t75" style="width:447.75pt;height:35.25pt" o:ole="">
            <v:imagedata r:id="rId9" o:title=""/>
          </v:shape>
          <o:OLEObject Type="Embed" ProgID="Equation.3" ShapeID="_x0000_i1026" DrawAspect="Content" ObjectID="_1470512609" r:id="rId10"/>
        </w:object>
      </w:r>
    </w:p>
    <w:p w:rsidR="00940AC1" w:rsidRPr="009A7A74" w:rsidRDefault="00940AC1" w:rsidP="009A7A74">
      <w:pPr>
        <w:tabs>
          <w:tab w:val="num" w:pos="360"/>
        </w:tabs>
        <w:spacing w:line="360" w:lineRule="auto"/>
        <w:ind w:firstLine="567"/>
        <w:jc w:val="both"/>
        <w:rPr>
          <w:sz w:val="28"/>
          <w:szCs w:val="28"/>
        </w:rPr>
      </w:pPr>
      <w:r w:rsidRPr="009A7A74">
        <w:rPr>
          <w:sz w:val="28"/>
          <w:szCs w:val="28"/>
        </w:rPr>
        <w:t>При отсутствии просроченных платежей сокращение периода нахождения капитала в денежной наличности свидетельствует об организации более планомерного поступления и расходования денежных средств, т.е. о лучшей сбалансированности денежных потоков.</w:t>
      </w:r>
    </w:p>
    <w:p w:rsidR="00E95D7A" w:rsidRPr="009129D8" w:rsidRDefault="00940AC1" w:rsidP="00E95D7A">
      <w:pPr>
        <w:tabs>
          <w:tab w:val="num" w:pos="360"/>
        </w:tabs>
        <w:spacing w:line="360" w:lineRule="auto"/>
        <w:ind w:firstLine="567"/>
        <w:jc w:val="both"/>
        <w:rPr>
          <w:sz w:val="28"/>
          <w:szCs w:val="28"/>
        </w:rPr>
      </w:pPr>
      <w:r w:rsidRPr="009129D8">
        <w:rPr>
          <w:sz w:val="28"/>
          <w:szCs w:val="28"/>
        </w:rPr>
        <w:t>Поскольку результаты производственной, финансовой деятельности субъекта хозяйствования и его финансовое положение зависят не только от наличия и размещения капитала, но и от эффективности его использования, необходимо рассмотреть вопросы методики анализа эффективности и интенсивности использования капитала.</w:t>
      </w:r>
    </w:p>
    <w:p w:rsidR="00C924C4" w:rsidRPr="009A7A74" w:rsidRDefault="00C924C4" w:rsidP="0029554A">
      <w:pPr>
        <w:pStyle w:val="1"/>
        <w:spacing w:line="360" w:lineRule="auto"/>
        <w:jc w:val="center"/>
        <w:rPr>
          <w:rFonts w:ascii="Times New Roman" w:hAnsi="Times New Roman" w:cs="Times New Roman"/>
          <w:sz w:val="28"/>
          <w:szCs w:val="28"/>
        </w:rPr>
      </w:pPr>
      <w:bookmarkStart w:id="2" w:name="_Toc86298842"/>
      <w:r w:rsidRPr="009A7A74">
        <w:rPr>
          <w:rFonts w:ascii="Times New Roman" w:hAnsi="Times New Roman" w:cs="Times New Roman"/>
          <w:sz w:val="28"/>
          <w:szCs w:val="28"/>
        </w:rPr>
        <w:t>Прогнозирование денежного потока</w:t>
      </w:r>
      <w:bookmarkEnd w:id="2"/>
    </w:p>
    <w:p w:rsidR="00C924C4" w:rsidRPr="009A7A74" w:rsidRDefault="008A33AF" w:rsidP="0029554A">
      <w:pPr>
        <w:spacing w:line="360" w:lineRule="auto"/>
        <w:ind w:firstLine="567"/>
        <w:jc w:val="both"/>
        <w:rPr>
          <w:sz w:val="28"/>
          <w:szCs w:val="28"/>
        </w:rPr>
      </w:pPr>
      <w:r w:rsidRPr="009A7A74">
        <w:rPr>
          <w:sz w:val="28"/>
          <w:szCs w:val="28"/>
        </w:rPr>
        <w:t>Результаты в любой сфере бизнеса зависят от наличия и эффективности использования финансовых ресурсов, которые приравниваются к «кровеносной системе», обеспечивающей жизнедеятельность предприятия. Поэтому забота о финансах является отправным моментом и конечным результатом деятельности любого субъекта хозяйствования. В условиях рыночной экономики эти вопросы имеют первостепенное значение.</w:t>
      </w:r>
    </w:p>
    <w:p w:rsidR="00C924C4" w:rsidRPr="009A7A74" w:rsidRDefault="00C924C4" w:rsidP="0029554A">
      <w:pPr>
        <w:pStyle w:val="20"/>
        <w:spacing w:line="360" w:lineRule="auto"/>
        <w:ind w:firstLine="567"/>
        <w:rPr>
          <w:b w:val="0"/>
          <w:sz w:val="28"/>
          <w:szCs w:val="28"/>
          <w:vertAlign w:val="superscript"/>
        </w:rPr>
      </w:pPr>
      <w:r w:rsidRPr="009A7A74">
        <w:rPr>
          <w:b w:val="0"/>
          <w:sz w:val="28"/>
          <w:szCs w:val="28"/>
        </w:rPr>
        <w:t>Прогнозирование в финансовом менеджменте - это предвидение определенного события, разработка на перспективу изменений финансового состояния объекта</w:t>
      </w:r>
      <w:r w:rsidR="008A33AF" w:rsidRPr="009A7A74">
        <w:rPr>
          <w:b w:val="0"/>
          <w:sz w:val="28"/>
          <w:szCs w:val="28"/>
        </w:rPr>
        <w:t xml:space="preserve"> в целом и его различных частей.</w:t>
      </w:r>
    </w:p>
    <w:p w:rsidR="00C924C4" w:rsidRPr="009A7A74" w:rsidRDefault="00C924C4" w:rsidP="0029554A">
      <w:pPr>
        <w:pStyle w:val="20"/>
        <w:spacing w:line="360" w:lineRule="auto"/>
        <w:ind w:firstLine="567"/>
        <w:rPr>
          <w:b w:val="0"/>
          <w:sz w:val="28"/>
          <w:szCs w:val="28"/>
        </w:rPr>
      </w:pPr>
      <w:r w:rsidRPr="009A7A74">
        <w:rPr>
          <w:b w:val="0"/>
          <w:sz w:val="28"/>
          <w:szCs w:val="28"/>
        </w:rPr>
        <w:t>Особенностью прогнозирования является альтернативность в построении финансовых показателей и параметров, определяющая вариантность развития финансового состояния предприятия на основе наметившихся тенденций. Работа над прогнозом способствует более глубокому изучению всех сторон производства, что позволяет более успешно решать возникающие вопросы.</w:t>
      </w:r>
    </w:p>
    <w:p w:rsidR="00C924C4" w:rsidRPr="009A7A74" w:rsidRDefault="00C924C4" w:rsidP="0029554A">
      <w:pPr>
        <w:pStyle w:val="20"/>
        <w:spacing w:line="360" w:lineRule="auto"/>
        <w:ind w:firstLine="567"/>
        <w:rPr>
          <w:b w:val="0"/>
          <w:sz w:val="28"/>
          <w:szCs w:val="28"/>
        </w:rPr>
      </w:pPr>
      <w:r w:rsidRPr="009A7A74">
        <w:rPr>
          <w:b w:val="0"/>
          <w:sz w:val="28"/>
          <w:szCs w:val="28"/>
        </w:rPr>
        <w:t xml:space="preserve">Прогнозирование может осуществляться как на основе экстраполяции прошлого в будущее с учетом экспертной оценки тенденции изменения, так и прямого предвидения изменений. </w:t>
      </w:r>
    </w:p>
    <w:p w:rsidR="00C924C4" w:rsidRPr="009A7A74" w:rsidRDefault="00C924C4" w:rsidP="0029554A">
      <w:pPr>
        <w:pStyle w:val="20"/>
        <w:spacing w:line="360" w:lineRule="auto"/>
        <w:ind w:firstLine="567"/>
        <w:rPr>
          <w:b w:val="0"/>
          <w:sz w:val="28"/>
          <w:szCs w:val="28"/>
        </w:rPr>
      </w:pPr>
      <w:r w:rsidRPr="009A7A74">
        <w:rPr>
          <w:b w:val="0"/>
          <w:sz w:val="28"/>
          <w:szCs w:val="28"/>
        </w:rPr>
        <w:t>Прогноз потока денежных средств - это отчет в котором отражаются все поступления и расходования денежных средств в процессе ожидаемых сделок (о</w:t>
      </w:r>
      <w:r w:rsidR="005504C9" w:rsidRPr="009A7A74">
        <w:rPr>
          <w:b w:val="0"/>
          <w:sz w:val="28"/>
          <w:szCs w:val="28"/>
        </w:rPr>
        <w:t>пераций) за определенный период.</w:t>
      </w:r>
    </w:p>
    <w:p w:rsidR="00C924C4" w:rsidRPr="009A7A74" w:rsidRDefault="00C924C4" w:rsidP="0029554A">
      <w:pPr>
        <w:pStyle w:val="20"/>
        <w:spacing w:line="360" w:lineRule="auto"/>
        <w:ind w:firstLine="567"/>
        <w:rPr>
          <w:b w:val="0"/>
          <w:sz w:val="28"/>
          <w:szCs w:val="28"/>
        </w:rPr>
      </w:pPr>
      <w:r w:rsidRPr="009A7A74">
        <w:rPr>
          <w:b w:val="0"/>
          <w:sz w:val="28"/>
          <w:szCs w:val="28"/>
        </w:rPr>
        <w:t>Прогнозирование потока денежных средств позволяет предвидеть дефицит или излишек средств еще до их возникновения и дает возможность за определенное время скорректировать поведение фирмы.</w:t>
      </w:r>
      <w:r w:rsidRPr="009A7A74">
        <w:rPr>
          <w:sz w:val="28"/>
          <w:szCs w:val="28"/>
        </w:rPr>
        <w:t xml:space="preserve"> </w:t>
      </w:r>
    </w:p>
    <w:p w:rsidR="00C924C4" w:rsidRPr="009A7A74" w:rsidRDefault="00C924C4" w:rsidP="0029554A">
      <w:pPr>
        <w:pStyle w:val="3"/>
        <w:ind w:firstLine="567"/>
        <w:jc w:val="both"/>
        <w:rPr>
          <w:szCs w:val="28"/>
        </w:rPr>
      </w:pPr>
      <w:r w:rsidRPr="009A7A74">
        <w:rPr>
          <w:szCs w:val="28"/>
        </w:rPr>
        <w:t xml:space="preserve">В течение года могут возникать непредвиденные обстоятельства, требующие немедленного изменения плановых показателей, которые отвечали бы текущим обстоятельствам. Полученные новые </w:t>
      </w:r>
      <w:r w:rsidR="008A33AF" w:rsidRPr="009A7A74">
        <w:rPr>
          <w:szCs w:val="28"/>
        </w:rPr>
        <w:t>цифры</w:t>
      </w:r>
      <w:r w:rsidRPr="009A7A74">
        <w:rPr>
          <w:szCs w:val="28"/>
        </w:rPr>
        <w:t xml:space="preserve"> - "прогнозы", которых может быть столько, сколько потребуется в зависимости от обстоятельств.</w:t>
      </w:r>
    </w:p>
    <w:p w:rsidR="00C924C4" w:rsidRPr="009A7A74" w:rsidRDefault="00C924C4" w:rsidP="0029554A">
      <w:pPr>
        <w:pStyle w:val="3"/>
        <w:ind w:firstLine="567"/>
        <w:jc w:val="both"/>
        <w:rPr>
          <w:szCs w:val="28"/>
        </w:rPr>
      </w:pPr>
      <w:r w:rsidRPr="009A7A74">
        <w:rPr>
          <w:szCs w:val="28"/>
        </w:rPr>
        <w:t>Таки</w:t>
      </w:r>
      <w:r w:rsidR="008A33AF" w:rsidRPr="009A7A74">
        <w:rPr>
          <w:szCs w:val="28"/>
        </w:rPr>
        <w:t xml:space="preserve">м образом, </w:t>
      </w:r>
      <w:r w:rsidRPr="009A7A74">
        <w:rPr>
          <w:szCs w:val="28"/>
        </w:rPr>
        <w:t>прогноз потока денежных средств - отчет, в котором отражаются все поступления и расходования денежных средств в процессе ожидаемых сделок (операций) за определенный период, а бюджет</w:t>
      </w:r>
      <w:r w:rsidRPr="009A7A74">
        <w:rPr>
          <w:i/>
          <w:szCs w:val="28"/>
        </w:rPr>
        <w:t xml:space="preserve"> - </w:t>
      </w:r>
      <w:r w:rsidRPr="009A7A74">
        <w:rPr>
          <w:szCs w:val="28"/>
        </w:rPr>
        <w:t>оценочные результаты скоординированного плана менеджмента или стратегии бизнеса на будущий период.</w:t>
      </w:r>
    </w:p>
    <w:p w:rsidR="00C924C4" w:rsidRPr="009A7A74" w:rsidRDefault="00C924C4" w:rsidP="0029554A">
      <w:pPr>
        <w:pStyle w:val="3"/>
        <w:ind w:firstLine="567"/>
        <w:jc w:val="both"/>
        <w:rPr>
          <w:szCs w:val="28"/>
        </w:rPr>
      </w:pPr>
      <w:r w:rsidRPr="009A7A74">
        <w:rPr>
          <w:szCs w:val="28"/>
        </w:rPr>
        <w:t>По мнению ряда других экономистов, поскольку большинство показателей достаточно трудно спрогнозировать с большой точностью, нередко прогнозирование денежного потока сводится к постр</w:t>
      </w:r>
      <w:r w:rsidR="005504C9" w:rsidRPr="009A7A74">
        <w:rPr>
          <w:szCs w:val="28"/>
        </w:rPr>
        <w:t>оению бюджетов денежных средств</w:t>
      </w:r>
      <w:r w:rsidRPr="009A7A74">
        <w:rPr>
          <w:szCs w:val="28"/>
        </w:rPr>
        <w:t xml:space="preserve">. </w:t>
      </w:r>
    </w:p>
    <w:p w:rsidR="00C924C4" w:rsidRPr="009A7A74" w:rsidRDefault="00C924C4" w:rsidP="0029554A">
      <w:pPr>
        <w:pStyle w:val="a3"/>
        <w:ind w:firstLine="567"/>
        <w:jc w:val="both"/>
        <w:rPr>
          <w:szCs w:val="28"/>
          <w:vertAlign w:val="superscript"/>
        </w:rPr>
      </w:pPr>
      <w:r w:rsidRPr="009A7A74">
        <w:rPr>
          <w:szCs w:val="28"/>
        </w:rPr>
        <w:t>Бюджет денежных средств – прогноз потоков наличных средств, вы</w:t>
      </w:r>
      <w:r w:rsidR="005504C9" w:rsidRPr="009A7A74">
        <w:rPr>
          <w:szCs w:val="28"/>
        </w:rPr>
        <w:t>званных инкассацией и выплатами</w:t>
      </w:r>
      <w:r w:rsidRPr="009A7A74">
        <w:rPr>
          <w:szCs w:val="28"/>
        </w:rPr>
        <w:t>.</w:t>
      </w:r>
    </w:p>
    <w:p w:rsidR="00C924C4" w:rsidRPr="009A7A74" w:rsidRDefault="00C924C4" w:rsidP="0029554A">
      <w:pPr>
        <w:pStyle w:val="a3"/>
        <w:ind w:firstLine="567"/>
        <w:jc w:val="both"/>
        <w:rPr>
          <w:szCs w:val="28"/>
        </w:rPr>
      </w:pPr>
      <w:r w:rsidRPr="009A7A74">
        <w:rPr>
          <w:szCs w:val="28"/>
        </w:rPr>
        <w:t xml:space="preserve">Он разрабатывается на основе планирования будущих наличных поступлений и выплат предприятия за различные промежутки времени и показывает момент и объем ожидаемых поступлений и выплат денежных средств за отчетный период. </w:t>
      </w:r>
    </w:p>
    <w:p w:rsidR="00C924C4" w:rsidRPr="009A7A74" w:rsidRDefault="00C924C4" w:rsidP="0029554A">
      <w:pPr>
        <w:pStyle w:val="a3"/>
        <w:ind w:firstLine="567"/>
        <w:jc w:val="both"/>
        <w:rPr>
          <w:szCs w:val="28"/>
        </w:rPr>
      </w:pPr>
      <w:r w:rsidRPr="009A7A74">
        <w:rPr>
          <w:szCs w:val="28"/>
        </w:rPr>
        <w:t xml:space="preserve">Бюджет представляет выраженную в стоимостных показателях программу действий в области производства, закупок сырья или товаров, реализации произведенной продукции и т.д. В программе действий должна быть обеспечена временная и функциональная координация (согласование) отдельных мероприятий. </w:t>
      </w:r>
    </w:p>
    <w:p w:rsidR="00C924C4" w:rsidRPr="009A7A74" w:rsidRDefault="00C924C4" w:rsidP="0029554A">
      <w:pPr>
        <w:pStyle w:val="a3"/>
        <w:ind w:firstLine="567"/>
        <w:jc w:val="both"/>
        <w:rPr>
          <w:szCs w:val="28"/>
        </w:rPr>
      </w:pPr>
      <w:r w:rsidRPr="009A7A74">
        <w:rPr>
          <w:szCs w:val="28"/>
        </w:rPr>
        <w:t>Бюджет денежных средств можно составить практически на любой период. Краткосрочные прогнозы, как правило, делаются на месяц, вероятно потому, что при их формировании принимаются во внимание сезонные колебания потоков наличности. Когда денежные потоки предсказуемы, но крайне изменчивы, может понадобиться разработка бюджета на более короткие периоды с целью определения максимальной потребности в денежных средствах. По той же причине при относительно слабых денежных потоках может быть оправдано составление бюджетов на квартал или даже более длительный промежуток времени.</w:t>
      </w:r>
    </w:p>
    <w:p w:rsidR="00C924C4" w:rsidRPr="009A7A74" w:rsidRDefault="00C924C4" w:rsidP="0029554A">
      <w:pPr>
        <w:pStyle w:val="a3"/>
        <w:ind w:firstLine="567"/>
        <w:jc w:val="both"/>
        <w:rPr>
          <w:szCs w:val="28"/>
        </w:rPr>
      </w:pPr>
      <w:r w:rsidRPr="009A7A74">
        <w:rPr>
          <w:szCs w:val="28"/>
        </w:rPr>
        <w:t>Чем более отдален период, на который составляется прогноз, тем менее точным становится предсказание. Расходы на подготовку ежемесячного бюджета денежных средств обычно оправданы только для прогнозов, касающихся ближайшего будущего. Бюджет полезен лишь на столько, на сколько мы полагаемся на точность прогноза при его составлении.</w:t>
      </w:r>
    </w:p>
    <w:p w:rsidR="00C924C4" w:rsidRPr="009A7A74" w:rsidRDefault="00C924C4" w:rsidP="0029554A">
      <w:pPr>
        <w:pStyle w:val="a3"/>
        <w:ind w:firstLine="567"/>
        <w:jc w:val="both"/>
        <w:rPr>
          <w:szCs w:val="28"/>
        </w:rPr>
      </w:pPr>
      <w:r w:rsidRPr="009A7A74">
        <w:rPr>
          <w:szCs w:val="28"/>
        </w:rPr>
        <w:t>Бюджет денежных средств состоит обычно из четырех основных разделов:</w:t>
      </w:r>
    </w:p>
    <w:p w:rsidR="00C924C4" w:rsidRPr="009A7A74" w:rsidRDefault="00C924C4" w:rsidP="0029554A">
      <w:pPr>
        <w:pStyle w:val="a3"/>
        <w:numPr>
          <w:ilvl w:val="0"/>
          <w:numId w:val="1"/>
        </w:numPr>
        <w:ind w:left="0" w:firstLine="567"/>
        <w:jc w:val="both"/>
        <w:rPr>
          <w:szCs w:val="28"/>
        </w:rPr>
      </w:pPr>
      <w:r w:rsidRPr="009A7A74">
        <w:rPr>
          <w:szCs w:val="28"/>
        </w:rPr>
        <w:t>раздел поступлений, который включает остаток денежных средств на начало периода, поступления денежных средств от клиентов и другие статьи поступления денежных средств;</w:t>
      </w:r>
    </w:p>
    <w:p w:rsidR="00C924C4" w:rsidRPr="009A7A74" w:rsidRDefault="00C924C4" w:rsidP="0029554A">
      <w:pPr>
        <w:pStyle w:val="a3"/>
        <w:numPr>
          <w:ilvl w:val="0"/>
          <w:numId w:val="1"/>
        </w:numPr>
        <w:ind w:left="0" w:firstLine="567"/>
        <w:jc w:val="both"/>
        <w:rPr>
          <w:szCs w:val="28"/>
        </w:rPr>
      </w:pPr>
      <w:r w:rsidRPr="009A7A74">
        <w:rPr>
          <w:szCs w:val="28"/>
        </w:rPr>
        <w:t>раздел расходов денежных средств, отражающий все виды оттоков денежных средств на предстоящий период;</w:t>
      </w:r>
    </w:p>
    <w:p w:rsidR="00C924C4" w:rsidRPr="009A7A74" w:rsidRDefault="00C924C4" w:rsidP="0029554A">
      <w:pPr>
        <w:pStyle w:val="a3"/>
        <w:numPr>
          <w:ilvl w:val="0"/>
          <w:numId w:val="1"/>
        </w:numPr>
        <w:ind w:left="0" w:firstLine="567"/>
        <w:jc w:val="both"/>
        <w:rPr>
          <w:szCs w:val="28"/>
        </w:rPr>
      </w:pPr>
      <w:r w:rsidRPr="009A7A74">
        <w:rPr>
          <w:szCs w:val="28"/>
        </w:rPr>
        <w:t>раздел избытка или дефицита денежных средств - разница между поступлением и расходованием денежных средств;</w:t>
      </w:r>
    </w:p>
    <w:p w:rsidR="00C924C4" w:rsidRPr="009A7A74" w:rsidRDefault="00C924C4" w:rsidP="0029554A">
      <w:pPr>
        <w:pStyle w:val="a3"/>
        <w:numPr>
          <w:ilvl w:val="0"/>
          <w:numId w:val="1"/>
        </w:numPr>
        <w:ind w:left="0" w:firstLine="567"/>
        <w:jc w:val="both"/>
        <w:rPr>
          <w:szCs w:val="28"/>
        </w:rPr>
      </w:pPr>
      <w:r w:rsidRPr="009A7A74">
        <w:rPr>
          <w:szCs w:val="28"/>
        </w:rPr>
        <w:t xml:space="preserve">финансовый раздел, в котором подробно представлены статьи заемных средств и погашение задолженности на предстоящий период.  </w:t>
      </w:r>
    </w:p>
    <w:p w:rsidR="00C924C4" w:rsidRPr="009A7A74" w:rsidRDefault="00C924C4" w:rsidP="0029554A">
      <w:pPr>
        <w:pStyle w:val="a3"/>
        <w:numPr>
          <w:ilvl w:val="12"/>
          <w:numId w:val="0"/>
        </w:numPr>
        <w:ind w:firstLine="567"/>
        <w:jc w:val="both"/>
        <w:rPr>
          <w:szCs w:val="28"/>
        </w:rPr>
      </w:pPr>
      <w:r w:rsidRPr="009A7A74">
        <w:rPr>
          <w:szCs w:val="28"/>
        </w:rPr>
        <w:t>Бюджет позволяет:</w:t>
      </w:r>
    </w:p>
    <w:p w:rsidR="00C924C4" w:rsidRPr="009A7A74" w:rsidRDefault="00C924C4" w:rsidP="0029554A">
      <w:pPr>
        <w:pStyle w:val="a3"/>
        <w:numPr>
          <w:ilvl w:val="0"/>
          <w:numId w:val="2"/>
        </w:numPr>
        <w:tabs>
          <w:tab w:val="left" w:pos="360"/>
        </w:tabs>
        <w:ind w:firstLine="567"/>
        <w:jc w:val="both"/>
        <w:rPr>
          <w:szCs w:val="28"/>
        </w:rPr>
      </w:pPr>
      <w:r w:rsidRPr="009A7A74">
        <w:rPr>
          <w:szCs w:val="28"/>
        </w:rPr>
        <w:t>получить представление о совокупной потребности в денежных средствах;</w:t>
      </w:r>
    </w:p>
    <w:p w:rsidR="00C924C4" w:rsidRPr="009A7A74" w:rsidRDefault="00C924C4" w:rsidP="0029554A">
      <w:pPr>
        <w:pStyle w:val="a3"/>
        <w:numPr>
          <w:ilvl w:val="0"/>
          <w:numId w:val="2"/>
        </w:numPr>
        <w:tabs>
          <w:tab w:val="left" w:pos="360"/>
        </w:tabs>
        <w:ind w:firstLine="567"/>
        <w:jc w:val="both"/>
        <w:rPr>
          <w:szCs w:val="28"/>
        </w:rPr>
      </w:pPr>
      <w:r w:rsidRPr="009A7A74">
        <w:rPr>
          <w:szCs w:val="28"/>
        </w:rPr>
        <w:t>принимать решения о рациональном использовании ресурсов;</w:t>
      </w:r>
    </w:p>
    <w:p w:rsidR="00C924C4" w:rsidRPr="009A7A74" w:rsidRDefault="00C924C4" w:rsidP="0029554A">
      <w:pPr>
        <w:pStyle w:val="a3"/>
        <w:numPr>
          <w:ilvl w:val="0"/>
          <w:numId w:val="2"/>
        </w:numPr>
        <w:tabs>
          <w:tab w:val="left" w:pos="360"/>
        </w:tabs>
        <w:ind w:firstLine="567"/>
        <w:jc w:val="both"/>
        <w:rPr>
          <w:szCs w:val="28"/>
        </w:rPr>
      </w:pPr>
      <w:r w:rsidRPr="009A7A74">
        <w:rPr>
          <w:szCs w:val="28"/>
        </w:rPr>
        <w:t>анализировать значительные отклонения по статьям бюджета и оценивать их влияние на финансовые показатели предприятия;</w:t>
      </w:r>
    </w:p>
    <w:p w:rsidR="00C924C4" w:rsidRPr="009A7A74" w:rsidRDefault="00C924C4" w:rsidP="0029554A">
      <w:pPr>
        <w:pStyle w:val="a3"/>
        <w:numPr>
          <w:ilvl w:val="0"/>
          <w:numId w:val="2"/>
        </w:numPr>
        <w:tabs>
          <w:tab w:val="left" w:pos="360"/>
        </w:tabs>
        <w:ind w:firstLine="567"/>
        <w:jc w:val="both"/>
        <w:rPr>
          <w:szCs w:val="28"/>
        </w:rPr>
      </w:pPr>
      <w:r w:rsidRPr="009A7A74">
        <w:rPr>
          <w:szCs w:val="28"/>
        </w:rPr>
        <w:t>определять потребность в объемах и сроках привлечения заемных средств;</w:t>
      </w:r>
    </w:p>
    <w:p w:rsidR="00C924C4" w:rsidRPr="009A7A74" w:rsidRDefault="00C924C4" w:rsidP="0029554A">
      <w:pPr>
        <w:pStyle w:val="3"/>
        <w:numPr>
          <w:ilvl w:val="0"/>
          <w:numId w:val="2"/>
        </w:numPr>
        <w:ind w:firstLine="567"/>
        <w:jc w:val="both"/>
        <w:rPr>
          <w:szCs w:val="28"/>
        </w:rPr>
      </w:pPr>
      <w:r w:rsidRPr="009A7A74">
        <w:rPr>
          <w:szCs w:val="28"/>
        </w:rPr>
        <w:t>пронаблюдать за изменением величины денежного потока, который всегда должен находиться на уровне, достаточном для погашения обязательств по мере необходимости.</w:t>
      </w:r>
    </w:p>
    <w:p w:rsidR="00C924C4" w:rsidRPr="009A7A74" w:rsidRDefault="00C924C4" w:rsidP="0029554A">
      <w:pPr>
        <w:pStyle w:val="3"/>
        <w:numPr>
          <w:ilvl w:val="12"/>
          <w:numId w:val="0"/>
        </w:numPr>
        <w:ind w:firstLine="567"/>
        <w:jc w:val="both"/>
        <w:rPr>
          <w:szCs w:val="28"/>
        </w:rPr>
      </w:pPr>
      <w:r w:rsidRPr="009A7A74">
        <w:rPr>
          <w:szCs w:val="28"/>
        </w:rPr>
        <w:t xml:space="preserve"> Вследствие этого можно контролировать приток и отток денежных средств, обращая особое внимание на правильность отражения точного времени их появления и их взаимосвязь с планируемой производственной, инвестиционной и финансовой деятельностью.</w:t>
      </w:r>
    </w:p>
    <w:p w:rsidR="005E453E" w:rsidRPr="009A7A74" w:rsidRDefault="008A33AF" w:rsidP="0029554A">
      <w:pPr>
        <w:pStyle w:val="a4"/>
        <w:tabs>
          <w:tab w:val="num" w:pos="360"/>
        </w:tabs>
        <w:spacing w:line="360" w:lineRule="auto"/>
        <w:ind w:left="0" w:firstLine="567"/>
        <w:jc w:val="both"/>
        <w:rPr>
          <w:sz w:val="28"/>
          <w:szCs w:val="28"/>
        </w:rPr>
      </w:pPr>
      <w:r w:rsidRPr="009A7A74">
        <w:rPr>
          <w:sz w:val="28"/>
          <w:szCs w:val="28"/>
        </w:rPr>
        <w:t>Основным целями прогнозирования</w:t>
      </w:r>
      <w:r w:rsidR="005E453E" w:rsidRPr="009A7A74">
        <w:rPr>
          <w:sz w:val="28"/>
          <w:szCs w:val="28"/>
        </w:rPr>
        <w:t xml:space="preserve"> движения денежных средств                являются:</w:t>
      </w:r>
    </w:p>
    <w:p w:rsidR="005E453E" w:rsidRPr="009A7A74" w:rsidRDefault="005E453E" w:rsidP="0029554A">
      <w:pPr>
        <w:pStyle w:val="a4"/>
        <w:widowControl w:val="0"/>
        <w:numPr>
          <w:ilvl w:val="0"/>
          <w:numId w:val="4"/>
        </w:numPr>
        <w:tabs>
          <w:tab w:val="num" w:pos="360"/>
        </w:tabs>
        <w:spacing w:after="0" w:line="360" w:lineRule="auto"/>
        <w:ind w:left="0" w:firstLine="567"/>
        <w:jc w:val="both"/>
        <w:rPr>
          <w:sz w:val="28"/>
          <w:szCs w:val="28"/>
        </w:rPr>
      </w:pPr>
      <w:r w:rsidRPr="009A7A74">
        <w:rPr>
          <w:sz w:val="28"/>
          <w:szCs w:val="28"/>
        </w:rPr>
        <w:t>предвидеть будущий спрос организации на денежные средства;</w:t>
      </w:r>
    </w:p>
    <w:p w:rsidR="005E453E" w:rsidRPr="009A7A74" w:rsidRDefault="005E453E" w:rsidP="0029554A">
      <w:pPr>
        <w:pStyle w:val="a4"/>
        <w:widowControl w:val="0"/>
        <w:numPr>
          <w:ilvl w:val="0"/>
          <w:numId w:val="4"/>
        </w:numPr>
        <w:tabs>
          <w:tab w:val="num" w:pos="360"/>
        </w:tabs>
        <w:spacing w:after="0" w:line="360" w:lineRule="auto"/>
        <w:ind w:left="0" w:firstLine="567"/>
        <w:jc w:val="both"/>
        <w:rPr>
          <w:sz w:val="28"/>
          <w:szCs w:val="28"/>
        </w:rPr>
      </w:pPr>
      <w:r w:rsidRPr="009A7A74">
        <w:rPr>
          <w:sz w:val="28"/>
          <w:szCs w:val="28"/>
        </w:rPr>
        <w:t>оценить финансовые последствия этого спроса;</w:t>
      </w:r>
    </w:p>
    <w:p w:rsidR="005E453E" w:rsidRPr="009A7A74" w:rsidRDefault="005E453E" w:rsidP="0029554A">
      <w:pPr>
        <w:pStyle w:val="a4"/>
        <w:widowControl w:val="0"/>
        <w:numPr>
          <w:ilvl w:val="0"/>
          <w:numId w:val="4"/>
        </w:numPr>
        <w:tabs>
          <w:tab w:val="num" w:pos="360"/>
        </w:tabs>
        <w:spacing w:after="0" w:line="360" w:lineRule="auto"/>
        <w:ind w:left="0" w:firstLine="567"/>
        <w:jc w:val="both"/>
        <w:rPr>
          <w:sz w:val="28"/>
          <w:szCs w:val="28"/>
        </w:rPr>
      </w:pPr>
      <w:r w:rsidRPr="009A7A74">
        <w:rPr>
          <w:sz w:val="28"/>
          <w:szCs w:val="28"/>
        </w:rPr>
        <w:t>определить возможные способы действия и выбрать наилучший для удовлетворения спроса.</w:t>
      </w:r>
    </w:p>
    <w:p w:rsidR="005E453E" w:rsidRPr="009A7A74" w:rsidRDefault="008A33AF" w:rsidP="0029554A">
      <w:pPr>
        <w:pStyle w:val="a4"/>
        <w:tabs>
          <w:tab w:val="num" w:pos="360"/>
        </w:tabs>
        <w:spacing w:line="360" w:lineRule="auto"/>
        <w:ind w:left="0" w:firstLine="567"/>
        <w:jc w:val="both"/>
        <w:rPr>
          <w:sz w:val="28"/>
          <w:szCs w:val="28"/>
        </w:rPr>
      </w:pPr>
      <w:r w:rsidRPr="009A7A74">
        <w:rPr>
          <w:sz w:val="28"/>
          <w:szCs w:val="28"/>
        </w:rPr>
        <w:t>К прогнозированию</w:t>
      </w:r>
      <w:r w:rsidR="005E453E" w:rsidRPr="009A7A74">
        <w:rPr>
          <w:sz w:val="28"/>
          <w:szCs w:val="28"/>
        </w:rPr>
        <w:t xml:space="preserve"> можно приступать после завершения анализа различных сценариев и оценки потоко</w:t>
      </w:r>
      <w:r w:rsidRPr="009A7A74">
        <w:rPr>
          <w:sz w:val="28"/>
          <w:szCs w:val="28"/>
        </w:rPr>
        <w:t>в денежных средств. Прогнозирование</w:t>
      </w:r>
      <w:r w:rsidR="005E453E" w:rsidRPr="009A7A74">
        <w:rPr>
          <w:sz w:val="28"/>
          <w:szCs w:val="28"/>
        </w:rPr>
        <w:t xml:space="preserve"> движения денежных средств охватывает два основных сюжета: </w:t>
      </w:r>
    </w:p>
    <w:p w:rsidR="005E453E" w:rsidRPr="009A7A74" w:rsidRDefault="005E453E" w:rsidP="0029554A">
      <w:pPr>
        <w:pStyle w:val="a4"/>
        <w:widowControl w:val="0"/>
        <w:numPr>
          <w:ilvl w:val="0"/>
          <w:numId w:val="5"/>
        </w:numPr>
        <w:tabs>
          <w:tab w:val="num" w:pos="360"/>
        </w:tabs>
        <w:spacing w:after="0" w:line="360" w:lineRule="auto"/>
        <w:ind w:left="0" w:firstLine="567"/>
        <w:jc w:val="both"/>
        <w:rPr>
          <w:sz w:val="28"/>
          <w:szCs w:val="28"/>
        </w:rPr>
      </w:pPr>
      <w:r w:rsidRPr="009A7A74">
        <w:rPr>
          <w:sz w:val="28"/>
          <w:szCs w:val="28"/>
        </w:rPr>
        <w:t>вложение свободных (избыточных) денежных средств;</w:t>
      </w:r>
    </w:p>
    <w:p w:rsidR="005E453E" w:rsidRPr="009A7A74" w:rsidRDefault="005E453E" w:rsidP="0029554A">
      <w:pPr>
        <w:pStyle w:val="a4"/>
        <w:widowControl w:val="0"/>
        <w:numPr>
          <w:ilvl w:val="0"/>
          <w:numId w:val="5"/>
        </w:numPr>
        <w:tabs>
          <w:tab w:val="num" w:pos="360"/>
        </w:tabs>
        <w:spacing w:after="0" w:line="360" w:lineRule="auto"/>
        <w:ind w:left="0" w:firstLine="567"/>
        <w:jc w:val="both"/>
        <w:rPr>
          <w:sz w:val="28"/>
          <w:szCs w:val="28"/>
        </w:rPr>
      </w:pPr>
      <w:r w:rsidRPr="009A7A74">
        <w:rPr>
          <w:sz w:val="28"/>
          <w:szCs w:val="28"/>
        </w:rPr>
        <w:t>получение краткосрочных займов для покрытия дефицита денежных средств.</w:t>
      </w:r>
    </w:p>
    <w:p w:rsidR="005E453E" w:rsidRPr="009A7A74" w:rsidRDefault="005E453E" w:rsidP="0029554A">
      <w:pPr>
        <w:pStyle w:val="a4"/>
        <w:tabs>
          <w:tab w:val="num" w:pos="360"/>
        </w:tabs>
        <w:spacing w:line="360" w:lineRule="auto"/>
        <w:ind w:left="0" w:firstLine="567"/>
        <w:jc w:val="both"/>
        <w:rPr>
          <w:sz w:val="28"/>
          <w:szCs w:val="28"/>
        </w:rPr>
      </w:pPr>
      <w:r w:rsidRPr="009A7A74">
        <w:rPr>
          <w:sz w:val="28"/>
          <w:szCs w:val="28"/>
        </w:rPr>
        <w:t>Учитывая многообразие инструментов денежного рынка, куда можно вложить избыточные денежные средства, и множество источников краткосрочных кредитов, менеджеру приходится решать задачу выбор инструментов, обеспечивающих наибольшую прибыль при минимальном риске (для инвестирования) и наименьший процент (для заимствования).</w:t>
      </w:r>
    </w:p>
    <w:p w:rsidR="002842C8" w:rsidRPr="009A7A74" w:rsidRDefault="002842C8" w:rsidP="0029554A">
      <w:pPr>
        <w:pStyle w:val="a3"/>
        <w:numPr>
          <w:ilvl w:val="12"/>
          <w:numId w:val="0"/>
        </w:numPr>
        <w:ind w:firstLine="709"/>
        <w:jc w:val="both"/>
        <w:rPr>
          <w:szCs w:val="28"/>
        </w:rPr>
      </w:pPr>
      <w:r w:rsidRPr="009A7A74">
        <w:rPr>
          <w:szCs w:val="28"/>
        </w:rPr>
        <w:t>В условиях перехода к рыночным отношениям контроль за движением денежных средств приобретает решающее значение, так как от этого зависит выживаемость предприятия, поэтому необходимо заниматься прогнозированием денежного потока, составлять и разрабатывать бюджеты денежных средств. Все это позволит пронаблюдать за величиной денежного потока, выявить нехватку или излишек средств еще до их возникновения и даст возможность скорректировать предпринимаемые действия.</w:t>
      </w:r>
    </w:p>
    <w:p w:rsidR="00C924C4" w:rsidRPr="009A7A74" w:rsidRDefault="00C924C4"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5504C9" w:rsidRPr="009A7A74" w:rsidRDefault="005504C9" w:rsidP="0029554A">
      <w:pPr>
        <w:spacing w:line="360" w:lineRule="auto"/>
        <w:jc w:val="both"/>
        <w:rPr>
          <w:sz w:val="28"/>
          <w:szCs w:val="28"/>
        </w:rPr>
      </w:pPr>
    </w:p>
    <w:p w:rsidR="00C81600" w:rsidRPr="009A7A74" w:rsidRDefault="00C81600" w:rsidP="0029554A">
      <w:pPr>
        <w:spacing w:line="360" w:lineRule="auto"/>
        <w:jc w:val="both"/>
        <w:rPr>
          <w:sz w:val="28"/>
          <w:szCs w:val="28"/>
        </w:rPr>
      </w:pPr>
    </w:p>
    <w:p w:rsidR="008875C1" w:rsidRPr="009A7A74" w:rsidRDefault="008875C1" w:rsidP="0029554A">
      <w:pPr>
        <w:spacing w:line="360" w:lineRule="auto"/>
        <w:jc w:val="both"/>
        <w:rPr>
          <w:sz w:val="28"/>
          <w:szCs w:val="28"/>
        </w:rPr>
      </w:pPr>
    </w:p>
    <w:p w:rsidR="005504C9" w:rsidRDefault="005504C9" w:rsidP="0029554A">
      <w:pPr>
        <w:pStyle w:val="1"/>
        <w:spacing w:line="360" w:lineRule="auto"/>
        <w:jc w:val="center"/>
        <w:rPr>
          <w:rFonts w:ascii="Times New Roman" w:hAnsi="Times New Roman" w:cs="Times New Roman"/>
          <w:sz w:val="28"/>
          <w:szCs w:val="28"/>
        </w:rPr>
      </w:pPr>
      <w:bookmarkStart w:id="3" w:name="_Toc86298843"/>
      <w:r w:rsidRPr="009A7A74">
        <w:rPr>
          <w:rFonts w:ascii="Times New Roman" w:hAnsi="Times New Roman" w:cs="Times New Roman"/>
          <w:sz w:val="28"/>
          <w:szCs w:val="28"/>
        </w:rPr>
        <w:t>Заключение</w:t>
      </w:r>
      <w:bookmarkEnd w:id="3"/>
    </w:p>
    <w:p w:rsidR="00B338E0" w:rsidRDefault="00B338E0" w:rsidP="00B338E0"/>
    <w:p w:rsidR="00B338E0" w:rsidRPr="009A7A74" w:rsidRDefault="00B338E0" w:rsidP="00B338E0">
      <w:pPr>
        <w:pStyle w:val="a3"/>
        <w:ind w:firstLine="540"/>
        <w:jc w:val="both"/>
        <w:rPr>
          <w:szCs w:val="28"/>
        </w:rPr>
      </w:pPr>
      <w:r w:rsidRPr="009A7A74">
        <w:rPr>
          <w:szCs w:val="28"/>
        </w:rPr>
        <w:t>Денежные потоки - один из центральных элементов жизнедеятельности любого предприятия. Управление ими является неотъемлемой частью управления всеми финансовыми ресурсами предприятия для обеспечения цели предприятия - получения прибыли.</w:t>
      </w:r>
    </w:p>
    <w:p w:rsidR="00B338E0" w:rsidRPr="00B338E0" w:rsidRDefault="00B338E0" w:rsidP="00B338E0">
      <w:pPr>
        <w:ind w:firstLine="540"/>
      </w:pPr>
    </w:p>
    <w:p w:rsidR="005504C9" w:rsidRPr="009A7A74" w:rsidRDefault="005504C9" w:rsidP="00B338E0">
      <w:pPr>
        <w:pStyle w:val="22"/>
        <w:tabs>
          <w:tab w:val="left" w:pos="180"/>
        </w:tabs>
        <w:spacing w:line="360" w:lineRule="auto"/>
        <w:ind w:left="0" w:firstLine="540"/>
        <w:jc w:val="both"/>
        <w:rPr>
          <w:sz w:val="28"/>
          <w:szCs w:val="28"/>
        </w:rPr>
      </w:pPr>
      <w:r w:rsidRPr="009A7A74">
        <w:rPr>
          <w:sz w:val="28"/>
          <w:szCs w:val="28"/>
        </w:rPr>
        <w:t>Подводя итог, можно сказать, что успех предприятия зависит от его способности генерировать денежные средства для обеспечения его деятельности. Самая важная задача руководителя (финансового менеджера) – это планирование положительных потоков денежных средств от основной деятельности и поиск наиболее выгодных источников финансирования.</w:t>
      </w:r>
    </w:p>
    <w:p w:rsidR="00B338E0" w:rsidRDefault="00B338E0" w:rsidP="00B338E0">
      <w:pPr>
        <w:pStyle w:val="a3"/>
        <w:jc w:val="both"/>
      </w:pPr>
      <w:r>
        <w:t>В рыночных услови</w:t>
      </w:r>
      <w:r w:rsidR="00F546D9">
        <w:t>ях управление денежными средствами</w:t>
      </w:r>
      <w:r>
        <w:t xml:space="preserve"> становится наиболее актуальной проблемой управления всем предприятием, потому что именно здесь сосредоточены основные пути получения положительных финансовых результатов.</w:t>
      </w:r>
      <w:r>
        <w:tab/>
      </w: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Pr="009A7A74" w:rsidRDefault="00C81600" w:rsidP="0029554A">
      <w:pPr>
        <w:pStyle w:val="a3"/>
        <w:tabs>
          <w:tab w:val="right" w:leader="dot" w:pos="9072"/>
        </w:tabs>
        <w:ind w:firstLine="284"/>
        <w:jc w:val="both"/>
        <w:rPr>
          <w:szCs w:val="28"/>
        </w:rPr>
      </w:pPr>
    </w:p>
    <w:p w:rsidR="00C81600" w:rsidRDefault="00C81600" w:rsidP="0029554A">
      <w:pPr>
        <w:pStyle w:val="a3"/>
        <w:tabs>
          <w:tab w:val="right" w:leader="dot" w:pos="9072"/>
        </w:tabs>
        <w:ind w:firstLine="284"/>
        <w:jc w:val="both"/>
        <w:rPr>
          <w:szCs w:val="28"/>
        </w:rPr>
      </w:pPr>
    </w:p>
    <w:p w:rsidR="00A265DB" w:rsidRDefault="00A265DB" w:rsidP="0029554A">
      <w:pPr>
        <w:pStyle w:val="a3"/>
        <w:tabs>
          <w:tab w:val="right" w:leader="dot" w:pos="9072"/>
        </w:tabs>
        <w:ind w:firstLine="284"/>
        <w:jc w:val="both"/>
        <w:rPr>
          <w:szCs w:val="28"/>
        </w:rPr>
      </w:pPr>
    </w:p>
    <w:p w:rsidR="00A265DB" w:rsidRPr="00A265DB" w:rsidRDefault="00A265DB" w:rsidP="00A265DB">
      <w:pPr>
        <w:pStyle w:val="a3"/>
        <w:tabs>
          <w:tab w:val="right" w:leader="dot" w:pos="9072"/>
        </w:tabs>
        <w:ind w:firstLine="284"/>
        <w:jc w:val="center"/>
        <w:rPr>
          <w:b/>
          <w:szCs w:val="28"/>
        </w:rPr>
      </w:pPr>
      <w:r w:rsidRPr="00A265DB">
        <w:rPr>
          <w:b/>
          <w:szCs w:val="28"/>
        </w:rPr>
        <w:t>Финансовое прогнозирование по методу бюджетирования</w:t>
      </w:r>
    </w:p>
    <w:p w:rsidR="004C2529" w:rsidRPr="004C2529" w:rsidRDefault="004C2529" w:rsidP="004C2529">
      <w:pPr>
        <w:pStyle w:val="5"/>
        <w:spacing w:line="360" w:lineRule="auto"/>
        <w:ind w:firstLine="284"/>
        <w:jc w:val="both"/>
        <w:rPr>
          <w:rFonts w:ascii="Times New Roman" w:hAnsi="Times New Roman"/>
          <w:b w:val="0"/>
          <w:i w:val="0"/>
          <w:sz w:val="28"/>
        </w:rPr>
      </w:pPr>
      <w:r>
        <w:rPr>
          <w:rFonts w:ascii="Times New Roman" w:hAnsi="Times New Roman"/>
          <w:b w:val="0"/>
          <w:i w:val="0"/>
          <w:sz w:val="28"/>
        </w:rPr>
        <w:t>Необходимо с</w:t>
      </w:r>
      <w:r w:rsidRPr="004C2529">
        <w:rPr>
          <w:rFonts w:ascii="Times New Roman" w:hAnsi="Times New Roman"/>
          <w:b w:val="0"/>
          <w:i w:val="0"/>
          <w:sz w:val="28"/>
        </w:rPr>
        <w:t>оставить прогноз финансовой отчетности предприятия ОАО «Лидер» с применением метода бюджетирования. Оценить изменение привлекательности предприятия для акционеров и инвесторов в планируемом периоде.</w:t>
      </w:r>
    </w:p>
    <w:p w:rsidR="00C81600" w:rsidRDefault="00A265DB" w:rsidP="00A265DB">
      <w:pPr>
        <w:pStyle w:val="a3"/>
        <w:tabs>
          <w:tab w:val="right" w:leader="dot" w:pos="9072"/>
        </w:tabs>
        <w:jc w:val="center"/>
        <w:rPr>
          <w:szCs w:val="28"/>
        </w:rPr>
      </w:pPr>
      <w:r w:rsidRPr="002B665E">
        <w:rPr>
          <w:szCs w:val="28"/>
        </w:rPr>
        <w:t>Исходные данные для прогнозирования</w:t>
      </w:r>
      <w:r w:rsidR="004C2529">
        <w:rPr>
          <w:szCs w:val="28"/>
        </w:rPr>
        <w:t>:</w:t>
      </w:r>
    </w:p>
    <w:p w:rsidR="00A265DB" w:rsidRDefault="00A265DB" w:rsidP="00A265DB">
      <w:pPr>
        <w:ind w:firstLine="720"/>
        <w:jc w:val="both"/>
        <w:rPr>
          <w:sz w:val="28"/>
        </w:rPr>
      </w:pPr>
      <w:r>
        <w:rPr>
          <w:sz w:val="28"/>
        </w:rPr>
        <w:t>Таблица 1. Исходный баланс предприятия ОАО «Лидер»,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708"/>
        <w:gridCol w:w="6147"/>
        <w:gridCol w:w="2463"/>
      </w:tblGrid>
      <w:tr w:rsidR="00A265DB" w:rsidRPr="00A265DB" w:rsidTr="004C2529">
        <w:trPr>
          <w:cantSplit/>
        </w:trPr>
        <w:tc>
          <w:tcPr>
            <w:tcW w:w="7389" w:type="dxa"/>
            <w:gridSpan w:val="3"/>
            <w:tcBorders>
              <w:top w:val="single" w:sz="4" w:space="0" w:color="auto"/>
              <w:left w:val="single" w:sz="4" w:space="0" w:color="auto"/>
              <w:bottom w:val="single" w:sz="4" w:space="0" w:color="auto"/>
              <w:right w:val="single" w:sz="4" w:space="0" w:color="auto"/>
            </w:tcBorders>
          </w:tcPr>
          <w:p w:rsidR="00A265DB" w:rsidRPr="0050268B" w:rsidRDefault="00A265DB" w:rsidP="00A265DB">
            <w:pPr>
              <w:pStyle w:val="4"/>
              <w:jc w:val="center"/>
              <w:rPr>
                <w:rFonts w:ascii="Times New Roman" w:hAnsi="Times New Roman"/>
                <w:sz w:val="24"/>
              </w:rPr>
            </w:pPr>
            <w:r w:rsidRPr="0050268B">
              <w:rPr>
                <w:rFonts w:ascii="Times New Roman" w:hAnsi="Times New Roman"/>
                <w:sz w:val="24"/>
              </w:rPr>
              <w:t>Показатель</w:t>
            </w:r>
          </w:p>
        </w:tc>
        <w:tc>
          <w:tcPr>
            <w:tcW w:w="2463" w:type="dxa"/>
            <w:tcBorders>
              <w:top w:val="single" w:sz="4" w:space="0" w:color="auto"/>
              <w:left w:val="single" w:sz="4" w:space="0" w:color="auto"/>
              <w:bottom w:val="single" w:sz="4" w:space="0" w:color="auto"/>
              <w:right w:val="single" w:sz="4" w:space="0" w:color="auto"/>
            </w:tcBorders>
          </w:tcPr>
          <w:p w:rsidR="00A265DB" w:rsidRPr="0050268B" w:rsidRDefault="00A265DB" w:rsidP="00A265DB">
            <w:pPr>
              <w:pStyle w:val="4"/>
              <w:jc w:val="center"/>
              <w:rPr>
                <w:rFonts w:ascii="Times New Roman" w:hAnsi="Times New Roman"/>
                <w:sz w:val="24"/>
              </w:rPr>
            </w:pPr>
            <w:r w:rsidRPr="0050268B">
              <w:rPr>
                <w:rFonts w:ascii="Times New Roman" w:hAnsi="Times New Roman"/>
                <w:sz w:val="24"/>
              </w:rPr>
              <w:t>На конец года</w:t>
            </w:r>
          </w:p>
        </w:tc>
      </w:tr>
      <w:tr w:rsidR="00A265DB" w:rsidRPr="00A265DB" w:rsidTr="004C2529">
        <w:trPr>
          <w:cantSplit/>
        </w:trPr>
        <w:tc>
          <w:tcPr>
            <w:tcW w:w="9852" w:type="dxa"/>
            <w:gridSpan w:val="4"/>
            <w:tcBorders>
              <w:top w:val="single" w:sz="4" w:space="0" w:color="auto"/>
              <w:left w:val="single" w:sz="4" w:space="0" w:color="auto"/>
              <w:bottom w:val="single" w:sz="4" w:space="0" w:color="auto"/>
              <w:right w:val="single" w:sz="4" w:space="0" w:color="auto"/>
            </w:tcBorders>
          </w:tcPr>
          <w:p w:rsidR="00A265DB" w:rsidRPr="0050268B" w:rsidRDefault="00A265DB" w:rsidP="004C2529">
            <w:pPr>
              <w:pStyle w:val="7"/>
              <w:rPr>
                <w:rFonts w:ascii="Times New Roman" w:hAnsi="Times New Roman"/>
                <w:b/>
              </w:rPr>
            </w:pPr>
            <w:r w:rsidRPr="0050268B">
              <w:rPr>
                <w:rFonts w:ascii="Times New Roman" w:hAnsi="Times New Roman"/>
                <w:b/>
              </w:rPr>
              <w:t>АКТИВ</w:t>
            </w:r>
          </w:p>
        </w:tc>
      </w:tr>
      <w:tr w:rsidR="00A265DB" w:rsidRPr="00A265DB" w:rsidTr="004C2529">
        <w:trPr>
          <w:cantSplit/>
        </w:trPr>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r w:rsidRPr="00A265DB">
              <w:t>1.</w:t>
            </w:r>
          </w:p>
        </w:tc>
        <w:tc>
          <w:tcPr>
            <w:tcW w:w="6855" w:type="dxa"/>
            <w:gridSpan w:val="2"/>
            <w:tcBorders>
              <w:top w:val="single" w:sz="4" w:space="0" w:color="auto"/>
              <w:left w:val="nil"/>
              <w:bottom w:val="single" w:sz="4" w:space="0" w:color="auto"/>
              <w:right w:val="single" w:sz="4" w:space="0" w:color="auto"/>
            </w:tcBorders>
          </w:tcPr>
          <w:p w:rsidR="00A265DB" w:rsidRPr="0050268B" w:rsidRDefault="00A265DB" w:rsidP="00A265DB">
            <w:pPr>
              <w:pStyle w:val="6"/>
              <w:spacing w:before="0" w:after="0"/>
              <w:rPr>
                <w:rFonts w:ascii="Times New Roman" w:hAnsi="Times New Roman"/>
                <w:b w:val="0"/>
                <w:sz w:val="24"/>
              </w:rPr>
            </w:pPr>
            <w:r w:rsidRPr="0050268B">
              <w:rPr>
                <w:rFonts w:ascii="Times New Roman" w:hAnsi="Times New Roman"/>
                <w:b w:val="0"/>
                <w:sz w:val="24"/>
              </w:rPr>
              <w:t>Основные средства и прочие внеоборотные активы – всего,</w:t>
            </w:r>
          </w:p>
          <w:p w:rsidR="00A265DB" w:rsidRPr="00A265DB" w:rsidRDefault="00A265DB" w:rsidP="004C2529">
            <w:r w:rsidRPr="00A265DB">
              <w:t>в том числе:</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528</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1.1.</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Оборудование и техника (по балансовой стоимости)</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600</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1.2.</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Амортизация</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72</w:t>
            </w:r>
          </w:p>
        </w:tc>
      </w:tr>
      <w:tr w:rsidR="00A265DB" w:rsidRPr="00A265DB" w:rsidTr="004C2529">
        <w:trPr>
          <w:cantSplit/>
        </w:trPr>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r w:rsidRPr="00A265DB">
              <w:t xml:space="preserve">2. </w:t>
            </w:r>
          </w:p>
        </w:tc>
        <w:tc>
          <w:tcPr>
            <w:tcW w:w="6855" w:type="dxa"/>
            <w:gridSpan w:val="2"/>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 xml:space="preserve">Оборотные активы – всего, </w:t>
            </w:r>
          </w:p>
          <w:p w:rsidR="00A265DB" w:rsidRPr="00A265DB" w:rsidRDefault="00A265DB" w:rsidP="004C2529">
            <w:pPr>
              <w:jc w:val="both"/>
            </w:pPr>
            <w:r w:rsidRPr="00A265DB">
              <w:t>в том числе:</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79,2</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2.1.</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Запасы готовой продукции</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14,46</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2.2.</w:t>
            </w:r>
          </w:p>
        </w:tc>
        <w:tc>
          <w:tcPr>
            <w:tcW w:w="6147" w:type="dxa"/>
            <w:tcBorders>
              <w:top w:val="single" w:sz="4" w:space="0" w:color="auto"/>
              <w:left w:val="nil"/>
              <w:bottom w:val="single" w:sz="4" w:space="0" w:color="auto"/>
              <w:right w:val="single" w:sz="4" w:space="0" w:color="auto"/>
            </w:tcBorders>
          </w:tcPr>
          <w:p w:rsidR="00A265DB" w:rsidRPr="0050268B" w:rsidRDefault="00A265DB" w:rsidP="00A265DB">
            <w:pPr>
              <w:pStyle w:val="6"/>
              <w:spacing w:before="0" w:after="0"/>
              <w:rPr>
                <w:rFonts w:ascii="Times New Roman" w:hAnsi="Times New Roman"/>
                <w:b w:val="0"/>
              </w:rPr>
            </w:pPr>
            <w:r w:rsidRPr="0050268B">
              <w:rPr>
                <w:rFonts w:ascii="Times New Roman" w:hAnsi="Times New Roman"/>
                <w:b w:val="0"/>
                <w:sz w:val="24"/>
              </w:rPr>
              <w:t>Запасы сырья и материалов</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3,96</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2.3.</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Дебиторская задолженность</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48</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2.4.</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Денежные средства</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12,78</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rPr>
                <w:b/>
              </w:rPr>
            </w:pPr>
          </w:p>
        </w:tc>
        <w:tc>
          <w:tcPr>
            <w:tcW w:w="708" w:type="dxa"/>
            <w:tcBorders>
              <w:top w:val="single" w:sz="4" w:space="0" w:color="auto"/>
              <w:left w:val="nil"/>
              <w:bottom w:val="single" w:sz="4" w:space="0" w:color="auto"/>
              <w:right w:val="nil"/>
            </w:tcBorders>
          </w:tcPr>
          <w:p w:rsidR="00A265DB" w:rsidRPr="00A265DB" w:rsidRDefault="00A265DB" w:rsidP="004C2529">
            <w:pPr>
              <w:jc w:val="both"/>
              <w:rPr>
                <w:b/>
              </w:rPr>
            </w:pPr>
          </w:p>
        </w:tc>
        <w:tc>
          <w:tcPr>
            <w:tcW w:w="6147" w:type="dxa"/>
            <w:tcBorders>
              <w:top w:val="single" w:sz="4" w:space="0" w:color="auto"/>
              <w:left w:val="nil"/>
              <w:bottom w:val="single" w:sz="4" w:space="0" w:color="auto"/>
              <w:right w:val="single" w:sz="4" w:space="0" w:color="auto"/>
            </w:tcBorders>
          </w:tcPr>
          <w:p w:rsidR="00A265DB" w:rsidRPr="0050268B" w:rsidRDefault="00A265DB" w:rsidP="00A265DB">
            <w:pPr>
              <w:pStyle w:val="8"/>
              <w:spacing w:before="0" w:after="0"/>
              <w:rPr>
                <w:rFonts w:ascii="Times New Roman" w:hAnsi="Times New Roman"/>
                <w:b/>
                <w:i w:val="0"/>
              </w:rPr>
            </w:pPr>
            <w:r w:rsidRPr="0050268B">
              <w:rPr>
                <w:rFonts w:ascii="Times New Roman" w:hAnsi="Times New Roman"/>
                <w:b/>
                <w:i w:val="0"/>
              </w:rPr>
              <w:t>Баланс</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rPr>
                <w:b/>
              </w:rPr>
            </w:pPr>
            <w:r w:rsidRPr="00A265DB">
              <w:rPr>
                <w:b/>
              </w:rPr>
              <w:t>607,2</w:t>
            </w:r>
          </w:p>
        </w:tc>
      </w:tr>
      <w:tr w:rsidR="00A265DB" w:rsidRPr="00A265DB" w:rsidTr="004C2529">
        <w:trPr>
          <w:cantSplit/>
        </w:trPr>
        <w:tc>
          <w:tcPr>
            <w:tcW w:w="9852" w:type="dxa"/>
            <w:gridSpan w:val="4"/>
            <w:tcBorders>
              <w:top w:val="single" w:sz="4" w:space="0" w:color="auto"/>
              <w:left w:val="single" w:sz="4" w:space="0" w:color="auto"/>
              <w:bottom w:val="single" w:sz="4" w:space="0" w:color="auto"/>
              <w:right w:val="single" w:sz="4" w:space="0" w:color="auto"/>
            </w:tcBorders>
          </w:tcPr>
          <w:p w:rsidR="00A265DB" w:rsidRPr="0050268B" w:rsidRDefault="00A265DB" w:rsidP="004C2529">
            <w:pPr>
              <w:pStyle w:val="7"/>
              <w:rPr>
                <w:rFonts w:ascii="Times New Roman" w:hAnsi="Times New Roman"/>
                <w:b/>
              </w:rPr>
            </w:pPr>
            <w:r w:rsidRPr="0050268B">
              <w:rPr>
                <w:rFonts w:ascii="Times New Roman" w:hAnsi="Times New Roman"/>
                <w:b/>
              </w:rPr>
              <w:t>ПАССИВ</w:t>
            </w:r>
          </w:p>
        </w:tc>
      </w:tr>
      <w:tr w:rsidR="00A265DB" w:rsidRPr="00A265DB" w:rsidTr="004C2529">
        <w:trPr>
          <w:cantSplit/>
        </w:trPr>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r w:rsidRPr="00A265DB">
              <w:t>1.</w:t>
            </w:r>
          </w:p>
        </w:tc>
        <w:tc>
          <w:tcPr>
            <w:tcW w:w="6855" w:type="dxa"/>
            <w:gridSpan w:val="2"/>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Источники собственных средств – всего,</w:t>
            </w:r>
          </w:p>
          <w:p w:rsidR="00A265DB" w:rsidRPr="00A265DB" w:rsidRDefault="00A265DB" w:rsidP="004C2529">
            <w:pPr>
              <w:jc w:val="both"/>
            </w:pPr>
            <w:r w:rsidRPr="00A265DB">
              <w:t>в том числе:</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566,4</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1.1.</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Уставный (акционерный) капитал</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504</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1.2.</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Нераспределенная прибыль</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62,4</w:t>
            </w:r>
          </w:p>
        </w:tc>
      </w:tr>
      <w:tr w:rsidR="00A265DB" w:rsidRPr="00A265DB" w:rsidTr="004C2529">
        <w:trPr>
          <w:cantSplit/>
        </w:trPr>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r w:rsidRPr="00A265DB">
              <w:t>2.</w:t>
            </w:r>
          </w:p>
        </w:tc>
        <w:tc>
          <w:tcPr>
            <w:tcW w:w="6855" w:type="dxa"/>
            <w:gridSpan w:val="2"/>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Долгосрочные кредиты</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0</w:t>
            </w:r>
          </w:p>
        </w:tc>
      </w:tr>
      <w:tr w:rsidR="00A265DB" w:rsidRPr="00A265DB" w:rsidTr="004C2529">
        <w:trPr>
          <w:cantSplit/>
        </w:trPr>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r w:rsidRPr="00A265DB">
              <w:t>3.</w:t>
            </w:r>
          </w:p>
        </w:tc>
        <w:tc>
          <w:tcPr>
            <w:tcW w:w="6855" w:type="dxa"/>
            <w:gridSpan w:val="2"/>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Краткосрочные обязательства – всего,</w:t>
            </w:r>
          </w:p>
          <w:p w:rsidR="00A265DB" w:rsidRPr="00A265DB" w:rsidRDefault="00A265DB" w:rsidP="004C2529">
            <w:pPr>
              <w:jc w:val="both"/>
            </w:pPr>
            <w:r w:rsidRPr="00A265DB">
              <w:t>в том числе:</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40,8</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3.1.</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Кредиторская задолженность по налогам</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25,2</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r w:rsidRPr="00A265DB">
              <w:t>3.2.</w:t>
            </w:r>
          </w:p>
        </w:tc>
        <w:tc>
          <w:tcPr>
            <w:tcW w:w="6147" w:type="dxa"/>
            <w:tcBorders>
              <w:top w:val="single" w:sz="4" w:space="0" w:color="auto"/>
              <w:left w:val="nil"/>
              <w:bottom w:val="single" w:sz="4" w:space="0" w:color="auto"/>
              <w:right w:val="single" w:sz="4" w:space="0" w:color="auto"/>
            </w:tcBorders>
          </w:tcPr>
          <w:p w:rsidR="00A265DB" w:rsidRPr="00A265DB" w:rsidRDefault="00A265DB" w:rsidP="004C2529">
            <w:pPr>
              <w:jc w:val="both"/>
            </w:pPr>
            <w:r w:rsidRPr="00A265DB">
              <w:t>Прочая кредиторская задолженность</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pPr>
            <w:r w:rsidRPr="00A265DB">
              <w:t>15,6</w:t>
            </w:r>
          </w:p>
        </w:tc>
      </w:tr>
      <w:tr w:rsidR="00A265DB" w:rsidRPr="00A265DB" w:rsidTr="004C2529">
        <w:tc>
          <w:tcPr>
            <w:tcW w:w="534" w:type="dxa"/>
            <w:tcBorders>
              <w:top w:val="single" w:sz="4" w:space="0" w:color="auto"/>
              <w:left w:val="single" w:sz="4" w:space="0" w:color="auto"/>
              <w:bottom w:val="single" w:sz="4" w:space="0" w:color="auto"/>
              <w:right w:val="nil"/>
            </w:tcBorders>
          </w:tcPr>
          <w:p w:rsidR="00A265DB" w:rsidRPr="00A265DB" w:rsidRDefault="00A265DB" w:rsidP="004C2529">
            <w:pPr>
              <w:jc w:val="both"/>
            </w:pPr>
          </w:p>
        </w:tc>
        <w:tc>
          <w:tcPr>
            <w:tcW w:w="708" w:type="dxa"/>
            <w:tcBorders>
              <w:top w:val="single" w:sz="4" w:space="0" w:color="auto"/>
              <w:left w:val="nil"/>
              <w:bottom w:val="single" w:sz="4" w:space="0" w:color="auto"/>
              <w:right w:val="nil"/>
            </w:tcBorders>
          </w:tcPr>
          <w:p w:rsidR="00A265DB" w:rsidRPr="00A265DB" w:rsidRDefault="00A265DB" w:rsidP="004C2529">
            <w:pPr>
              <w:jc w:val="both"/>
            </w:pPr>
          </w:p>
        </w:tc>
        <w:tc>
          <w:tcPr>
            <w:tcW w:w="6147" w:type="dxa"/>
            <w:tcBorders>
              <w:top w:val="single" w:sz="4" w:space="0" w:color="auto"/>
              <w:left w:val="nil"/>
              <w:bottom w:val="single" w:sz="4" w:space="0" w:color="auto"/>
              <w:right w:val="single" w:sz="4" w:space="0" w:color="auto"/>
            </w:tcBorders>
          </w:tcPr>
          <w:p w:rsidR="00A265DB" w:rsidRPr="0050268B" w:rsidRDefault="00A265DB" w:rsidP="00A265DB">
            <w:pPr>
              <w:pStyle w:val="8"/>
              <w:spacing w:before="0" w:after="0"/>
              <w:rPr>
                <w:rFonts w:ascii="Times New Roman" w:hAnsi="Times New Roman"/>
                <w:b/>
                <w:i w:val="0"/>
              </w:rPr>
            </w:pPr>
            <w:r w:rsidRPr="0050268B">
              <w:rPr>
                <w:rFonts w:ascii="Times New Roman" w:hAnsi="Times New Roman"/>
                <w:b/>
                <w:i w:val="0"/>
              </w:rPr>
              <w:t>Баланс</w:t>
            </w:r>
          </w:p>
        </w:tc>
        <w:tc>
          <w:tcPr>
            <w:tcW w:w="2463" w:type="dxa"/>
            <w:tcBorders>
              <w:top w:val="single" w:sz="4" w:space="0" w:color="auto"/>
              <w:left w:val="single" w:sz="4" w:space="0" w:color="auto"/>
              <w:bottom w:val="single" w:sz="4" w:space="0" w:color="auto"/>
              <w:right w:val="single" w:sz="4" w:space="0" w:color="auto"/>
            </w:tcBorders>
          </w:tcPr>
          <w:p w:rsidR="00A265DB" w:rsidRPr="00A265DB" w:rsidRDefault="00A265DB" w:rsidP="004C2529">
            <w:pPr>
              <w:jc w:val="center"/>
              <w:rPr>
                <w:b/>
              </w:rPr>
            </w:pPr>
            <w:r w:rsidRPr="00A265DB">
              <w:rPr>
                <w:b/>
              </w:rPr>
              <w:t>607,2</w:t>
            </w:r>
          </w:p>
        </w:tc>
      </w:tr>
    </w:tbl>
    <w:p w:rsidR="00A265DB" w:rsidRDefault="00A265DB" w:rsidP="00A265DB">
      <w:pPr>
        <w:pStyle w:val="9"/>
      </w:pPr>
    </w:p>
    <w:p w:rsidR="00A265DB" w:rsidRPr="004C2529" w:rsidRDefault="00A265DB" w:rsidP="004C2529">
      <w:pPr>
        <w:pStyle w:val="9"/>
        <w:jc w:val="center"/>
        <w:rPr>
          <w:rFonts w:ascii="Times New Roman" w:hAnsi="Times New Roman"/>
          <w:sz w:val="28"/>
        </w:rPr>
      </w:pPr>
      <w:r w:rsidRPr="004C2529">
        <w:rPr>
          <w:rFonts w:ascii="Times New Roman" w:hAnsi="Times New Roman"/>
          <w:sz w:val="28"/>
        </w:rPr>
        <w:t>Таблица 2. Финансово-экономическое положение предприятия</w:t>
      </w:r>
    </w:p>
    <w:p w:rsidR="00A265DB" w:rsidRDefault="00A265DB" w:rsidP="00A265DB">
      <w:pPr>
        <w:ind w:firstLine="720"/>
        <w:jc w:val="center"/>
        <w:rPr>
          <w:sz w:val="28"/>
        </w:rPr>
      </w:pPr>
      <w:r>
        <w:rPr>
          <w:sz w:val="28"/>
        </w:rPr>
        <w:t>ОАО «Лидер» в отчетном году,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6804"/>
        <w:gridCol w:w="2514"/>
      </w:tblGrid>
      <w:tr w:rsidR="00A265DB" w:rsidTr="004C2529">
        <w:trPr>
          <w:cantSplit/>
        </w:trPr>
        <w:tc>
          <w:tcPr>
            <w:tcW w:w="7338" w:type="dxa"/>
            <w:gridSpan w:val="2"/>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Показатель</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Отчетный период</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both"/>
            </w:pPr>
            <w:r>
              <w:t>1.</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Выручка от продажи</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324</w:t>
            </w:r>
          </w:p>
        </w:tc>
      </w:tr>
      <w:tr w:rsidR="00A265DB" w:rsidTr="004C2529">
        <w:tc>
          <w:tcPr>
            <w:tcW w:w="534" w:type="dxa"/>
            <w:tcBorders>
              <w:top w:val="single" w:sz="4" w:space="0" w:color="auto"/>
              <w:left w:val="single" w:sz="4" w:space="0" w:color="auto"/>
              <w:bottom w:val="nil"/>
              <w:right w:val="nil"/>
            </w:tcBorders>
          </w:tcPr>
          <w:p w:rsidR="00A265DB" w:rsidRDefault="00A265DB" w:rsidP="004C2529">
            <w:pPr>
              <w:jc w:val="both"/>
            </w:pPr>
            <w:r>
              <w:t>2.</w:t>
            </w:r>
          </w:p>
        </w:tc>
        <w:tc>
          <w:tcPr>
            <w:tcW w:w="6804" w:type="dxa"/>
            <w:tcBorders>
              <w:top w:val="single" w:sz="4" w:space="0" w:color="auto"/>
              <w:left w:val="nil"/>
              <w:bottom w:val="nil"/>
              <w:right w:val="single" w:sz="4" w:space="0" w:color="auto"/>
            </w:tcBorders>
          </w:tcPr>
          <w:p w:rsidR="00A265DB" w:rsidRDefault="00A265DB" w:rsidP="004C2529">
            <w:pPr>
              <w:jc w:val="both"/>
            </w:pPr>
            <w:r>
              <w:t>Производственная себестоимость реализованной продукции</w:t>
            </w:r>
          </w:p>
        </w:tc>
        <w:tc>
          <w:tcPr>
            <w:tcW w:w="2514" w:type="dxa"/>
            <w:tcBorders>
              <w:top w:val="single" w:sz="4" w:space="0" w:color="auto"/>
              <w:left w:val="single" w:sz="4" w:space="0" w:color="auto"/>
              <w:bottom w:val="nil"/>
              <w:right w:val="single" w:sz="4" w:space="0" w:color="auto"/>
            </w:tcBorders>
          </w:tcPr>
          <w:p w:rsidR="00A265DB" w:rsidRDefault="00A265DB" w:rsidP="004C2529">
            <w:pPr>
              <w:jc w:val="center"/>
            </w:pPr>
            <w:r>
              <w:t>192</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both"/>
            </w:pPr>
            <w:r>
              <w:t>3.</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Торговые и административные издержки</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60</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both"/>
            </w:pPr>
            <w:r>
              <w:t>4.</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Прибыль до уплаты налогов</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72</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both"/>
            </w:pPr>
            <w:r>
              <w:t>5.</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Налог на прибыль (ставка 24 %)</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17,3</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both"/>
            </w:pPr>
            <w:r>
              <w:t>6.</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Чистая прибыль</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54,7</w:t>
            </w:r>
          </w:p>
        </w:tc>
      </w:tr>
    </w:tbl>
    <w:p w:rsidR="00A265DB" w:rsidRDefault="00A265DB" w:rsidP="00A265DB">
      <w:pPr>
        <w:ind w:firstLine="720"/>
        <w:jc w:val="both"/>
        <w:rPr>
          <w:sz w:val="28"/>
        </w:rPr>
      </w:pPr>
    </w:p>
    <w:p w:rsidR="00A265DB" w:rsidRPr="004C2529" w:rsidRDefault="00A265DB" w:rsidP="004C2529">
      <w:pPr>
        <w:pStyle w:val="9"/>
        <w:jc w:val="center"/>
        <w:rPr>
          <w:rFonts w:ascii="Times New Roman" w:hAnsi="Times New Roman"/>
          <w:sz w:val="28"/>
          <w:szCs w:val="28"/>
        </w:rPr>
      </w:pPr>
      <w:r w:rsidRPr="004C2529">
        <w:rPr>
          <w:rFonts w:ascii="Times New Roman" w:hAnsi="Times New Roman"/>
          <w:sz w:val="28"/>
          <w:szCs w:val="28"/>
        </w:rPr>
        <w:t>Таблица 3. Прогноз реализации предприятия ОАО «Лидер»</w:t>
      </w:r>
    </w:p>
    <w:p w:rsidR="00A265DB" w:rsidRPr="004C2529" w:rsidRDefault="00A265DB" w:rsidP="004C2529">
      <w:pPr>
        <w:ind w:firstLine="720"/>
        <w:jc w:val="center"/>
        <w:rPr>
          <w:sz w:val="28"/>
          <w:szCs w:val="28"/>
        </w:rPr>
      </w:pPr>
      <w:r w:rsidRPr="004C2529">
        <w:rPr>
          <w:sz w:val="28"/>
          <w:szCs w:val="28"/>
        </w:rPr>
        <w:t>на предстоящий период</w:t>
      </w:r>
    </w:p>
    <w:p w:rsidR="00A265DB" w:rsidRPr="004C2529" w:rsidRDefault="00A265DB" w:rsidP="004C2529">
      <w:pPr>
        <w:ind w:firstLine="72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6804"/>
        <w:gridCol w:w="1275"/>
        <w:gridCol w:w="1239"/>
      </w:tblGrid>
      <w:tr w:rsidR="00A265DB" w:rsidTr="004C2529">
        <w:trPr>
          <w:cantSplit/>
        </w:trPr>
        <w:tc>
          <w:tcPr>
            <w:tcW w:w="7338" w:type="dxa"/>
            <w:gridSpan w:val="2"/>
            <w:vMerge w:val="restart"/>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Показатель</w:t>
            </w:r>
          </w:p>
        </w:tc>
        <w:tc>
          <w:tcPr>
            <w:tcW w:w="2514" w:type="dxa"/>
            <w:gridSpan w:val="2"/>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Вид продукции</w:t>
            </w:r>
          </w:p>
        </w:tc>
      </w:tr>
      <w:tr w:rsidR="00A265DB" w:rsidTr="004C2529">
        <w:trPr>
          <w:cantSplit/>
        </w:trPr>
        <w:tc>
          <w:tcPr>
            <w:tcW w:w="7338" w:type="dxa"/>
            <w:gridSpan w:val="2"/>
            <w:vMerge/>
            <w:tcBorders>
              <w:top w:val="single" w:sz="4" w:space="0" w:color="auto"/>
              <w:left w:val="single" w:sz="4" w:space="0" w:color="auto"/>
              <w:bottom w:val="single" w:sz="4" w:space="0" w:color="auto"/>
              <w:right w:val="single" w:sz="4" w:space="0" w:color="auto"/>
            </w:tcBorders>
            <w:vAlign w:val="center"/>
          </w:tcPr>
          <w:p w:rsidR="00A265DB" w:rsidRDefault="00A265DB" w:rsidP="004C2529">
            <w:pPr>
              <w:rPr>
                <w:b/>
              </w:rPr>
            </w:pP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А</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Б</w:t>
            </w:r>
          </w:p>
        </w:tc>
      </w:tr>
      <w:tr w:rsidR="00A265DB" w:rsidTr="004C2529">
        <w:trPr>
          <w:cantSplit/>
        </w:trPr>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1.</w:t>
            </w:r>
          </w:p>
        </w:tc>
        <w:tc>
          <w:tcPr>
            <w:tcW w:w="9318" w:type="dxa"/>
            <w:gridSpan w:val="3"/>
            <w:tcBorders>
              <w:top w:val="single" w:sz="4" w:space="0" w:color="auto"/>
              <w:left w:val="nil"/>
              <w:bottom w:val="single" w:sz="4" w:space="0" w:color="auto"/>
              <w:right w:val="single" w:sz="4" w:space="0" w:color="auto"/>
            </w:tcBorders>
          </w:tcPr>
          <w:p w:rsidR="00A265DB" w:rsidRDefault="00A265DB" w:rsidP="004C2529">
            <w:pPr>
              <w:jc w:val="both"/>
            </w:pPr>
            <w:r>
              <w:t>Реализация продукции:</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1.1. Цена реализации, тыс. руб. / шт.</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22,8</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33,6</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1.2. Объем реализации, шт. – всего,</w:t>
            </w:r>
          </w:p>
          <w:p w:rsidR="00A265DB" w:rsidRDefault="00A265DB" w:rsidP="004C2529">
            <w:pPr>
              <w:jc w:val="both"/>
            </w:pPr>
            <w:r>
              <w:t>в том числе по кварталам:</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4720</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8040</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1-й квартал</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1410</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2010</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2-й квартал</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950</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2010</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3-й квартал</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950</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2010</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4-й квартал</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1410</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2010</w:t>
            </w:r>
          </w:p>
        </w:tc>
      </w:tr>
      <w:tr w:rsidR="00A265DB" w:rsidTr="004C2529">
        <w:trPr>
          <w:cantSplit/>
        </w:trPr>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2.</w:t>
            </w:r>
          </w:p>
        </w:tc>
        <w:tc>
          <w:tcPr>
            <w:tcW w:w="9318" w:type="dxa"/>
            <w:gridSpan w:val="3"/>
            <w:tcBorders>
              <w:top w:val="single" w:sz="4" w:space="0" w:color="auto"/>
              <w:left w:val="nil"/>
              <w:bottom w:val="single" w:sz="4" w:space="0" w:color="auto"/>
              <w:right w:val="single" w:sz="4" w:space="0" w:color="auto"/>
            </w:tcBorders>
          </w:tcPr>
          <w:p w:rsidR="00A265DB" w:rsidRDefault="00A265DB" w:rsidP="004C2529">
            <w:pPr>
              <w:jc w:val="both"/>
            </w:pPr>
            <w:r>
              <w:t>Производство продукции:</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2.1. Запасы готовой продукции на начало анализируемого периода, шт</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705</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r>
              <w:t>1005</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2.1. Запасы готовой продукции на конец анализируемого периода, шт</w:t>
            </w:r>
          </w:p>
        </w:tc>
        <w:tc>
          <w:tcPr>
            <w:tcW w:w="1275"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705</w:t>
            </w:r>
          </w:p>
        </w:tc>
        <w:tc>
          <w:tcPr>
            <w:tcW w:w="1239"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p>
        </w:tc>
      </w:tr>
    </w:tbl>
    <w:p w:rsidR="00A265DB" w:rsidRDefault="00A265DB" w:rsidP="00A265DB">
      <w:pPr>
        <w:ind w:firstLine="720"/>
        <w:jc w:val="center"/>
      </w:pPr>
    </w:p>
    <w:p w:rsidR="00A265DB" w:rsidRDefault="00A265DB" w:rsidP="00A265DB">
      <w:pPr>
        <w:ind w:firstLine="720"/>
        <w:jc w:val="center"/>
        <w:rPr>
          <w:sz w:val="28"/>
        </w:rPr>
      </w:pPr>
      <w:r>
        <w:rPr>
          <w:sz w:val="28"/>
        </w:rPr>
        <w:t>Таблица 4. Нормативы затрат на производственную рабочую силу</w:t>
      </w:r>
    </w:p>
    <w:p w:rsidR="00A265DB" w:rsidRDefault="00A265DB" w:rsidP="00A265DB">
      <w:pPr>
        <w:ind w:firstLine="720"/>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8"/>
        <w:gridCol w:w="1360"/>
        <w:gridCol w:w="2504"/>
        <w:gridCol w:w="3261"/>
      </w:tblGrid>
      <w:tr w:rsidR="00A265DB" w:rsidTr="004C2529">
        <w:trPr>
          <w:cantSplit/>
        </w:trPr>
        <w:tc>
          <w:tcPr>
            <w:tcW w:w="3048" w:type="dxa"/>
            <w:vMerge w:val="restart"/>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rPr>
                <w:b/>
              </w:rPr>
            </w:pPr>
            <w:r w:rsidRPr="004C2529">
              <w:rPr>
                <w:b/>
              </w:rPr>
              <w:t>Место возникновения издержек</w:t>
            </w:r>
          </w:p>
        </w:tc>
        <w:tc>
          <w:tcPr>
            <w:tcW w:w="3864" w:type="dxa"/>
            <w:gridSpan w:val="2"/>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rPr>
                <w:b/>
              </w:rPr>
            </w:pPr>
            <w:r w:rsidRPr="004C2529">
              <w:rPr>
                <w:b/>
              </w:rPr>
              <w:t>Трудоемкость изготовления единицы продукции, чел. - час</w:t>
            </w:r>
          </w:p>
        </w:tc>
        <w:tc>
          <w:tcPr>
            <w:tcW w:w="3261" w:type="dxa"/>
            <w:vMerge w:val="restart"/>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rPr>
                <w:b/>
              </w:rPr>
            </w:pPr>
            <w:r w:rsidRPr="004C2529">
              <w:rPr>
                <w:b/>
              </w:rPr>
              <w:t xml:space="preserve">Оплата труда, за один </w:t>
            </w:r>
          </w:p>
          <w:p w:rsidR="00A265DB" w:rsidRPr="004C2529" w:rsidRDefault="00A265DB" w:rsidP="004C2529">
            <w:pPr>
              <w:jc w:val="center"/>
              <w:rPr>
                <w:b/>
              </w:rPr>
            </w:pPr>
            <w:r w:rsidRPr="004C2529">
              <w:rPr>
                <w:b/>
              </w:rPr>
              <w:t>чел. – час,</w:t>
            </w:r>
          </w:p>
          <w:p w:rsidR="00A265DB" w:rsidRPr="004C2529" w:rsidRDefault="00A265DB" w:rsidP="004C2529">
            <w:pPr>
              <w:jc w:val="center"/>
              <w:rPr>
                <w:b/>
              </w:rPr>
            </w:pPr>
            <w:r w:rsidRPr="004C2529">
              <w:rPr>
                <w:b/>
              </w:rPr>
              <w:t>руб.</w:t>
            </w:r>
          </w:p>
        </w:tc>
      </w:tr>
      <w:tr w:rsidR="00A265DB" w:rsidTr="004C2529">
        <w:trPr>
          <w:cantSplit/>
        </w:trPr>
        <w:tc>
          <w:tcPr>
            <w:tcW w:w="3048" w:type="dxa"/>
            <w:vMerge/>
            <w:tcBorders>
              <w:top w:val="single" w:sz="4" w:space="0" w:color="auto"/>
              <w:left w:val="single" w:sz="4" w:space="0" w:color="auto"/>
              <w:bottom w:val="single" w:sz="4" w:space="0" w:color="auto"/>
              <w:right w:val="single" w:sz="4" w:space="0" w:color="auto"/>
            </w:tcBorders>
            <w:vAlign w:val="center"/>
          </w:tcPr>
          <w:p w:rsidR="00A265DB" w:rsidRPr="004C2529" w:rsidRDefault="00A265DB" w:rsidP="004C2529">
            <w:pPr>
              <w:rPr>
                <w:b/>
              </w:rPr>
            </w:pPr>
          </w:p>
        </w:tc>
        <w:tc>
          <w:tcPr>
            <w:tcW w:w="1360"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rPr>
                <w:b/>
              </w:rPr>
            </w:pPr>
            <w:r w:rsidRPr="004C2529">
              <w:rPr>
                <w:b/>
              </w:rPr>
              <w:t>А</w:t>
            </w:r>
          </w:p>
        </w:tc>
        <w:tc>
          <w:tcPr>
            <w:tcW w:w="2504"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rPr>
                <w:b/>
              </w:rPr>
            </w:pPr>
            <w:r w:rsidRPr="004C2529">
              <w:rPr>
                <w:b/>
              </w:rPr>
              <w:t>Б</w:t>
            </w:r>
          </w:p>
        </w:tc>
        <w:tc>
          <w:tcPr>
            <w:tcW w:w="3261" w:type="dxa"/>
            <w:vMerge/>
            <w:tcBorders>
              <w:top w:val="single" w:sz="4" w:space="0" w:color="auto"/>
              <w:left w:val="single" w:sz="4" w:space="0" w:color="auto"/>
              <w:bottom w:val="single" w:sz="4" w:space="0" w:color="auto"/>
              <w:right w:val="single" w:sz="4" w:space="0" w:color="auto"/>
            </w:tcBorders>
            <w:vAlign w:val="center"/>
          </w:tcPr>
          <w:p w:rsidR="00A265DB" w:rsidRPr="004C2529" w:rsidRDefault="00A265DB" w:rsidP="004C2529">
            <w:pPr>
              <w:rPr>
                <w:b/>
              </w:rPr>
            </w:pPr>
          </w:p>
        </w:tc>
      </w:tr>
      <w:tr w:rsidR="00A265DB" w:rsidTr="004C2529">
        <w:tc>
          <w:tcPr>
            <w:tcW w:w="3048"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both"/>
            </w:pPr>
            <w:r w:rsidRPr="004C2529">
              <w:t>Подготовительный цех</w:t>
            </w:r>
          </w:p>
        </w:tc>
        <w:tc>
          <w:tcPr>
            <w:tcW w:w="1360"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48</w:t>
            </w:r>
          </w:p>
        </w:tc>
        <w:tc>
          <w:tcPr>
            <w:tcW w:w="2504"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120</w:t>
            </w:r>
          </w:p>
        </w:tc>
        <w:tc>
          <w:tcPr>
            <w:tcW w:w="3261"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20</w:t>
            </w:r>
          </w:p>
        </w:tc>
      </w:tr>
      <w:tr w:rsidR="00A265DB" w:rsidTr="004C2529">
        <w:tc>
          <w:tcPr>
            <w:tcW w:w="3048"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both"/>
            </w:pPr>
            <w:r w:rsidRPr="004C2529">
              <w:t>Машинный цех</w:t>
            </w:r>
          </w:p>
        </w:tc>
        <w:tc>
          <w:tcPr>
            <w:tcW w:w="1360"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120</w:t>
            </w:r>
          </w:p>
        </w:tc>
        <w:tc>
          <w:tcPr>
            <w:tcW w:w="2504"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120</w:t>
            </w:r>
          </w:p>
        </w:tc>
        <w:tc>
          <w:tcPr>
            <w:tcW w:w="3261"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20</w:t>
            </w:r>
          </w:p>
        </w:tc>
      </w:tr>
      <w:tr w:rsidR="00A265DB" w:rsidTr="004C2529">
        <w:tc>
          <w:tcPr>
            <w:tcW w:w="3048" w:type="dxa"/>
            <w:tcBorders>
              <w:top w:val="single" w:sz="4" w:space="0" w:color="auto"/>
              <w:left w:val="single" w:sz="4" w:space="0" w:color="auto"/>
              <w:bottom w:val="single" w:sz="4" w:space="0" w:color="auto"/>
              <w:right w:val="single" w:sz="4" w:space="0" w:color="auto"/>
            </w:tcBorders>
          </w:tcPr>
          <w:p w:rsidR="00A265DB" w:rsidRPr="0050268B" w:rsidRDefault="00A265DB" w:rsidP="004C2529">
            <w:pPr>
              <w:pStyle w:val="8"/>
              <w:spacing w:before="0" w:after="0"/>
              <w:rPr>
                <w:rFonts w:ascii="Times New Roman" w:hAnsi="Times New Roman"/>
              </w:rPr>
            </w:pPr>
            <w:r w:rsidRPr="0050268B">
              <w:rPr>
                <w:rFonts w:ascii="Times New Roman" w:hAnsi="Times New Roman"/>
                <w:b/>
                <w:i w:val="0"/>
              </w:rPr>
              <w:t>Всего</w:t>
            </w:r>
          </w:p>
        </w:tc>
        <w:tc>
          <w:tcPr>
            <w:tcW w:w="1360"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168</w:t>
            </w:r>
          </w:p>
        </w:tc>
        <w:tc>
          <w:tcPr>
            <w:tcW w:w="2504"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240</w:t>
            </w:r>
          </w:p>
        </w:tc>
        <w:tc>
          <w:tcPr>
            <w:tcW w:w="3261" w:type="dxa"/>
            <w:tcBorders>
              <w:top w:val="single" w:sz="4" w:space="0" w:color="auto"/>
              <w:left w:val="single" w:sz="4" w:space="0" w:color="auto"/>
              <w:bottom w:val="single" w:sz="4" w:space="0" w:color="auto"/>
              <w:right w:val="single" w:sz="4" w:space="0" w:color="auto"/>
            </w:tcBorders>
          </w:tcPr>
          <w:p w:rsidR="00A265DB" w:rsidRPr="004C2529" w:rsidRDefault="00A265DB" w:rsidP="004C2529">
            <w:pPr>
              <w:jc w:val="center"/>
            </w:pPr>
            <w:r w:rsidRPr="004C2529">
              <w:t>-</w:t>
            </w:r>
          </w:p>
        </w:tc>
      </w:tr>
    </w:tbl>
    <w:p w:rsidR="00A265DB" w:rsidRDefault="00A265DB" w:rsidP="00A265DB">
      <w:pPr>
        <w:ind w:firstLine="720"/>
        <w:jc w:val="center"/>
        <w:rPr>
          <w:sz w:val="28"/>
        </w:rPr>
      </w:pPr>
    </w:p>
    <w:p w:rsidR="00A265DB" w:rsidRDefault="00A265DB" w:rsidP="00A265DB">
      <w:pPr>
        <w:ind w:firstLine="720"/>
        <w:jc w:val="center"/>
        <w:rPr>
          <w:sz w:val="28"/>
        </w:rPr>
      </w:pPr>
      <w:r>
        <w:rPr>
          <w:sz w:val="28"/>
        </w:rPr>
        <w:t>Таблица 5. Нормативы расхода материальных ресурсов</w:t>
      </w:r>
    </w:p>
    <w:p w:rsidR="00A265DB" w:rsidRDefault="00A265DB" w:rsidP="00A265DB">
      <w:pPr>
        <w:ind w:firstLine="720"/>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5670"/>
        <w:gridCol w:w="1824"/>
        <w:gridCol w:w="1824"/>
      </w:tblGrid>
      <w:tr w:rsidR="00A265DB" w:rsidTr="004C2529">
        <w:trPr>
          <w:cantSplit/>
        </w:trPr>
        <w:tc>
          <w:tcPr>
            <w:tcW w:w="6204" w:type="dxa"/>
            <w:gridSpan w:val="2"/>
            <w:vMerge w:val="restart"/>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Показатель</w:t>
            </w:r>
          </w:p>
        </w:tc>
        <w:tc>
          <w:tcPr>
            <w:tcW w:w="3648" w:type="dxa"/>
            <w:gridSpan w:val="2"/>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Виды продукции</w:t>
            </w:r>
          </w:p>
        </w:tc>
      </w:tr>
      <w:tr w:rsidR="00A265DB" w:rsidTr="004C2529">
        <w:trPr>
          <w:cantSplit/>
        </w:trPr>
        <w:tc>
          <w:tcPr>
            <w:tcW w:w="6204" w:type="dxa"/>
            <w:gridSpan w:val="2"/>
            <w:vMerge/>
            <w:tcBorders>
              <w:top w:val="single" w:sz="4" w:space="0" w:color="auto"/>
              <w:left w:val="single" w:sz="4" w:space="0" w:color="auto"/>
              <w:bottom w:val="single" w:sz="4" w:space="0" w:color="auto"/>
              <w:right w:val="single" w:sz="4" w:space="0" w:color="auto"/>
            </w:tcBorders>
            <w:vAlign w:val="center"/>
          </w:tcPr>
          <w:p w:rsidR="00A265DB" w:rsidRDefault="00A265DB" w:rsidP="004C2529">
            <w:pPr>
              <w:rPr>
                <w:b/>
              </w:rPr>
            </w:pP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А</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Б</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1.</w:t>
            </w:r>
          </w:p>
        </w:tc>
        <w:tc>
          <w:tcPr>
            <w:tcW w:w="5670" w:type="dxa"/>
            <w:tcBorders>
              <w:top w:val="single" w:sz="4" w:space="0" w:color="auto"/>
              <w:left w:val="nil"/>
              <w:bottom w:val="single" w:sz="4" w:space="0" w:color="auto"/>
              <w:right w:val="single" w:sz="4" w:space="0" w:color="auto"/>
            </w:tcBorders>
          </w:tcPr>
          <w:p w:rsidR="00A265DB" w:rsidRDefault="00A265DB" w:rsidP="004C2529">
            <w:pPr>
              <w:jc w:val="both"/>
            </w:pPr>
            <w:r>
              <w:t>Норма расхода материала на изготовление единицы продукции по видам материалов, ед. / шт.:</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p>
          <w:p w:rsidR="00A265DB" w:rsidRDefault="00A265DB" w:rsidP="004C2529">
            <w:pPr>
              <w:jc w:val="center"/>
            </w:pP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5670" w:type="dxa"/>
            <w:tcBorders>
              <w:top w:val="single" w:sz="4" w:space="0" w:color="auto"/>
              <w:left w:val="nil"/>
              <w:bottom w:val="single" w:sz="4" w:space="0" w:color="auto"/>
              <w:right w:val="single" w:sz="4" w:space="0" w:color="auto"/>
            </w:tcBorders>
          </w:tcPr>
          <w:p w:rsidR="00A265DB" w:rsidRDefault="00A265DB" w:rsidP="004C2529">
            <w:pPr>
              <w:jc w:val="right"/>
            </w:pPr>
            <w:r>
              <w:t xml:space="preserve">материал </w:t>
            </w:r>
            <w:r>
              <w:rPr>
                <w:lang w:val="en-US"/>
              </w:rPr>
              <w:t>X</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2,3</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5670" w:type="dxa"/>
            <w:tcBorders>
              <w:top w:val="single" w:sz="4" w:space="0" w:color="auto"/>
              <w:left w:val="nil"/>
              <w:bottom w:val="single" w:sz="4" w:space="0" w:color="auto"/>
              <w:right w:val="single" w:sz="4" w:space="0" w:color="auto"/>
            </w:tcBorders>
          </w:tcPr>
          <w:p w:rsidR="00A265DB" w:rsidRDefault="00A265DB" w:rsidP="004C2529">
            <w:pPr>
              <w:jc w:val="right"/>
            </w:pPr>
            <w:r>
              <w:t xml:space="preserve">материал </w:t>
            </w:r>
            <w:r>
              <w:rPr>
                <w:lang w:val="en-US"/>
              </w:rPr>
              <w:t>Y</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3</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2.</w:t>
            </w:r>
          </w:p>
        </w:tc>
        <w:tc>
          <w:tcPr>
            <w:tcW w:w="5670" w:type="dxa"/>
            <w:tcBorders>
              <w:top w:val="single" w:sz="4" w:space="0" w:color="auto"/>
              <w:left w:val="nil"/>
              <w:bottom w:val="single" w:sz="4" w:space="0" w:color="auto"/>
              <w:right w:val="single" w:sz="4" w:space="0" w:color="auto"/>
            </w:tcBorders>
          </w:tcPr>
          <w:p w:rsidR="00A265DB" w:rsidRDefault="00A265DB" w:rsidP="004C2529">
            <w:pPr>
              <w:jc w:val="both"/>
            </w:pPr>
            <w:r>
              <w:t>Цена приобретения материалов, тыс руб. / ед.:</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5670" w:type="dxa"/>
            <w:tcBorders>
              <w:top w:val="single" w:sz="4" w:space="0" w:color="auto"/>
              <w:left w:val="nil"/>
              <w:bottom w:val="single" w:sz="4" w:space="0" w:color="auto"/>
              <w:right w:val="single" w:sz="4" w:space="0" w:color="auto"/>
            </w:tcBorders>
          </w:tcPr>
          <w:p w:rsidR="00A265DB" w:rsidRDefault="00A265DB" w:rsidP="004C2529">
            <w:pPr>
              <w:jc w:val="right"/>
            </w:pPr>
            <w:r>
              <w:t xml:space="preserve">материал </w:t>
            </w:r>
            <w:r>
              <w:rPr>
                <w:lang w:val="en-US"/>
              </w:rPr>
              <w:t>X</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1,2</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5670" w:type="dxa"/>
            <w:tcBorders>
              <w:top w:val="single" w:sz="4" w:space="0" w:color="auto"/>
              <w:left w:val="nil"/>
              <w:bottom w:val="single" w:sz="4" w:space="0" w:color="auto"/>
              <w:right w:val="single" w:sz="4" w:space="0" w:color="auto"/>
            </w:tcBorders>
          </w:tcPr>
          <w:p w:rsidR="00A265DB" w:rsidRDefault="00A265DB" w:rsidP="004C2529">
            <w:pPr>
              <w:jc w:val="right"/>
            </w:pPr>
            <w:r>
              <w:t xml:space="preserve">материал </w:t>
            </w:r>
            <w:r>
              <w:rPr>
                <w:lang w:val="en-US"/>
              </w:rPr>
              <w:t>Y</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w:t>
            </w:r>
          </w:p>
        </w:tc>
        <w:tc>
          <w:tcPr>
            <w:tcW w:w="182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0,7</w:t>
            </w:r>
          </w:p>
        </w:tc>
      </w:tr>
    </w:tbl>
    <w:p w:rsidR="00A265DB" w:rsidRDefault="00A265DB"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4C2529" w:rsidRDefault="004C2529" w:rsidP="00A265DB">
      <w:pPr>
        <w:ind w:firstLine="720"/>
        <w:jc w:val="center"/>
        <w:rPr>
          <w:sz w:val="28"/>
        </w:rPr>
      </w:pPr>
    </w:p>
    <w:p w:rsidR="00A265DB" w:rsidRPr="004C2529" w:rsidRDefault="00A265DB" w:rsidP="004C2529">
      <w:pPr>
        <w:pStyle w:val="9"/>
        <w:jc w:val="center"/>
        <w:rPr>
          <w:rFonts w:ascii="Times New Roman" w:hAnsi="Times New Roman"/>
          <w:sz w:val="28"/>
        </w:rPr>
      </w:pPr>
      <w:r w:rsidRPr="004C2529">
        <w:rPr>
          <w:rFonts w:ascii="Times New Roman" w:hAnsi="Times New Roman"/>
          <w:sz w:val="28"/>
        </w:rPr>
        <w:t>Таблица 6. Смета накладных расходов на прогнозируемый период, млн. руб.</w:t>
      </w:r>
    </w:p>
    <w:p w:rsidR="00A265DB" w:rsidRDefault="00A265DB" w:rsidP="00A265DB">
      <w:pPr>
        <w:ind w:firstLine="720"/>
        <w:jc w:val="center"/>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6804"/>
        <w:gridCol w:w="2514"/>
      </w:tblGrid>
      <w:tr w:rsidR="00A265DB" w:rsidTr="004C2529">
        <w:trPr>
          <w:cantSplit/>
        </w:trPr>
        <w:tc>
          <w:tcPr>
            <w:tcW w:w="7338" w:type="dxa"/>
            <w:gridSpan w:val="2"/>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Накладные расходы</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Прогнозный период</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1.</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 xml:space="preserve">Переменные накладные расходы по видам продукции, </w:t>
            </w:r>
          </w:p>
          <w:p w:rsidR="00A265DB" w:rsidRDefault="00A265DB" w:rsidP="004C2529">
            <w:pPr>
              <w:jc w:val="both"/>
            </w:pPr>
            <w:r>
              <w:t>тыс. руб. / шт.:</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both"/>
            </w:pP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продукция А</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1,2</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center"/>
            </w:pPr>
            <w:r>
              <w:t>продукция Б</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2,4</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2.</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Постоянные накладные расходы – всего,</w:t>
            </w:r>
          </w:p>
          <w:p w:rsidR="00A265DB" w:rsidRDefault="00A265DB" w:rsidP="004C2529">
            <w:pPr>
              <w:jc w:val="both"/>
            </w:pPr>
            <w:r>
              <w:t>в том числе:</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48</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2.1. Амортизация</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24</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2.2. Страховка</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9,6</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2.3. Заработная плата</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14,4</w:t>
            </w:r>
          </w:p>
        </w:tc>
      </w:tr>
      <w:tr w:rsidR="00A265DB" w:rsidTr="004C2529">
        <w:tc>
          <w:tcPr>
            <w:tcW w:w="534" w:type="dxa"/>
            <w:tcBorders>
              <w:top w:val="single" w:sz="4" w:space="0" w:color="auto"/>
              <w:left w:val="single" w:sz="4" w:space="0" w:color="auto"/>
              <w:bottom w:val="single" w:sz="4" w:space="0" w:color="auto"/>
              <w:right w:val="nil"/>
            </w:tcBorders>
          </w:tcPr>
          <w:p w:rsidR="00A265DB" w:rsidRDefault="00A265DB" w:rsidP="004C2529">
            <w:pPr>
              <w:jc w:val="center"/>
            </w:pPr>
            <w:r>
              <w:t>3.</w:t>
            </w:r>
          </w:p>
        </w:tc>
        <w:tc>
          <w:tcPr>
            <w:tcW w:w="6804" w:type="dxa"/>
            <w:tcBorders>
              <w:top w:val="single" w:sz="4" w:space="0" w:color="auto"/>
              <w:left w:val="nil"/>
              <w:bottom w:val="single" w:sz="4" w:space="0" w:color="auto"/>
              <w:right w:val="single" w:sz="4" w:space="0" w:color="auto"/>
            </w:tcBorders>
          </w:tcPr>
          <w:p w:rsidR="00A265DB" w:rsidRDefault="00A265DB" w:rsidP="004C2529">
            <w:pPr>
              <w:jc w:val="both"/>
            </w:pPr>
            <w:r>
              <w:t>Торговые и административные издержки</w:t>
            </w:r>
          </w:p>
        </w:tc>
        <w:tc>
          <w:tcPr>
            <w:tcW w:w="2514"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84</w:t>
            </w:r>
          </w:p>
        </w:tc>
      </w:tr>
    </w:tbl>
    <w:p w:rsidR="00A265DB" w:rsidRDefault="00A265DB" w:rsidP="00A265DB">
      <w:pPr>
        <w:ind w:firstLine="720"/>
        <w:jc w:val="center"/>
        <w:rPr>
          <w:sz w:val="28"/>
        </w:rPr>
      </w:pPr>
    </w:p>
    <w:p w:rsidR="00A265DB" w:rsidRDefault="00A265DB" w:rsidP="00A265DB">
      <w:pPr>
        <w:ind w:firstLine="720"/>
        <w:jc w:val="center"/>
        <w:rPr>
          <w:sz w:val="28"/>
        </w:rPr>
      </w:pPr>
      <w:r>
        <w:rPr>
          <w:sz w:val="28"/>
        </w:rPr>
        <w:t>Таблица 7. Объемы предстоящих капитальных вложений, млн. руб.</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790"/>
      </w:tblGrid>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Показатель</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rPr>
                <w:b/>
              </w:rPr>
            </w:pPr>
            <w:r>
              <w:rPr>
                <w:b/>
              </w:rPr>
              <w:t>Прогнозный период</w:t>
            </w:r>
          </w:p>
        </w:tc>
      </w:tr>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both"/>
            </w:pPr>
            <w:r>
              <w:t>Капитальные вложения – всего,</w:t>
            </w:r>
          </w:p>
          <w:p w:rsidR="00A265DB" w:rsidRDefault="00A265DB" w:rsidP="004C2529">
            <w:pPr>
              <w:jc w:val="both"/>
            </w:pPr>
            <w:r>
              <w:t>в том числе по кварталам:</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66</w:t>
            </w:r>
          </w:p>
        </w:tc>
      </w:tr>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right"/>
            </w:pPr>
            <w:r>
              <w:t>1-й квартал</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24</w:t>
            </w:r>
          </w:p>
        </w:tc>
      </w:tr>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right"/>
            </w:pPr>
            <w:r>
              <w:t>2-й квартал</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19</w:t>
            </w:r>
          </w:p>
        </w:tc>
      </w:tr>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right"/>
            </w:pPr>
            <w:r>
              <w:t>3-й квартал</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9</w:t>
            </w:r>
          </w:p>
        </w:tc>
      </w:tr>
      <w:tr w:rsidR="00A265DB" w:rsidTr="004C2529">
        <w:tc>
          <w:tcPr>
            <w:tcW w:w="6062" w:type="dxa"/>
            <w:tcBorders>
              <w:top w:val="single" w:sz="4" w:space="0" w:color="auto"/>
              <w:left w:val="single" w:sz="4" w:space="0" w:color="auto"/>
              <w:bottom w:val="single" w:sz="4" w:space="0" w:color="auto"/>
              <w:right w:val="single" w:sz="4" w:space="0" w:color="auto"/>
            </w:tcBorders>
          </w:tcPr>
          <w:p w:rsidR="00A265DB" w:rsidRDefault="00A265DB" w:rsidP="004C2529">
            <w:pPr>
              <w:jc w:val="right"/>
            </w:pPr>
            <w:r>
              <w:t>4-й квартал</w:t>
            </w:r>
          </w:p>
        </w:tc>
        <w:tc>
          <w:tcPr>
            <w:tcW w:w="3790" w:type="dxa"/>
            <w:tcBorders>
              <w:top w:val="single" w:sz="4" w:space="0" w:color="auto"/>
              <w:left w:val="single" w:sz="4" w:space="0" w:color="auto"/>
              <w:bottom w:val="single" w:sz="4" w:space="0" w:color="auto"/>
              <w:right w:val="single" w:sz="4" w:space="0" w:color="auto"/>
            </w:tcBorders>
          </w:tcPr>
          <w:p w:rsidR="00A265DB" w:rsidRDefault="00A265DB" w:rsidP="004C2529">
            <w:pPr>
              <w:jc w:val="center"/>
            </w:pPr>
            <w:r>
              <w:t>14</w:t>
            </w:r>
          </w:p>
        </w:tc>
      </w:tr>
    </w:tbl>
    <w:p w:rsidR="00A265DB" w:rsidRDefault="00A265DB" w:rsidP="00A265DB"/>
    <w:p w:rsidR="004C2529" w:rsidRDefault="004C2529" w:rsidP="004C2529">
      <w:pPr>
        <w:pStyle w:val="a4"/>
        <w:spacing w:line="360" w:lineRule="auto"/>
        <w:ind w:left="0" w:firstLine="567"/>
        <w:rPr>
          <w:sz w:val="28"/>
          <w:szCs w:val="28"/>
        </w:rPr>
      </w:pPr>
      <w:r w:rsidRPr="004C2529">
        <w:rPr>
          <w:sz w:val="28"/>
          <w:szCs w:val="28"/>
        </w:rPr>
        <w:t>Результат прогноза должен быть представлен в форме баланса и отчета по прибылям и убыткам. Для составления указанных форм необходим предварительный расчет ряда бюджетов предприятия.</w:t>
      </w: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Default="004C2529" w:rsidP="004C2529">
      <w:pPr>
        <w:pStyle w:val="a4"/>
        <w:spacing w:line="360" w:lineRule="auto"/>
        <w:ind w:left="0" w:firstLine="567"/>
        <w:rPr>
          <w:sz w:val="28"/>
          <w:szCs w:val="28"/>
        </w:rPr>
      </w:pPr>
    </w:p>
    <w:p w:rsidR="004C2529" w:rsidRPr="00302950" w:rsidRDefault="004C2529" w:rsidP="00302950">
      <w:pPr>
        <w:pStyle w:val="a4"/>
        <w:spacing w:line="360" w:lineRule="auto"/>
        <w:ind w:left="0" w:firstLine="567"/>
        <w:jc w:val="center"/>
        <w:rPr>
          <w:b/>
          <w:sz w:val="28"/>
          <w:szCs w:val="28"/>
        </w:rPr>
      </w:pPr>
      <w:r w:rsidRPr="00302950">
        <w:rPr>
          <w:b/>
          <w:sz w:val="28"/>
          <w:szCs w:val="28"/>
        </w:rPr>
        <w:t>Расчёт</w:t>
      </w:r>
      <w:r w:rsidR="00302950" w:rsidRPr="00302950">
        <w:rPr>
          <w:b/>
          <w:sz w:val="28"/>
          <w:szCs w:val="28"/>
        </w:rPr>
        <w:t xml:space="preserve"> прогнозного периода</w:t>
      </w:r>
    </w:p>
    <w:p w:rsidR="004C2529" w:rsidRPr="004C2529" w:rsidRDefault="004C2529" w:rsidP="004C2529">
      <w:pPr>
        <w:ind w:firstLine="720"/>
        <w:jc w:val="center"/>
        <w:rPr>
          <w:sz w:val="28"/>
          <w:szCs w:val="20"/>
        </w:rPr>
      </w:pPr>
      <w:r w:rsidRPr="004C2529">
        <w:rPr>
          <w:sz w:val="28"/>
          <w:szCs w:val="20"/>
        </w:rPr>
        <w:t>Таблица 1. Бюджет затрат на приобретение сырья и материалов</w:t>
      </w:r>
    </w:p>
    <w:p w:rsidR="004C2529" w:rsidRPr="004C2529" w:rsidRDefault="004C2529" w:rsidP="004C2529">
      <w:pPr>
        <w:ind w:firstLine="720"/>
        <w:jc w:val="center"/>
        <w:rPr>
          <w:sz w:val="28"/>
          <w:szCs w:val="20"/>
        </w:rPr>
      </w:pP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027"/>
        <w:gridCol w:w="1028"/>
        <w:gridCol w:w="1028"/>
        <w:gridCol w:w="1028"/>
        <w:gridCol w:w="1097"/>
      </w:tblGrid>
      <w:tr w:rsidR="004C2529" w:rsidRPr="004C2529" w:rsidTr="004C2529">
        <w:trPr>
          <w:cantSplit/>
        </w:trPr>
        <w:tc>
          <w:tcPr>
            <w:tcW w:w="4644"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4111"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Квартал</w:t>
            </w:r>
          </w:p>
        </w:tc>
        <w:tc>
          <w:tcPr>
            <w:tcW w:w="1097"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За год</w:t>
            </w:r>
          </w:p>
        </w:tc>
      </w:tr>
      <w:tr w:rsidR="004C2529" w:rsidRPr="004C2529" w:rsidTr="004C2529">
        <w:trPr>
          <w:cantSplit/>
        </w:trPr>
        <w:tc>
          <w:tcPr>
            <w:tcW w:w="4644"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IV</w:t>
            </w:r>
          </w:p>
        </w:tc>
        <w:tc>
          <w:tcPr>
            <w:tcW w:w="1097"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Производство готовой продукции, шт.</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Продукция А</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Запасы на конец планового периода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475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475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r>
      <w:tr w:rsidR="004C2529" w:rsidRPr="004C2529" w:rsidTr="004C2529">
        <w:tc>
          <w:tcPr>
            <w:tcW w:w="4644" w:type="dxa"/>
            <w:tcBorders>
              <w:top w:val="single" w:sz="4" w:space="0" w:color="auto"/>
              <w:left w:val="single" w:sz="4" w:space="0" w:color="auto"/>
              <w:bottom w:val="nil"/>
              <w:right w:val="single" w:sz="4" w:space="0" w:color="auto"/>
            </w:tcBorders>
          </w:tcPr>
          <w:p w:rsidR="004C2529" w:rsidRPr="004C2529" w:rsidRDefault="004C2529" w:rsidP="004C2529">
            <w:pPr>
              <w:jc w:val="both"/>
              <w:rPr>
                <w:szCs w:val="20"/>
              </w:rPr>
            </w:pPr>
            <w:r w:rsidRPr="004C2529">
              <w:rPr>
                <w:szCs w:val="20"/>
              </w:rPr>
              <w:t>(+) Продажи</w:t>
            </w:r>
          </w:p>
        </w:tc>
        <w:tc>
          <w:tcPr>
            <w:tcW w:w="102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1410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950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950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1410</w:t>
            </w:r>
          </w:p>
        </w:tc>
        <w:tc>
          <w:tcPr>
            <w:tcW w:w="109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4720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Запасы на начало планового периода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475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475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705</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Необходимый выпуск</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1180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950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1180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1410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4720</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Продукция Б</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Запасы на конец планового периода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Продажи</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8040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Запасы на начало планового периода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1005</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Необходимый выпуск</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2010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8040</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Потребление основных производственных материалов по кварталам, ед.</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Материал Х</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2714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2185</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2714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3243</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10856</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xml:space="preserve">Материал </w:t>
            </w:r>
            <w:r w:rsidRPr="004C2529">
              <w:rPr>
                <w:szCs w:val="20"/>
                <w:lang w:val="en-US"/>
              </w:rPr>
              <w:t>Y</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6030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6030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6030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6030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Закупки основных производственных материалов</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Материал Х</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Стоимость закупок, млн. руб.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3,2568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2,622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3,2568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3,8916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13,0272</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b/>
                <w:szCs w:val="20"/>
              </w:rPr>
              <w:t xml:space="preserve">Материал </w:t>
            </w:r>
            <w:r w:rsidRPr="004C2529">
              <w:rPr>
                <w:b/>
                <w:szCs w:val="20"/>
                <w:lang w:val="en-US"/>
              </w:rPr>
              <w:t>Y</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Стоимость закупок, млн. руб.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4,221</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16,884</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Итого стоимость материалов по предприятию, млн. руб.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7,4778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6,843</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7,4778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8,1126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29,9112</w:t>
            </w:r>
          </w:p>
        </w:tc>
      </w:tr>
    </w:tbl>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2. Бюджет затрат на производственную рабочую силу (прямую оплату труда)</w:t>
      </w:r>
    </w:p>
    <w:p w:rsidR="004C2529" w:rsidRPr="004C2529" w:rsidRDefault="004C2529" w:rsidP="004C2529">
      <w:pPr>
        <w:ind w:firstLine="720"/>
        <w:jc w:val="center"/>
        <w:rPr>
          <w:sz w:val="28"/>
          <w:szCs w:val="20"/>
        </w:rPr>
      </w:pP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027"/>
        <w:gridCol w:w="1028"/>
        <w:gridCol w:w="1028"/>
        <w:gridCol w:w="1028"/>
        <w:gridCol w:w="1097"/>
      </w:tblGrid>
      <w:tr w:rsidR="004C2529" w:rsidRPr="004C2529" w:rsidTr="004C2529">
        <w:trPr>
          <w:cantSplit/>
        </w:trPr>
        <w:tc>
          <w:tcPr>
            <w:tcW w:w="4644"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4111"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Квартал</w:t>
            </w:r>
          </w:p>
        </w:tc>
        <w:tc>
          <w:tcPr>
            <w:tcW w:w="1097"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За год</w:t>
            </w:r>
          </w:p>
        </w:tc>
      </w:tr>
      <w:tr w:rsidR="004C2529" w:rsidRPr="004C2529" w:rsidTr="004C2529">
        <w:trPr>
          <w:cantSplit/>
        </w:trPr>
        <w:tc>
          <w:tcPr>
            <w:tcW w:w="4644"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IV</w:t>
            </w:r>
          </w:p>
        </w:tc>
        <w:tc>
          <w:tcPr>
            <w:tcW w:w="1097"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Трудозатраты, чел. – ч.</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Подготовительный цех</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r>
      <w:tr w:rsidR="004C2529" w:rsidRPr="004C2529" w:rsidTr="004C2529">
        <w:tc>
          <w:tcPr>
            <w:tcW w:w="4644"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продукция А</w:t>
            </w:r>
          </w:p>
        </w:tc>
        <w:tc>
          <w:tcPr>
            <w:tcW w:w="102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56640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45600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56640</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67680</w:t>
            </w:r>
          </w:p>
        </w:tc>
        <w:tc>
          <w:tcPr>
            <w:tcW w:w="109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226560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продукция 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964800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297840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286800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297840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308880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1191360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Машинный цех</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продукция 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141600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114000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141600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169200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566400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продукция 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241200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964800</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382800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355200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382800</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410400</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1531200</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Затраты на производственную рабочую силу, млн. руб.</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Подготовительный цех</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5,9568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5,736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5,9568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6,1776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23,8272</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Машинный цех</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7,656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7,104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7,656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8,208</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30,624</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right"/>
              <w:rPr>
                <w:szCs w:val="20"/>
              </w:rPr>
            </w:pPr>
            <w:r w:rsidRPr="004C2529">
              <w:rPr>
                <w:szCs w:val="20"/>
              </w:rPr>
              <w:t>Итого по предприятию</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13,6128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12,84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13,6128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14,3856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54,4512</w:t>
            </w:r>
          </w:p>
        </w:tc>
      </w:tr>
    </w:tbl>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3. Бюджет накладных расходов, млн. руб.</w:t>
      </w:r>
    </w:p>
    <w:p w:rsidR="004C2529" w:rsidRPr="004C2529" w:rsidRDefault="004C2529" w:rsidP="004C2529">
      <w:pPr>
        <w:ind w:firstLine="720"/>
        <w:jc w:val="center"/>
        <w:rPr>
          <w:sz w:val="28"/>
          <w:szCs w:val="20"/>
        </w:rPr>
      </w:pP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027"/>
        <w:gridCol w:w="1028"/>
        <w:gridCol w:w="1028"/>
        <w:gridCol w:w="1028"/>
        <w:gridCol w:w="1097"/>
      </w:tblGrid>
      <w:tr w:rsidR="004C2529" w:rsidRPr="004C2529" w:rsidTr="004C2529">
        <w:trPr>
          <w:cantSplit/>
        </w:trPr>
        <w:tc>
          <w:tcPr>
            <w:tcW w:w="4644"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4111"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Квартал</w:t>
            </w:r>
          </w:p>
        </w:tc>
        <w:tc>
          <w:tcPr>
            <w:tcW w:w="1097"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За год</w:t>
            </w:r>
          </w:p>
        </w:tc>
      </w:tr>
      <w:tr w:rsidR="004C2529" w:rsidRPr="004C2529" w:rsidTr="004C2529">
        <w:trPr>
          <w:cantSplit/>
        </w:trPr>
        <w:tc>
          <w:tcPr>
            <w:tcW w:w="4644"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IV</w:t>
            </w:r>
          </w:p>
        </w:tc>
        <w:tc>
          <w:tcPr>
            <w:tcW w:w="1097"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Переменные накладные затраты</w:t>
            </w:r>
          </w:p>
        </w:tc>
      </w:tr>
      <w:tr w:rsidR="004C2529" w:rsidRPr="004C2529" w:rsidTr="004C2529">
        <w:tc>
          <w:tcPr>
            <w:tcW w:w="4644" w:type="dxa"/>
            <w:tcBorders>
              <w:top w:val="single" w:sz="4" w:space="0" w:color="auto"/>
              <w:left w:val="single" w:sz="4" w:space="0" w:color="auto"/>
              <w:bottom w:val="nil"/>
              <w:right w:val="single" w:sz="4" w:space="0" w:color="auto"/>
            </w:tcBorders>
          </w:tcPr>
          <w:p w:rsidR="004C2529" w:rsidRPr="004C2529" w:rsidRDefault="004C2529" w:rsidP="004C2529">
            <w:pPr>
              <w:jc w:val="both"/>
              <w:rPr>
                <w:szCs w:val="20"/>
              </w:rPr>
            </w:pPr>
            <w:r w:rsidRPr="004C2529">
              <w:rPr>
                <w:szCs w:val="20"/>
              </w:rPr>
              <w:t>Продукция А</w:t>
            </w:r>
          </w:p>
        </w:tc>
        <w:tc>
          <w:tcPr>
            <w:tcW w:w="102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1,416</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1,14</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1,416</w:t>
            </w:r>
          </w:p>
        </w:tc>
        <w:tc>
          <w:tcPr>
            <w:tcW w:w="1028"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1,692</w:t>
            </w:r>
          </w:p>
        </w:tc>
        <w:tc>
          <w:tcPr>
            <w:tcW w:w="1097" w:type="dxa"/>
            <w:tcBorders>
              <w:top w:val="single" w:sz="4" w:space="0" w:color="auto"/>
              <w:left w:val="single" w:sz="4" w:space="0" w:color="auto"/>
              <w:bottom w:val="nil"/>
              <w:right w:val="single" w:sz="4" w:space="0" w:color="auto"/>
            </w:tcBorders>
          </w:tcPr>
          <w:p w:rsidR="004C2529" w:rsidRPr="004C2529" w:rsidRDefault="004C2529" w:rsidP="004C2529">
            <w:pPr>
              <w:jc w:val="center"/>
              <w:rPr>
                <w:szCs w:val="20"/>
              </w:rPr>
            </w:pPr>
            <w:r w:rsidRPr="004C2529">
              <w:rPr>
                <w:szCs w:val="20"/>
              </w:rPr>
              <w:t>5,664</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Продукция Б</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4,824</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19,296</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5,964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6,516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24,96</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Постоянные накладные расходы</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По предприятию</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Итого накладных расходов</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18,24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17,964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18,24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18,516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72,96</w:t>
            </w:r>
          </w:p>
        </w:tc>
      </w:tr>
    </w:tbl>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4. Средние переменные затраты, тыс. руб. / шт.</w:t>
      </w:r>
    </w:p>
    <w:p w:rsidR="004C2529" w:rsidRPr="004C2529" w:rsidRDefault="004C2529" w:rsidP="004C2529">
      <w:pPr>
        <w:ind w:firstLine="720"/>
        <w:jc w:val="center"/>
        <w:rPr>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2391"/>
        <w:gridCol w:w="2391"/>
      </w:tblGrid>
      <w:tr w:rsidR="004C2529" w:rsidRPr="004C2529" w:rsidTr="004C2529">
        <w:trPr>
          <w:cantSplit/>
        </w:trPr>
        <w:tc>
          <w:tcPr>
            <w:tcW w:w="5070"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4782" w:type="dxa"/>
            <w:gridSpan w:val="2"/>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Продукция</w:t>
            </w:r>
          </w:p>
        </w:tc>
      </w:tr>
      <w:tr w:rsidR="004C2529" w:rsidRPr="004C2529" w:rsidTr="004C2529">
        <w:trPr>
          <w:cantSplit/>
        </w:trPr>
        <w:tc>
          <w:tcPr>
            <w:tcW w:w="5070"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А</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Б</w:t>
            </w:r>
          </w:p>
        </w:tc>
      </w:tr>
      <w:tr w:rsidR="004C2529" w:rsidRPr="004C2529" w:rsidTr="004C2529">
        <w:tc>
          <w:tcPr>
            <w:tcW w:w="507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Сырье и материалы</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2,76</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w:t>
            </w:r>
          </w:p>
        </w:tc>
      </w:tr>
      <w:tr w:rsidR="004C2529" w:rsidRPr="004C2529" w:rsidTr="004C2529">
        <w:tc>
          <w:tcPr>
            <w:tcW w:w="507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Производственная рабочая сила</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3,36</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w:t>
            </w:r>
          </w:p>
        </w:tc>
      </w:tr>
      <w:tr w:rsidR="004C2529" w:rsidRPr="004C2529" w:rsidTr="004C2529">
        <w:tc>
          <w:tcPr>
            <w:tcW w:w="507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Переменные накладные расходы</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w:t>
            </w:r>
          </w:p>
        </w:tc>
      </w:tr>
      <w:tr w:rsidR="004C2529" w:rsidRPr="004C2529" w:rsidTr="004C2529">
        <w:tc>
          <w:tcPr>
            <w:tcW w:w="507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7,32</w:t>
            </w:r>
          </w:p>
        </w:tc>
        <w:tc>
          <w:tcPr>
            <w:tcW w:w="239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9,3</w:t>
            </w:r>
          </w:p>
        </w:tc>
      </w:tr>
    </w:tbl>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5. Запасы на конец планового периода, млн. руб.</w:t>
      </w:r>
    </w:p>
    <w:p w:rsidR="004C2529" w:rsidRPr="004C2529" w:rsidRDefault="004C2529" w:rsidP="004C2529">
      <w:pPr>
        <w:ind w:firstLine="720"/>
        <w:jc w:val="center"/>
        <w:rPr>
          <w:b/>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543"/>
        <w:gridCol w:w="4820"/>
      </w:tblGrid>
      <w:tr w:rsidR="004C2529" w:rsidRPr="004C2529" w:rsidTr="004C2529">
        <w:trPr>
          <w:cantSplit/>
        </w:trPr>
        <w:tc>
          <w:tcPr>
            <w:tcW w:w="4077" w:type="dxa"/>
            <w:gridSpan w:val="2"/>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Вид запаса</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Величина запаса</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1.</w:t>
            </w: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Сырье и материалы:</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center"/>
              <w:rPr>
                <w:szCs w:val="20"/>
              </w:rPr>
            </w:pPr>
            <w:r w:rsidRPr="004C2529">
              <w:rPr>
                <w:szCs w:val="20"/>
              </w:rPr>
              <w:t>Материал Х</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1,9458</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center"/>
              <w:rPr>
                <w:szCs w:val="20"/>
              </w:rPr>
            </w:pPr>
            <w:r w:rsidRPr="004C2529">
              <w:rPr>
                <w:szCs w:val="20"/>
              </w:rPr>
              <w:t xml:space="preserve">Материал </w:t>
            </w:r>
            <w:r w:rsidRPr="004C2529">
              <w:rPr>
                <w:szCs w:val="20"/>
                <w:lang w:val="en-US"/>
              </w:rPr>
              <w:t>Y</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2,1105</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4,0563</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2.</w:t>
            </w: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Готовая продукция:</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center"/>
              <w:rPr>
                <w:szCs w:val="20"/>
              </w:rPr>
            </w:pPr>
            <w:r w:rsidRPr="004C2529">
              <w:rPr>
                <w:szCs w:val="20"/>
              </w:rPr>
              <w:t>продукция А</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5,1606</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center"/>
              <w:rPr>
                <w:szCs w:val="20"/>
              </w:rPr>
            </w:pPr>
            <w:r w:rsidRPr="004C2529">
              <w:rPr>
                <w:szCs w:val="20"/>
              </w:rPr>
              <w:t>продукция Б</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9,3465</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3543" w:type="dxa"/>
            <w:tcBorders>
              <w:top w:val="single" w:sz="4" w:space="0" w:color="auto"/>
              <w:left w:val="nil"/>
              <w:bottom w:val="single" w:sz="4" w:space="0" w:color="auto"/>
              <w:right w:val="single" w:sz="4" w:space="0" w:color="auto"/>
            </w:tcBorders>
          </w:tcPr>
          <w:p w:rsidR="004C2529" w:rsidRPr="004C2529" w:rsidRDefault="004C2529" w:rsidP="004C2529">
            <w:pPr>
              <w:jc w:val="right"/>
              <w:rPr>
                <w:szCs w:val="20"/>
              </w:rPr>
            </w:pPr>
            <w:r w:rsidRPr="004C2529">
              <w:rPr>
                <w:szCs w:val="20"/>
              </w:rPr>
              <w:t>Итого</w:t>
            </w:r>
          </w:p>
        </w:tc>
        <w:tc>
          <w:tcPr>
            <w:tcW w:w="4820"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14,5071</w:t>
            </w:r>
          </w:p>
        </w:tc>
      </w:tr>
    </w:tbl>
    <w:p w:rsidR="004C2529" w:rsidRP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 xml:space="preserve">Таблица 6. Себестоимость реализованной продукции </w:t>
      </w:r>
    </w:p>
    <w:p w:rsidR="004C2529" w:rsidRPr="004C2529" w:rsidRDefault="004C2529" w:rsidP="004C2529">
      <w:pPr>
        <w:ind w:firstLine="720"/>
        <w:jc w:val="center"/>
        <w:rPr>
          <w:sz w:val="28"/>
          <w:szCs w:val="20"/>
        </w:rPr>
      </w:pPr>
      <w:r w:rsidRPr="004C2529">
        <w:rPr>
          <w:sz w:val="28"/>
          <w:szCs w:val="20"/>
        </w:rPr>
        <w:t>в плановом периоде, млн. руб.</w:t>
      </w:r>
    </w:p>
    <w:p w:rsidR="004C2529" w:rsidRPr="004C2529" w:rsidRDefault="004C2529" w:rsidP="004C2529">
      <w:pPr>
        <w:ind w:firstLine="720"/>
        <w:jc w:val="center"/>
        <w:rPr>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2231"/>
      </w:tblGrid>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Значение</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Запасы сырья и материалов на начало планового периода</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3,96</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Закупки материалов</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29,9112</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Наличные сырье и материалы для производства</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33,8712</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Запасы сырья и материалов на конец планового периода</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4,0563</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Стоимость использованных сырья и материалов</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29,8149</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Затраты на производственную рабочую силу</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54,4512</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Накладные расходы</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72,96</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Себестоимость выпущенной продукции</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157,2261</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Запасы готовой продукции на начало планового периода</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14,46</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Запасы готовой продукции на конец планового периода</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14,5071</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Итого себестоимость реализованной продукции</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157,179</w:t>
            </w:r>
          </w:p>
        </w:tc>
      </w:tr>
    </w:tbl>
    <w:p w:rsidR="004C2529" w:rsidRDefault="004C2529" w:rsidP="004C2529">
      <w:pPr>
        <w:ind w:firstLine="720"/>
        <w:jc w:val="center"/>
        <w:rPr>
          <w:sz w:val="28"/>
          <w:szCs w:val="20"/>
        </w:rPr>
      </w:pPr>
    </w:p>
    <w:p w:rsidR="004C2529" w:rsidRDefault="004C2529" w:rsidP="004C2529">
      <w:pPr>
        <w:ind w:firstLine="720"/>
        <w:jc w:val="center"/>
        <w:rPr>
          <w:sz w:val="28"/>
          <w:szCs w:val="20"/>
        </w:rPr>
      </w:pPr>
    </w:p>
    <w:p w:rsidR="004C2529" w:rsidRPr="004C2529" w:rsidRDefault="004C2529" w:rsidP="004C2529">
      <w:pPr>
        <w:ind w:firstLine="720"/>
        <w:jc w:val="center"/>
        <w:rPr>
          <w:spacing w:val="-20"/>
          <w:sz w:val="28"/>
          <w:szCs w:val="20"/>
        </w:rPr>
      </w:pPr>
      <w:r w:rsidRPr="004C2529">
        <w:rPr>
          <w:sz w:val="28"/>
          <w:szCs w:val="20"/>
        </w:rPr>
        <w:t xml:space="preserve">Таблица 7. Бюджет движения денежных средств предприятия, </w:t>
      </w:r>
      <w:r w:rsidRPr="004C2529">
        <w:rPr>
          <w:spacing w:val="-20"/>
          <w:sz w:val="28"/>
          <w:szCs w:val="20"/>
        </w:rPr>
        <w:t>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027"/>
        <w:gridCol w:w="1028"/>
        <w:gridCol w:w="1028"/>
        <w:gridCol w:w="1028"/>
        <w:gridCol w:w="1097"/>
      </w:tblGrid>
      <w:tr w:rsidR="004C2529" w:rsidRPr="004C2529" w:rsidTr="004C2529">
        <w:trPr>
          <w:cantSplit/>
        </w:trPr>
        <w:tc>
          <w:tcPr>
            <w:tcW w:w="4644"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4111"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Квартал</w:t>
            </w:r>
          </w:p>
        </w:tc>
        <w:tc>
          <w:tcPr>
            <w:tcW w:w="1097" w:type="dxa"/>
            <w:vMerge w:val="restart"/>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За год</w:t>
            </w:r>
          </w:p>
        </w:tc>
      </w:tr>
      <w:tr w:rsidR="004C2529" w:rsidRPr="004C2529" w:rsidTr="004C2529">
        <w:trPr>
          <w:cantSplit/>
        </w:trPr>
        <w:tc>
          <w:tcPr>
            <w:tcW w:w="4644"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III</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lang w:val="en-US"/>
              </w:rPr>
            </w:pPr>
            <w:r w:rsidRPr="004C2529">
              <w:rPr>
                <w:b/>
                <w:szCs w:val="20"/>
                <w:lang w:val="en-US"/>
              </w:rPr>
              <w:t>IV</w:t>
            </w:r>
          </w:p>
        </w:tc>
        <w:tc>
          <w:tcPr>
            <w:tcW w:w="1097" w:type="dxa"/>
            <w:vMerge/>
            <w:tcBorders>
              <w:top w:val="single" w:sz="4" w:space="0" w:color="auto"/>
              <w:left w:val="single" w:sz="4" w:space="0" w:color="auto"/>
              <w:bottom w:val="single" w:sz="4" w:space="0" w:color="auto"/>
              <w:right w:val="single" w:sz="4" w:space="0" w:color="auto"/>
            </w:tcBorders>
            <w:vAlign w:val="center"/>
          </w:tcPr>
          <w:p w:rsidR="004C2529" w:rsidRPr="004C2529" w:rsidRDefault="004C2529" w:rsidP="004C2529">
            <w:pPr>
              <w:rPr>
                <w:b/>
                <w:szCs w:val="20"/>
              </w:rPr>
            </w:pP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Начальное сальдо</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12,78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25,9914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42,4844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62,0498</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12,78</w:t>
            </w:r>
          </w:p>
        </w:tc>
      </w:tr>
      <w:tr w:rsidR="004C2529" w:rsidRPr="004C2529" w:rsidTr="004C2529">
        <w:trPr>
          <w:cantSplit/>
        </w:trPr>
        <w:tc>
          <w:tcPr>
            <w:tcW w:w="9852" w:type="dxa"/>
            <w:gridSpan w:val="6"/>
            <w:tcBorders>
              <w:top w:val="single" w:sz="4" w:space="0" w:color="auto"/>
              <w:left w:val="single" w:sz="4" w:space="0" w:color="auto"/>
              <w:bottom w:val="nil"/>
              <w:right w:val="single" w:sz="4" w:space="0" w:color="auto"/>
            </w:tcBorders>
          </w:tcPr>
          <w:p w:rsidR="004C2529" w:rsidRPr="004C2529" w:rsidRDefault="004C2529" w:rsidP="004C2529">
            <w:pPr>
              <w:jc w:val="center"/>
              <w:rPr>
                <w:b/>
                <w:i/>
                <w:szCs w:val="20"/>
              </w:rPr>
            </w:pPr>
            <w:r w:rsidRPr="004C2529">
              <w:rPr>
                <w:b/>
                <w:i/>
                <w:szCs w:val="20"/>
              </w:rPr>
              <w:t>Поступления</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Дебиторы предыдущего периода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49,842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44,598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44,598</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187,038</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xml:space="preserve">Реализация текущего периода </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49,842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44,598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44,598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49,842</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188,88</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Общая сумма поступлений</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97,842</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94,44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89,196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94,44</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375,918</w:t>
            </w:r>
          </w:p>
        </w:tc>
      </w:tr>
      <w:tr w:rsidR="004C2529" w:rsidRPr="004C2529" w:rsidTr="004C2529">
        <w:trPr>
          <w:cantSplit/>
        </w:trPr>
        <w:tc>
          <w:tcPr>
            <w:tcW w:w="9852" w:type="dxa"/>
            <w:gridSpan w:val="6"/>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i/>
                <w:szCs w:val="20"/>
              </w:rPr>
            </w:pPr>
            <w:r w:rsidRPr="004C2529">
              <w:rPr>
                <w:b/>
                <w:i/>
                <w:szCs w:val="20"/>
              </w:rPr>
              <w:t>Платежи</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Закупки сырья и материалов</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7,4778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6,843</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7,4778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8,1126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29,9112</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Производственная рабочая сила</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13,6128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12,84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13,6128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14,3856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54,4512</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Заводские накладные расходы (без амортизации)</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11,964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12,516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48,96</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Торговые и административные расходы</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21</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84</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Капитальные вложения</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19</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66</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Погашение налогов</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6,3</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6,3</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6,3</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6,3</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25,2</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Общая сумма выплат</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84,6306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77,947</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69,6306</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76,3142</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 w:val="22"/>
                <w:szCs w:val="20"/>
              </w:rPr>
              <w:t>308,5224</w:t>
            </w:r>
          </w:p>
        </w:tc>
      </w:tr>
      <w:tr w:rsidR="004C2529" w:rsidRPr="004C2529" w:rsidTr="004C2529">
        <w:tc>
          <w:tcPr>
            <w:tcW w:w="46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Конечное сальдо денежных средств</w:t>
            </w:r>
          </w:p>
        </w:tc>
        <w:tc>
          <w:tcPr>
            <w:tcW w:w="102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25,9914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42,4844</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62,0498</w:t>
            </w:r>
          </w:p>
        </w:tc>
        <w:tc>
          <w:tcPr>
            <w:tcW w:w="1028"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80,1756</w:t>
            </w:r>
          </w:p>
        </w:tc>
        <w:tc>
          <w:tcPr>
            <w:tcW w:w="1097"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80,1756</w:t>
            </w:r>
          </w:p>
        </w:tc>
      </w:tr>
    </w:tbl>
    <w:p w:rsid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8. Отчет о прибылях (убытках), млн.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2231"/>
      </w:tblGrid>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Показатель</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Значение</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Выручка от продаж</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377,76</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Себестоимость реализованной продукции</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157,179</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Торговые и административные расходы</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84</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Прибыль до уплаты налогов</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136,581</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Налог на прибыль (ставка 24 %)</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32,77944</w:t>
            </w:r>
          </w:p>
        </w:tc>
      </w:tr>
      <w:tr w:rsidR="004C2529" w:rsidRPr="004C2529" w:rsidTr="004C2529">
        <w:tc>
          <w:tcPr>
            <w:tcW w:w="762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both"/>
              <w:rPr>
                <w:szCs w:val="20"/>
              </w:rPr>
            </w:pPr>
            <w:r w:rsidRPr="004C2529">
              <w:rPr>
                <w:szCs w:val="20"/>
              </w:rPr>
              <w:t>= Чистая прибыль</w:t>
            </w:r>
          </w:p>
        </w:tc>
        <w:tc>
          <w:tcPr>
            <w:tcW w:w="223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103,80156</w:t>
            </w:r>
          </w:p>
        </w:tc>
      </w:tr>
    </w:tbl>
    <w:p w:rsidR="004C2529" w:rsidRDefault="004C2529"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Таблица 9. Прогнозный баланс предприятия, млн. руб.</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708"/>
        <w:gridCol w:w="6147"/>
        <w:gridCol w:w="2463"/>
      </w:tblGrid>
      <w:tr w:rsidR="004C2529" w:rsidRPr="004C2529" w:rsidTr="00302950">
        <w:trPr>
          <w:cantSplit/>
        </w:trPr>
        <w:tc>
          <w:tcPr>
            <w:tcW w:w="7389" w:type="dxa"/>
            <w:gridSpan w:val="3"/>
            <w:tcBorders>
              <w:top w:val="single" w:sz="4" w:space="0" w:color="auto"/>
              <w:left w:val="single" w:sz="4" w:space="0" w:color="auto"/>
              <w:bottom w:val="single" w:sz="4" w:space="0" w:color="auto"/>
              <w:right w:val="single" w:sz="4" w:space="0" w:color="auto"/>
            </w:tcBorders>
          </w:tcPr>
          <w:p w:rsidR="004C2529" w:rsidRPr="004C2529" w:rsidRDefault="004C2529" w:rsidP="004C2529">
            <w:pPr>
              <w:keepNext/>
              <w:jc w:val="center"/>
              <w:outlineLvl w:val="3"/>
              <w:rPr>
                <w:b/>
                <w:szCs w:val="20"/>
              </w:rPr>
            </w:pPr>
            <w:r w:rsidRPr="004C2529">
              <w:rPr>
                <w:b/>
                <w:szCs w:val="20"/>
              </w:rPr>
              <w:t>Показатель</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keepNext/>
              <w:jc w:val="center"/>
              <w:outlineLvl w:val="3"/>
              <w:rPr>
                <w:b/>
                <w:szCs w:val="20"/>
              </w:rPr>
            </w:pPr>
            <w:r w:rsidRPr="004C2529">
              <w:rPr>
                <w:b/>
                <w:szCs w:val="20"/>
              </w:rPr>
              <w:t>Значение</w:t>
            </w:r>
          </w:p>
        </w:tc>
      </w:tr>
      <w:tr w:rsidR="004C2529" w:rsidRPr="004C2529" w:rsidTr="00302950">
        <w:trPr>
          <w:cantSplit/>
        </w:trPr>
        <w:tc>
          <w:tcPr>
            <w:tcW w:w="9852"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keepNext/>
              <w:jc w:val="both"/>
              <w:outlineLvl w:val="6"/>
              <w:rPr>
                <w:b/>
                <w:szCs w:val="20"/>
              </w:rPr>
            </w:pPr>
            <w:r w:rsidRPr="004C2529">
              <w:rPr>
                <w:b/>
                <w:szCs w:val="20"/>
              </w:rPr>
              <w:t>АКТИВ</w:t>
            </w:r>
          </w:p>
        </w:tc>
      </w:tr>
      <w:tr w:rsidR="004C2529" w:rsidRPr="004C2529" w:rsidTr="00302950">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r w:rsidRPr="004C2529">
              <w:rPr>
                <w:szCs w:val="20"/>
              </w:rPr>
              <w:t>1.</w:t>
            </w:r>
          </w:p>
        </w:tc>
        <w:tc>
          <w:tcPr>
            <w:tcW w:w="6855" w:type="dxa"/>
            <w:gridSpan w:val="2"/>
            <w:tcBorders>
              <w:top w:val="single" w:sz="4" w:space="0" w:color="auto"/>
              <w:left w:val="nil"/>
              <w:bottom w:val="single" w:sz="4" w:space="0" w:color="auto"/>
              <w:right w:val="single" w:sz="4" w:space="0" w:color="auto"/>
            </w:tcBorders>
          </w:tcPr>
          <w:p w:rsidR="004C2529" w:rsidRPr="004C2529" w:rsidRDefault="004C2529" w:rsidP="004C2529">
            <w:pPr>
              <w:rPr>
                <w:sz w:val="20"/>
                <w:szCs w:val="20"/>
              </w:rPr>
            </w:pPr>
            <w:r w:rsidRPr="004C2529">
              <w:rPr>
                <w:sz w:val="20"/>
                <w:szCs w:val="20"/>
              </w:rPr>
              <w:t>Основные средства и прочие внеоборотные активы – всего,</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570</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1.1.</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Оборудование и техника (попервоначальной стоимости)</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666</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1.2.</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Амортизация</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96</w:t>
            </w:r>
          </w:p>
        </w:tc>
      </w:tr>
      <w:tr w:rsidR="004C2529" w:rsidRPr="004C2529" w:rsidTr="00302950">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r w:rsidRPr="004C2529">
              <w:rPr>
                <w:szCs w:val="20"/>
              </w:rPr>
              <w:t xml:space="preserve">2. </w:t>
            </w:r>
          </w:p>
        </w:tc>
        <w:tc>
          <w:tcPr>
            <w:tcW w:w="6855" w:type="dxa"/>
            <w:gridSpan w:val="2"/>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Оборотные активы – всего, в том числе:</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148,581</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2.1.</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Запасы готовой продукции</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14,5071</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2.2.</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Запасы сырья и материалов</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4,0563</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2.3.</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Дебиторская задолженность</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49,842</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2.4.</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Денежные средства</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80,1756</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keepNext/>
              <w:jc w:val="right"/>
              <w:outlineLvl w:val="7"/>
              <w:rPr>
                <w:b/>
                <w:szCs w:val="20"/>
              </w:rPr>
            </w:pPr>
            <w:r w:rsidRPr="004C2529">
              <w:rPr>
                <w:b/>
                <w:szCs w:val="20"/>
              </w:rPr>
              <w:t>Баланс</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718,581</w:t>
            </w:r>
          </w:p>
        </w:tc>
      </w:tr>
      <w:tr w:rsidR="004C2529" w:rsidRPr="004C2529" w:rsidTr="00302950">
        <w:trPr>
          <w:cantSplit/>
        </w:trPr>
        <w:tc>
          <w:tcPr>
            <w:tcW w:w="9852" w:type="dxa"/>
            <w:gridSpan w:val="4"/>
            <w:tcBorders>
              <w:top w:val="single" w:sz="4" w:space="0" w:color="auto"/>
              <w:left w:val="single" w:sz="4" w:space="0" w:color="auto"/>
              <w:bottom w:val="single" w:sz="4" w:space="0" w:color="auto"/>
              <w:right w:val="single" w:sz="4" w:space="0" w:color="auto"/>
            </w:tcBorders>
          </w:tcPr>
          <w:p w:rsidR="004C2529" w:rsidRPr="004C2529" w:rsidRDefault="004C2529" w:rsidP="004C2529">
            <w:pPr>
              <w:keepNext/>
              <w:jc w:val="both"/>
              <w:outlineLvl w:val="6"/>
              <w:rPr>
                <w:b/>
                <w:szCs w:val="20"/>
              </w:rPr>
            </w:pPr>
            <w:r w:rsidRPr="004C2529">
              <w:rPr>
                <w:b/>
                <w:szCs w:val="20"/>
              </w:rPr>
              <w:t>ПАССИВ</w:t>
            </w:r>
          </w:p>
        </w:tc>
      </w:tr>
      <w:tr w:rsidR="004C2529" w:rsidRPr="004C2529" w:rsidTr="00302950">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r w:rsidRPr="004C2529">
              <w:rPr>
                <w:szCs w:val="20"/>
              </w:rPr>
              <w:t>1.</w:t>
            </w:r>
          </w:p>
        </w:tc>
        <w:tc>
          <w:tcPr>
            <w:tcW w:w="6855" w:type="dxa"/>
            <w:gridSpan w:val="2"/>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Источники собственных средств – всего,</w:t>
            </w:r>
          </w:p>
          <w:p w:rsidR="004C2529" w:rsidRPr="004C2529" w:rsidRDefault="004C2529" w:rsidP="004C2529">
            <w:pPr>
              <w:jc w:val="both"/>
              <w:rPr>
                <w:szCs w:val="20"/>
              </w:rPr>
            </w:pPr>
            <w:r w:rsidRPr="004C2529">
              <w:rPr>
                <w:szCs w:val="20"/>
              </w:rPr>
              <w:t>в том числе:</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670,20156</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1.1.</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Уставный (акционерный) капитал</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504</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1.2.</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Нераспределенная прибыль</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166,20156</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1.2.1. Начальное сальдо</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62,4</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1.2.2. Прибыль на плановый год</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103,80156</w:t>
            </w:r>
          </w:p>
        </w:tc>
      </w:tr>
      <w:tr w:rsidR="004C2529" w:rsidRPr="004C2529" w:rsidTr="00302950">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r w:rsidRPr="004C2529">
              <w:rPr>
                <w:szCs w:val="20"/>
              </w:rPr>
              <w:t>2.</w:t>
            </w:r>
          </w:p>
        </w:tc>
        <w:tc>
          <w:tcPr>
            <w:tcW w:w="6855" w:type="dxa"/>
            <w:gridSpan w:val="2"/>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Долгосрочные кредиты</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0</w:t>
            </w:r>
          </w:p>
        </w:tc>
      </w:tr>
      <w:tr w:rsidR="004C2529" w:rsidRPr="004C2529" w:rsidTr="00302950">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r w:rsidRPr="004C2529">
              <w:rPr>
                <w:szCs w:val="20"/>
              </w:rPr>
              <w:t>3.</w:t>
            </w:r>
          </w:p>
        </w:tc>
        <w:tc>
          <w:tcPr>
            <w:tcW w:w="6855" w:type="dxa"/>
            <w:gridSpan w:val="2"/>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Краткосрочные обязательства – всего,в том числе:</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48,37944</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3.1.</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Кредиторская задолженность по налогам</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32,77944</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r w:rsidRPr="004C2529">
              <w:rPr>
                <w:szCs w:val="20"/>
              </w:rPr>
              <w:t>3.2.</w:t>
            </w: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Прочая кредиторская задолженность</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15,6</w:t>
            </w:r>
          </w:p>
        </w:tc>
      </w:tr>
      <w:tr w:rsidR="004C2529" w:rsidRPr="004C2529" w:rsidTr="00302950">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both"/>
              <w:rPr>
                <w:szCs w:val="20"/>
              </w:rPr>
            </w:pPr>
          </w:p>
        </w:tc>
        <w:tc>
          <w:tcPr>
            <w:tcW w:w="708" w:type="dxa"/>
            <w:tcBorders>
              <w:top w:val="single" w:sz="4" w:space="0" w:color="auto"/>
              <w:left w:val="nil"/>
              <w:bottom w:val="single" w:sz="4" w:space="0" w:color="auto"/>
              <w:right w:val="nil"/>
            </w:tcBorders>
          </w:tcPr>
          <w:p w:rsidR="004C2529" w:rsidRPr="004C2529" w:rsidRDefault="004C2529" w:rsidP="004C2529">
            <w:pPr>
              <w:jc w:val="both"/>
              <w:rPr>
                <w:szCs w:val="20"/>
              </w:rPr>
            </w:pPr>
          </w:p>
        </w:tc>
        <w:tc>
          <w:tcPr>
            <w:tcW w:w="6147" w:type="dxa"/>
            <w:tcBorders>
              <w:top w:val="single" w:sz="4" w:space="0" w:color="auto"/>
              <w:left w:val="nil"/>
              <w:bottom w:val="single" w:sz="4" w:space="0" w:color="auto"/>
              <w:right w:val="single" w:sz="4" w:space="0" w:color="auto"/>
            </w:tcBorders>
          </w:tcPr>
          <w:p w:rsidR="004C2529" w:rsidRPr="004C2529" w:rsidRDefault="004C2529" w:rsidP="004C2529">
            <w:pPr>
              <w:keepNext/>
              <w:jc w:val="right"/>
              <w:outlineLvl w:val="7"/>
              <w:rPr>
                <w:b/>
                <w:szCs w:val="20"/>
              </w:rPr>
            </w:pPr>
            <w:r w:rsidRPr="004C2529">
              <w:rPr>
                <w:b/>
                <w:szCs w:val="20"/>
              </w:rPr>
              <w:t>Баланс</w:t>
            </w:r>
          </w:p>
        </w:tc>
        <w:tc>
          <w:tcPr>
            <w:tcW w:w="2463"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718,581</w:t>
            </w:r>
          </w:p>
        </w:tc>
      </w:tr>
    </w:tbl>
    <w:p w:rsidR="001762EC" w:rsidRPr="002B665E" w:rsidRDefault="001762EC" w:rsidP="001762EC">
      <w:pPr>
        <w:widowControl w:val="0"/>
        <w:spacing w:line="360" w:lineRule="auto"/>
        <w:ind w:firstLine="709"/>
        <w:jc w:val="both"/>
        <w:rPr>
          <w:sz w:val="28"/>
          <w:szCs w:val="28"/>
        </w:rPr>
      </w:pPr>
      <w:r>
        <w:rPr>
          <w:sz w:val="28"/>
          <w:szCs w:val="28"/>
        </w:rPr>
        <w:t>Проведём оценку целесообразности принятия прогноза в качестве плана по критерию чистой рентабельности активов</w:t>
      </w:r>
      <w:r w:rsidRPr="002B665E">
        <w:rPr>
          <w:sz w:val="28"/>
          <w:szCs w:val="28"/>
        </w:rPr>
        <w:t>:</w:t>
      </w:r>
    </w:p>
    <w:p w:rsidR="001762EC" w:rsidRPr="002B665E" w:rsidRDefault="001762EC" w:rsidP="001762EC">
      <w:pPr>
        <w:widowControl w:val="0"/>
        <w:spacing w:line="360" w:lineRule="auto"/>
        <w:ind w:firstLine="709"/>
        <w:jc w:val="both"/>
        <w:rPr>
          <w:sz w:val="28"/>
          <w:szCs w:val="28"/>
        </w:rPr>
      </w:pPr>
      <w:r w:rsidRPr="002B665E">
        <w:rPr>
          <w:sz w:val="28"/>
          <w:szCs w:val="28"/>
        </w:rPr>
        <w:t>Р</w:t>
      </w:r>
      <w:r w:rsidRPr="002B665E">
        <w:rPr>
          <w:sz w:val="28"/>
          <w:szCs w:val="28"/>
          <w:vertAlign w:val="subscript"/>
        </w:rPr>
        <w:t>ак</w:t>
      </w:r>
      <w:r w:rsidRPr="002B665E">
        <w:rPr>
          <w:sz w:val="28"/>
          <w:szCs w:val="28"/>
        </w:rPr>
        <w:t xml:space="preserve"> = </w:t>
      </w:r>
      <w:r w:rsidR="00257E5A" w:rsidRPr="00257E5A">
        <w:rPr>
          <w:position w:val="-24"/>
          <w:sz w:val="28"/>
          <w:szCs w:val="28"/>
        </w:rPr>
        <w:object w:dxaOrig="1280" w:dyaOrig="620">
          <v:shape id="_x0000_i1027" type="#_x0000_t75" style="width:64.5pt;height:30.75pt" o:ole="" fillcolor="window">
            <v:imagedata r:id="rId11" o:title=""/>
          </v:shape>
          <o:OLEObject Type="Embed" ProgID="Equation.3" ShapeID="_x0000_i1027" DrawAspect="Content" ObjectID="_1470512610" r:id="rId12"/>
        </w:object>
      </w:r>
      <w:r w:rsidRPr="002B665E">
        <w:rPr>
          <w:sz w:val="28"/>
          <w:szCs w:val="28"/>
        </w:rPr>
        <w:t>%,</w:t>
      </w:r>
    </w:p>
    <w:p w:rsidR="001762EC" w:rsidRPr="002B665E" w:rsidRDefault="001762EC" w:rsidP="001762EC">
      <w:pPr>
        <w:widowControl w:val="0"/>
        <w:spacing w:line="360" w:lineRule="auto"/>
        <w:ind w:firstLine="709"/>
        <w:jc w:val="both"/>
        <w:rPr>
          <w:sz w:val="28"/>
          <w:szCs w:val="28"/>
        </w:rPr>
      </w:pPr>
      <w:r w:rsidRPr="002B665E">
        <w:rPr>
          <w:sz w:val="28"/>
          <w:szCs w:val="28"/>
        </w:rPr>
        <w:t>где Р</w:t>
      </w:r>
      <w:r w:rsidRPr="002B665E">
        <w:rPr>
          <w:sz w:val="28"/>
          <w:szCs w:val="28"/>
          <w:vertAlign w:val="subscript"/>
        </w:rPr>
        <w:t>ак</w:t>
      </w:r>
      <w:r w:rsidRPr="002B665E">
        <w:rPr>
          <w:sz w:val="28"/>
          <w:szCs w:val="28"/>
        </w:rPr>
        <w:t xml:space="preserve"> –</w:t>
      </w:r>
      <w:r>
        <w:rPr>
          <w:sz w:val="28"/>
          <w:szCs w:val="28"/>
        </w:rPr>
        <w:t xml:space="preserve"> </w:t>
      </w:r>
      <w:r w:rsidRPr="002B665E">
        <w:rPr>
          <w:sz w:val="28"/>
          <w:szCs w:val="28"/>
        </w:rPr>
        <w:t>рентабельность активов;</w:t>
      </w:r>
    </w:p>
    <w:p w:rsidR="001762EC" w:rsidRPr="002B665E" w:rsidRDefault="001762EC" w:rsidP="001762EC">
      <w:pPr>
        <w:widowControl w:val="0"/>
        <w:spacing w:line="360" w:lineRule="auto"/>
        <w:ind w:firstLine="709"/>
        <w:jc w:val="both"/>
        <w:rPr>
          <w:sz w:val="28"/>
          <w:szCs w:val="28"/>
        </w:rPr>
      </w:pPr>
      <w:r w:rsidRPr="002B665E">
        <w:rPr>
          <w:sz w:val="28"/>
          <w:szCs w:val="28"/>
        </w:rPr>
        <w:t>ЧП – чистая прибыль соответствующего периода;</w:t>
      </w:r>
    </w:p>
    <w:p w:rsidR="001762EC" w:rsidRPr="002B665E" w:rsidRDefault="001762EC" w:rsidP="001762EC">
      <w:pPr>
        <w:widowControl w:val="0"/>
        <w:spacing w:line="360" w:lineRule="auto"/>
        <w:ind w:firstLine="709"/>
        <w:jc w:val="both"/>
        <w:rPr>
          <w:sz w:val="28"/>
          <w:szCs w:val="28"/>
        </w:rPr>
      </w:pPr>
      <w:r w:rsidRPr="002B665E">
        <w:rPr>
          <w:sz w:val="28"/>
          <w:szCs w:val="28"/>
        </w:rPr>
        <w:t>АК – активы предприятия.</w:t>
      </w:r>
    </w:p>
    <w:p w:rsidR="001762EC" w:rsidRPr="002B665E" w:rsidRDefault="001762EC" w:rsidP="001762EC">
      <w:pPr>
        <w:widowControl w:val="0"/>
        <w:spacing w:line="360" w:lineRule="auto"/>
        <w:ind w:firstLine="709"/>
        <w:jc w:val="both"/>
        <w:rPr>
          <w:sz w:val="28"/>
          <w:szCs w:val="28"/>
        </w:rPr>
      </w:pPr>
      <w:r w:rsidRPr="002B665E">
        <w:rPr>
          <w:sz w:val="28"/>
          <w:szCs w:val="28"/>
        </w:rPr>
        <w:t>Рентабельность активов отчетного года составляла:</w:t>
      </w:r>
    </w:p>
    <w:p w:rsidR="001762EC" w:rsidRPr="002B665E" w:rsidRDefault="00AB6355" w:rsidP="001762EC">
      <w:pPr>
        <w:widowControl w:val="0"/>
        <w:spacing w:line="360" w:lineRule="auto"/>
        <w:ind w:firstLine="709"/>
        <w:jc w:val="both"/>
        <w:rPr>
          <w:sz w:val="28"/>
          <w:szCs w:val="28"/>
        </w:rPr>
      </w:pPr>
      <w:r w:rsidRPr="00257E5A">
        <w:rPr>
          <w:position w:val="-28"/>
          <w:sz w:val="28"/>
          <w:szCs w:val="28"/>
        </w:rPr>
        <w:object w:dxaOrig="2400" w:dyaOrig="680">
          <v:shape id="_x0000_i1028" type="#_x0000_t75" style="width:120.75pt;height:34.5pt" o:ole="" fillcolor="window">
            <v:imagedata r:id="rId13" o:title=""/>
          </v:shape>
          <o:OLEObject Type="Embed" ProgID="Equation.3" ShapeID="_x0000_i1028" DrawAspect="Content" ObjectID="_1470512611" r:id="rId14"/>
        </w:object>
      </w:r>
      <w:r w:rsidR="001762EC" w:rsidRPr="002B665E">
        <w:rPr>
          <w:sz w:val="28"/>
          <w:szCs w:val="28"/>
        </w:rPr>
        <w:t>% = 9%</w:t>
      </w:r>
    </w:p>
    <w:p w:rsidR="001762EC" w:rsidRPr="002B665E" w:rsidRDefault="001762EC" w:rsidP="001762EC">
      <w:pPr>
        <w:widowControl w:val="0"/>
        <w:spacing w:line="360" w:lineRule="auto"/>
        <w:ind w:firstLine="709"/>
        <w:jc w:val="both"/>
        <w:rPr>
          <w:sz w:val="28"/>
          <w:szCs w:val="28"/>
        </w:rPr>
      </w:pPr>
      <w:r w:rsidRPr="002B665E">
        <w:rPr>
          <w:sz w:val="28"/>
          <w:szCs w:val="28"/>
        </w:rPr>
        <w:t>В отчетном периоде 1 руб. актива приносил 9 коп. чистой прибыли.</w:t>
      </w:r>
    </w:p>
    <w:p w:rsidR="001762EC" w:rsidRPr="002B665E" w:rsidRDefault="001762EC" w:rsidP="001762EC">
      <w:pPr>
        <w:widowControl w:val="0"/>
        <w:spacing w:line="360" w:lineRule="auto"/>
        <w:ind w:firstLine="709"/>
        <w:jc w:val="both"/>
        <w:rPr>
          <w:sz w:val="28"/>
          <w:szCs w:val="28"/>
        </w:rPr>
      </w:pPr>
      <w:r w:rsidRPr="002B665E">
        <w:rPr>
          <w:sz w:val="28"/>
          <w:szCs w:val="28"/>
        </w:rPr>
        <w:t>Рентабельность активов в планируемом периоде составит:</w:t>
      </w:r>
    </w:p>
    <w:p w:rsidR="001762EC" w:rsidRPr="002B665E" w:rsidRDefault="00AB6355" w:rsidP="001762EC">
      <w:pPr>
        <w:widowControl w:val="0"/>
        <w:spacing w:line="360" w:lineRule="auto"/>
        <w:ind w:firstLine="709"/>
        <w:jc w:val="both"/>
        <w:rPr>
          <w:sz w:val="28"/>
          <w:szCs w:val="28"/>
        </w:rPr>
      </w:pPr>
      <w:r w:rsidRPr="00257E5A">
        <w:rPr>
          <w:position w:val="-28"/>
          <w:sz w:val="28"/>
          <w:szCs w:val="28"/>
        </w:rPr>
        <w:object w:dxaOrig="2940" w:dyaOrig="680">
          <v:shape id="_x0000_i1029" type="#_x0000_t75" style="width:147.75pt;height:34.5pt" o:ole="" fillcolor="window">
            <v:imagedata r:id="rId15" o:title=""/>
          </v:shape>
          <o:OLEObject Type="Embed" ProgID="Equation.3" ShapeID="_x0000_i1029" DrawAspect="Content" ObjectID="_1470512612" r:id="rId16"/>
        </w:object>
      </w:r>
      <w:r w:rsidR="001762EC" w:rsidRPr="002B665E">
        <w:rPr>
          <w:sz w:val="28"/>
          <w:szCs w:val="28"/>
        </w:rPr>
        <w:t>% = 1</w:t>
      </w:r>
      <w:r>
        <w:rPr>
          <w:sz w:val="28"/>
          <w:szCs w:val="28"/>
        </w:rPr>
        <w:t>4</w:t>
      </w:r>
      <w:r w:rsidR="001762EC" w:rsidRPr="002B665E">
        <w:rPr>
          <w:sz w:val="28"/>
          <w:szCs w:val="28"/>
        </w:rPr>
        <w:t>%</w:t>
      </w:r>
    </w:p>
    <w:p w:rsidR="001762EC" w:rsidRPr="002B665E" w:rsidRDefault="001762EC" w:rsidP="001762EC">
      <w:pPr>
        <w:widowControl w:val="0"/>
        <w:spacing w:line="360" w:lineRule="auto"/>
        <w:ind w:firstLine="709"/>
        <w:jc w:val="both"/>
        <w:rPr>
          <w:sz w:val="28"/>
          <w:szCs w:val="28"/>
        </w:rPr>
      </w:pPr>
      <w:r w:rsidRPr="002B665E">
        <w:rPr>
          <w:sz w:val="28"/>
          <w:szCs w:val="28"/>
        </w:rPr>
        <w:t>В планируемом периоде 1 руб. актива принесет 1</w:t>
      </w:r>
      <w:r w:rsidR="00AB6355">
        <w:rPr>
          <w:sz w:val="28"/>
          <w:szCs w:val="28"/>
        </w:rPr>
        <w:t>4</w:t>
      </w:r>
      <w:r w:rsidRPr="002B665E">
        <w:rPr>
          <w:sz w:val="28"/>
          <w:szCs w:val="28"/>
        </w:rPr>
        <w:t xml:space="preserve"> коп. чистой прибыли.</w:t>
      </w:r>
    </w:p>
    <w:p w:rsidR="001762EC" w:rsidRPr="002B665E" w:rsidRDefault="00AB6355" w:rsidP="001762EC">
      <w:pPr>
        <w:widowControl w:val="0"/>
        <w:spacing w:line="360" w:lineRule="auto"/>
        <w:ind w:firstLine="709"/>
        <w:jc w:val="both"/>
        <w:rPr>
          <w:sz w:val="28"/>
          <w:szCs w:val="28"/>
        </w:rPr>
      </w:pPr>
      <w:r>
        <w:rPr>
          <w:sz w:val="28"/>
          <w:szCs w:val="28"/>
        </w:rPr>
        <w:t>Следовательно, целесообразно принимать прогноз в качестве плана</w:t>
      </w:r>
      <w:r w:rsidR="001762EC" w:rsidRPr="002B665E">
        <w:rPr>
          <w:sz w:val="28"/>
          <w:szCs w:val="28"/>
        </w:rPr>
        <w:t>.</w:t>
      </w:r>
    </w:p>
    <w:p w:rsidR="001762EC" w:rsidRDefault="001762EC" w:rsidP="001762EC">
      <w:pPr>
        <w:spacing w:line="360" w:lineRule="auto"/>
        <w:rPr>
          <w:sz w:val="28"/>
        </w:rPr>
      </w:pPr>
    </w:p>
    <w:p w:rsidR="00AB6355" w:rsidRDefault="00AB6355" w:rsidP="001762EC">
      <w:pPr>
        <w:spacing w:line="360" w:lineRule="auto"/>
        <w:rPr>
          <w:sz w:val="28"/>
        </w:rPr>
      </w:pPr>
    </w:p>
    <w:p w:rsidR="00AB6355" w:rsidRDefault="00AB6355" w:rsidP="001762EC">
      <w:pPr>
        <w:spacing w:line="360" w:lineRule="auto"/>
        <w:rPr>
          <w:sz w:val="28"/>
        </w:rPr>
      </w:pPr>
    </w:p>
    <w:p w:rsidR="00E93081" w:rsidRPr="001762EC" w:rsidRDefault="00E93081" w:rsidP="001762EC">
      <w:pPr>
        <w:spacing w:line="360" w:lineRule="auto"/>
        <w:rPr>
          <w:sz w:val="28"/>
        </w:rPr>
      </w:pPr>
    </w:p>
    <w:p w:rsidR="00302950" w:rsidRPr="00302950" w:rsidRDefault="00302950" w:rsidP="00302950">
      <w:pPr>
        <w:jc w:val="center"/>
        <w:rPr>
          <w:b/>
          <w:sz w:val="32"/>
          <w:szCs w:val="20"/>
        </w:rPr>
      </w:pPr>
      <w:r w:rsidRPr="00302950">
        <w:rPr>
          <w:b/>
          <w:sz w:val="28"/>
        </w:rPr>
        <w:t>Финансовое прогнозирование по методу «процента от продаж»</w:t>
      </w:r>
    </w:p>
    <w:p w:rsidR="00302950" w:rsidRDefault="00302950" w:rsidP="004C2529">
      <w:pPr>
        <w:ind w:firstLine="720"/>
        <w:jc w:val="center"/>
        <w:rPr>
          <w:sz w:val="28"/>
          <w:szCs w:val="20"/>
        </w:rPr>
      </w:pPr>
    </w:p>
    <w:p w:rsidR="00302950" w:rsidRDefault="00302950" w:rsidP="00302950">
      <w:pPr>
        <w:pStyle w:val="a4"/>
        <w:spacing w:line="360" w:lineRule="auto"/>
        <w:ind w:left="0" w:firstLine="567"/>
        <w:jc w:val="both"/>
        <w:rPr>
          <w:sz w:val="28"/>
        </w:rPr>
      </w:pPr>
      <w:r w:rsidRPr="00302950">
        <w:rPr>
          <w:sz w:val="28"/>
        </w:rPr>
        <w:tab/>
        <w:t>Определить потребность в дополнительном внешнем финансировании предприятия ОАО «Лидер» на следующий за планируемым год.</w:t>
      </w:r>
    </w:p>
    <w:p w:rsidR="00302950" w:rsidRDefault="00302950" w:rsidP="00302950">
      <w:pPr>
        <w:pStyle w:val="a4"/>
        <w:spacing w:line="360" w:lineRule="auto"/>
        <w:ind w:left="0" w:firstLine="567"/>
        <w:jc w:val="both"/>
        <w:rPr>
          <w:sz w:val="28"/>
        </w:rPr>
      </w:pPr>
      <w:r w:rsidRPr="00302950">
        <w:rPr>
          <w:sz w:val="28"/>
        </w:rPr>
        <w:t>В расчете прогноза необходимо учесть, что предполагаемое увеличение продаж составит Т</w:t>
      </w:r>
      <w:r w:rsidRPr="00302950">
        <w:rPr>
          <w:sz w:val="28"/>
          <w:vertAlign w:val="subscript"/>
        </w:rPr>
        <w:t>П</w:t>
      </w:r>
      <w:r>
        <w:rPr>
          <w:sz w:val="28"/>
        </w:rPr>
        <w:t xml:space="preserve"> = 21%.</w:t>
      </w:r>
    </w:p>
    <w:p w:rsidR="00302950" w:rsidRPr="00302950" w:rsidRDefault="00302950" w:rsidP="00302950">
      <w:pPr>
        <w:pStyle w:val="a4"/>
        <w:spacing w:line="360" w:lineRule="auto"/>
        <w:ind w:left="0" w:firstLine="567"/>
        <w:jc w:val="both"/>
        <w:rPr>
          <w:sz w:val="28"/>
        </w:rPr>
      </w:pPr>
      <w:r w:rsidRPr="00302950">
        <w:rPr>
          <w:sz w:val="28"/>
        </w:rPr>
        <w:t>Также предположить полную загрузку производственных мощностей и необходимое увеличение прироста основных активов для обеспечения нового объема продаж составит также Т</w:t>
      </w:r>
      <w:r w:rsidRPr="00302950">
        <w:rPr>
          <w:sz w:val="28"/>
          <w:vertAlign w:val="subscript"/>
        </w:rPr>
        <w:t xml:space="preserve">П.  </w:t>
      </w:r>
      <w:r w:rsidRPr="00302950">
        <w:rPr>
          <w:sz w:val="28"/>
        </w:rPr>
        <w:t>В данном случае все статьи актива, включая основной капитал и текущие обязательства изменяются пропорционально объему продаж.</w:t>
      </w:r>
    </w:p>
    <w:p w:rsidR="00302950" w:rsidRPr="00302950" w:rsidRDefault="00302950" w:rsidP="00302950">
      <w:pPr>
        <w:pStyle w:val="a4"/>
        <w:spacing w:line="360" w:lineRule="auto"/>
        <w:ind w:left="0" w:firstLine="567"/>
        <w:jc w:val="both"/>
        <w:rPr>
          <w:sz w:val="28"/>
        </w:rPr>
      </w:pPr>
      <w:r w:rsidRPr="00302950">
        <w:rPr>
          <w:sz w:val="28"/>
        </w:rPr>
        <w:t xml:space="preserve">Норму распределения чистой прибыли на дивиденды принять НД </w:t>
      </w:r>
      <w:r>
        <w:rPr>
          <w:sz w:val="28"/>
        </w:rPr>
        <w:t>= 35</w:t>
      </w:r>
      <w:r w:rsidRPr="00302950">
        <w:rPr>
          <w:sz w:val="28"/>
        </w:rPr>
        <w:t>%.</w:t>
      </w:r>
    </w:p>
    <w:p w:rsidR="00302950" w:rsidRPr="00302950" w:rsidRDefault="00302950" w:rsidP="00302950">
      <w:pPr>
        <w:ind w:firstLine="720"/>
        <w:jc w:val="center"/>
        <w:rPr>
          <w:sz w:val="28"/>
          <w:szCs w:val="20"/>
        </w:rPr>
      </w:pPr>
      <w:r w:rsidRPr="00302950">
        <w:rPr>
          <w:sz w:val="28"/>
          <w:szCs w:val="20"/>
        </w:rPr>
        <w:t>Таблица 1. Отчет о прибылях и убытках базового периода, млн. руб.</w:t>
      </w:r>
    </w:p>
    <w:p w:rsidR="00302950" w:rsidRPr="00302950" w:rsidRDefault="00302950" w:rsidP="00302950">
      <w:pPr>
        <w:ind w:firstLine="720"/>
        <w:jc w:val="center"/>
        <w:rPr>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1"/>
        <w:gridCol w:w="2231"/>
      </w:tblGrid>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b/>
                <w:szCs w:val="20"/>
              </w:rPr>
            </w:pPr>
            <w:r w:rsidRPr="00302950">
              <w:rPr>
                <w:b/>
                <w:szCs w:val="20"/>
              </w:rPr>
              <w:t>Показатель</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b/>
                <w:szCs w:val="20"/>
              </w:rPr>
            </w:pPr>
            <w:r w:rsidRPr="00302950">
              <w:rPr>
                <w:b/>
                <w:szCs w:val="20"/>
              </w:rPr>
              <w:t>Значение</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1. Выручка от продаж</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377,76</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2. Себестоимость реализованной продукции</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157,179</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3. Валовая маржа</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220,581</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4. Коммерческие и управленческие расходы</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84</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5. Прибыль до уплаты налогов</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136,581</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6. Налог на прибыль</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32,77944</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7. Прибыль после уплаты налогов</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103,80156</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8. Дивиденды</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36,330546</w:t>
            </w:r>
          </w:p>
        </w:tc>
      </w:tr>
      <w:tr w:rsidR="00302950" w:rsidRPr="00302950" w:rsidTr="0050268B">
        <w:tc>
          <w:tcPr>
            <w:tcW w:w="762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both"/>
              <w:rPr>
                <w:szCs w:val="20"/>
              </w:rPr>
            </w:pPr>
            <w:r w:rsidRPr="00302950">
              <w:rPr>
                <w:szCs w:val="20"/>
              </w:rPr>
              <w:t>9. Нераспределенная прибыль</w:t>
            </w:r>
          </w:p>
        </w:tc>
        <w:tc>
          <w:tcPr>
            <w:tcW w:w="2231" w:type="dxa"/>
            <w:tcBorders>
              <w:top w:val="single" w:sz="4" w:space="0" w:color="auto"/>
              <w:left w:val="single" w:sz="4" w:space="0" w:color="auto"/>
              <w:bottom w:val="single" w:sz="4" w:space="0" w:color="auto"/>
              <w:right w:val="single" w:sz="4" w:space="0" w:color="auto"/>
            </w:tcBorders>
          </w:tcPr>
          <w:p w:rsidR="00302950" w:rsidRPr="00302950" w:rsidRDefault="00302950" w:rsidP="00302950">
            <w:pPr>
              <w:jc w:val="center"/>
              <w:rPr>
                <w:szCs w:val="20"/>
              </w:rPr>
            </w:pPr>
            <w:r>
              <w:rPr>
                <w:szCs w:val="20"/>
              </w:rPr>
              <w:t>67,471014</w:t>
            </w:r>
          </w:p>
        </w:tc>
      </w:tr>
    </w:tbl>
    <w:p w:rsidR="00302950" w:rsidRPr="00302950" w:rsidRDefault="00302950" w:rsidP="00302950">
      <w:pPr>
        <w:ind w:firstLine="720"/>
        <w:jc w:val="center"/>
        <w:rPr>
          <w:sz w:val="28"/>
          <w:szCs w:val="20"/>
        </w:rPr>
      </w:pPr>
    </w:p>
    <w:p w:rsidR="00302950" w:rsidRDefault="00302950" w:rsidP="004C2529">
      <w:pPr>
        <w:ind w:firstLine="720"/>
        <w:jc w:val="center"/>
        <w:rPr>
          <w:sz w:val="28"/>
          <w:szCs w:val="20"/>
        </w:rPr>
      </w:pPr>
    </w:p>
    <w:p w:rsidR="004C2529" w:rsidRPr="004C2529" w:rsidRDefault="004C2529" w:rsidP="004C2529">
      <w:pPr>
        <w:ind w:firstLine="720"/>
        <w:jc w:val="center"/>
        <w:rPr>
          <w:sz w:val="28"/>
          <w:szCs w:val="20"/>
        </w:rPr>
      </w:pPr>
      <w:r w:rsidRPr="004C2529">
        <w:rPr>
          <w:sz w:val="28"/>
          <w:szCs w:val="20"/>
        </w:rPr>
        <w:t xml:space="preserve">Таблица </w:t>
      </w:r>
      <w:r w:rsidR="00302950">
        <w:rPr>
          <w:sz w:val="28"/>
          <w:szCs w:val="20"/>
        </w:rPr>
        <w:t>2</w:t>
      </w:r>
      <w:r w:rsidRPr="004C2529">
        <w:rPr>
          <w:sz w:val="28"/>
          <w:szCs w:val="20"/>
        </w:rPr>
        <w:t>. Прогнозный баланс предприятия, млн. руб.</w:t>
      </w:r>
    </w:p>
    <w:p w:rsidR="004C2529" w:rsidRPr="004C2529" w:rsidRDefault="004C2529" w:rsidP="004C2529">
      <w:pPr>
        <w:ind w:firstLine="720"/>
        <w:jc w:val="center"/>
        <w:rPr>
          <w:sz w:val="2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693"/>
        <w:gridCol w:w="2551"/>
        <w:gridCol w:w="3544"/>
      </w:tblGrid>
      <w:tr w:rsidR="004C2529" w:rsidRPr="004C2529" w:rsidTr="004C2529">
        <w:trPr>
          <w:cantSplit/>
        </w:trPr>
        <w:tc>
          <w:tcPr>
            <w:tcW w:w="3227" w:type="dxa"/>
            <w:gridSpan w:val="2"/>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p>
          <w:p w:rsidR="004C2529" w:rsidRPr="004C2529" w:rsidRDefault="004C2529" w:rsidP="004C2529">
            <w:pPr>
              <w:jc w:val="center"/>
              <w:rPr>
                <w:b/>
                <w:szCs w:val="20"/>
              </w:rPr>
            </w:pPr>
            <w:r w:rsidRPr="004C2529">
              <w:rPr>
                <w:b/>
                <w:szCs w:val="20"/>
              </w:rPr>
              <w:t>Показатель</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pacing w:val="-20"/>
                <w:szCs w:val="20"/>
              </w:rPr>
              <w:t xml:space="preserve">Базовый </w:t>
            </w:r>
            <w:r w:rsidRPr="004C2529">
              <w:rPr>
                <w:b/>
                <w:szCs w:val="20"/>
              </w:rPr>
              <w:t>период</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b/>
                <w:szCs w:val="20"/>
              </w:rPr>
            </w:pPr>
            <w:r w:rsidRPr="004C2529">
              <w:rPr>
                <w:b/>
                <w:szCs w:val="20"/>
              </w:rPr>
              <w:t>Прогнозируемый период</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1.</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Текущие активы</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148,581</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179,78301</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2.</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Внеоборотные активы</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570</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689,7</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rPr>
                <w:b/>
                <w:szCs w:val="20"/>
              </w:rPr>
            </w:pPr>
            <w:r w:rsidRPr="004C2529">
              <w:rPr>
                <w:b/>
                <w:szCs w:val="20"/>
              </w:rPr>
              <w:t>Итого актив</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718,581</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869,48301</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3.</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Текущие обязательства</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84,709986</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AB6355">
            <w:pPr>
              <w:jc w:val="center"/>
              <w:rPr>
                <w:szCs w:val="20"/>
              </w:rPr>
            </w:pPr>
            <w:r>
              <w:rPr>
                <w:szCs w:val="20"/>
              </w:rPr>
              <w:t>102,49990831</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4.</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Долгосрочные обязательства</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0</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0</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5.</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Итого обязательства</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84,709986</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102,49990831</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6.</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Уставный капитал</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504</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504</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7.</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Нераспределенная прибыль</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129,871014</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AB6355">
            <w:pPr>
              <w:pStyle w:val="ac"/>
              <w:jc w:val="center"/>
            </w:pPr>
            <w:r>
              <w:t>157,14392694</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r w:rsidRPr="004C2529">
              <w:rPr>
                <w:szCs w:val="20"/>
              </w:rPr>
              <w:t>8.</w:t>
            </w: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r w:rsidRPr="004C2529">
              <w:rPr>
                <w:szCs w:val="20"/>
              </w:rPr>
              <w:t>Итого собственный капитал</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633,871014</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661,14392694</w:t>
            </w:r>
          </w:p>
        </w:tc>
      </w:tr>
      <w:tr w:rsidR="004C2529" w:rsidRPr="004C2529" w:rsidTr="004C2529">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b/>
                <w:szCs w:val="20"/>
              </w:rPr>
            </w:pPr>
            <w:r w:rsidRPr="004C2529">
              <w:rPr>
                <w:b/>
                <w:szCs w:val="20"/>
              </w:rPr>
              <w:t>Итого пассив</w:t>
            </w: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302950" w:rsidP="004C2529">
            <w:pPr>
              <w:jc w:val="center"/>
              <w:rPr>
                <w:szCs w:val="20"/>
              </w:rPr>
            </w:pPr>
            <w:r>
              <w:rPr>
                <w:szCs w:val="20"/>
              </w:rPr>
              <w:t>718,581</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763,64383525</w:t>
            </w:r>
          </w:p>
        </w:tc>
      </w:tr>
      <w:tr w:rsidR="004C2529" w:rsidRPr="004C2529" w:rsidTr="004C2529">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Требуемое внешнее финансирование</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105,83917475</w:t>
            </w:r>
          </w:p>
        </w:tc>
      </w:tr>
      <w:tr w:rsidR="004C2529" w:rsidRPr="004C2529" w:rsidTr="004C2529">
        <w:trPr>
          <w:cantSplit/>
        </w:trPr>
        <w:tc>
          <w:tcPr>
            <w:tcW w:w="534" w:type="dxa"/>
            <w:tcBorders>
              <w:top w:val="single" w:sz="4" w:space="0" w:color="auto"/>
              <w:left w:val="single" w:sz="4" w:space="0" w:color="auto"/>
              <w:bottom w:val="single" w:sz="4" w:space="0" w:color="auto"/>
              <w:right w:val="nil"/>
            </w:tcBorders>
          </w:tcPr>
          <w:p w:rsidR="004C2529" w:rsidRPr="004C2529" w:rsidRDefault="004C2529" w:rsidP="004C2529">
            <w:pPr>
              <w:jc w:val="center"/>
              <w:rPr>
                <w:szCs w:val="20"/>
              </w:rPr>
            </w:pPr>
          </w:p>
        </w:tc>
        <w:tc>
          <w:tcPr>
            <w:tcW w:w="2693" w:type="dxa"/>
            <w:tcBorders>
              <w:top w:val="single" w:sz="4" w:space="0" w:color="auto"/>
              <w:left w:val="nil"/>
              <w:bottom w:val="single" w:sz="4" w:space="0" w:color="auto"/>
              <w:right w:val="single" w:sz="4" w:space="0" w:color="auto"/>
            </w:tcBorders>
          </w:tcPr>
          <w:p w:rsidR="004C2529" w:rsidRPr="004C2529" w:rsidRDefault="004C2529" w:rsidP="004C2529">
            <w:pPr>
              <w:jc w:val="both"/>
              <w:rPr>
                <w:szCs w:val="20"/>
              </w:rPr>
            </w:pPr>
          </w:p>
        </w:tc>
        <w:tc>
          <w:tcPr>
            <w:tcW w:w="2551" w:type="dxa"/>
            <w:tcBorders>
              <w:top w:val="single" w:sz="4" w:space="0" w:color="auto"/>
              <w:left w:val="single" w:sz="4" w:space="0" w:color="auto"/>
              <w:bottom w:val="single" w:sz="4" w:space="0" w:color="auto"/>
              <w:right w:val="single" w:sz="4" w:space="0" w:color="auto"/>
            </w:tcBorders>
          </w:tcPr>
          <w:p w:rsidR="004C2529" w:rsidRPr="004C2529" w:rsidRDefault="004C2529" w:rsidP="004C2529">
            <w:pPr>
              <w:jc w:val="center"/>
              <w:rPr>
                <w:szCs w:val="20"/>
              </w:rPr>
            </w:pPr>
            <w:r w:rsidRPr="004C2529">
              <w:rPr>
                <w:szCs w:val="20"/>
              </w:rPr>
              <w:t>Итого</w:t>
            </w:r>
          </w:p>
        </w:tc>
        <w:tc>
          <w:tcPr>
            <w:tcW w:w="3544" w:type="dxa"/>
            <w:tcBorders>
              <w:top w:val="single" w:sz="4" w:space="0" w:color="auto"/>
              <w:left w:val="single" w:sz="4" w:space="0" w:color="auto"/>
              <w:bottom w:val="single" w:sz="4" w:space="0" w:color="auto"/>
              <w:right w:val="single" w:sz="4" w:space="0" w:color="auto"/>
            </w:tcBorders>
          </w:tcPr>
          <w:p w:rsidR="004C2529" w:rsidRPr="004C2529" w:rsidRDefault="00AB6355" w:rsidP="004C2529">
            <w:pPr>
              <w:jc w:val="center"/>
              <w:rPr>
                <w:szCs w:val="20"/>
              </w:rPr>
            </w:pPr>
            <w:r>
              <w:rPr>
                <w:szCs w:val="20"/>
              </w:rPr>
              <w:t>763,64383525</w:t>
            </w:r>
          </w:p>
        </w:tc>
      </w:tr>
    </w:tbl>
    <w:p w:rsidR="004C2529" w:rsidRPr="004C2529" w:rsidRDefault="004C2529" w:rsidP="004C2529">
      <w:pPr>
        <w:rPr>
          <w:b/>
          <w:sz w:val="28"/>
          <w:szCs w:val="20"/>
          <w:lang w:val="en-US"/>
        </w:rPr>
      </w:pPr>
    </w:p>
    <w:p w:rsidR="004C2529" w:rsidRPr="004C2529" w:rsidRDefault="004C2529" w:rsidP="004C2529">
      <w:pPr>
        <w:rPr>
          <w:sz w:val="20"/>
          <w:szCs w:val="20"/>
        </w:rPr>
      </w:pPr>
    </w:p>
    <w:p w:rsidR="00A265DB" w:rsidRDefault="00897A22" w:rsidP="00897A22">
      <w:pPr>
        <w:pStyle w:val="a3"/>
        <w:tabs>
          <w:tab w:val="right" w:leader="dot" w:pos="9072"/>
        </w:tabs>
        <w:ind w:firstLine="567"/>
        <w:rPr>
          <w:szCs w:val="28"/>
        </w:rPr>
      </w:pPr>
      <w:r>
        <w:rPr>
          <w:szCs w:val="28"/>
        </w:rPr>
        <w:t>Так как активы прогнозируемого периода больше пассивов, то возникает потребность в дополнительном внешнем финансировании</w:t>
      </w:r>
      <w:r w:rsidR="00A13657">
        <w:rPr>
          <w:szCs w:val="28"/>
        </w:rPr>
        <w:t>.</w:t>
      </w:r>
    </w:p>
    <w:p w:rsidR="00A13657" w:rsidRDefault="00A13657" w:rsidP="00897A22">
      <w:pPr>
        <w:pStyle w:val="a3"/>
        <w:tabs>
          <w:tab w:val="right" w:leader="dot" w:pos="9072"/>
        </w:tabs>
        <w:ind w:firstLine="567"/>
      </w:pPr>
      <w:r>
        <w:rPr>
          <w:szCs w:val="28"/>
        </w:rPr>
        <w:t xml:space="preserve">Для обеспечения прогнозируемого объёма продаж требуются новые капитальные вложения (в основные средства) в сумме </w:t>
      </w:r>
      <w:r>
        <w:t>689,7-570=119,7 млн. руб.</w:t>
      </w:r>
    </w:p>
    <w:p w:rsidR="00A13657" w:rsidRDefault="00A13657" w:rsidP="00897A22">
      <w:pPr>
        <w:pStyle w:val="a3"/>
        <w:tabs>
          <w:tab w:val="right" w:leader="dot" w:pos="9072"/>
        </w:tabs>
        <w:ind w:firstLine="567"/>
      </w:pPr>
      <w:r>
        <w:t>Прирост оборотных активов должен составить 31,20201 млн. руб.</w:t>
      </w:r>
    </w:p>
    <w:p w:rsidR="00A13657" w:rsidRPr="009A7A74" w:rsidRDefault="00A13657" w:rsidP="00897A22">
      <w:pPr>
        <w:pStyle w:val="a3"/>
        <w:tabs>
          <w:tab w:val="right" w:leader="dot" w:pos="9072"/>
        </w:tabs>
        <w:ind w:firstLine="567"/>
        <w:rPr>
          <w:szCs w:val="28"/>
        </w:rPr>
      </w:pPr>
      <w:r>
        <w:t>Прогнозируемый пророст источника финансирования не покрывает возрастающие потребности предприятия, поэтому предприятию необходимо привлечь 105,83917475 млн. руб. за счёт внешних источников финансирования.</w:t>
      </w:r>
    </w:p>
    <w:p w:rsidR="005504C9" w:rsidRPr="009A7A74" w:rsidRDefault="00EA6FE8" w:rsidP="0029554A">
      <w:pPr>
        <w:pStyle w:val="1"/>
        <w:spacing w:line="360" w:lineRule="auto"/>
        <w:jc w:val="center"/>
        <w:rPr>
          <w:rFonts w:ascii="Times New Roman" w:hAnsi="Times New Roman" w:cs="Times New Roman"/>
          <w:sz w:val="28"/>
          <w:szCs w:val="28"/>
        </w:rPr>
      </w:pPr>
      <w:bookmarkStart w:id="4" w:name="_Toc86298844"/>
      <w:r w:rsidRPr="009A7A74">
        <w:rPr>
          <w:rFonts w:ascii="Times New Roman" w:hAnsi="Times New Roman" w:cs="Times New Roman"/>
          <w:sz w:val="28"/>
          <w:szCs w:val="28"/>
        </w:rPr>
        <w:t>Список литературы:</w:t>
      </w:r>
      <w:bookmarkEnd w:id="4"/>
    </w:p>
    <w:p w:rsidR="00EA6FE8" w:rsidRPr="009A7A74" w:rsidRDefault="00EA6FE8" w:rsidP="0029554A">
      <w:pPr>
        <w:tabs>
          <w:tab w:val="left" w:pos="180"/>
        </w:tabs>
        <w:spacing w:line="360" w:lineRule="auto"/>
        <w:ind w:firstLine="540"/>
        <w:jc w:val="both"/>
        <w:rPr>
          <w:sz w:val="28"/>
          <w:szCs w:val="28"/>
        </w:rPr>
      </w:pPr>
      <w:r w:rsidRPr="009A7A74">
        <w:rPr>
          <w:sz w:val="28"/>
          <w:szCs w:val="28"/>
        </w:rPr>
        <w:t xml:space="preserve"> Кукукина И.Г. Финансовый менеджмент: Учеб. пособие. – М.:Юристъ,2000</w:t>
      </w:r>
    </w:p>
    <w:p w:rsidR="00EA6FE8" w:rsidRPr="009A7A74" w:rsidRDefault="00EA6FE8" w:rsidP="0029554A">
      <w:pPr>
        <w:tabs>
          <w:tab w:val="left" w:pos="180"/>
        </w:tabs>
        <w:spacing w:line="360" w:lineRule="auto"/>
        <w:ind w:firstLine="540"/>
        <w:jc w:val="both"/>
        <w:rPr>
          <w:sz w:val="28"/>
          <w:szCs w:val="28"/>
        </w:rPr>
      </w:pPr>
      <w:r w:rsidRPr="009A7A74">
        <w:rPr>
          <w:sz w:val="28"/>
          <w:szCs w:val="28"/>
        </w:rPr>
        <w:t>Кондраков Н.П. Бухгалтерский учет: Учебное пособие</w:t>
      </w:r>
      <w:r w:rsidR="00ED62F4" w:rsidRPr="009A7A74">
        <w:rPr>
          <w:sz w:val="28"/>
          <w:szCs w:val="28"/>
        </w:rPr>
        <w:t>. – М.: ИНФРА-М,2001</w:t>
      </w:r>
    </w:p>
    <w:p w:rsidR="00EA6FE8" w:rsidRPr="009A7A74" w:rsidRDefault="00EA6FE8" w:rsidP="0029554A">
      <w:pPr>
        <w:tabs>
          <w:tab w:val="left" w:pos="180"/>
        </w:tabs>
        <w:spacing w:line="360" w:lineRule="auto"/>
        <w:ind w:firstLine="540"/>
        <w:jc w:val="both"/>
        <w:rPr>
          <w:sz w:val="28"/>
          <w:szCs w:val="28"/>
        </w:rPr>
      </w:pPr>
      <w:r w:rsidRPr="009A7A74">
        <w:rPr>
          <w:sz w:val="28"/>
          <w:szCs w:val="28"/>
        </w:rPr>
        <w:t>Савицкая Г.В. Анализ хозяйственной деятельности: Учебное пособие. – М.: ИНФРА-М, 2002</w:t>
      </w:r>
    </w:p>
    <w:p w:rsidR="00EA6FE8" w:rsidRDefault="00A13657" w:rsidP="0029554A">
      <w:pPr>
        <w:tabs>
          <w:tab w:val="left" w:pos="180"/>
        </w:tabs>
        <w:spacing w:line="360" w:lineRule="auto"/>
        <w:ind w:firstLine="540"/>
        <w:jc w:val="both"/>
        <w:rPr>
          <w:sz w:val="28"/>
          <w:szCs w:val="28"/>
        </w:rPr>
      </w:pPr>
      <w:r w:rsidRPr="00A13657">
        <w:rPr>
          <w:sz w:val="28"/>
          <w:szCs w:val="28"/>
        </w:rPr>
        <w:t>Кистерева</w:t>
      </w:r>
      <w:r>
        <w:rPr>
          <w:sz w:val="28"/>
          <w:szCs w:val="28"/>
        </w:rPr>
        <w:t xml:space="preserve"> Е.В.</w:t>
      </w:r>
      <w:r w:rsidR="004C20B8" w:rsidRPr="009A7A74">
        <w:rPr>
          <w:sz w:val="28"/>
          <w:szCs w:val="28"/>
        </w:rPr>
        <w:t xml:space="preserve"> </w:t>
      </w:r>
      <w:r w:rsidRPr="00A13657">
        <w:rPr>
          <w:sz w:val="28"/>
          <w:szCs w:val="28"/>
        </w:rPr>
        <w:t>Прогноз движения денежных средств в инвестиционном проектировании</w:t>
      </w:r>
      <w:r>
        <w:rPr>
          <w:sz w:val="28"/>
          <w:szCs w:val="28"/>
        </w:rPr>
        <w:t>: журнал</w:t>
      </w:r>
      <w:r w:rsidR="004C20B8" w:rsidRPr="009A7A74">
        <w:rPr>
          <w:sz w:val="28"/>
          <w:szCs w:val="28"/>
        </w:rPr>
        <w:t xml:space="preserve"> </w:t>
      </w:r>
      <w:r>
        <w:rPr>
          <w:sz w:val="28"/>
          <w:szCs w:val="28"/>
        </w:rPr>
        <w:t>«</w:t>
      </w:r>
      <w:r w:rsidRPr="00A13657">
        <w:rPr>
          <w:sz w:val="28"/>
          <w:szCs w:val="28"/>
        </w:rPr>
        <w:t>Справочник экономиста</w:t>
      </w:r>
      <w:r>
        <w:rPr>
          <w:sz w:val="28"/>
          <w:szCs w:val="28"/>
        </w:rPr>
        <w:t>»</w:t>
      </w:r>
      <w:r w:rsidRPr="00A13657">
        <w:rPr>
          <w:sz w:val="28"/>
          <w:szCs w:val="28"/>
        </w:rPr>
        <w:t xml:space="preserve"> №4</w:t>
      </w:r>
      <w:r>
        <w:rPr>
          <w:sz w:val="28"/>
          <w:szCs w:val="28"/>
        </w:rPr>
        <w:t>,</w:t>
      </w:r>
      <w:r w:rsidRPr="00A13657">
        <w:rPr>
          <w:sz w:val="28"/>
          <w:szCs w:val="28"/>
        </w:rPr>
        <w:t xml:space="preserve"> 2007</w:t>
      </w: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29554A">
      <w:pPr>
        <w:tabs>
          <w:tab w:val="left" w:pos="180"/>
        </w:tabs>
        <w:spacing w:line="360" w:lineRule="auto"/>
        <w:ind w:firstLine="540"/>
        <w:jc w:val="both"/>
        <w:rPr>
          <w:sz w:val="28"/>
          <w:szCs w:val="28"/>
        </w:rPr>
      </w:pPr>
    </w:p>
    <w:p w:rsidR="002F0A3D" w:rsidRDefault="002F0A3D" w:rsidP="00E93081">
      <w:pPr>
        <w:tabs>
          <w:tab w:val="left" w:pos="180"/>
        </w:tabs>
        <w:spacing w:line="360" w:lineRule="auto"/>
        <w:jc w:val="both"/>
        <w:rPr>
          <w:sz w:val="28"/>
          <w:szCs w:val="28"/>
        </w:rPr>
      </w:pPr>
      <w:bookmarkStart w:id="5" w:name="_GoBack"/>
      <w:bookmarkEnd w:id="5"/>
    </w:p>
    <w:sectPr w:rsidR="002F0A3D" w:rsidSect="00A265DB">
      <w:footerReference w:type="even" r:id="rId17"/>
      <w:footerReference w:type="default" r:id="rId18"/>
      <w:pgSz w:w="11906" w:h="16838"/>
      <w:pgMar w:top="719" w:right="850" w:bottom="899"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272" w:rsidRDefault="00B64272" w:rsidP="004C2529">
      <w:r>
        <w:separator/>
      </w:r>
    </w:p>
  </w:endnote>
  <w:endnote w:type="continuationSeparator" w:id="0">
    <w:p w:rsidR="00B64272" w:rsidRDefault="00B64272" w:rsidP="004C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529" w:rsidRDefault="004C2529" w:rsidP="00FA508B">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4C2529" w:rsidRDefault="004C2529" w:rsidP="008875C1">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529" w:rsidRDefault="004C2529" w:rsidP="00FA508B">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511E36">
      <w:rPr>
        <w:rStyle w:val="a8"/>
        <w:noProof/>
      </w:rPr>
      <w:t>3</w:t>
    </w:r>
    <w:r>
      <w:rPr>
        <w:rStyle w:val="a8"/>
      </w:rPr>
      <w:fldChar w:fldCharType="end"/>
    </w:r>
  </w:p>
  <w:p w:rsidR="004C2529" w:rsidRDefault="004C2529" w:rsidP="008875C1">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272" w:rsidRDefault="00B64272" w:rsidP="004C2529">
      <w:r>
        <w:separator/>
      </w:r>
    </w:p>
  </w:footnote>
  <w:footnote w:type="continuationSeparator" w:id="0">
    <w:p w:rsidR="00B64272" w:rsidRDefault="00B64272" w:rsidP="004C25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36DD68DA"/>
    <w:multiLevelType w:val="singleLevel"/>
    <w:tmpl w:val="5C709F70"/>
    <w:lvl w:ilvl="0">
      <w:start w:val="1"/>
      <w:numFmt w:val="decimal"/>
      <w:lvlText w:val="%1)"/>
      <w:lvlJc w:val="left"/>
      <w:pPr>
        <w:tabs>
          <w:tab w:val="num" w:pos="927"/>
        </w:tabs>
        <w:ind w:left="927" w:hanging="360"/>
      </w:pPr>
      <w:rPr>
        <w:rFonts w:hint="default"/>
      </w:rPr>
    </w:lvl>
  </w:abstractNum>
  <w:abstractNum w:abstractNumId="2">
    <w:nsid w:val="67BF65F5"/>
    <w:multiLevelType w:val="singleLevel"/>
    <w:tmpl w:val="0419000F"/>
    <w:lvl w:ilvl="0">
      <w:start w:val="1"/>
      <w:numFmt w:val="decimal"/>
      <w:lvlText w:val="%1."/>
      <w:lvlJc w:val="left"/>
      <w:pPr>
        <w:tabs>
          <w:tab w:val="num" w:pos="360"/>
        </w:tabs>
        <w:ind w:left="360" w:hanging="360"/>
      </w:pPr>
    </w:lvl>
  </w:abstractNum>
  <w:abstractNum w:abstractNumId="3">
    <w:nsid w:val="6C8154BA"/>
    <w:multiLevelType w:val="singleLevel"/>
    <w:tmpl w:val="38488ED0"/>
    <w:lvl w:ilvl="0">
      <w:start w:val="1"/>
      <w:numFmt w:val="decimal"/>
      <w:lvlText w:val="%1)"/>
      <w:lvlJc w:val="left"/>
      <w:pPr>
        <w:tabs>
          <w:tab w:val="num" w:pos="927"/>
        </w:tabs>
        <w:ind w:left="927" w:hanging="360"/>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360"/>
        <w:lvlJc w:val="left"/>
        <w:rPr>
          <w:rFonts w:ascii="Symbol" w:hAnsi="Symbol" w:hint="default"/>
        </w:rPr>
      </w:lvl>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D64"/>
    <w:rsid w:val="001448B4"/>
    <w:rsid w:val="001762EC"/>
    <w:rsid w:val="00257E5A"/>
    <w:rsid w:val="00281D64"/>
    <w:rsid w:val="002842C8"/>
    <w:rsid w:val="002925E5"/>
    <w:rsid w:val="0029554A"/>
    <w:rsid w:val="0029780E"/>
    <w:rsid w:val="002B3E61"/>
    <w:rsid w:val="002F0A3D"/>
    <w:rsid w:val="00302950"/>
    <w:rsid w:val="00417389"/>
    <w:rsid w:val="00422282"/>
    <w:rsid w:val="004711AA"/>
    <w:rsid w:val="004C20B8"/>
    <w:rsid w:val="004C2529"/>
    <w:rsid w:val="004D2A70"/>
    <w:rsid w:val="004D542D"/>
    <w:rsid w:val="0050268B"/>
    <w:rsid w:val="00511E36"/>
    <w:rsid w:val="005504C9"/>
    <w:rsid w:val="00554265"/>
    <w:rsid w:val="005C1848"/>
    <w:rsid w:val="005E453E"/>
    <w:rsid w:val="00663853"/>
    <w:rsid w:val="00765F0C"/>
    <w:rsid w:val="007728F3"/>
    <w:rsid w:val="007745CD"/>
    <w:rsid w:val="007849D2"/>
    <w:rsid w:val="007E07AC"/>
    <w:rsid w:val="008875C1"/>
    <w:rsid w:val="00897A22"/>
    <w:rsid w:val="008A33AF"/>
    <w:rsid w:val="008F238B"/>
    <w:rsid w:val="009108F9"/>
    <w:rsid w:val="009129D8"/>
    <w:rsid w:val="00940AC1"/>
    <w:rsid w:val="009A7A74"/>
    <w:rsid w:val="009E3AE9"/>
    <w:rsid w:val="00A0723F"/>
    <w:rsid w:val="00A13657"/>
    <w:rsid w:val="00A14F86"/>
    <w:rsid w:val="00A265DB"/>
    <w:rsid w:val="00A766E8"/>
    <w:rsid w:val="00A90A0E"/>
    <w:rsid w:val="00AB6355"/>
    <w:rsid w:val="00B05AB5"/>
    <w:rsid w:val="00B338E0"/>
    <w:rsid w:val="00B429B3"/>
    <w:rsid w:val="00B64272"/>
    <w:rsid w:val="00C81600"/>
    <w:rsid w:val="00C924C4"/>
    <w:rsid w:val="00C94C17"/>
    <w:rsid w:val="00C94CA5"/>
    <w:rsid w:val="00D658E9"/>
    <w:rsid w:val="00DC4565"/>
    <w:rsid w:val="00E2098D"/>
    <w:rsid w:val="00E93081"/>
    <w:rsid w:val="00E95D7A"/>
    <w:rsid w:val="00EA6FE8"/>
    <w:rsid w:val="00ED4F75"/>
    <w:rsid w:val="00ED62F4"/>
    <w:rsid w:val="00F0449A"/>
    <w:rsid w:val="00F206E7"/>
    <w:rsid w:val="00F546D9"/>
    <w:rsid w:val="00FA508B"/>
    <w:rsid w:val="00FD4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5"/>
    <o:shapelayout v:ext="edit">
      <o:idmap v:ext="edit" data="1"/>
    </o:shapelayout>
  </w:shapeDefaults>
  <w:decimalSymbol w:val=","/>
  <w:listSeparator w:val=";"/>
  <w15:chartTrackingRefBased/>
  <w15:docId w15:val="{4D9E2340-6F7B-45BC-8884-099475410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24C4"/>
    <w:rPr>
      <w:sz w:val="24"/>
      <w:szCs w:val="24"/>
    </w:rPr>
  </w:style>
  <w:style w:type="paragraph" w:styleId="1">
    <w:name w:val="heading 1"/>
    <w:basedOn w:val="a"/>
    <w:next w:val="a"/>
    <w:qFormat/>
    <w:rsid w:val="00422282"/>
    <w:pPr>
      <w:keepNext/>
      <w:spacing w:before="240" w:after="60"/>
      <w:outlineLvl w:val="0"/>
    </w:pPr>
    <w:rPr>
      <w:rFonts w:ascii="Arial" w:hAnsi="Arial" w:cs="Arial"/>
      <w:b/>
      <w:bCs/>
      <w:kern w:val="32"/>
      <w:sz w:val="32"/>
      <w:szCs w:val="32"/>
    </w:rPr>
  </w:style>
  <w:style w:type="paragraph" w:styleId="2">
    <w:name w:val="heading 2"/>
    <w:basedOn w:val="a"/>
    <w:next w:val="a"/>
    <w:qFormat/>
    <w:rsid w:val="00C924C4"/>
    <w:pPr>
      <w:keepNext/>
      <w:spacing w:before="240" w:after="60"/>
      <w:outlineLvl w:val="1"/>
    </w:pPr>
    <w:rPr>
      <w:rFonts w:ascii="Arial" w:hAnsi="Arial" w:cs="Arial"/>
      <w:b/>
      <w:bCs/>
      <w:i/>
      <w:iCs/>
      <w:sz w:val="28"/>
      <w:szCs w:val="28"/>
    </w:rPr>
  </w:style>
  <w:style w:type="paragraph" w:styleId="4">
    <w:name w:val="heading 4"/>
    <w:basedOn w:val="a"/>
    <w:next w:val="a"/>
    <w:link w:val="40"/>
    <w:uiPriority w:val="9"/>
    <w:qFormat/>
    <w:rsid w:val="00A265DB"/>
    <w:pPr>
      <w:keepNext/>
      <w:spacing w:before="240" w:after="60"/>
      <w:outlineLvl w:val="3"/>
    </w:pPr>
    <w:rPr>
      <w:rFonts w:ascii="Calibri" w:hAnsi="Calibri"/>
      <w:b/>
      <w:bCs/>
      <w:sz w:val="28"/>
      <w:szCs w:val="28"/>
    </w:rPr>
  </w:style>
  <w:style w:type="paragraph" w:styleId="5">
    <w:name w:val="heading 5"/>
    <w:basedOn w:val="a"/>
    <w:next w:val="a"/>
    <w:link w:val="50"/>
    <w:uiPriority w:val="9"/>
    <w:qFormat/>
    <w:rsid w:val="004C2529"/>
    <w:pPr>
      <w:spacing w:before="240" w:after="60"/>
      <w:outlineLvl w:val="4"/>
    </w:pPr>
    <w:rPr>
      <w:rFonts w:ascii="Calibri" w:hAnsi="Calibri"/>
      <w:b/>
      <w:bCs/>
      <w:i/>
      <w:iCs/>
      <w:sz w:val="26"/>
      <w:szCs w:val="26"/>
    </w:rPr>
  </w:style>
  <w:style w:type="paragraph" w:styleId="6">
    <w:name w:val="heading 6"/>
    <w:basedOn w:val="a"/>
    <w:next w:val="a"/>
    <w:link w:val="60"/>
    <w:uiPriority w:val="9"/>
    <w:qFormat/>
    <w:rsid w:val="00A265DB"/>
    <w:pPr>
      <w:spacing w:before="240" w:after="60"/>
      <w:outlineLvl w:val="5"/>
    </w:pPr>
    <w:rPr>
      <w:rFonts w:ascii="Calibri" w:hAnsi="Calibri"/>
      <w:b/>
      <w:bCs/>
      <w:sz w:val="22"/>
      <w:szCs w:val="22"/>
    </w:rPr>
  </w:style>
  <w:style w:type="paragraph" w:styleId="7">
    <w:name w:val="heading 7"/>
    <w:basedOn w:val="a"/>
    <w:next w:val="a"/>
    <w:link w:val="70"/>
    <w:uiPriority w:val="9"/>
    <w:qFormat/>
    <w:rsid w:val="00A265DB"/>
    <w:pPr>
      <w:spacing w:before="240" w:after="60"/>
      <w:outlineLvl w:val="6"/>
    </w:pPr>
    <w:rPr>
      <w:rFonts w:ascii="Calibri" w:hAnsi="Calibri"/>
    </w:rPr>
  </w:style>
  <w:style w:type="paragraph" w:styleId="8">
    <w:name w:val="heading 8"/>
    <w:basedOn w:val="a"/>
    <w:next w:val="a"/>
    <w:link w:val="80"/>
    <w:uiPriority w:val="9"/>
    <w:qFormat/>
    <w:rsid w:val="00A265DB"/>
    <w:pPr>
      <w:spacing w:before="240" w:after="60"/>
      <w:outlineLvl w:val="7"/>
    </w:pPr>
    <w:rPr>
      <w:rFonts w:ascii="Calibri" w:hAnsi="Calibri"/>
      <w:i/>
      <w:iCs/>
    </w:rPr>
  </w:style>
  <w:style w:type="paragraph" w:styleId="9">
    <w:name w:val="heading 9"/>
    <w:basedOn w:val="a"/>
    <w:next w:val="a"/>
    <w:link w:val="90"/>
    <w:uiPriority w:val="9"/>
    <w:qFormat/>
    <w:rsid w:val="00A265DB"/>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ий текст 21"/>
    <w:basedOn w:val="a"/>
    <w:rsid w:val="00422282"/>
    <w:pPr>
      <w:widowControl w:val="0"/>
      <w:ind w:firstLine="567"/>
      <w:jc w:val="both"/>
    </w:pPr>
    <w:rPr>
      <w:sz w:val="28"/>
      <w:szCs w:val="20"/>
    </w:rPr>
  </w:style>
  <w:style w:type="paragraph" w:styleId="a3">
    <w:name w:val="Body Text"/>
    <w:basedOn w:val="a"/>
    <w:rsid w:val="00C924C4"/>
    <w:pPr>
      <w:widowControl w:val="0"/>
      <w:spacing w:line="360" w:lineRule="auto"/>
    </w:pPr>
    <w:rPr>
      <w:sz w:val="28"/>
      <w:szCs w:val="20"/>
    </w:rPr>
  </w:style>
  <w:style w:type="paragraph" w:styleId="20">
    <w:name w:val="Body Text 2"/>
    <w:basedOn w:val="a"/>
    <w:rsid w:val="00C924C4"/>
    <w:pPr>
      <w:jc w:val="both"/>
    </w:pPr>
    <w:rPr>
      <w:b/>
      <w:szCs w:val="20"/>
    </w:rPr>
  </w:style>
  <w:style w:type="paragraph" w:styleId="3">
    <w:name w:val="Body Text Indent 3"/>
    <w:basedOn w:val="a"/>
    <w:rsid w:val="00C924C4"/>
    <w:pPr>
      <w:spacing w:line="360" w:lineRule="auto"/>
      <w:ind w:firstLine="720"/>
    </w:pPr>
    <w:rPr>
      <w:sz w:val="28"/>
      <w:szCs w:val="20"/>
    </w:rPr>
  </w:style>
  <w:style w:type="paragraph" w:styleId="a4">
    <w:name w:val="Body Text Indent"/>
    <w:basedOn w:val="a"/>
    <w:rsid w:val="00C924C4"/>
    <w:pPr>
      <w:spacing w:after="120"/>
      <w:ind w:left="283"/>
    </w:pPr>
  </w:style>
  <w:style w:type="table" w:styleId="a5">
    <w:name w:val="Table Grid"/>
    <w:basedOn w:val="a1"/>
    <w:rsid w:val="002925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
    <w:rsid w:val="005504C9"/>
    <w:pPr>
      <w:spacing w:after="120" w:line="480" w:lineRule="auto"/>
      <w:ind w:left="283"/>
    </w:pPr>
  </w:style>
  <w:style w:type="paragraph" w:styleId="a6">
    <w:name w:val="Normal (Web)"/>
    <w:basedOn w:val="a"/>
    <w:rsid w:val="00A90A0E"/>
    <w:pPr>
      <w:spacing w:before="100" w:beforeAutospacing="1" w:after="100" w:afterAutospacing="1"/>
    </w:pPr>
  </w:style>
  <w:style w:type="paragraph" w:styleId="a7">
    <w:name w:val="footer"/>
    <w:basedOn w:val="a"/>
    <w:rsid w:val="008875C1"/>
    <w:pPr>
      <w:tabs>
        <w:tab w:val="center" w:pos="4677"/>
        <w:tab w:val="right" w:pos="9355"/>
      </w:tabs>
    </w:pPr>
  </w:style>
  <w:style w:type="character" w:styleId="a8">
    <w:name w:val="page number"/>
    <w:basedOn w:val="a0"/>
    <w:rsid w:val="008875C1"/>
  </w:style>
  <w:style w:type="paragraph" w:styleId="10">
    <w:name w:val="toc 1"/>
    <w:basedOn w:val="a"/>
    <w:next w:val="a"/>
    <w:autoRedefine/>
    <w:semiHidden/>
    <w:rsid w:val="00A265DB"/>
    <w:pPr>
      <w:tabs>
        <w:tab w:val="right" w:leader="dot" w:pos="9606"/>
      </w:tabs>
      <w:jc w:val="center"/>
    </w:pPr>
    <w:rPr>
      <w:b/>
      <w:sz w:val="28"/>
    </w:rPr>
  </w:style>
  <w:style w:type="character" w:styleId="a9">
    <w:name w:val="Hyperlink"/>
    <w:basedOn w:val="a0"/>
    <w:rsid w:val="00FA508B"/>
    <w:rPr>
      <w:color w:val="0000FF"/>
      <w:u w:val="single"/>
    </w:rPr>
  </w:style>
  <w:style w:type="paragraph" w:styleId="aa">
    <w:name w:val="header"/>
    <w:basedOn w:val="a"/>
    <w:link w:val="ab"/>
    <w:uiPriority w:val="99"/>
    <w:semiHidden/>
    <w:unhideWhenUsed/>
    <w:rsid w:val="00A265DB"/>
    <w:pPr>
      <w:tabs>
        <w:tab w:val="center" w:pos="4677"/>
        <w:tab w:val="right" w:pos="9355"/>
      </w:tabs>
    </w:pPr>
  </w:style>
  <w:style w:type="character" w:customStyle="1" w:styleId="ab">
    <w:name w:val="Верхній колонтитул Знак"/>
    <w:basedOn w:val="a0"/>
    <w:link w:val="aa"/>
    <w:uiPriority w:val="99"/>
    <w:semiHidden/>
    <w:rsid w:val="00A265DB"/>
    <w:rPr>
      <w:sz w:val="24"/>
      <w:szCs w:val="24"/>
    </w:rPr>
  </w:style>
  <w:style w:type="character" w:customStyle="1" w:styleId="40">
    <w:name w:val="Заголовок 4 Знак"/>
    <w:basedOn w:val="a0"/>
    <w:link w:val="4"/>
    <w:uiPriority w:val="9"/>
    <w:semiHidden/>
    <w:rsid w:val="00A265DB"/>
    <w:rPr>
      <w:rFonts w:ascii="Calibri" w:eastAsia="Times New Roman" w:hAnsi="Calibri" w:cs="Times New Roman"/>
      <w:b/>
      <w:bCs/>
      <w:sz w:val="28"/>
      <w:szCs w:val="28"/>
    </w:rPr>
  </w:style>
  <w:style w:type="character" w:customStyle="1" w:styleId="60">
    <w:name w:val="Заголовок 6 Знак"/>
    <w:basedOn w:val="a0"/>
    <w:link w:val="6"/>
    <w:uiPriority w:val="9"/>
    <w:semiHidden/>
    <w:rsid w:val="00A265DB"/>
    <w:rPr>
      <w:rFonts w:ascii="Calibri" w:eastAsia="Times New Roman" w:hAnsi="Calibri" w:cs="Times New Roman"/>
      <w:b/>
      <w:bCs/>
      <w:sz w:val="22"/>
      <w:szCs w:val="22"/>
    </w:rPr>
  </w:style>
  <w:style w:type="character" w:customStyle="1" w:styleId="70">
    <w:name w:val="Заголовок 7 Знак"/>
    <w:basedOn w:val="a0"/>
    <w:link w:val="7"/>
    <w:uiPriority w:val="9"/>
    <w:semiHidden/>
    <w:rsid w:val="00A265DB"/>
    <w:rPr>
      <w:rFonts w:ascii="Calibri" w:eastAsia="Times New Roman" w:hAnsi="Calibri" w:cs="Times New Roman"/>
      <w:sz w:val="24"/>
      <w:szCs w:val="24"/>
    </w:rPr>
  </w:style>
  <w:style w:type="character" w:customStyle="1" w:styleId="80">
    <w:name w:val="Заголовок 8 Знак"/>
    <w:basedOn w:val="a0"/>
    <w:link w:val="8"/>
    <w:uiPriority w:val="9"/>
    <w:semiHidden/>
    <w:rsid w:val="00A265DB"/>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A265DB"/>
    <w:rPr>
      <w:rFonts w:ascii="Cambria" w:eastAsia="Times New Roman" w:hAnsi="Cambria" w:cs="Times New Roman"/>
      <w:sz w:val="22"/>
      <w:szCs w:val="22"/>
    </w:rPr>
  </w:style>
  <w:style w:type="character" w:customStyle="1" w:styleId="50">
    <w:name w:val="Заголовок 5 Знак"/>
    <w:basedOn w:val="a0"/>
    <w:link w:val="5"/>
    <w:uiPriority w:val="9"/>
    <w:semiHidden/>
    <w:rsid w:val="004C2529"/>
    <w:rPr>
      <w:rFonts w:ascii="Calibri" w:eastAsia="Times New Roman" w:hAnsi="Calibri" w:cs="Times New Roman"/>
      <w:b/>
      <w:bCs/>
      <w:i/>
      <w:iCs/>
      <w:sz w:val="26"/>
      <w:szCs w:val="26"/>
    </w:rPr>
  </w:style>
  <w:style w:type="paragraph" w:customStyle="1" w:styleId="ac">
    <w:name w:val="Без интервала"/>
    <w:uiPriority w:val="1"/>
    <w:qFormat/>
    <w:rsid w:val="00AB63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607465">
      <w:bodyDiv w:val="1"/>
      <w:marLeft w:val="0"/>
      <w:marRight w:val="0"/>
      <w:marTop w:val="0"/>
      <w:marBottom w:val="0"/>
      <w:divBdr>
        <w:top w:val="none" w:sz="0" w:space="0" w:color="auto"/>
        <w:left w:val="none" w:sz="0" w:space="0" w:color="auto"/>
        <w:bottom w:val="none" w:sz="0" w:space="0" w:color="auto"/>
        <w:right w:val="none" w:sz="0" w:space="0" w:color="auto"/>
      </w:divBdr>
    </w:div>
    <w:div w:id="199348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4085</Words>
  <Characters>23285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ИжГТУ</vt:lpstr>
    </vt:vector>
  </TitlesOfParts>
  <Company>Home</Company>
  <LinksUpToDate>false</LinksUpToDate>
  <CharactersWithSpaces>27316</CharactersWithSpaces>
  <SharedDoc>false</SharedDoc>
  <HLinks>
    <vt:vector size="48" baseType="variant">
      <vt:variant>
        <vt:i4>1310774</vt:i4>
      </vt:variant>
      <vt:variant>
        <vt:i4>32</vt:i4>
      </vt:variant>
      <vt:variant>
        <vt:i4>0</vt:i4>
      </vt:variant>
      <vt:variant>
        <vt:i4>5</vt:i4>
      </vt:variant>
      <vt:variant>
        <vt:lpwstr/>
      </vt:variant>
      <vt:variant>
        <vt:lpwstr>_Toc86298844</vt:lpwstr>
      </vt:variant>
      <vt:variant>
        <vt:i4>1245238</vt:i4>
      </vt:variant>
      <vt:variant>
        <vt:i4>26</vt:i4>
      </vt:variant>
      <vt:variant>
        <vt:i4>0</vt:i4>
      </vt:variant>
      <vt:variant>
        <vt:i4>5</vt:i4>
      </vt:variant>
      <vt:variant>
        <vt:lpwstr/>
      </vt:variant>
      <vt:variant>
        <vt:lpwstr>_Toc86298843</vt:lpwstr>
      </vt:variant>
      <vt:variant>
        <vt:i4>1179702</vt:i4>
      </vt:variant>
      <vt:variant>
        <vt:i4>23</vt:i4>
      </vt:variant>
      <vt:variant>
        <vt:i4>0</vt:i4>
      </vt:variant>
      <vt:variant>
        <vt:i4>5</vt:i4>
      </vt:variant>
      <vt:variant>
        <vt:lpwstr/>
      </vt:variant>
      <vt:variant>
        <vt:lpwstr>_Toc86298842</vt:lpwstr>
      </vt:variant>
      <vt:variant>
        <vt:i4>1114166</vt:i4>
      </vt:variant>
      <vt:variant>
        <vt:i4>20</vt:i4>
      </vt:variant>
      <vt:variant>
        <vt:i4>0</vt:i4>
      </vt:variant>
      <vt:variant>
        <vt:i4>5</vt:i4>
      </vt:variant>
      <vt:variant>
        <vt:lpwstr/>
      </vt:variant>
      <vt:variant>
        <vt:lpwstr>_Toc86298841</vt:lpwstr>
      </vt:variant>
      <vt:variant>
        <vt:i4>1245238</vt:i4>
      </vt:variant>
      <vt:variant>
        <vt:i4>14</vt:i4>
      </vt:variant>
      <vt:variant>
        <vt:i4>0</vt:i4>
      </vt:variant>
      <vt:variant>
        <vt:i4>5</vt:i4>
      </vt:variant>
      <vt:variant>
        <vt:lpwstr/>
      </vt:variant>
      <vt:variant>
        <vt:lpwstr>_Toc86298843</vt:lpwstr>
      </vt:variant>
      <vt:variant>
        <vt:i4>1179702</vt:i4>
      </vt:variant>
      <vt:variant>
        <vt:i4>11</vt:i4>
      </vt:variant>
      <vt:variant>
        <vt:i4>0</vt:i4>
      </vt:variant>
      <vt:variant>
        <vt:i4>5</vt:i4>
      </vt:variant>
      <vt:variant>
        <vt:lpwstr/>
      </vt:variant>
      <vt:variant>
        <vt:lpwstr>_Toc86298842</vt:lpwstr>
      </vt:variant>
      <vt:variant>
        <vt:i4>1114166</vt:i4>
      </vt:variant>
      <vt:variant>
        <vt:i4>8</vt:i4>
      </vt:variant>
      <vt:variant>
        <vt:i4>0</vt:i4>
      </vt:variant>
      <vt:variant>
        <vt:i4>5</vt:i4>
      </vt:variant>
      <vt:variant>
        <vt:lpwstr/>
      </vt:variant>
      <vt:variant>
        <vt:lpwstr>_Toc86298841</vt:lpwstr>
      </vt:variant>
      <vt:variant>
        <vt:i4>1048630</vt:i4>
      </vt:variant>
      <vt:variant>
        <vt:i4>5</vt:i4>
      </vt:variant>
      <vt:variant>
        <vt:i4>0</vt:i4>
      </vt:variant>
      <vt:variant>
        <vt:i4>5</vt:i4>
      </vt:variant>
      <vt:variant>
        <vt:lpwstr/>
      </vt:variant>
      <vt:variant>
        <vt:lpwstr>_Toc86298840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ИжГТУ</dc:title>
  <dc:subject/>
  <dc:creator>Алексей</dc:creator>
  <cp:keywords/>
  <cp:lastModifiedBy>Irina</cp:lastModifiedBy>
  <cp:revision>2</cp:revision>
  <cp:lastPrinted>2004-10-23T09:08:00Z</cp:lastPrinted>
  <dcterms:created xsi:type="dcterms:W3CDTF">2014-08-25T19:57:00Z</dcterms:created>
  <dcterms:modified xsi:type="dcterms:W3CDTF">2014-08-25T19:57:00Z</dcterms:modified>
</cp:coreProperties>
</file>