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6B2" w:rsidRDefault="00B066B2" w:rsidP="0041451F">
      <w:pPr>
        <w:pStyle w:val="a4"/>
        <w:jc w:val="both"/>
        <w:rPr>
          <w:b/>
          <w:i/>
          <w:color w:val="0000FF"/>
          <w:sz w:val="28"/>
          <w:szCs w:val="28"/>
        </w:rPr>
      </w:pPr>
    </w:p>
    <w:p w:rsidR="0041451F" w:rsidRPr="00716C6B" w:rsidRDefault="0041451F" w:rsidP="0041451F">
      <w:pPr>
        <w:pStyle w:val="a4"/>
        <w:jc w:val="both"/>
        <w:rPr>
          <w:b/>
          <w:i/>
          <w:color w:val="0000FF"/>
          <w:sz w:val="28"/>
          <w:szCs w:val="28"/>
        </w:rPr>
      </w:pPr>
      <w:r w:rsidRPr="00716C6B">
        <w:rPr>
          <w:b/>
          <w:i/>
          <w:color w:val="0000FF"/>
          <w:sz w:val="28"/>
          <w:szCs w:val="28"/>
        </w:rPr>
        <w:t xml:space="preserve">Тема № 1     Цель, инструментарий и задачи  анализа </w:t>
      </w:r>
      <w:r>
        <w:rPr>
          <w:b/>
          <w:i/>
          <w:color w:val="0000FF"/>
          <w:sz w:val="28"/>
          <w:szCs w:val="28"/>
        </w:rPr>
        <w:t>финансовой отчетности</w:t>
      </w:r>
      <w:r w:rsidRPr="00716C6B"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(АФО</w:t>
      </w:r>
      <w:r w:rsidRPr="00716C6B">
        <w:rPr>
          <w:b/>
          <w:i/>
          <w:color w:val="0000FF"/>
          <w:sz w:val="28"/>
          <w:szCs w:val="28"/>
        </w:rPr>
        <w:t xml:space="preserve">) </w:t>
      </w:r>
    </w:p>
    <w:p w:rsidR="0041451F" w:rsidRPr="00D55CF7" w:rsidRDefault="0041451F" w:rsidP="0041451F">
      <w:pPr>
        <w:pStyle w:val="2"/>
        <w:ind w:left="360" w:firstLine="0"/>
        <w:jc w:val="both"/>
        <w:rPr>
          <w:i/>
          <w:color w:val="333399"/>
          <w:sz w:val="28"/>
          <w:szCs w:val="28"/>
        </w:rPr>
      </w:pPr>
      <w:r>
        <w:rPr>
          <w:i/>
          <w:color w:val="333399"/>
          <w:sz w:val="28"/>
          <w:szCs w:val="28"/>
        </w:rPr>
        <w:t xml:space="preserve">1.1 </w:t>
      </w:r>
      <w:r w:rsidRPr="00D55CF7">
        <w:rPr>
          <w:i/>
          <w:color w:val="333399"/>
          <w:sz w:val="28"/>
          <w:szCs w:val="28"/>
        </w:rPr>
        <w:t xml:space="preserve">Содержание, предмет, метод и задачи  </w:t>
      </w:r>
      <w:r>
        <w:rPr>
          <w:i/>
          <w:color w:val="333399"/>
          <w:sz w:val="28"/>
          <w:szCs w:val="28"/>
        </w:rPr>
        <w:t>АФО</w:t>
      </w:r>
    </w:p>
    <w:p w:rsidR="0041451F" w:rsidRPr="00944AB7" w:rsidRDefault="0041451F" w:rsidP="0041451F">
      <w:pPr>
        <w:jc w:val="both"/>
        <w:rPr>
          <w:sz w:val="28"/>
          <w:szCs w:val="28"/>
        </w:rPr>
      </w:pP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44AB7">
        <w:rPr>
          <w:sz w:val="28"/>
          <w:szCs w:val="28"/>
        </w:rPr>
        <w:t xml:space="preserve">Конкуренция на рынке товаров и услуг способствует изменению тактики и стратегии поведения каждой хозяйственной единицы (организации) с целью сохранения своих позиций и расширения деятельности. Поэтому возникает необходимость в детальном и комплексном  анализе </w:t>
      </w:r>
      <w:r>
        <w:rPr>
          <w:sz w:val="28"/>
          <w:szCs w:val="28"/>
        </w:rPr>
        <w:t>финансов</w:t>
      </w:r>
      <w:r w:rsidRPr="00944AB7">
        <w:rPr>
          <w:sz w:val="28"/>
          <w:szCs w:val="28"/>
        </w:rPr>
        <w:t xml:space="preserve">ой </w:t>
      </w:r>
      <w:r>
        <w:rPr>
          <w:sz w:val="28"/>
          <w:szCs w:val="28"/>
        </w:rPr>
        <w:t>отчет</w:t>
      </w:r>
      <w:r w:rsidRPr="00944AB7">
        <w:rPr>
          <w:sz w:val="28"/>
          <w:szCs w:val="28"/>
        </w:rPr>
        <w:t xml:space="preserve">ности организации. </w:t>
      </w:r>
      <w:r>
        <w:rPr>
          <w:sz w:val="28"/>
          <w:szCs w:val="28"/>
        </w:rPr>
        <w:t xml:space="preserve"> А</w:t>
      </w:r>
      <w:r w:rsidRPr="00944AB7">
        <w:rPr>
          <w:sz w:val="28"/>
          <w:szCs w:val="28"/>
        </w:rPr>
        <w:t xml:space="preserve">нализ </w:t>
      </w:r>
      <w:r>
        <w:rPr>
          <w:sz w:val="28"/>
          <w:szCs w:val="28"/>
        </w:rPr>
        <w:t xml:space="preserve">финансовой отчетности </w:t>
      </w:r>
      <w:r w:rsidRPr="00944AB7">
        <w:rPr>
          <w:sz w:val="28"/>
          <w:szCs w:val="28"/>
        </w:rPr>
        <w:t>рассматривается как отправная точка, база для принятия конкретных управленческих решений. Он охватывает все стороны деятельности хозяйственной единицы и ее</w:t>
      </w:r>
      <w:r>
        <w:rPr>
          <w:sz w:val="28"/>
          <w:szCs w:val="28"/>
        </w:rPr>
        <w:t xml:space="preserve"> подразделений в их взаимосвязи.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B707B2">
        <w:rPr>
          <w:b/>
          <w:color w:val="333399"/>
          <w:sz w:val="28"/>
          <w:szCs w:val="28"/>
        </w:rPr>
        <w:t xml:space="preserve">        «Анализ»</w:t>
      </w:r>
      <w:r w:rsidRPr="00944AB7">
        <w:rPr>
          <w:sz w:val="28"/>
          <w:szCs w:val="28"/>
        </w:rPr>
        <w:t xml:space="preserve"> в переводе с греческого языка означает </w:t>
      </w:r>
      <w:r>
        <w:rPr>
          <w:sz w:val="28"/>
          <w:szCs w:val="28"/>
        </w:rPr>
        <w:t>деление</w:t>
      </w:r>
      <w:r w:rsidRPr="00944AB7">
        <w:rPr>
          <w:sz w:val="28"/>
          <w:szCs w:val="28"/>
        </w:rPr>
        <w:t xml:space="preserve"> изучаемого объекта на элементы, отдельные части, составляющие, присущие изучаемому объекту.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B707B2">
        <w:rPr>
          <w:b/>
          <w:color w:val="333399"/>
          <w:sz w:val="28"/>
          <w:szCs w:val="28"/>
        </w:rPr>
        <w:t xml:space="preserve">       «Синтез»</w:t>
      </w:r>
      <w:r w:rsidRPr="00944AB7">
        <w:rPr>
          <w:sz w:val="28"/>
          <w:szCs w:val="28"/>
        </w:rPr>
        <w:t xml:space="preserve"> в переводе с греческого означает соединение ранее разделенных элементов изучаемого объекта в единое целое.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Эти две категории </w:t>
      </w:r>
      <w:r w:rsidRPr="00B707B2">
        <w:rPr>
          <w:b/>
          <w:color w:val="333399"/>
          <w:sz w:val="28"/>
          <w:szCs w:val="28"/>
        </w:rPr>
        <w:t xml:space="preserve">– </w:t>
      </w:r>
      <w:r w:rsidRPr="00B707B2">
        <w:rPr>
          <w:b/>
          <w:i/>
          <w:color w:val="333399"/>
          <w:sz w:val="28"/>
          <w:szCs w:val="28"/>
        </w:rPr>
        <w:t>анализ – синтез</w:t>
      </w:r>
      <w:r w:rsidRPr="00944AB7">
        <w:rPr>
          <w:sz w:val="28"/>
          <w:szCs w:val="28"/>
        </w:rPr>
        <w:t xml:space="preserve"> используются в научном познании человеком практически постоянно. Качеств</w:t>
      </w:r>
      <w:r>
        <w:rPr>
          <w:sz w:val="28"/>
          <w:szCs w:val="28"/>
        </w:rPr>
        <w:t>енная организация финансового</w:t>
      </w:r>
      <w:r w:rsidRPr="00944AB7">
        <w:rPr>
          <w:sz w:val="28"/>
          <w:szCs w:val="28"/>
        </w:rPr>
        <w:t xml:space="preserve"> анализа без них невозможна. В хозяйственной деятельности </w:t>
      </w:r>
      <w:r>
        <w:rPr>
          <w:sz w:val="28"/>
          <w:szCs w:val="28"/>
        </w:rPr>
        <w:t xml:space="preserve">финансовый </w:t>
      </w:r>
      <w:r w:rsidRPr="00944AB7">
        <w:rPr>
          <w:sz w:val="28"/>
          <w:szCs w:val="28"/>
        </w:rPr>
        <w:t xml:space="preserve"> анализ предполагает сбор информации, обработку, разделение на отдельные составляющие, синтез, поиск оптимальных решений  выявление факторов, вызывающих те или иные изменения в изучаемом объекте, определение путей решения поставленных задач.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944AB7">
        <w:rPr>
          <w:sz w:val="28"/>
          <w:szCs w:val="28"/>
        </w:rPr>
        <w:t xml:space="preserve">нализ </w:t>
      </w:r>
      <w:r>
        <w:rPr>
          <w:sz w:val="28"/>
          <w:szCs w:val="28"/>
        </w:rPr>
        <w:t>финансовой отчетности</w:t>
      </w:r>
      <w:r w:rsidRPr="00944AB7">
        <w:rPr>
          <w:sz w:val="28"/>
          <w:szCs w:val="28"/>
        </w:rPr>
        <w:t xml:space="preserve"> как наука тесно связан с такими предметами как </w:t>
      </w:r>
      <w:r>
        <w:rPr>
          <w:sz w:val="28"/>
          <w:szCs w:val="28"/>
        </w:rPr>
        <w:t xml:space="preserve">комплексный экономический анализ хозяйственной деятельности, </w:t>
      </w:r>
      <w:r w:rsidRPr="00944AB7">
        <w:rPr>
          <w:sz w:val="28"/>
          <w:szCs w:val="28"/>
        </w:rPr>
        <w:t>статистика, статистический анализ, математика, бухгалтерский учет и отчетность, экономическая теория, логика, теория экономического анализа, диалектика, маркетинг, правоведение, налоги и налогообложение, финансовый менеджмент, стратегический анализ.</w:t>
      </w:r>
    </w:p>
    <w:p w:rsidR="0041451F" w:rsidRDefault="0041451F" w:rsidP="0041451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Целью анализа финансовой отчетности является получение ключевых  параметров, дающих объективную и наиболее точную картину финансового состояния и  результатов производственно-хозяйственной деятельности исследуемой организации.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944AB7">
        <w:rPr>
          <w:sz w:val="28"/>
          <w:szCs w:val="28"/>
        </w:rPr>
        <w:t xml:space="preserve">нализ </w:t>
      </w:r>
      <w:r>
        <w:rPr>
          <w:sz w:val="28"/>
          <w:szCs w:val="28"/>
        </w:rPr>
        <w:t>финансовой отчетности</w:t>
      </w:r>
      <w:r w:rsidRPr="00944AB7">
        <w:rPr>
          <w:sz w:val="28"/>
          <w:szCs w:val="28"/>
        </w:rPr>
        <w:t xml:space="preserve"> состоит из нескольких  направлений анализа финансово-хозяйственной деятельности организации, основные из них:</w:t>
      </w:r>
    </w:p>
    <w:p w:rsidR="0041451F" w:rsidRPr="00B707B2" w:rsidRDefault="0041451F" w:rsidP="0041451F">
      <w:pPr>
        <w:pStyle w:val="a6"/>
        <w:jc w:val="both"/>
        <w:rPr>
          <w:color w:val="333399"/>
          <w:sz w:val="28"/>
          <w:szCs w:val="28"/>
        </w:rPr>
      </w:pPr>
      <w:r w:rsidRPr="00B707B2">
        <w:rPr>
          <w:color w:val="333399"/>
          <w:sz w:val="28"/>
          <w:szCs w:val="28"/>
        </w:rPr>
        <w:t>-  текущая деятельность;</w:t>
      </w:r>
    </w:p>
    <w:p w:rsidR="0041451F" w:rsidRPr="00B707B2" w:rsidRDefault="0041451F" w:rsidP="0041451F">
      <w:pPr>
        <w:pStyle w:val="a6"/>
        <w:jc w:val="both"/>
        <w:rPr>
          <w:color w:val="993366"/>
          <w:sz w:val="28"/>
          <w:szCs w:val="28"/>
        </w:rPr>
      </w:pPr>
      <w:r w:rsidRPr="00B707B2">
        <w:rPr>
          <w:color w:val="993366"/>
          <w:sz w:val="28"/>
          <w:szCs w:val="28"/>
        </w:rPr>
        <w:t>- финансовая деятельность;</w:t>
      </w:r>
    </w:p>
    <w:p w:rsidR="0041451F" w:rsidRPr="00B707B2" w:rsidRDefault="0041451F" w:rsidP="0041451F">
      <w:pPr>
        <w:pStyle w:val="a6"/>
        <w:jc w:val="both"/>
        <w:rPr>
          <w:color w:val="00FF00"/>
          <w:sz w:val="28"/>
          <w:szCs w:val="28"/>
        </w:rPr>
      </w:pPr>
      <w:r w:rsidRPr="00B707B2">
        <w:rPr>
          <w:color w:val="00FF00"/>
          <w:sz w:val="28"/>
          <w:szCs w:val="28"/>
        </w:rPr>
        <w:t>- инвестиционная и инновационная деятельности.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B707B2">
        <w:rPr>
          <w:b/>
          <w:i/>
          <w:color w:val="333399"/>
          <w:sz w:val="28"/>
          <w:szCs w:val="28"/>
        </w:rPr>
        <w:lastRenderedPageBreak/>
        <w:t>Объектами АФО</w:t>
      </w:r>
      <w:r w:rsidRPr="00944AB7">
        <w:rPr>
          <w:b/>
          <w:sz w:val="28"/>
          <w:szCs w:val="28"/>
        </w:rPr>
        <w:t xml:space="preserve"> </w:t>
      </w:r>
      <w:r w:rsidRPr="00944AB7">
        <w:rPr>
          <w:sz w:val="28"/>
          <w:szCs w:val="28"/>
        </w:rPr>
        <w:t xml:space="preserve">могут быть </w:t>
      </w:r>
      <w:r>
        <w:rPr>
          <w:sz w:val="28"/>
          <w:szCs w:val="28"/>
        </w:rPr>
        <w:t xml:space="preserve">организации, </w:t>
      </w:r>
      <w:r w:rsidRPr="00944AB7">
        <w:rPr>
          <w:sz w:val="28"/>
          <w:szCs w:val="28"/>
        </w:rPr>
        <w:t>отдельные подразделения, производства, переделы, технологические, информационные и финансовые  потоки, центры затрат и ответственности, элементы и системы управления организацией, а также  ее структурными подразделениями.</w:t>
      </w:r>
    </w:p>
    <w:p w:rsidR="0041451F" w:rsidRPr="00B707B2" w:rsidRDefault="0041451F" w:rsidP="0041451F">
      <w:pPr>
        <w:pStyle w:val="a5"/>
        <w:jc w:val="both"/>
        <w:rPr>
          <w:b/>
          <w:color w:val="333399"/>
          <w:sz w:val="28"/>
          <w:szCs w:val="28"/>
        </w:rPr>
      </w:pPr>
      <w:r w:rsidRPr="00944AB7">
        <w:rPr>
          <w:sz w:val="28"/>
          <w:szCs w:val="28"/>
        </w:rPr>
        <w:t>Экономический анализ как наука базируется на основных принципах диалектики. Изучение объекта осуществляется не только в статике, но и в динамике, в определенных связях, взаимозависимости и взаи</w:t>
      </w:r>
      <w:r>
        <w:rPr>
          <w:sz w:val="28"/>
          <w:szCs w:val="28"/>
        </w:rPr>
        <w:t>мообусловленности, поэтому АФО</w:t>
      </w:r>
      <w:r w:rsidRPr="00944AB7">
        <w:rPr>
          <w:sz w:val="28"/>
          <w:szCs w:val="28"/>
        </w:rPr>
        <w:t xml:space="preserve"> предполагает </w:t>
      </w:r>
      <w:r w:rsidRPr="00B707B2">
        <w:rPr>
          <w:b/>
          <w:i/>
          <w:color w:val="333399"/>
          <w:sz w:val="28"/>
          <w:szCs w:val="28"/>
        </w:rPr>
        <w:t>системность и комплексность</w:t>
      </w:r>
      <w:r w:rsidRPr="00B707B2">
        <w:rPr>
          <w:b/>
          <w:color w:val="333399"/>
          <w:sz w:val="28"/>
          <w:szCs w:val="28"/>
        </w:rPr>
        <w:t>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B707B2">
        <w:rPr>
          <w:b/>
          <w:i/>
          <w:color w:val="333399"/>
          <w:sz w:val="28"/>
          <w:szCs w:val="28"/>
        </w:rPr>
        <w:t>Системность</w:t>
      </w:r>
      <w:r w:rsidRPr="00B707B2">
        <w:rPr>
          <w:b/>
          <w:color w:val="333399"/>
          <w:sz w:val="28"/>
          <w:szCs w:val="28"/>
        </w:rPr>
        <w:t xml:space="preserve"> –</w:t>
      </w:r>
      <w:r w:rsidRPr="00944AB7">
        <w:rPr>
          <w:sz w:val="28"/>
          <w:szCs w:val="28"/>
        </w:rPr>
        <w:t xml:space="preserve"> это исследование, анализ объекта в качестве единого целого, единой системы, включающей другие, находящиеся в определенном взаимодействии, составные элементы. Системность анализа органически связана с его комплексностью.</w:t>
      </w:r>
    </w:p>
    <w:p w:rsidR="0041451F" w:rsidRPr="007A18D7" w:rsidRDefault="0041451F" w:rsidP="0041451F">
      <w:pPr>
        <w:pStyle w:val="a5"/>
        <w:jc w:val="both"/>
        <w:rPr>
          <w:color w:val="008000"/>
          <w:sz w:val="28"/>
          <w:szCs w:val="28"/>
        </w:rPr>
      </w:pPr>
      <w:r w:rsidRPr="00B707B2">
        <w:rPr>
          <w:b/>
          <w:i/>
          <w:color w:val="333399"/>
          <w:sz w:val="28"/>
          <w:szCs w:val="28"/>
        </w:rPr>
        <w:t>Комплексность</w:t>
      </w:r>
      <w:r w:rsidRPr="00944AB7">
        <w:rPr>
          <w:sz w:val="28"/>
          <w:szCs w:val="28"/>
        </w:rPr>
        <w:t xml:space="preserve"> предполагает совокупность, сочетание каких-либо элементов экономического явления, всестороннее изучение исследуемого объекта. </w:t>
      </w:r>
      <w:r w:rsidRPr="007A18D7">
        <w:rPr>
          <w:color w:val="008000"/>
          <w:sz w:val="28"/>
          <w:szCs w:val="28"/>
        </w:rPr>
        <w:t>Детально анализируются внутренние и внешние факторы, влияющие на объект исследования, а также совокупное их воздействие.</w:t>
      </w:r>
    </w:p>
    <w:p w:rsidR="0041451F" w:rsidRPr="00944AB7" w:rsidRDefault="0041451F" w:rsidP="0041451F">
      <w:pPr>
        <w:pStyle w:val="a4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Например, торговую фирму и производственное предприятие мы можем рассматривать как отдельные объекты </w:t>
      </w:r>
      <w:r>
        <w:rPr>
          <w:sz w:val="28"/>
          <w:szCs w:val="28"/>
        </w:rPr>
        <w:t>финансово</w:t>
      </w:r>
      <w:r w:rsidRPr="00944AB7">
        <w:rPr>
          <w:sz w:val="28"/>
          <w:szCs w:val="28"/>
        </w:rPr>
        <w:t xml:space="preserve">го анализа. Каждую из этих организаций мы видим как единое целое, обособленное, ограниченное рамками коммерческой и правовой самостоятельности и одновременно видим в них главные составляющие всего народно-хозяйственного комплекса. 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B707B2">
        <w:rPr>
          <w:b/>
          <w:i/>
          <w:color w:val="333399"/>
          <w:sz w:val="28"/>
          <w:szCs w:val="28"/>
        </w:rPr>
        <w:t xml:space="preserve">Метод </w:t>
      </w:r>
      <w:r w:rsidRPr="00B707B2">
        <w:rPr>
          <w:b/>
          <w:color w:val="333399"/>
          <w:sz w:val="28"/>
          <w:szCs w:val="28"/>
        </w:rPr>
        <w:t>АФО</w:t>
      </w:r>
      <w:r w:rsidRPr="00944AB7">
        <w:rPr>
          <w:sz w:val="28"/>
          <w:szCs w:val="28"/>
        </w:rPr>
        <w:t xml:space="preserve"> представляет собой совокупность методических, организационных и технических способов и приемов, используемых при исследовании </w:t>
      </w:r>
      <w:r>
        <w:rPr>
          <w:sz w:val="28"/>
          <w:szCs w:val="28"/>
        </w:rPr>
        <w:t xml:space="preserve"> финансов</w:t>
      </w:r>
      <w:r w:rsidRPr="00944AB7">
        <w:rPr>
          <w:sz w:val="28"/>
          <w:szCs w:val="28"/>
        </w:rPr>
        <w:t xml:space="preserve">ой </w:t>
      </w:r>
      <w:r>
        <w:rPr>
          <w:sz w:val="28"/>
          <w:szCs w:val="28"/>
        </w:rPr>
        <w:t>отчетности</w:t>
      </w:r>
      <w:r w:rsidRPr="00944AB7">
        <w:rPr>
          <w:sz w:val="28"/>
          <w:szCs w:val="28"/>
        </w:rPr>
        <w:t>.</w:t>
      </w:r>
    </w:p>
    <w:p w:rsidR="0041451F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Под </w:t>
      </w:r>
      <w:r w:rsidRPr="00B707B2">
        <w:rPr>
          <w:b/>
          <w:i/>
          <w:color w:val="333399"/>
          <w:sz w:val="28"/>
          <w:szCs w:val="28"/>
        </w:rPr>
        <w:t>предметом</w:t>
      </w:r>
      <w:r w:rsidRPr="00B707B2">
        <w:rPr>
          <w:b/>
          <w:color w:val="333399"/>
          <w:sz w:val="28"/>
          <w:szCs w:val="28"/>
        </w:rPr>
        <w:t xml:space="preserve"> АФО</w:t>
      </w:r>
      <w:r w:rsidRPr="00944AB7">
        <w:rPr>
          <w:sz w:val="28"/>
          <w:szCs w:val="28"/>
        </w:rPr>
        <w:t xml:space="preserve"> понимают хозяйственные процессы организации, их социально-экономическую эффективность и экологическую значимость, конечные финансово-экономические показатели деятельности. Все это рассматривается под воздействием объективных и субъективных факторов и отражается через действующую в организации систему экономической информации, обобщаемую в оперативном, статистическом</w:t>
      </w:r>
      <w:r>
        <w:rPr>
          <w:sz w:val="28"/>
          <w:szCs w:val="28"/>
        </w:rPr>
        <w:t xml:space="preserve">, </w:t>
      </w:r>
      <w:r w:rsidRPr="00944AB7">
        <w:rPr>
          <w:sz w:val="28"/>
          <w:szCs w:val="28"/>
        </w:rPr>
        <w:t xml:space="preserve"> бухгалтерском</w:t>
      </w:r>
      <w:r>
        <w:rPr>
          <w:sz w:val="28"/>
          <w:szCs w:val="28"/>
        </w:rPr>
        <w:t xml:space="preserve"> и налоговом </w:t>
      </w:r>
      <w:r w:rsidRPr="00944AB7">
        <w:rPr>
          <w:sz w:val="28"/>
          <w:szCs w:val="28"/>
        </w:rPr>
        <w:t xml:space="preserve"> учете и отчетности.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цели и задач исследования отчетности </w:t>
      </w:r>
      <w:r w:rsidRPr="00B707B2">
        <w:rPr>
          <w:b/>
          <w:i/>
          <w:color w:val="333399"/>
          <w:sz w:val="28"/>
          <w:szCs w:val="28"/>
        </w:rPr>
        <w:t>объектами</w:t>
      </w:r>
      <w:r w:rsidRPr="00B707B2">
        <w:rPr>
          <w:b/>
          <w:color w:val="333399"/>
          <w:sz w:val="28"/>
          <w:szCs w:val="28"/>
        </w:rPr>
        <w:t xml:space="preserve"> </w:t>
      </w:r>
      <w:r>
        <w:rPr>
          <w:sz w:val="28"/>
          <w:szCs w:val="28"/>
        </w:rPr>
        <w:t>анализа могут быть: финансовые результаты деятельности организации, финансовое состояние, ликвидность, платежеспособность и другие направления.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B707B2">
        <w:rPr>
          <w:b/>
          <w:i/>
          <w:color w:val="333399"/>
          <w:sz w:val="28"/>
          <w:szCs w:val="28"/>
        </w:rPr>
        <w:t>Задачи</w:t>
      </w:r>
      <w:r w:rsidRPr="00B707B2">
        <w:rPr>
          <w:b/>
          <w:color w:val="333399"/>
          <w:sz w:val="28"/>
          <w:szCs w:val="28"/>
        </w:rPr>
        <w:t xml:space="preserve"> АФО</w:t>
      </w:r>
      <w:r w:rsidRPr="00944AB7">
        <w:rPr>
          <w:sz w:val="28"/>
          <w:szCs w:val="28"/>
        </w:rPr>
        <w:t xml:space="preserve"> можно сформулировать следующими тезисами.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Повышение научной и экономической обоснованности бизнес-планов, норм и нормативов использования ресурсов организации.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Определение экономической эффективности, целесообразности использования сырьевых, материальных, энергетических, трудовых и финансовых ресурсов.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Контроль осуществления требований коммерческого расчета  и объективная оценка конечных финансовых результатов.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Выявление и оценка внутренних резервов на всех стадиях хозяйственной деятельности организации.</w:t>
      </w:r>
    </w:p>
    <w:p w:rsidR="0041451F" w:rsidRDefault="0041451F" w:rsidP="0041451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Оценка структуры имущества организации и источников его формирования.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Другие задачи, связанные со спецификой, многогранностью и множеством вариантов хозяйственных ситуаций в каждой организации          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Таким образом, </w:t>
      </w:r>
      <w:r w:rsidRPr="00B707B2">
        <w:rPr>
          <w:i/>
          <w:color w:val="333399"/>
          <w:sz w:val="28"/>
          <w:szCs w:val="28"/>
        </w:rPr>
        <w:t>анализ финансовой отчетности</w:t>
      </w:r>
      <w:r w:rsidRPr="00944AB7">
        <w:rPr>
          <w:sz w:val="28"/>
          <w:szCs w:val="28"/>
        </w:rPr>
        <w:t xml:space="preserve"> представляет собой систему специальных знаний, связанную с </w:t>
      </w:r>
      <w:r>
        <w:rPr>
          <w:sz w:val="28"/>
          <w:szCs w:val="28"/>
        </w:rPr>
        <w:t>исследован</w:t>
      </w:r>
      <w:r w:rsidRPr="00944AB7">
        <w:rPr>
          <w:sz w:val="28"/>
          <w:szCs w:val="28"/>
        </w:rPr>
        <w:t>ием финансово-хозяйственных процессов конкретной организации, обоснованием показателей, изучением тенденций, пропорций производственной и коммерческой деятельности.</w:t>
      </w:r>
    </w:p>
    <w:p w:rsidR="0041451F" w:rsidRPr="00FD5898" w:rsidRDefault="0041451F" w:rsidP="0041451F">
      <w:pPr>
        <w:jc w:val="both"/>
        <w:rPr>
          <w:sz w:val="28"/>
          <w:szCs w:val="28"/>
        </w:rPr>
      </w:pPr>
      <w:r w:rsidRPr="00944AB7">
        <w:t xml:space="preserve"> </w:t>
      </w:r>
    </w:p>
    <w:p w:rsidR="0041451F" w:rsidRPr="00D55CF7" w:rsidRDefault="0041451F" w:rsidP="0041451F">
      <w:pPr>
        <w:pStyle w:val="2"/>
        <w:ind w:left="360" w:firstLine="0"/>
        <w:jc w:val="both"/>
        <w:rPr>
          <w:i/>
          <w:color w:val="333399"/>
          <w:sz w:val="28"/>
          <w:szCs w:val="28"/>
        </w:rPr>
      </w:pPr>
      <w:r>
        <w:rPr>
          <w:i/>
          <w:color w:val="333399"/>
          <w:sz w:val="28"/>
          <w:szCs w:val="28"/>
        </w:rPr>
        <w:t>1.2  А</w:t>
      </w:r>
      <w:r w:rsidRPr="00D55CF7">
        <w:rPr>
          <w:i/>
          <w:color w:val="333399"/>
          <w:sz w:val="28"/>
          <w:szCs w:val="28"/>
        </w:rPr>
        <w:t>нализ</w:t>
      </w:r>
      <w:r>
        <w:rPr>
          <w:i/>
          <w:color w:val="333399"/>
          <w:sz w:val="28"/>
          <w:szCs w:val="28"/>
        </w:rPr>
        <w:t xml:space="preserve"> финансовой отчетности как информационная база управления организацией </w:t>
      </w:r>
    </w:p>
    <w:p w:rsidR="0041451F" w:rsidRPr="00944AB7" w:rsidRDefault="0041451F" w:rsidP="0041451F">
      <w:pPr>
        <w:jc w:val="both"/>
        <w:rPr>
          <w:sz w:val="28"/>
          <w:szCs w:val="28"/>
        </w:rPr>
      </w:pP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В основу </w:t>
      </w:r>
      <w:r>
        <w:rPr>
          <w:sz w:val="28"/>
          <w:szCs w:val="28"/>
        </w:rPr>
        <w:t>методики</w:t>
      </w:r>
      <w:r w:rsidRPr="00944AB7">
        <w:rPr>
          <w:sz w:val="28"/>
          <w:szCs w:val="28"/>
        </w:rPr>
        <w:t xml:space="preserve"> анализа </w:t>
      </w:r>
      <w:r>
        <w:rPr>
          <w:sz w:val="28"/>
          <w:szCs w:val="28"/>
        </w:rPr>
        <w:t>финансовой отчетности</w:t>
      </w:r>
      <w:r w:rsidRPr="00944AB7">
        <w:rPr>
          <w:sz w:val="28"/>
          <w:szCs w:val="28"/>
        </w:rPr>
        <w:t xml:space="preserve"> заложено определение функций управления. Управленческие решения разрабатываются, оптимизируются и базируются на  точных расчетах, глубоком, всестороннем и комплексном анализе.</w:t>
      </w:r>
    </w:p>
    <w:p w:rsidR="0041451F" w:rsidRPr="00944AB7" w:rsidRDefault="0041451F" w:rsidP="0041451F">
      <w:pPr>
        <w:pStyle w:val="a4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Общие и главные функции экономического управления можно определить в следующем порядке:</w:t>
      </w:r>
    </w:p>
    <w:p w:rsidR="0041451F" w:rsidRPr="00944AB7" w:rsidRDefault="0041451F" w:rsidP="0041451F">
      <w:pPr>
        <w:pStyle w:val="2"/>
        <w:numPr>
          <w:ilvl w:val="0"/>
          <w:numId w:val="1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Информационное обеспечение управления (сбор, обработка и хранение информации);</w:t>
      </w:r>
    </w:p>
    <w:p w:rsidR="0041451F" w:rsidRPr="00944AB7" w:rsidRDefault="0041451F" w:rsidP="0041451F">
      <w:pPr>
        <w:pStyle w:val="2"/>
        <w:numPr>
          <w:ilvl w:val="0"/>
          <w:numId w:val="1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Экономический анализ и оценка деятельности;</w:t>
      </w:r>
    </w:p>
    <w:p w:rsidR="0041451F" w:rsidRPr="00944AB7" w:rsidRDefault="0041451F" w:rsidP="0041451F">
      <w:pPr>
        <w:pStyle w:val="2"/>
        <w:numPr>
          <w:ilvl w:val="0"/>
          <w:numId w:val="1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Текущее и перспективное планирование, разработка тактики и стратегии организации;</w:t>
      </w:r>
    </w:p>
    <w:p w:rsidR="0041451F" w:rsidRPr="00944AB7" w:rsidRDefault="0041451F" w:rsidP="0041451F">
      <w:pPr>
        <w:pStyle w:val="2"/>
        <w:numPr>
          <w:ilvl w:val="0"/>
          <w:numId w:val="1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Определение информационных потоков и организация системы управления;</w:t>
      </w:r>
    </w:p>
    <w:p w:rsidR="0041451F" w:rsidRDefault="0041451F" w:rsidP="0041451F">
      <w:pPr>
        <w:pStyle w:val="2"/>
        <w:numPr>
          <w:ilvl w:val="0"/>
          <w:numId w:val="1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Контрольные функции по всем направлениям хозяйственной деятельности.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Все эти и другие функции вытекают из современной схемы управления организацией (см. Рис. 1.1)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</w:p>
    <w:p w:rsidR="0041451F" w:rsidRDefault="00B6509C" w:rsidP="0041451F">
      <w:pPr>
        <w:pStyle w:val="2"/>
        <w:ind w:left="360" w:firstLine="0"/>
        <w:jc w:val="both"/>
        <w:rPr>
          <w:sz w:val="28"/>
          <w:szCs w:val="28"/>
        </w:rPr>
      </w:pPr>
      <w:r>
        <w:pict>
          <v:group id="_x0000_s1026" editas="canvas" style="width:458.65pt;height:291.45pt;mso-position-horizontal-relative:char;mso-position-vertical-relative:line" coordorigin="-2025,2295" coordsize="18480,1174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-2025;top:2295;width:18480;height:11742" o:preferrelative="f" filled="t" fillcolor="#69f">
              <v:fill r:id="rId7" o:title="Джинсовая ткань" rotate="t" o:detectmouseclick="t" type="tile"/>
              <v:path o:extrusionok="t" o:connecttype="none"/>
            </v:shape>
            <v:oval id="_x0000_s1028" style="position:absolute;left:1215;top:4920;width:9929;height:4560" fillcolor="yellow"/>
            <v:oval id="_x0000_s1029" style="position:absolute;left:1321;top:6106;width:5130;height:2368" fillcolor="#ff9" strokeweight="4.5pt"/>
            <v:oval id="_x0000_s1030" style="position:absolute;left:6001;top:6215;width:4627;height:2367" fillcolor="#cfc" strokeweight="4.5pt"/>
            <v:oval id="_x0000_s1031" style="position:absolute;left:10633;top:6214;width:5148;height:2366" fillcolor="#cff" strokeweight="4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2910;top:7035;width:2189;height:614" fillcolor="#ff9" strokecolor="#ff9">
              <v:textbox style="mso-next-textbox:#_x0000_s1032"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22"/>
                        <w:szCs w:val="44"/>
                      </w:rPr>
                    </w:pPr>
                    <w:r w:rsidRPr="00FB0D7B">
                      <w:rPr>
                        <w:b/>
                        <w:sz w:val="22"/>
                        <w:szCs w:val="44"/>
                      </w:rPr>
                      <w:t>Учет</w:t>
                    </w:r>
                  </w:p>
                </w:txbxContent>
              </v:textbox>
            </v:shape>
            <v:shape id="_x0000_s1033" type="#_x0000_t202" style="position:absolute;left:6451;top:6824;width:4079;height:1156" fillcolor="#cfc" strokecolor="#cfc">
              <v:textbox style="mso-next-textbox:#_x0000_s1033"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22"/>
                        <w:szCs w:val="44"/>
                      </w:rPr>
                    </w:pPr>
                    <w:r>
                      <w:rPr>
                        <w:b/>
                        <w:sz w:val="22"/>
                        <w:szCs w:val="44"/>
                      </w:rPr>
                      <w:t>А</w:t>
                    </w:r>
                    <w:r w:rsidRPr="00FB0D7B">
                      <w:rPr>
                        <w:b/>
                        <w:sz w:val="22"/>
                        <w:szCs w:val="44"/>
                      </w:rPr>
                      <w:t>нализ</w:t>
                    </w:r>
                  </w:p>
                </w:txbxContent>
              </v:textbox>
            </v:shape>
            <v:shape id="_x0000_s1034" type="#_x0000_t202" style="position:absolute;left:11325;top:7124;width:4110;height:693" fillcolor="#cff" strokecolor="#cff">
              <v:textbox style="mso-next-textbox:#_x0000_s1034"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22"/>
                        <w:szCs w:val="44"/>
                      </w:rPr>
                    </w:pPr>
                    <w:r w:rsidRPr="00FB0D7B">
                      <w:rPr>
                        <w:b/>
                        <w:sz w:val="22"/>
                        <w:szCs w:val="44"/>
                      </w:rPr>
                      <w:t>Бюджетирование</w:t>
                    </w:r>
                  </w:p>
                </w:txbxContent>
              </v:textbox>
            </v:shape>
            <v:shape id="_x0000_s1035" type="#_x0000_t202" style="position:absolute;left:4605;top:10515;width:7650;height:1200" fillcolor="#c9f">
              <v:textbox style="mso-next-textbox:#_x0000_s1035"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caps/>
                        <w:sz w:val="22"/>
                        <w:szCs w:val="44"/>
                      </w:rPr>
                    </w:pPr>
                  </w:p>
                  <w:p w:rsidR="0041451F" w:rsidRPr="00FB0D7B" w:rsidRDefault="0041451F" w:rsidP="0041451F">
                    <w:pPr>
                      <w:jc w:val="center"/>
                      <w:rPr>
                        <w:b/>
                        <w:caps/>
                        <w:sz w:val="22"/>
                        <w:szCs w:val="44"/>
                      </w:rPr>
                    </w:pPr>
                    <w:r w:rsidRPr="00FB0D7B">
                      <w:rPr>
                        <w:b/>
                        <w:caps/>
                        <w:sz w:val="22"/>
                        <w:szCs w:val="44"/>
                      </w:rPr>
                      <w:t xml:space="preserve">УПРАВЛЕНИЕ </w:t>
                    </w:r>
                    <w:r>
                      <w:rPr>
                        <w:b/>
                        <w:caps/>
                        <w:sz w:val="22"/>
                        <w:szCs w:val="44"/>
                      </w:rPr>
                      <w:t>организацией</w:t>
                    </w:r>
                  </w:p>
                </w:txbxContent>
              </v:textbox>
            </v:shape>
            <v:line id="_x0000_s1036" style="position:absolute;flip:x y" from="4500,7980" to="6451,10845" strokeweight="4.5pt">
              <v:stroke startarrow="oval" endarrow="block"/>
            </v:line>
            <v:line id="_x0000_s1037" style="position:absolute" from="5340,7441" to="6553,7442" strokeweight="4.5pt">
              <v:stroke startarrow="oval" endarrow="block"/>
            </v:line>
            <v:line id="_x0000_s1038" style="position:absolute" from="10095,7516" to="11445,7517" strokeweight="4.5pt">
              <v:stroke startarrow="oval" endarrow="block"/>
            </v:line>
            <v:line id="_x0000_s1039" style="position:absolute;flip:x" from="10725,8324" to="13305,10845" strokeweight="4.5pt">
              <v:stroke startarrow="oval" endarrow="block"/>
            </v:line>
            <v:line id="_x0000_s1040" style="position:absolute;flip:x y" from="4200,7995" to="6135,10755" strokeweight="4.5pt">
              <v:stroke dashstyle="1 1" startarrow="oval" endarrow="block"/>
            </v:line>
            <v:shape id="_x0000_s1041" type="#_x0000_t202" style="position:absolute;left:1815;top:2700;width:14325;height:750" fillcolor="#69f" stroked="f">
              <v:fill r:id="rId7" o:title="Джинсовая ткань" rotate="t" type="tile"/>
              <v:textbox style="mso-next-textbox:#_x0000_s1041"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color w:val="FFFFFF"/>
                        <w:sz w:val="22"/>
                        <w:szCs w:val="44"/>
                      </w:rPr>
                    </w:pPr>
                    <w:r w:rsidRPr="00FB0D7B">
                      <w:rPr>
                        <w:b/>
                        <w:color w:val="FFFFFF"/>
                        <w:sz w:val="22"/>
                        <w:szCs w:val="44"/>
                      </w:rPr>
                      <w:t xml:space="preserve">Современная принципиальная схема управления </w:t>
                    </w:r>
                    <w:r>
                      <w:rPr>
                        <w:b/>
                        <w:color w:val="FFFFFF"/>
                        <w:sz w:val="22"/>
                        <w:szCs w:val="44"/>
                      </w:rPr>
                      <w:t>организацией</w:t>
                    </w:r>
                  </w:p>
                </w:txbxContent>
              </v:textbox>
            </v:shape>
            <v:shape id="_x0000_s1042" type="#_x0000_t202" style="position:absolute;left:-2025;top:4800;width:3030;height:2221" fillcolor="#f60">
              <v:textbox inset="1.2616mm,.63081mm,1.2616mm,.63081mm">
                <w:txbxContent>
                  <w:p w:rsidR="0041451F" w:rsidRPr="00FB0D7B" w:rsidRDefault="0041451F" w:rsidP="0041451F">
                    <w:pPr>
                      <w:rPr>
                        <w:b/>
                        <w:sz w:val="19"/>
                        <w:szCs w:val="36"/>
                      </w:rPr>
                    </w:pPr>
                  </w:p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19"/>
                        <w:szCs w:val="36"/>
                      </w:rPr>
                    </w:pPr>
                    <w:r>
                      <w:rPr>
                        <w:b/>
                        <w:sz w:val="19"/>
                        <w:szCs w:val="36"/>
                      </w:rPr>
                      <w:t>Финансовый</w:t>
                    </w:r>
                    <w:r w:rsidRPr="00FB0D7B">
                      <w:rPr>
                        <w:b/>
                        <w:sz w:val="19"/>
                        <w:szCs w:val="36"/>
                      </w:rPr>
                      <w:t xml:space="preserve"> учет</w:t>
                    </w:r>
                    <w:r>
                      <w:rPr>
                        <w:b/>
                        <w:sz w:val="19"/>
                        <w:szCs w:val="36"/>
                      </w:rPr>
                      <w:t>, анализ и отчетность</w:t>
                    </w:r>
                  </w:p>
                </w:txbxContent>
              </v:textbox>
            </v:shape>
            <v:line id="_x0000_s1043" style="position:absolute;flip:x y" from="-1260,6915" to="5880,10920" strokecolor="red" strokeweight="4.5pt">
              <v:stroke startarrow="oval" endarrow="block"/>
            </v:line>
            <v:line id="_x0000_s1044" style="position:absolute;flip:x y" from="-495,3990" to="-494,5115" strokecolor="red" strokeweight="4.5pt">
              <v:stroke startarrow="oval" endarrow="block"/>
            </v:line>
            <v:line id="_x0000_s1045" style="position:absolute" from="765,6765" to="2671,6766" strokecolor="red" strokeweight="4.5pt">
              <v:stroke dashstyle="1 1" startarrow="oval" endarrow="block" endcap="round"/>
            </v:line>
            <v:shape id="_x0000_s1046" type="#_x0000_t202" style="position:absolute;left:-2025;top:2895;width:3149;height:1095" fillcolor="#fc0" strokecolor="red">
              <v:textbox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19"/>
                        <w:szCs w:val="36"/>
                      </w:rPr>
                    </w:pPr>
                    <w:r w:rsidRPr="00FB0D7B">
                      <w:rPr>
                        <w:b/>
                        <w:sz w:val="19"/>
                        <w:szCs w:val="36"/>
                      </w:rPr>
                      <w:t xml:space="preserve">Интересы </w:t>
                    </w:r>
                  </w:p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19"/>
                        <w:szCs w:val="36"/>
                      </w:rPr>
                    </w:pPr>
                    <w:r w:rsidRPr="00FB0D7B">
                      <w:rPr>
                        <w:b/>
                        <w:sz w:val="19"/>
                        <w:szCs w:val="36"/>
                      </w:rPr>
                      <w:t>Государства</w:t>
                    </w:r>
                    <w:r>
                      <w:rPr>
                        <w:b/>
                        <w:sz w:val="19"/>
                        <w:szCs w:val="36"/>
                      </w:rPr>
                      <w:t xml:space="preserve">  соб</w:t>
                    </w:r>
                  </w:p>
                </w:txbxContent>
              </v:textbox>
            </v:shape>
            <v:shape id="_x0000_s1047" type="#_x0000_t202" style="position:absolute;left:3600;top:5370;width:5339;height:645" fillcolor="yellow" strokecolor="#ff9">
              <v:textbox style="mso-next-textbox:#_x0000_s1047" inset="1.2616mm,.63081mm,1.2616mm,.63081mm">
                <w:txbxContent>
                  <w:p w:rsidR="0041451F" w:rsidRPr="00FB0D7B" w:rsidRDefault="0041451F" w:rsidP="0041451F">
                    <w:pPr>
                      <w:jc w:val="center"/>
                      <w:rPr>
                        <w:b/>
                        <w:sz w:val="22"/>
                        <w:szCs w:val="44"/>
                      </w:rPr>
                    </w:pPr>
                    <w:r w:rsidRPr="00FB0D7B">
                      <w:rPr>
                        <w:b/>
                        <w:sz w:val="22"/>
                        <w:szCs w:val="44"/>
                      </w:rPr>
                      <w:t>Управленческий учет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Рис. 1.1- Схема управления организацией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Современная принципиальная схема управления организацией, представленная на рис. 1.1, предложена профессором А.М. Галкиным.  Она предполагает деление  экономического анализа организации на две самостоятельные составляющие – финансовый анализ и управленческий анализ (см. Рис. 1.2). </w:t>
      </w:r>
    </w:p>
    <w:p w:rsidR="0041451F" w:rsidRPr="00944AB7" w:rsidRDefault="0041451F" w:rsidP="0041451F">
      <w:pPr>
        <w:pStyle w:val="a5"/>
        <w:jc w:val="both"/>
        <w:rPr>
          <w:sz w:val="28"/>
          <w:szCs w:val="28"/>
        </w:rPr>
      </w:pPr>
      <w:r w:rsidRPr="00CC09A9">
        <w:rPr>
          <w:b/>
          <w:i/>
          <w:color w:val="333399"/>
          <w:sz w:val="28"/>
          <w:szCs w:val="28"/>
        </w:rPr>
        <w:t>Управленческий (внутрихозяйственный</w:t>
      </w:r>
      <w:r w:rsidRPr="00CC09A9">
        <w:rPr>
          <w:b/>
          <w:color w:val="333399"/>
          <w:sz w:val="28"/>
          <w:szCs w:val="28"/>
        </w:rPr>
        <w:t>)</w:t>
      </w:r>
      <w:r w:rsidRPr="00944AB7">
        <w:rPr>
          <w:sz w:val="28"/>
          <w:szCs w:val="28"/>
        </w:rPr>
        <w:t xml:space="preserve"> анализ представляет собой совокупность аналитических процедур, имеющих цель оптимизировать управленческие решения, как по отдельным  фактам хозяйственной деятельности, так и в совокупности по всей организации, и он предназначен для внутренних пользователей – менеджеров организации. Управленческий (внутрихозяйственный) анализ имеет свои основные особенности:</w:t>
      </w:r>
    </w:p>
    <w:p w:rsidR="0041451F" w:rsidRPr="00944AB7" w:rsidRDefault="0041451F" w:rsidP="0041451F">
      <w:pPr>
        <w:pStyle w:val="a4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- оптимизация внутрихозяйственной деятельности, в т.ч. производственно-технологических процессов;</w:t>
      </w:r>
    </w:p>
    <w:p w:rsidR="0041451F" w:rsidRPr="00944AB7" w:rsidRDefault="0041451F" w:rsidP="0041451F">
      <w:pPr>
        <w:pStyle w:val="a4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- использование сведений управленческого и оперативного учета, входящих в систему коммерческой тайны организации;</w:t>
      </w:r>
    </w:p>
    <w:p w:rsidR="0041451F" w:rsidRPr="00944AB7" w:rsidRDefault="0041451F" w:rsidP="0041451F">
      <w:pPr>
        <w:pStyle w:val="a4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- использование в анализе натуральных, трудовых и денежных измерителей; </w:t>
      </w:r>
    </w:p>
    <w:p w:rsidR="0041451F" w:rsidRPr="00AC72E4" w:rsidRDefault="0041451F" w:rsidP="0041451F">
      <w:pPr>
        <w:pStyle w:val="a4"/>
        <w:jc w:val="both"/>
        <w:rPr>
          <w:sz w:val="28"/>
          <w:szCs w:val="28"/>
        </w:rPr>
      </w:pPr>
      <w:r w:rsidRPr="00AC72E4">
        <w:rPr>
          <w:sz w:val="28"/>
          <w:szCs w:val="28"/>
        </w:rPr>
        <w:t>- обеспечение оперативного и стратегического характера исследований.</w:t>
      </w:r>
    </w:p>
    <w:p w:rsidR="0041451F" w:rsidRPr="00AC72E4" w:rsidRDefault="0041451F" w:rsidP="0041451F">
      <w:pPr>
        <w:pStyle w:val="a5"/>
        <w:jc w:val="both"/>
        <w:rPr>
          <w:sz w:val="28"/>
          <w:szCs w:val="28"/>
        </w:rPr>
      </w:pPr>
      <w:r w:rsidRPr="00CC09A9">
        <w:rPr>
          <w:i/>
          <w:color w:val="333399"/>
          <w:sz w:val="28"/>
          <w:szCs w:val="28"/>
        </w:rPr>
        <w:t>Финансовый анализ</w:t>
      </w:r>
      <w:r w:rsidRPr="00AC72E4">
        <w:rPr>
          <w:sz w:val="28"/>
          <w:szCs w:val="28"/>
        </w:rPr>
        <w:t xml:space="preserve"> используется в системе финансового менеджмента, основывается на общедоступной информации финансового характера и входит в систему аналитических процедур оценки финансово-хозяйственной деятельности организации. Финансовый анализ предназначен для внешних пользователей – государственных, муниципальных и налоговых органов, банков, других кредитных учреждений и  организаций. Целью финансового анализа является получение ключевых параметров, дающих объективное описание финансового состояния организации, его прибылей и убытков, изменений в структуре активов и пассивов, дебиторов и кредиторов.</w:t>
      </w:r>
    </w:p>
    <w:p w:rsidR="0041451F" w:rsidRPr="00944AB7" w:rsidRDefault="0041451F" w:rsidP="0041451F">
      <w:pPr>
        <w:pStyle w:val="20"/>
        <w:jc w:val="both"/>
        <w:rPr>
          <w:sz w:val="28"/>
          <w:szCs w:val="28"/>
        </w:rPr>
      </w:pPr>
      <w:r>
        <w:rPr>
          <w:sz w:val="28"/>
          <w:szCs w:val="28"/>
        </w:rPr>
        <w:t>Финансовый анализ</w:t>
      </w:r>
      <w:r w:rsidRPr="00944AB7">
        <w:rPr>
          <w:sz w:val="28"/>
          <w:szCs w:val="28"/>
        </w:rPr>
        <w:t xml:space="preserve"> в организации можно рассматривать в двух разрезах – </w:t>
      </w:r>
      <w:r w:rsidRPr="00CC09A9">
        <w:rPr>
          <w:b/>
          <w:i/>
          <w:color w:val="333399"/>
          <w:sz w:val="28"/>
          <w:szCs w:val="28"/>
        </w:rPr>
        <w:t>пространственном и временном</w:t>
      </w:r>
      <w:r w:rsidRPr="00CC09A9">
        <w:rPr>
          <w:b/>
          <w:color w:val="333399"/>
          <w:sz w:val="28"/>
          <w:szCs w:val="28"/>
        </w:rPr>
        <w:t>.</w:t>
      </w:r>
      <w:r w:rsidRPr="00944AB7">
        <w:rPr>
          <w:sz w:val="28"/>
          <w:szCs w:val="28"/>
        </w:rPr>
        <w:t xml:space="preserve"> </w:t>
      </w:r>
      <w:r w:rsidRPr="00CC09A9">
        <w:rPr>
          <w:i/>
          <w:color w:val="333399"/>
          <w:sz w:val="28"/>
          <w:szCs w:val="28"/>
        </w:rPr>
        <w:t>Пространственный</w:t>
      </w:r>
      <w:r>
        <w:rPr>
          <w:sz w:val="28"/>
          <w:szCs w:val="28"/>
        </w:rPr>
        <w:t xml:space="preserve"> разрез финансового</w:t>
      </w:r>
      <w:r w:rsidRPr="00944AB7">
        <w:rPr>
          <w:sz w:val="28"/>
          <w:szCs w:val="28"/>
        </w:rPr>
        <w:t xml:space="preserve"> анализа напрямую связан с иерархической структурой управления и отражает в конечном итоге конкретное принятие решения тем или иным руководителем на основе полученных результатов анализа. </w:t>
      </w:r>
    </w:p>
    <w:p w:rsidR="0041451F" w:rsidRPr="00944AB7" w:rsidRDefault="0041451F" w:rsidP="0041451F">
      <w:pPr>
        <w:pStyle w:val="20"/>
        <w:ind w:left="0" w:firstLine="0"/>
        <w:jc w:val="both"/>
        <w:rPr>
          <w:sz w:val="28"/>
          <w:szCs w:val="28"/>
        </w:rPr>
      </w:pPr>
      <w:r w:rsidRPr="00CC09A9">
        <w:rPr>
          <w:color w:val="333399"/>
          <w:sz w:val="28"/>
          <w:szCs w:val="28"/>
        </w:rPr>
        <w:t xml:space="preserve">       </w:t>
      </w:r>
      <w:r w:rsidRPr="00CC09A9">
        <w:rPr>
          <w:i/>
          <w:color w:val="333399"/>
          <w:sz w:val="28"/>
          <w:szCs w:val="28"/>
        </w:rPr>
        <w:t>Временной</w:t>
      </w:r>
      <w:r w:rsidRPr="00944AB7">
        <w:rPr>
          <w:sz w:val="28"/>
          <w:szCs w:val="28"/>
        </w:rPr>
        <w:t xml:space="preserve"> разрез характеризует продолжительность анализа, скорость его осуществления, дату отражения анализируемого экономического явления и дату пр</w:t>
      </w:r>
      <w:r>
        <w:rPr>
          <w:sz w:val="28"/>
          <w:szCs w:val="28"/>
        </w:rPr>
        <w:t>едставления результатов проведен</w:t>
      </w:r>
      <w:r w:rsidRPr="00944AB7">
        <w:rPr>
          <w:sz w:val="28"/>
          <w:szCs w:val="28"/>
        </w:rPr>
        <w:t xml:space="preserve">ного анализа. </w:t>
      </w:r>
    </w:p>
    <w:p w:rsidR="0041451F" w:rsidRPr="00944AB7" w:rsidRDefault="0041451F" w:rsidP="0041451F">
      <w:pPr>
        <w:pStyle w:val="20"/>
        <w:jc w:val="both"/>
        <w:rPr>
          <w:sz w:val="28"/>
          <w:szCs w:val="28"/>
        </w:rPr>
      </w:pPr>
      <w:r w:rsidRPr="00944AB7">
        <w:rPr>
          <w:sz w:val="28"/>
          <w:szCs w:val="28"/>
        </w:rPr>
        <w:t>Аналитическая работа в организации предусматривает следующие основные стадии ее проведения: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Определение цели анализа, его направлений и использование его результатов;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Составление плана аналитической работы, подбор исполнителей;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Определение источников информации и установление способов получения дополнительной информации, отсутствующей в текущем учете и отчетности. Проверка достоверности полученной информации;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Выбор промежуточных и результатных показателей, составление аналитических таблиц,  разработка методических указаний по их заполнению;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Выполнение аналитических расчетов, логическая проверка  полученных результатов;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Расчет влияния внутренних и внешних факторов на отдельные показатели;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Выявление «узких мест» и подсчет внутренних резервов; 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Предварительная оценка экономической деятельности организации;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Итоговая комплексная оценка финансово-хозяйственной деятельности организации;</w:t>
      </w:r>
    </w:p>
    <w:p w:rsidR="0041451F" w:rsidRPr="00944AB7" w:rsidRDefault="0041451F" w:rsidP="0041451F">
      <w:pPr>
        <w:pStyle w:val="2"/>
        <w:numPr>
          <w:ilvl w:val="0"/>
          <w:numId w:val="2"/>
        </w:numPr>
        <w:jc w:val="both"/>
        <w:rPr>
          <w:sz w:val="28"/>
          <w:szCs w:val="28"/>
        </w:rPr>
      </w:pPr>
      <w:r w:rsidRPr="00944AB7">
        <w:rPr>
          <w:sz w:val="28"/>
          <w:szCs w:val="28"/>
        </w:rPr>
        <w:t>Разработка мероприятий и прогноз ключевых показателей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 w:rsidRPr="00944AB7">
        <w:rPr>
          <w:sz w:val="28"/>
          <w:szCs w:val="28"/>
        </w:rPr>
        <w:t xml:space="preserve">Глубина анализа, достоверность и объективность результатов исследования обеспечиваются аналитической обработкой </w:t>
      </w:r>
      <w:r>
        <w:rPr>
          <w:sz w:val="28"/>
          <w:szCs w:val="28"/>
        </w:rPr>
        <w:t xml:space="preserve"> бухгалтерской финансовой отчетности.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Pr="00CC09A9">
        <w:rPr>
          <w:color w:val="333399"/>
          <w:sz w:val="28"/>
          <w:szCs w:val="28"/>
        </w:rPr>
        <w:t>анализ финансовой отчетности</w:t>
      </w:r>
      <w:r>
        <w:rPr>
          <w:sz w:val="28"/>
          <w:szCs w:val="28"/>
        </w:rPr>
        <w:t xml:space="preserve"> выступает как информационная база для составления бизнес-плана, как инструмент для выявления  проблем управления финансово-хозяйственной деятельностью  в соответствии с уставными задачами организации, для выбора направлений текущей, финансовой и инвестиционной деятельности, а также для  прогнозирования и мониторинга экономических показателей.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</w:p>
    <w:p w:rsidR="0041451F" w:rsidRPr="007C3384" w:rsidRDefault="0041451F" w:rsidP="0041451F">
      <w:pPr>
        <w:pStyle w:val="2"/>
        <w:numPr>
          <w:ilvl w:val="1"/>
          <w:numId w:val="3"/>
        </w:numPr>
        <w:jc w:val="both"/>
        <w:rPr>
          <w:i/>
          <w:color w:val="333399"/>
          <w:sz w:val="28"/>
          <w:szCs w:val="28"/>
        </w:rPr>
      </w:pPr>
      <w:r>
        <w:rPr>
          <w:i/>
          <w:color w:val="333399"/>
          <w:sz w:val="28"/>
          <w:szCs w:val="28"/>
        </w:rPr>
        <w:t xml:space="preserve"> Методика</w:t>
      </w:r>
      <w:r w:rsidRPr="007C3384">
        <w:rPr>
          <w:i/>
          <w:color w:val="333399"/>
          <w:sz w:val="28"/>
          <w:szCs w:val="28"/>
        </w:rPr>
        <w:t xml:space="preserve">  анализа финансовой </w:t>
      </w:r>
      <w:r>
        <w:rPr>
          <w:i/>
          <w:color w:val="333399"/>
          <w:sz w:val="28"/>
          <w:szCs w:val="28"/>
        </w:rPr>
        <w:t>отчет</w:t>
      </w:r>
      <w:r w:rsidRPr="007C3384">
        <w:rPr>
          <w:i/>
          <w:color w:val="333399"/>
          <w:sz w:val="28"/>
          <w:szCs w:val="28"/>
        </w:rPr>
        <w:t>ности организации</w:t>
      </w:r>
    </w:p>
    <w:p w:rsidR="0041451F" w:rsidRDefault="0041451F" w:rsidP="0041451F">
      <w:pPr>
        <w:pStyle w:val="2"/>
        <w:jc w:val="both"/>
        <w:rPr>
          <w:sz w:val="28"/>
          <w:szCs w:val="28"/>
        </w:rPr>
      </w:pP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Анализ финансовой отчетности организации представляет собой систему способов и приемов обобщения, группировки, обработки и использования информации финансового характера с целью выполнения уставных задач. Данный анализ позволяет: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оценить текущее и перспективное финансовое состояние организации;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определить возможные и целесообразные темпы развития организации с позиции финансового обеспечения;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выявить доступные источники средств, оценить возможность и целесообразность их мобилизации;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спрогнозировать положение организации на рынке капиталов, минимизировать финансовые последствия рисков;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разработать стратегию и тактику производства и сбыта выпускаемой продукции по сегментам рынка;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оптимизировать систему налогообложения и многое другое.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 анализа финансовой отчетности организации используется практически вся бухгалтерская финансовая отчетность, а также необходимые  данные системы аналитического учета. Основным принципом аналитического исследования финансовых отчетов является переход от общего к частному. Например, при анализе баланса организации в первую очередь необходимо обратить внимание на валюту баланса, исчислить темпы ее изменения. А потом уже можно переходить к анализу по отдельным составным частям всей совокупности.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Практика анализа в организациях свидетельствует об использовании следующих способов  обработки  документов финансовой отчетности: горизонтальный, вертикальный, сравнительный факторный и трендовый анализ, метод аналитических коэффициентов. Коротко рассмотрим содержание каждого из них.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b/>
          <w:i/>
          <w:color w:val="333399"/>
          <w:sz w:val="28"/>
          <w:szCs w:val="28"/>
        </w:rPr>
        <w:t>Горизонтальный (временной)</w:t>
      </w:r>
      <w:r w:rsidRPr="00CC09A9">
        <w:rPr>
          <w:b/>
          <w:color w:val="333399"/>
          <w:sz w:val="28"/>
          <w:szCs w:val="28"/>
        </w:rPr>
        <w:t xml:space="preserve"> </w:t>
      </w:r>
      <w:r w:rsidRPr="00CC09A9">
        <w:rPr>
          <w:b/>
          <w:i/>
          <w:color w:val="333399"/>
          <w:sz w:val="28"/>
          <w:szCs w:val="28"/>
        </w:rPr>
        <w:t xml:space="preserve"> анализ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его суть состоит  в сравнении показателей текущей отчетности с показателями предыдущих периодов путем исчисления абсолютных отклонений и темпов изменения. Он позволяет выявить тенденции изменения отдельных статей  или  групп исследуемых показателей, входящих в состав отчетности.  Особое внимание уделяется случаям, когда изменение одного показателя по экономической природе не соответствует характеру изменения другого показателя. 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b/>
          <w:i/>
          <w:color w:val="333399"/>
          <w:sz w:val="28"/>
          <w:szCs w:val="28"/>
        </w:rPr>
        <w:t>Вертикальный (структурный) анализ</w:t>
      </w:r>
      <w:r>
        <w:rPr>
          <w:sz w:val="28"/>
          <w:szCs w:val="28"/>
        </w:rPr>
        <w:t xml:space="preserve"> – в его основе заложен принцип исчисления удельного веса отдельных статей отчетности в общем итоговом показателе и последующее сравнение результата с данными предыдущего периода. Вертикальный анализ предполагает построение динамических рядов. 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аналитических коэффициентов – он представляет собой расчет отношений между конкретными позициями отчета или позициями разных форм отчетности. Цель – определение взаимосвязей показателей. В финансовом анализе выделяют несколько групп показателей по следующим основным направлениям: 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анализ текущей, инвестиционной и финансовой  деятельности;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анализ платежеспособности и ликвидности;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анализ финансовой устойчивости и рентабельности;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анализ деловой активности и положения исследуемой организации на рынке капиталов.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b/>
          <w:i/>
          <w:color w:val="333399"/>
          <w:sz w:val="28"/>
          <w:szCs w:val="28"/>
        </w:rPr>
        <w:t>Трендовый анализ</w:t>
      </w:r>
      <w:r>
        <w:rPr>
          <w:sz w:val="28"/>
          <w:szCs w:val="28"/>
        </w:rPr>
        <w:t xml:space="preserve"> – основан на расчете относительных отклонений показателей отчетности за несколько лет от уровня базисного года и его осуществляют путем сравнения каждой позиции отчетности, определяя основную тенденцию развития исследуемого показателя. С помощью тренда исчисляют возможные значения отдельных показателей в будущих периодах времени. Этот способ широко используется в техническом анализе на рынке ценных бумаг. При организации трендового анализа необходимо учитывать следующие факторы: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эффективность применяемых методов планирования и прогнозирования;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достоверность сведений бухгалтерской финансовой отчетности;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особенность действующей в организации учетной политики как в целях бухгалтерской, так и налоговой отчетности;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статичность используемых коэффициентов;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сопоставимость показателей и экономических условий.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b/>
          <w:color w:val="333399"/>
          <w:sz w:val="28"/>
          <w:szCs w:val="28"/>
        </w:rPr>
        <w:t>Сравнительный (пространственный) анализ</w:t>
      </w:r>
      <w:r>
        <w:rPr>
          <w:sz w:val="28"/>
          <w:szCs w:val="28"/>
        </w:rPr>
        <w:t xml:space="preserve"> – представляет собой изучение абсолютных показателей, представленных в отчетности. Исследуется состав имущества, его финансовых вложений, источники формирования собственного капитала, заемных средств, выручка от продаж, прибыль, рентабельность и другие показатели в зависимости от цели и задач исследования. Полученные показатели сравниваются с базовыми или плановыми величинами. Также этот вид анализа используется в случаях: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сравнения показателей исследуемой организации с показателями организаций – конкурентов;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сравнения показателей со среднеотраслевыми значениями ключевых индикаторов;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сравнения показателей организации со средними показателями однородных организаций по региону и в других случаях.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b/>
          <w:i/>
          <w:color w:val="333399"/>
          <w:sz w:val="28"/>
          <w:szCs w:val="28"/>
        </w:rPr>
        <w:t>Факторный анализ</w:t>
      </w:r>
      <w:r>
        <w:rPr>
          <w:sz w:val="28"/>
          <w:szCs w:val="28"/>
        </w:rPr>
        <w:t xml:space="preserve"> – он представляет собой  анализ влияния отдельных факторов на результативный показатель с помощью детерминированных или стохастических приемов. Факторный анализ может быть: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color w:val="333399"/>
          <w:sz w:val="28"/>
          <w:szCs w:val="28"/>
        </w:rPr>
        <w:t>- «прямым»</w:t>
      </w:r>
      <w:r>
        <w:rPr>
          <w:sz w:val="28"/>
          <w:szCs w:val="28"/>
        </w:rPr>
        <w:t xml:space="preserve"> – когда результативный показатель делят на составные части (это -  собственно анализ);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color w:val="333399"/>
          <w:sz w:val="28"/>
          <w:szCs w:val="28"/>
        </w:rPr>
        <w:t>- «обратным»</w:t>
      </w:r>
      <w:r>
        <w:rPr>
          <w:sz w:val="28"/>
          <w:szCs w:val="28"/>
        </w:rPr>
        <w:t xml:space="preserve"> – когда его отдельные элементы соединяют в общий результативный показатель (это - синтез). 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финансовом анализе различают три основных типа моделей – </w:t>
      </w:r>
      <w:r w:rsidRPr="00CC09A9">
        <w:rPr>
          <w:b/>
          <w:color w:val="333399"/>
          <w:sz w:val="28"/>
          <w:szCs w:val="28"/>
        </w:rPr>
        <w:t>дескриптивные, предикативные и нормативные.</w:t>
      </w:r>
      <w:r>
        <w:rPr>
          <w:sz w:val="28"/>
          <w:szCs w:val="28"/>
        </w:rPr>
        <w:t xml:space="preserve"> 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Схема</w:t>
      </w:r>
      <w:r w:rsidRPr="00CF7508">
        <w:rPr>
          <w:i/>
          <w:sz w:val="28"/>
          <w:szCs w:val="28"/>
        </w:rPr>
        <w:t xml:space="preserve"> </w:t>
      </w:r>
      <w:r w:rsidRPr="00CC09A9">
        <w:rPr>
          <w:i/>
          <w:color w:val="333399"/>
          <w:sz w:val="28"/>
          <w:szCs w:val="28"/>
        </w:rPr>
        <w:t>дескриптивной</w:t>
      </w:r>
      <w:r>
        <w:rPr>
          <w:sz w:val="28"/>
          <w:szCs w:val="28"/>
        </w:rPr>
        <w:t xml:space="preserve"> модели может включать следующие элементы: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построение системы отчетных балансов;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представление финансовой отчетности в различных аналитических разрезах;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системы аналитических коэффициентов;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вертикальный, горизонтальный и другие виды анализа;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оформление аналитических записок.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 w:rsidRPr="00CC09A9">
        <w:rPr>
          <w:i/>
          <w:color w:val="333399"/>
          <w:sz w:val="28"/>
          <w:szCs w:val="28"/>
        </w:rPr>
        <w:t>Предикативные</w:t>
      </w:r>
      <w:r>
        <w:rPr>
          <w:sz w:val="28"/>
          <w:szCs w:val="28"/>
        </w:rPr>
        <w:t xml:space="preserve"> модели – это модели предсказательного, прогностического характера. Они используются для прогноза доходов, расходов, прибыли и будущего финансового состояния. Наиболее распространенные из них: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способ расчета критического объема продаж;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построение прогностических финансовых отчетов;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методы динамического анализа (факторные и регрессионные модели).</w:t>
      </w:r>
    </w:p>
    <w:p w:rsidR="0041451F" w:rsidRDefault="0041451F" w:rsidP="0041451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Сущность </w:t>
      </w:r>
      <w:r w:rsidRPr="00CC09A9">
        <w:rPr>
          <w:b/>
          <w:i/>
          <w:color w:val="333399"/>
          <w:sz w:val="28"/>
          <w:szCs w:val="28"/>
        </w:rPr>
        <w:t>нормативных</w:t>
      </w:r>
      <w:r>
        <w:rPr>
          <w:sz w:val="28"/>
          <w:szCs w:val="28"/>
        </w:rPr>
        <w:t xml:space="preserve"> моделей сводится к установлению нормативов по каждой статье расходов технологических процессов, например, по видам изделий и переход к анализу отклонений фактических данных от этих нормативных значений. Использование нормативных моделей позволяет сравнивать фактические результаты деятельности исследуемой организации с ожидаемыми ключевыми показателями. Нормативные модели часто используют не только в финансовом анализе, но и в управленческом.  </w:t>
      </w:r>
    </w:p>
    <w:p w:rsidR="0041451F" w:rsidRDefault="0041451F" w:rsidP="0041451F"/>
    <w:p w:rsidR="0041451F" w:rsidRDefault="0041451F" w:rsidP="0041451F"/>
    <w:p w:rsidR="0041451F" w:rsidRPr="00F13475" w:rsidRDefault="0041451F" w:rsidP="0041451F">
      <w:pPr>
        <w:pStyle w:val="2"/>
        <w:ind w:left="360" w:firstLine="0"/>
        <w:jc w:val="both"/>
        <w:rPr>
          <w:b/>
          <w:i/>
          <w:color w:val="333399"/>
          <w:sz w:val="28"/>
          <w:szCs w:val="28"/>
        </w:rPr>
      </w:pPr>
      <w:r w:rsidRPr="00F13475">
        <w:rPr>
          <w:b/>
          <w:i/>
          <w:color w:val="333399"/>
          <w:sz w:val="28"/>
          <w:szCs w:val="28"/>
        </w:rPr>
        <w:t>1.4 Оценка информативности финансовой отчетности с позиций основных групп ее пользователей</w:t>
      </w:r>
    </w:p>
    <w:p w:rsidR="0041451F" w:rsidRDefault="0041451F" w:rsidP="0041451F">
      <w:pPr>
        <w:pStyle w:val="2"/>
        <w:ind w:left="360" w:firstLine="0"/>
        <w:jc w:val="both"/>
        <w:rPr>
          <w:color w:val="333399"/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9223E">
        <w:rPr>
          <w:sz w:val="28"/>
          <w:szCs w:val="28"/>
        </w:rPr>
        <w:t xml:space="preserve">При формировании бухгалтерской отчетности организация </w:t>
      </w:r>
      <w:r>
        <w:rPr>
          <w:sz w:val="28"/>
          <w:szCs w:val="28"/>
        </w:rPr>
        <w:t>должна согласно ПБУ 4/99 «Бухгалтерская отчетность организации» обеспечить нейтральность информации, содержащейся в ней. Должно быть исключено одностороннее удовлетворение интересов одних групп пользователей отчетности перед другими. Информация не является нейтральной, если посредством отбора или формы представления она влияет на решения и оценки пользователей с целью достижения предопределенных результатов или последствий.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Бухгалтерская отчетность является открытой для пользователей-учредителей (участников), инвесторов, кредитных организаций, кредиторов, покупателей и других пользователей информации.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требованиями действующего законодательства некоторые организации обязаны  обеспечить публикацию бухгалтерской отчетности вместе с итоговой частью аудиторского заключения не позднее 1 июня года, следующего за отчетным годом.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таким организациям, например,  можно отнести акционерные общества открытого типа, банки, инвестиционные фонды, страховые организации, негосударственные пенсионные фонды,  и другие.  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составлении бухгалтерской отчетности должен соблюдаться принцип последовательности, когда организация должна придерживаться принятых ею форм и их содержания от одного отчетного года к другому. Изменение принятых форм бухгалтерской отчетности и их содержания допускается в исключительных случаях, поэтому организация должна обеспечить подтверждение обоснованности такого изменения, а существенное изменение раскрыть в пояснениях к бухгалтерскому балансу и отчету о прибылях и убытках с указанием причин, вызвавших эти изменения.  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пункте 6 ПБУ 4/99 «Бухгалтерская отчетность организации» определено не только требование к бухгалтерской отчетности – достоверного и полного представления информации о финансовом положении организации, но и условие, когда бухгалтерская отчетность считается достоверной и полной. Достоверной и полной бухгалтерская отчетность считается тогда, когда она сформирована исходя из правил, установленных нормативными актами по бухгалтерскому учету.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раскрытии информации в бухгалтерской отчетности должно соблюдаться требование существенности, которое предполагает, что показатели об отдельных активах, обязательствах, доходах, расходах и хозяйственных операциях должны приводиться  обособленно в случае существенности, и если  без знания о них заинтересованными пользователями невозможна оценка финансового положения организации или финансовых результатов ее деятельности. 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составлении бухгалтерской отчетности организации должны также соблюдать требования: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- сопоставимости, а по каждому годовому показателю данные должны быть приведены минимум за два года – отчетный и предыдущий период;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- целостности, т.е. бухгалтерская отчетность должна включать показатели деятельности всех филиалов, представительств и иных подразделений.</w:t>
      </w:r>
    </w:p>
    <w:p w:rsidR="0041451F" w:rsidRPr="00C9223E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Организация может представлять дополнительную информацию, сопутствующую бухгалтерской отчетности, если исполнительный орган считает ее полезной для заинтересованных пользователей при принятии экономических решений. Например, дополнительная информация  может быть представлена в виде аналитических таблиц, графиков и диаграмм. </w:t>
      </w:r>
    </w:p>
    <w:p w:rsidR="0041451F" w:rsidRDefault="0041451F" w:rsidP="0041451F">
      <w:pPr>
        <w:pStyle w:val="2"/>
        <w:ind w:left="360" w:firstLine="0"/>
        <w:jc w:val="both"/>
        <w:rPr>
          <w:i/>
          <w:color w:val="333399"/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i/>
          <w:color w:val="333399"/>
          <w:sz w:val="28"/>
          <w:szCs w:val="28"/>
        </w:rPr>
      </w:pPr>
    </w:p>
    <w:p w:rsidR="0041451F" w:rsidRPr="00F13475" w:rsidRDefault="0041451F" w:rsidP="0041451F">
      <w:pPr>
        <w:pStyle w:val="2"/>
        <w:ind w:left="360" w:firstLine="0"/>
        <w:jc w:val="both"/>
        <w:rPr>
          <w:b/>
          <w:i/>
          <w:color w:val="333399"/>
          <w:sz w:val="28"/>
          <w:szCs w:val="28"/>
        </w:rPr>
      </w:pPr>
      <w:r w:rsidRPr="00F13475">
        <w:rPr>
          <w:b/>
          <w:i/>
          <w:color w:val="333399"/>
          <w:sz w:val="28"/>
          <w:szCs w:val="28"/>
        </w:rPr>
        <w:t>1.5 Взаимосвязь состава и содержания отчетности с развитием организационно-правовых форм хозяйствования</w:t>
      </w:r>
    </w:p>
    <w:p w:rsidR="0041451F" w:rsidRDefault="0041451F" w:rsidP="0041451F">
      <w:pPr>
        <w:pStyle w:val="2"/>
        <w:ind w:left="360" w:firstLine="0"/>
        <w:jc w:val="both"/>
        <w:rPr>
          <w:i/>
          <w:color w:val="333399"/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Концепция развития бухгалтерского учета в России предполагает установление новых подходов  к формированию бухгалтерской отчетности, которые заключаются, в частности, в отказе от типовых форм, т.е. от одинакового набора показателей деятельности организации. В связи с этим варианты набора форм отчетности условно можно сгруппировать в три вида: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CC09A9">
        <w:rPr>
          <w:color w:val="333399"/>
          <w:sz w:val="28"/>
          <w:szCs w:val="28"/>
        </w:rPr>
        <w:t>стандартный вариант</w:t>
      </w:r>
      <w:r>
        <w:rPr>
          <w:sz w:val="28"/>
          <w:szCs w:val="28"/>
        </w:rPr>
        <w:t xml:space="preserve"> – для средних и крупных коммерческих организаций, который предполагает формирование бухгалтерской отчетности по образцам форм, показанным в  приложении к приказу Минфина России  «Указания об объеме форм бухгалтерской отчетности» от 22.07.2003 № 67н: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Бухгалтерский баланс (форма № 1);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Отчет о прибылях и убытках (форма № 2);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Отчет об изменениях капитала (форма № 3);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Отчет о движении денежных средств (форма № 4);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Приложение к бухгалтерскому балансу (форма № 5);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Отчет о целевом использовании полученных средств (форма № 6);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* Пояснительная записка к годовой финансовой отчетности.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записке, как правило, приводятся сведения, отражающие краткую характеристику деятельности организации, аналитические показатели использования активов организации, оценку финансового состояния, деловой активности, сведения об изменении учетной политики и другие;    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 </w:t>
      </w:r>
      <w:r w:rsidRPr="00CC09A9">
        <w:rPr>
          <w:color w:val="333399"/>
          <w:sz w:val="28"/>
          <w:szCs w:val="28"/>
        </w:rPr>
        <w:t>упрощенный вариант</w:t>
      </w:r>
      <w:r>
        <w:rPr>
          <w:sz w:val="28"/>
          <w:szCs w:val="28"/>
        </w:rPr>
        <w:t xml:space="preserve"> – для субъектов малого предпринимательства и некоммерческих организаций, которые представляют в составе годовой отчетности только две формы: бухгалтерский баланс и отчет о прибылях и убытках. При переходе на упрощенную систему налогообложения (УСН) малые предприятия представляют соответствующие налоговые декларации в зависимости от вариантов учета: «Доходы» или «Доходы минус расходы». Малые предприятия и предприниматели, перешедшие на систему «Единого налога на вмененный доход», составляют и представляют соответствующую форму налоговой декларации.  Малые предприятия, перешедшие на специальные налоговые режимы, как правило, не составляют финансовую отчетность в упрощенном варианте;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CC09A9">
        <w:rPr>
          <w:color w:val="333399"/>
          <w:sz w:val="28"/>
          <w:szCs w:val="28"/>
        </w:rPr>
        <w:t>множественный вариант</w:t>
      </w:r>
      <w:r>
        <w:rPr>
          <w:sz w:val="28"/>
          <w:szCs w:val="28"/>
        </w:rPr>
        <w:t xml:space="preserve"> – для коммерческих организаций, относящихся к группе холдингов, корпораций и крупнейших организаций, осуществляющих несколько видов деятельности. В таких организациях, как правило, под одним наименованием  находится не одно предприятие, а целая группа связанных предприятий. Организации, имеющие в своей структуре дочерние предприятия, составляют сводную (консолидированную) отчетность. В основном они при составлении финансовой отчетности напрямую связаны с международными стандартами финансовой отчетности.</w:t>
      </w:r>
    </w:p>
    <w:p w:rsidR="0041451F" w:rsidRDefault="0041451F" w:rsidP="0041451F">
      <w:pPr>
        <w:pStyle w:val="2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451F" w:rsidRPr="00407169" w:rsidRDefault="0041451F" w:rsidP="0041451F">
      <w:pPr>
        <w:pStyle w:val="2"/>
        <w:ind w:left="360" w:firstLine="0"/>
        <w:jc w:val="both"/>
        <w:rPr>
          <w:color w:val="333399"/>
          <w:sz w:val="28"/>
          <w:szCs w:val="28"/>
        </w:rPr>
      </w:pPr>
    </w:p>
    <w:p w:rsidR="0041451F" w:rsidRDefault="0041451F" w:rsidP="0041451F">
      <w:pPr>
        <w:pStyle w:val="2"/>
        <w:ind w:left="360" w:firstLine="0"/>
        <w:jc w:val="both"/>
        <w:rPr>
          <w:i/>
          <w:color w:val="333399"/>
          <w:sz w:val="28"/>
          <w:szCs w:val="28"/>
        </w:rPr>
      </w:pPr>
    </w:p>
    <w:p w:rsidR="0041451F" w:rsidRDefault="0041451F" w:rsidP="0041451F">
      <w:pPr>
        <w:pStyle w:val="a4"/>
        <w:jc w:val="both"/>
        <w:rPr>
          <w:b/>
          <w:i/>
          <w:color w:val="333399"/>
          <w:sz w:val="28"/>
          <w:szCs w:val="28"/>
        </w:rPr>
      </w:pPr>
      <w:r w:rsidRPr="00BF3178">
        <w:rPr>
          <w:b/>
          <w:i/>
          <w:color w:val="333399"/>
          <w:sz w:val="28"/>
          <w:szCs w:val="28"/>
        </w:rPr>
        <w:t xml:space="preserve">   </w:t>
      </w:r>
    </w:p>
    <w:p w:rsidR="0041451F" w:rsidRPr="00BF3178" w:rsidRDefault="0041451F" w:rsidP="0041451F">
      <w:pPr>
        <w:pStyle w:val="a4"/>
        <w:jc w:val="both"/>
        <w:rPr>
          <w:b/>
          <w:i/>
          <w:color w:val="333399"/>
          <w:sz w:val="28"/>
          <w:szCs w:val="28"/>
        </w:rPr>
      </w:pPr>
      <w:r w:rsidRPr="00BF3178">
        <w:rPr>
          <w:b/>
          <w:i/>
          <w:color w:val="333399"/>
          <w:sz w:val="28"/>
          <w:szCs w:val="28"/>
        </w:rPr>
        <w:t xml:space="preserve">  1.6 Анализ соответствия бухгалтерской (финансовой) отчетности налоговым декларациям и статистическим отчетам</w:t>
      </w:r>
    </w:p>
    <w:p w:rsidR="0041451F" w:rsidRDefault="0041451F" w:rsidP="0041451F">
      <w:pPr>
        <w:pStyle w:val="a4"/>
        <w:rPr>
          <w:color w:val="0000FF"/>
          <w:sz w:val="28"/>
          <w:szCs w:val="28"/>
        </w:rPr>
      </w:pP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отраженные в бухгалтерской финансовой отчетности,  должны корреспондироваться с соответствующими данными налоговых деклараций и статистических форм отчетности. Например, при расчете налога на прибыль в системе бухгалтерского учета следует руководствоваться ПБУ 18/02 «Учет расчетов по налогу на прибыль», а в системе налогового учета – главой 25 «Налог на прибыль организаций» Налогового кодекса РФ (часть вторая). Сумма текущего налога на прибыль отдельно в балансе не отражается, а признается в составе обязательств по налогу на прибыль перед бюджетом. Если рационально составить учетную политику организации, предусматривающую максимальное сближение бухгалтерского и налогового учета, то разница в исчислении налога на прибыль в бухгалтерской и налоговой отчетности будет минимальна.   Она, как правило, отражается в виде отложенных налоговых активов и отложенных налоговых обязательств на соответствующих счетах бухгалтерского учета. При исчислении в отчете о прибылях и убытках суммы чистой прибыли отчетного периода показатель по строке «Отложенный налоговый актив» прибавляется к сумме прибыли до налогообложения, а показатели по строкам «Отложенное налоговое обязательство» и «Текущий налог на прибыль вычитаются. 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отражении в отчете о прибылях и убытках отложенных налоговых активов показатель определяется как разница дебетовых и кредитовых оборотов по счету 09 «Отложенные налоговые активы». 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в отчете о прибылях и убытках суммы отложенных налоговых обязательств исчисляется разница между оборотами по кредиту и дебету счета  77 «Отложенные налоговые обязательства». 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Рассмотрим на конкретном примере (см. таблицу 1.1).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В таблице 1.1 отражены сведения  по каждому фактору, оказавшему влияние на отклонение налогооблагаемой прибыли от бухгалтерской прибыли, это: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разница сумм начисленной амортизации;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разница сумм отражения представительских (лимитируемых) расходов;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сумма, полученная от долевого участия в других организациях.  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Используя данные таблицы, произведем соответствующие расчеты, зная, что налог на прибыль исчисляется по ставке 20 %.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условный расход по налогу на прибыль</w:t>
      </w:r>
    </w:p>
    <w:p w:rsidR="0041451F" w:rsidRDefault="0041451F" w:rsidP="0041451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322600 х 20 / 100 = 64520 руб.</w:t>
      </w:r>
    </w:p>
    <w:p w:rsidR="0041451F" w:rsidRDefault="0041451F" w:rsidP="0041451F">
      <w:pPr>
        <w:pStyle w:val="a4"/>
        <w:rPr>
          <w:sz w:val="28"/>
          <w:szCs w:val="28"/>
        </w:rPr>
      </w:pPr>
      <w:r>
        <w:rPr>
          <w:sz w:val="28"/>
          <w:szCs w:val="28"/>
        </w:rPr>
        <w:t>- отложенный налоговый актив</w:t>
      </w:r>
    </w:p>
    <w:p w:rsidR="0041451F" w:rsidRDefault="0041451F" w:rsidP="0041451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2500 х 20 / 100 = 500 руб.</w:t>
      </w:r>
    </w:p>
    <w:p w:rsidR="0041451F" w:rsidRDefault="0041451F" w:rsidP="0041451F">
      <w:pPr>
        <w:pStyle w:val="a4"/>
        <w:jc w:val="center"/>
        <w:rPr>
          <w:sz w:val="28"/>
          <w:szCs w:val="28"/>
        </w:rPr>
      </w:pPr>
    </w:p>
    <w:p w:rsidR="0041451F" w:rsidRDefault="0041451F" w:rsidP="0041451F">
      <w:pPr>
        <w:pStyle w:val="a4"/>
        <w:jc w:val="center"/>
        <w:rPr>
          <w:sz w:val="28"/>
          <w:szCs w:val="28"/>
        </w:rPr>
      </w:pPr>
    </w:p>
    <w:p w:rsidR="0041451F" w:rsidRDefault="0041451F" w:rsidP="0041451F">
      <w:pPr>
        <w:pStyle w:val="a4"/>
        <w:jc w:val="center"/>
        <w:rPr>
          <w:sz w:val="28"/>
          <w:szCs w:val="28"/>
        </w:rPr>
      </w:pPr>
    </w:p>
    <w:p w:rsidR="0041451F" w:rsidRDefault="0041451F" w:rsidP="0041451F">
      <w:pPr>
        <w:pStyle w:val="a4"/>
        <w:jc w:val="center"/>
        <w:rPr>
          <w:sz w:val="28"/>
          <w:szCs w:val="28"/>
        </w:rPr>
      </w:pPr>
    </w:p>
    <w:p w:rsidR="0041451F" w:rsidRPr="00B707B2" w:rsidRDefault="0041451F" w:rsidP="0041451F">
      <w:pPr>
        <w:pStyle w:val="a4"/>
        <w:jc w:val="both"/>
        <w:rPr>
          <w:color w:val="0000FF"/>
          <w:sz w:val="28"/>
          <w:szCs w:val="28"/>
        </w:rPr>
      </w:pPr>
      <w:r w:rsidRPr="00B707B2">
        <w:rPr>
          <w:color w:val="0000FF"/>
          <w:sz w:val="28"/>
          <w:szCs w:val="28"/>
        </w:rPr>
        <w:t>Таблица 1.1 – Исходные данные для анализа налога на прибыль в тысячах рублей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17"/>
        <w:gridCol w:w="2334"/>
        <w:gridCol w:w="2418"/>
        <w:gridCol w:w="1701"/>
      </w:tblGrid>
      <w:tr w:rsidR="0041451F">
        <w:tc>
          <w:tcPr>
            <w:tcW w:w="3117" w:type="dxa"/>
          </w:tcPr>
          <w:p w:rsidR="0041451F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</w:p>
          <w:p w:rsidR="0041451F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</w:p>
          <w:p w:rsidR="0041451F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доходов и расходов</w:t>
            </w:r>
          </w:p>
        </w:tc>
        <w:tc>
          <w:tcPr>
            <w:tcW w:w="233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  <w:r w:rsidRPr="00B707B2">
              <w:rPr>
                <w:color w:val="333399"/>
                <w:sz w:val="28"/>
                <w:szCs w:val="28"/>
              </w:rPr>
              <w:t>Суммы, учитываемые при исчислении  прибыли до налогообложения в системе бухгалтерского учета</w:t>
            </w:r>
          </w:p>
        </w:tc>
        <w:tc>
          <w:tcPr>
            <w:tcW w:w="2418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  <w:r w:rsidRPr="00B707B2">
              <w:rPr>
                <w:color w:val="008000"/>
                <w:sz w:val="28"/>
                <w:szCs w:val="28"/>
              </w:rPr>
              <w:t xml:space="preserve">Суммы, учитываемые при исчислении </w:t>
            </w:r>
            <w:r w:rsidR="00225EC3" w:rsidRPr="00B707B2">
              <w:rPr>
                <w:color w:val="008000"/>
                <w:sz w:val="28"/>
                <w:szCs w:val="28"/>
              </w:rPr>
              <w:t>налогооблагаемой</w:t>
            </w:r>
            <w:r w:rsidRPr="00B707B2">
              <w:rPr>
                <w:color w:val="008000"/>
                <w:sz w:val="28"/>
                <w:szCs w:val="28"/>
              </w:rPr>
              <w:t xml:space="preserve"> прибыли в системе налогового учета</w:t>
            </w:r>
          </w:p>
        </w:tc>
        <w:tc>
          <w:tcPr>
            <w:tcW w:w="1701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Разницы, возникшие в отчетном периоде</w:t>
            </w:r>
          </w:p>
        </w:tc>
      </w:tr>
      <w:tr w:rsidR="0041451F">
        <w:tc>
          <w:tcPr>
            <w:tcW w:w="3117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начисленной амортизации</w:t>
            </w:r>
          </w:p>
        </w:tc>
        <w:tc>
          <w:tcPr>
            <w:tcW w:w="233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  <w:r w:rsidRPr="00B707B2">
              <w:rPr>
                <w:color w:val="333399"/>
                <w:sz w:val="28"/>
                <w:szCs w:val="28"/>
              </w:rPr>
              <w:t>8,8</w:t>
            </w:r>
          </w:p>
        </w:tc>
        <w:tc>
          <w:tcPr>
            <w:tcW w:w="2418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  <w:r w:rsidRPr="00B707B2">
              <w:rPr>
                <w:color w:val="008000"/>
                <w:sz w:val="28"/>
                <w:szCs w:val="28"/>
              </w:rPr>
              <w:t>6,3</w:t>
            </w:r>
          </w:p>
        </w:tc>
        <w:tc>
          <w:tcPr>
            <w:tcW w:w="1701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2,5</w:t>
            </w:r>
          </w:p>
        </w:tc>
      </w:tr>
      <w:tr w:rsidR="0041451F">
        <w:tc>
          <w:tcPr>
            <w:tcW w:w="3117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</w:p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Представительские расходы</w:t>
            </w:r>
          </w:p>
        </w:tc>
        <w:tc>
          <w:tcPr>
            <w:tcW w:w="233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  <w:r w:rsidRPr="00B707B2">
              <w:rPr>
                <w:color w:val="333399"/>
                <w:sz w:val="28"/>
                <w:szCs w:val="28"/>
              </w:rPr>
              <w:t>37.5</w:t>
            </w:r>
          </w:p>
        </w:tc>
        <w:tc>
          <w:tcPr>
            <w:tcW w:w="2418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  <w:r w:rsidRPr="00B707B2">
              <w:rPr>
                <w:color w:val="008000"/>
                <w:sz w:val="28"/>
                <w:szCs w:val="28"/>
              </w:rPr>
              <w:t>28,7</w:t>
            </w:r>
          </w:p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8,8</w:t>
            </w:r>
          </w:p>
        </w:tc>
      </w:tr>
      <w:tr w:rsidR="0041451F">
        <w:tc>
          <w:tcPr>
            <w:tcW w:w="3117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 от долевого участия в других организациях начислен, но не получен</w:t>
            </w:r>
          </w:p>
        </w:tc>
        <w:tc>
          <w:tcPr>
            <w:tcW w:w="233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333399"/>
                <w:sz w:val="28"/>
                <w:szCs w:val="28"/>
              </w:rPr>
            </w:pPr>
            <w:r w:rsidRPr="00B707B2">
              <w:rPr>
                <w:color w:val="333399"/>
                <w:sz w:val="28"/>
                <w:szCs w:val="28"/>
              </w:rPr>
              <w:t>18,6</w:t>
            </w:r>
          </w:p>
        </w:tc>
        <w:tc>
          <w:tcPr>
            <w:tcW w:w="2418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008000"/>
                <w:sz w:val="28"/>
                <w:szCs w:val="28"/>
              </w:rPr>
            </w:pPr>
            <w:r w:rsidRPr="00B707B2">
              <w:rPr>
                <w:color w:val="008000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18,6</w:t>
            </w:r>
          </w:p>
        </w:tc>
      </w:tr>
      <w:tr w:rsidR="0041451F">
        <w:tc>
          <w:tcPr>
            <w:tcW w:w="3117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Прибыль до налогообложения за отчетный период</w:t>
            </w:r>
          </w:p>
        </w:tc>
        <w:tc>
          <w:tcPr>
            <w:tcW w:w="6453" w:type="dxa"/>
            <w:gridSpan w:val="3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</w:p>
          <w:p w:rsidR="0041451F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322600</w:t>
            </w:r>
          </w:p>
        </w:tc>
      </w:tr>
    </w:tbl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постоянное налоговое обязательство</w:t>
      </w:r>
    </w:p>
    <w:p w:rsidR="0041451F" w:rsidRDefault="0041451F" w:rsidP="0041451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8800 х 20 / 100 = 1760 руб.</w:t>
      </w:r>
    </w:p>
    <w:p w:rsidR="0041451F" w:rsidRDefault="0041451F" w:rsidP="0041451F">
      <w:pPr>
        <w:pStyle w:val="a4"/>
        <w:rPr>
          <w:sz w:val="28"/>
          <w:szCs w:val="28"/>
        </w:rPr>
      </w:pPr>
      <w:r>
        <w:rPr>
          <w:sz w:val="28"/>
          <w:szCs w:val="28"/>
        </w:rPr>
        <w:t>- отложенное налоговое обязательство</w:t>
      </w:r>
    </w:p>
    <w:p w:rsidR="0041451F" w:rsidRDefault="0041451F" w:rsidP="0041451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18600 х 20 / 100 = 3720 руб.</w:t>
      </w:r>
    </w:p>
    <w:p w:rsidR="0041451F" w:rsidRDefault="0041451F" w:rsidP="0041451F">
      <w:pPr>
        <w:pStyle w:val="a4"/>
        <w:rPr>
          <w:sz w:val="28"/>
          <w:szCs w:val="28"/>
        </w:rPr>
      </w:pPr>
      <w:r>
        <w:rPr>
          <w:sz w:val="28"/>
          <w:szCs w:val="28"/>
        </w:rPr>
        <w:t>Таким образом, текущий налог на прибыль будет равен:</w:t>
      </w:r>
    </w:p>
    <w:p w:rsidR="0041451F" w:rsidRDefault="0041451F" w:rsidP="0041451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64520 + 500 + 1760 – 3720 = 63060 руб.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</w:p>
    <w:p w:rsidR="0041451F" w:rsidRDefault="0041451F" w:rsidP="0041451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Сумма текущего налога на прибыль, отраженная в отчете о прибылях и убытках и в налоговой декларации по налогу на прибыль, составляет 66980 руб. Для проверки механизма отражения расчетов по налогу на прибыль используем метод корректировки  бухгалтерских данных в целях определения налоговой базы по налогу на прибыль (см. таблицу 1.2).</w:t>
      </w:r>
    </w:p>
    <w:p w:rsidR="0041451F" w:rsidRDefault="0041451F" w:rsidP="0041451F">
      <w:pPr>
        <w:pStyle w:val="a4"/>
        <w:jc w:val="both"/>
        <w:rPr>
          <w:sz w:val="28"/>
          <w:szCs w:val="28"/>
        </w:rPr>
      </w:pPr>
    </w:p>
    <w:p w:rsidR="0041451F" w:rsidRDefault="0041451F" w:rsidP="0041451F">
      <w:pPr>
        <w:pStyle w:val="a4"/>
        <w:jc w:val="both"/>
        <w:rPr>
          <w:sz w:val="28"/>
          <w:szCs w:val="28"/>
        </w:rPr>
      </w:pPr>
    </w:p>
    <w:p w:rsidR="0041451F" w:rsidRPr="00B707B2" w:rsidRDefault="0041451F" w:rsidP="0041451F">
      <w:pPr>
        <w:pStyle w:val="a4"/>
        <w:jc w:val="both"/>
        <w:rPr>
          <w:color w:val="0000FF"/>
          <w:sz w:val="28"/>
          <w:szCs w:val="28"/>
        </w:rPr>
      </w:pPr>
      <w:r w:rsidRPr="00B707B2">
        <w:rPr>
          <w:color w:val="0000FF"/>
          <w:sz w:val="28"/>
          <w:szCs w:val="28"/>
        </w:rPr>
        <w:t>Таблица 1.2 – Корректировка бухгалтерских данных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56"/>
        <w:gridCol w:w="1914"/>
      </w:tblGrid>
      <w:tr w:rsidR="0041451F">
        <w:tc>
          <w:tcPr>
            <w:tcW w:w="7656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914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41451F">
        <w:tc>
          <w:tcPr>
            <w:tcW w:w="7656" w:type="dxa"/>
          </w:tcPr>
          <w:p w:rsidR="0041451F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Прибыль до налогообложения</w:t>
            </w:r>
          </w:p>
        </w:tc>
        <w:tc>
          <w:tcPr>
            <w:tcW w:w="1914" w:type="dxa"/>
          </w:tcPr>
          <w:p w:rsidR="0041451F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322600</w:t>
            </w:r>
          </w:p>
        </w:tc>
      </w:tr>
      <w:tr w:rsidR="0041451F">
        <w:tc>
          <w:tcPr>
            <w:tcW w:w="7656" w:type="dxa"/>
          </w:tcPr>
          <w:p w:rsidR="0041451F" w:rsidRPr="00B707B2" w:rsidRDefault="0041451F" w:rsidP="0045669E">
            <w:pPr>
              <w:pStyle w:val="a4"/>
              <w:jc w:val="both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Увеличение прибыли за счет отнесения начисленной суммы амортизации свыше принятых норм в системе налогового учета</w:t>
            </w:r>
          </w:p>
        </w:tc>
        <w:tc>
          <w:tcPr>
            <w:tcW w:w="191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2500</w:t>
            </w:r>
          </w:p>
        </w:tc>
      </w:tr>
      <w:tr w:rsidR="0041451F">
        <w:tc>
          <w:tcPr>
            <w:tcW w:w="7656" w:type="dxa"/>
          </w:tcPr>
          <w:p w:rsidR="0041451F" w:rsidRPr="00B707B2" w:rsidRDefault="0041451F" w:rsidP="0045669E">
            <w:pPr>
              <w:pStyle w:val="a4"/>
              <w:jc w:val="both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Увеличение прибыли за счет превышения лимита представительских расходов</w:t>
            </w:r>
          </w:p>
        </w:tc>
        <w:tc>
          <w:tcPr>
            <w:tcW w:w="191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8800</w:t>
            </w:r>
          </w:p>
        </w:tc>
      </w:tr>
      <w:tr w:rsidR="0041451F">
        <w:tc>
          <w:tcPr>
            <w:tcW w:w="7656" w:type="dxa"/>
          </w:tcPr>
          <w:p w:rsidR="0041451F" w:rsidRPr="00B707B2" w:rsidRDefault="0041451F" w:rsidP="0045669E">
            <w:pPr>
              <w:pStyle w:val="a4"/>
              <w:jc w:val="both"/>
              <w:rPr>
                <w:color w:val="0000FF"/>
                <w:sz w:val="28"/>
                <w:szCs w:val="28"/>
              </w:rPr>
            </w:pPr>
            <w:r w:rsidRPr="00B707B2">
              <w:rPr>
                <w:color w:val="0000FF"/>
                <w:sz w:val="28"/>
                <w:szCs w:val="28"/>
              </w:rPr>
              <w:t xml:space="preserve">Уменьшение прибыли за счет неполученного процентного дохода от долевого участия в других организациях </w:t>
            </w:r>
          </w:p>
        </w:tc>
        <w:tc>
          <w:tcPr>
            <w:tcW w:w="191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0000FF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0000FF"/>
                <w:sz w:val="28"/>
                <w:szCs w:val="28"/>
              </w:rPr>
            </w:pPr>
            <w:r w:rsidRPr="00B707B2">
              <w:rPr>
                <w:color w:val="0000FF"/>
                <w:sz w:val="28"/>
                <w:szCs w:val="28"/>
              </w:rPr>
              <w:t>18600</w:t>
            </w:r>
          </w:p>
        </w:tc>
      </w:tr>
      <w:tr w:rsidR="0041451F">
        <w:tc>
          <w:tcPr>
            <w:tcW w:w="7656" w:type="dxa"/>
          </w:tcPr>
          <w:p w:rsidR="0041451F" w:rsidRPr="00B707B2" w:rsidRDefault="0041451F" w:rsidP="0045669E">
            <w:pPr>
              <w:pStyle w:val="a4"/>
              <w:jc w:val="both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Итого налогооблагаемая прибыль (322600+2500+8800-18600=315300)</w:t>
            </w:r>
          </w:p>
        </w:tc>
        <w:tc>
          <w:tcPr>
            <w:tcW w:w="1914" w:type="dxa"/>
          </w:tcPr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color w:val="FF0000"/>
                <w:sz w:val="28"/>
                <w:szCs w:val="28"/>
              </w:rPr>
            </w:pPr>
            <w:r w:rsidRPr="00B707B2">
              <w:rPr>
                <w:color w:val="FF0000"/>
                <w:sz w:val="28"/>
                <w:szCs w:val="28"/>
              </w:rPr>
              <w:t>315300</w:t>
            </w:r>
          </w:p>
        </w:tc>
      </w:tr>
      <w:tr w:rsidR="0041451F">
        <w:tc>
          <w:tcPr>
            <w:tcW w:w="7656" w:type="dxa"/>
          </w:tcPr>
          <w:p w:rsidR="0041451F" w:rsidRPr="00B707B2" w:rsidRDefault="0041451F" w:rsidP="0045669E">
            <w:pPr>
              <w:pStyle w:val="a4"/>
              <w:jc w:val="both"/>
              <w:rPr>
                <w:sz w:val="28"/>
                <w:szCs w:val="28"/>
              </w:rPr>
            </w:pPr>
            <w:r w:rsidRPr="00B707B2">
              <w:rPr>
                <w:sz w:val="28"/>
                <w:szCs w:val="28"/>
              </w:rPr>
              <w:t>Текущий налог на прибыль по ставке 20% (315300х20 / 100=63060)</w:t>
            </w:r>
          </w:p>
        </w:tc>
        <w:tc>
          <w:tcPr>
            <w:tcW w:w="1914" w:type="dxa"/>
          </w:tcPr>
          <w:p w:rsidR="0041451F" w:rsidRPr="00B707B2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</w:p>
          <w:p w:rsidR="0041451F" w:rsidRPr="00B707B2" w:rsidRDefault="0041451F" w:rsidP="0045669E">
            <w:pPr>
              <w:pStyle w:val="a4"/>
              <w:jc w:val="center"/>
              <w:rPr>
                <w:sz w:val="28"/>
                <w:szCs w:val="28"/>
              </w:rPr>
            </w:pPr>
            <w:r w:rsidRPr="00B707B2">
              <w:rPr>
                <w:sz w:val="28"/>
                <w:szCs w:val="28"/>
              </w:rPr>
              <w:t>63060</w:t>
            </w:r>
          </w:p>
        </w:tc>
      </w:tr>
    </w:tbl>
    <w:p w:rsidR="0041451F" w:rsidRDefault="0041451F" w:rsidP="0041451F">
      <w:pPr>
        <w:pStyle w:val="a4"/>
        <w:jc w:val="both"/>
        <w:rPr>
          <w:sz w:val="28"/>
          <w:szCs w:val="28"/>
        </w:rPr>
      </w:pPr>
    </w:p>
    <w:p w:rsidR="0041451F" w:rsidRDefault="0041451F" w:rsidP="00225EC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расчеты и анализ показателей, влияющих на разницу между </w:t>
      </w:r>
    </w:p>
    <w:p w:rsidR="0041451F" w:rsidRDefault="0041451F" w:rsidP="00225EC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прибылью до налогообложения и налогооблагаемой прибылью,  показали, </w:t>
      </w:r>
    </w:p>
    <w:p w:rsidR="0041451F" w:rsidRDefault="0041451F" w:rsidP="00225EC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текущий налог на прибыль равен 63060 рублей.           </w:t>
      </w:r>
    </w:p>
    <w:p w:rsidR="0041451F" w:rsidRDefault="0041451F">
      <w:bookmarkStart w:id="0" w:name="_GoBack"/>
      <w:bookmarkEnd w:id="0"/>
    </w:p>
    <w:sectPr w:rsidR="0041451F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13E" w:rsidRDefault="00B0313E">
      <w:r>
        <w:separator/>
      </w:r>
    </w:p>
  </w:endnote>
  <w:endnote w:type="continuationSeparator" w:id="0">
    <w:p w:rsidR="00B0313E" w:rsidRDefault="00B03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51F" w:rsidRDefault="0041451F" w:rsidP="0045669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451F" w:rsidRDefault="0041451F" w:rsidP="0041451F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51F" w:rsidRDefault="0041451F" w:rsidP="0045669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6509C">
      <w:rPr>
        <w:rStyle w:val="a9"/>
        <w:noProof/>
      </w:rPr>
      <w:t>1</w:t>
    </w:r>
    <w:r>
      <w:rPr>
        <w:rStyle w:val="a9"/>
      </w:rPr>
      <w:fldChar w:fldCharType="end"/>
    </w:r>
  </w:p>
  <w:p w:rsidR="0041451F" w:rsidRDefault="0041451F" w:rsidP="0041451F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13E" w:rsidRDefault="00B0313E">
      <w:r>
        <w:separator/>
      </w:r>
    </w:p>
  </w:footnote>
  <w:footnote w:type="continuationSeparator" w:id="0">
    <w:p w:rsidR="00B0313E" w:rsidRDefault="00B03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F7C71"/>
    <w:multiLevelType w:val="multilevel"/>
    <w:tmpl w:val="3FCCDDE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6DCD2886"/>
    <w:multiLevelType w:val="multilevel"/>
    <w:tmpl w:val="EF7CF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719B291F"/>
    <w:multiLevelType w:val="multilevel"/>
    <w:tmpl w:val="97DEBC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51F"/>
    <w:rsid w:val="00225EC3"/>
    <w:rsid w:val="0041451F"/>
    <w:rsid w:val="0045669E"/>
    <w:rsid w:val="00B0313E"/>
    <w:rsid w:val="00B066B2"/>
    <w:rsid w:val="00B6509C"/>
    <w:rsid w:val="00E9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9"/>
    <o:shapelayout v:ext="edit">
      <o:idmap v:ext="edit" data="1"/>
    </o:shapelayout>
  </w:shapeDefaults>
  <w:decimalSymbol w:val=","/>
  <w:listSeparator w:val=";"/>
  <w15:chartTrackingRefBased/>
  <w15:docId w15:val="{A1AE92F2-CB78-4D80-A280-E55FD6DD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5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451F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41451F"/>
    <w:pPr>
      <w:overflowPunct w:val="0"/>
      <w:autoSpaceDE w:val="0"/>
      <w:autoSpaceDN w:val="0"/>
      <w:adjustRightInd w:val="0"/>
      <w:spacing w:after="120"/>
      <w:textAlignment w:val="baseline"/>
    </w:pPr>
    <w:rPr>
      <w:sz w:val="20"/>
      <w:szCs w:val="20"/>
    </w:rPr>
  </w:style>
  <w:style w:type="paragraph" w:styleId="a5">
    <w:name w:val="Body Text First Indent"/>
    <w:basedOn w:val="a4"/>
    <w:rsid w:val="0041451F"/>
    <w:pPr>
      <w:ind w:firstLine="210"/>
    </w:pPr>
  </w:style>
  <w:style w:type="paragraph" w:styleId="a6">
    <w:name w:val="List"/>
    <w:basedOn w:val="a"/>
    <w:rsid w:val="0041451F"/>
    <w:pPr>
      <w:overflowPunct w:val="0"/>
      <w:autoSpaceDE w:val="0"/>
      <w:autoSpaceDN w:val="0"/>
      <w:adjustRightInd w:val="0"/>
      <w:ind w:left="283" w:hanging="283"/>
      <w:textAlignment w:val="baseline"/>
    </w:pPr>
    <w:rPr>
      <w:sz w:val="20"/>
      <w:szCs w:val="20"/>
    </w:rPr>
  </w:style>
  <w:style w:type="paragraph" w:styleId="2">
    <w:name w:val="List 2"/>
    <w:basedOn w:val="a"/>
    <w:rsid w:val="0041451F"/>
    <w:pPr>
      <w:overflowPunct w:val="0"/>
      <w:autoSpaceDE w:val="0"/>
      <w:autoSpaceDN w:val="0"/>
      <w:adjustRightInd w:val="0"/>
      <w:ind w:left="566" w:hanging="283"/>
      <w:textAlignment w:val="baseline"/>
    </w:pPr>
    <w:rPr>
      <w:sz w:val="20"/>
      <w:szCs w:val="20"/>
    </w:rPr>
  </w:style>
  <w:style w:type="paragraph" w:styleId="a7">
    <w:name w:val="Body Text Indent"/>
    <w:basedOn w:val="a"/>
    <w:rsid w:val="0041451F"/>
    <w:pPr>
      <w:spacing w:after="120"/>
      <w:ind w:left="283"/>
    </w:pPr>
  </w:style>
  <w:style w:type="paragraph" w:styleId="20">
    <w:name w:val="Body Text First Indent 2"/>
    <w:basedOn w:val="a7"/>
    <w:rsid w:val="0041451F"/>
    <w:pPr>
      <w:overflowPunct w:val="0"/>
      <w:autoSpaceDE w:val="0"/>
      <w:autoSpaceDN w:val="0"/>
      <w:adjustRightInd w:val="0"/>
      <w:ind w:firstLine="210"/>
      <w:textAlignment w:val="baseline"/>
    </w:pPr>
    <w:rPr>
      <w:sz w:val="20"/>
      <w:szCs w:val="20"/>
    </w:rPr>
  </w:style>
  <w:style w:type="paragraph" w:styleId="a8">
    <w:name w:val="footer"/>
    <w:basedOn w:val="a"/>
    <w:rsid w:val="0041451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14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3925</Words>
  <Characters>22379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26252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cp:lastModifiedBy>admin</cp:lastModifiedBy>
  <cp:revision>2</cp:revision>
  <dcterms:created xsi:type="dcterms:W3CDTF">2014-06-01T15:46:00Z</dcterms:created>
  <dcterms:modified xsi:type="dcterms:W3CDTF">2014-06-01T15:46:00Z</dcterms:modified>
</cp:coreProperties>
</file>