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091" w:rsidRDefault="00B03091" w:rsidP="00B017EB">
      <w:pPr>
        <w:ind w:firstLine="708"/>
        <w:rPr>
          <w:sz w:val="36"/>
          <w:szCs w:val="36"/>
        </w:rPr>
      </w:pPr>
    </w:p>
    <w:p w:rsidR="00B017EB" w:rsidRDefault="00B017EB" w:rsidP="00B017EB">
      <w:pPr>
        <w:ind w:firstLine="708"/>
        <w:rPr>
          <w:sz w:val="36"/>
          <w:szCs w:val="36"/>
        </w:rPr>
      </w:pPr>
      <w:r>
        <w:rPr>
          <w:sz w:val="36"/>
          <w:szCs w:val="36"/>
        </w:rPr>
        <w:t>Лондонский клуб кредиторов.</w:t>
      </w:r>
    </w:p>
    <w:p w:rsidR="00B017EB" w:rsidRDefault="00B017EB" w:rsidP="00B017EB"/>
    <w:p w:rsidR="001D756F" w:rsidRDefault="00B017EB" w:rsidP="001D756F">
      <w:r>
        <w:t xml:space="preserve">Лондонский клуб – это форум для пересмотра сроков погашения кредитов, предоставленных коммерческими банками (без гарантии правительства-кредитора). </w:t>
      </w:r>
    </w:p>
    <w:p w:rsidR="00BD149A" w:rsidRDefault="001D756F" w:rsidP="001D756F">
      <w:r>
        <w:t xml:space="preserve">Первые заседания Лондонского клуба состоялись в </w:t>
      </w:r>
      <w:r w:rsidRPr="001F000C">
        <w:t>1976</w:t>
      </w:r>
      <w:r w:rsidRPr="001D756F">
        <w:t xml:space="preserve"> </w:t>
      </w:r>
      <w:r>
        <w:t xml:space="preserve">г. для рассмотрения вопросов задолженности </w:t>
      </w:r>
      <w:r w:rsidRPr="001F000C">
        <w:t>Заира</w:t>
      </w:r>
      <w:r>
        <w:t xml:space="preserve"> перед частными </w:t>
      </w:r>
      <w:r w:rsidRPr="001F000C">
        <w:t>кредиторами</w:t>
      </w:r>
      <w:r>
        <w:t xml:space="preserve">. </w:t>
      </w:r>
      <w:r w:rsidR="00B017EB">
        <w:t>Поскольку такие переговоры между суверенными должниками и коммерческими кредиторами часто проходят в Лондоне, этот клуб получил название «Лондонского клуба». Данный «клуб» является неофициальным органом, включающим в себя коммерческие банки, перед которыми имеют задолженность страны «третьего мира».</w:t>
      </w:r>
    </w:p>
    <w:p w:rsidR="00B017EB" w:rsidRDefault="00B017EB" w:rsidP="001D756F">
      <w:r>
        <w:t>Лондонский клуб стремится облегчить бремя развивающихся стран по непосредственному обслуживанию долга.</w:t>
      </w:r>
      <w:r>
        <w:br/>
        <w:t xml:space="preserve"> Этот клуб, как и Парижский не является международной организацией. Его «членский состав» нестабилен, и он не имеет официального мандата. Интересы банков-кредиторов представляет консультативный комитет в составе тех банков, на которые приходится максимальная часть долга данной страны.</w:t>
      </w:r>
    </w:p>
    <w:p w:rsidR="00B017EB" w:rsidRDefault="00B017EB" w:rsidP="001D756F">
      <w:pPr>
        <w:pStyle w:val="a3"/>
        <w:spacing w:before="0" w:beforeAutospacing="0" w:after="0" w:afterAutospacing="0"/>
      </w:pPr>
      <w:r>
        <w:t xml:space="preserve">Лондонский клуб занимается реструктуризацией долгов коммерческим структурам, тогда как Парижский клуб пересматривает долги официальным кредиторам. Лондонский клуб не имеет постоянного председателя или секретариата, и его процедуры и организация носят гораздо более свободный характер, чем в Парижском клубе. Поэтому правила, регулирующие проведение заседаний Лондонского клуба, значительно различаются в зависимости от страны. Такая гибкость подхода затрудняет задачу описания процедур Лондонского клуба. Хотя в реструктуризации долга Лондонским клубом могут участвовать сотни банков, в состав данного руководящего комитета входят представители не более 15 банков. Соглашение, достигнутое между страной-должником и руководящим комитетом, должно получить поддержку банков, на которые приходится 90-95% непогашенных обязательств должника, и только после этого данное соглашение может быть официально подписано. Таким образом, реструктуризация долга в Лондонском клубе может стать утомительной, длительной и дорогостоящей процедурой для страны-должника. </w:t>
      </w:r>
    </w:p>
    <w:p w:rsidR="00B017EB" w:rsidRDefault="00B017EB" w:rsidP="001D756F">
      <w:pPr>
        <w:pStyle w:val="a3"/>
        <w:spacing w:before="0" w:beforeAutospacing="0" w:after="0" w:afterAutospacing="0"/>
      </w:pPr>
      <w:r>
        <w:t xml:space="preserve">Как правило, Лондонский клуб не пересматривает процентные платежи. Вместо этого коммерческие банки предоставляют стране новый заем в качестве части пакета мер по реструктуризации. Доли отдельных банков в таком займе обычно основаны на величине их рисков в стране-должнике. Однако в последние годы банки проявляют все большее нежелание предоставлять дополнительные средства основной части должников. В нынешних соглашениях о пересмотре долга содержится набор альтернативных финансовых возможностей, который включает инструменты сокращения долга. </w:t>
      </w:r>
    </w:p>
    <w:p w:rsidR="00B017EB" w:rsidRDefault="00B017EB">
      <w:bookmarkStart w:id="0" w:name="_GoBack"/>
      <w:bookmarkEnd w:id="0"/>
    </w:p>
    <w:sectPr w:rsidR="00B017EB" w:rsidSect="00F40B1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57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B10"/>
    <w:rsid w:val="001D756F"/>
    <w:rsid w:val="001F000C"/>
    <w:rsid w:val="00B017EB"/>
    <w:rsid w:val="00B03091"/>
    <w:rsid w:val="00BD149A"/>
    <w:rsid w:val="00F40B10"/>
    <w:rsid w:val="00F6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FC28D-ACE3-4F2C-9805-A4E155A1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B017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17EB"/>
    <w:pPr>
      <w:spacing w:before="100" w:beforeAutospacing="1" w:after="100" w:afterAutospacing="1"/>
    </w:pPr>
  </w:style>
  <w:style w:type="character" w:styleId="a4">
    <w:name w:val="Hyperlink"/>
    <w:basedOn w:val="a0"/>
    <w:rsid w:val="00B017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7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Лондонский клуб кредиторов</vt:lpstr>
    </vt:vector>
  </TitlesOfParts>
  <Company/>
  <LinksUpToDate>false</LinksUpToDate>
  <CharactersWithSpaces>2593</CharactersWithSpaces>
  <SharedDoc>false</SharedDoc>
  <HLinks>
    <vt:vector size="18" baseType="variant">
      <vt:variant>
        <vt:i4>524305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http://ru.wikipedia.org/wiki/%D0%9A%D1%80%D0%B5%D0%B4%D0%B8%D1%82%D0%BE%D1%80</vt:lpwstr>
      </vt:variant>
      <vt:variant>
        <vt:lpwstr/>
      </vt:variant>
      <vt:variant>
        <vt:i4>524305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http://ru.wikipedia.org/wiki/%D0%97%D0%B0%D0%B8%D1%80</vt:lpwstr>
      </vt:variant>
      <vt:variant>
        <vt:lpwstr/>
      </vt:variant>
      <vt:variant>
        <vt:i4>917527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http://ru.wikipedia.org/wiki/1976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Лондонский клуб кредиторов</dc:title>
  <dc:subject/>
  <dc:creator>qqqq2</dc:creator>
  <cp:keywords/>
  <dc:description/>
  <cp:lastModifiedBy>Irina</cp:lastModifiedBy>
  <cp:revision>2</cp:revision>
  <dcterms:created xsi:type="dcterms:W3CDTF">2014-08-23T03:40:00Z</dcterms:created>
  <dcterms:modified xsi:type="dcterms:W3CDTF">2014-08-23T03:40:00Z</dcterms:modified>
</cp:coreProperties>
</file>