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D0" w:rsidRDefault="00C873D0" w:rsidP="006B6BBB">
      <w:pPr>
        <w:spacing w:line="360" w:lineRule="auto"/>
        <w:jc w:val="center"/>
        <w:rPr>
          <w:sz w:val="28"/>
          <w:szCs w:val="28"/>
        </w:rPr>
      </w:pPr>
    </w:p>
    <w:p w:rsidR="002D4074" w:rsidRPr="006B6BBB" w:rsidRDefault="002D4074" w:rsidP="006B6BBB">
      <w:pPr>
        <w:spacing w:line="360" w:lineRule="auto"/>
        <w:jc w:val="center"/>
        <w:rPr>
          <w:sz w:val="28"/>
          <w:szCs w:val="28"/>
        </w:rPr>
      </w:pPr>
      <w:r w:rsidRPr="006B6BBB">
        <w:rPr>
          <w:sz w:val="28"/>
          <w:szCs w:val="28"/>
        </w:rPr>
        <w:t>Содержание:</w:t>
      </w:r>
    </w:p>
    <w:p w:rsidR="002D4074" w:rsidRPr="006B6BBB" w:rsidRDefault="00656435" w:rsidP="006B6BBB">
      <w:pPr>
        <w:spacing w:line="360" w:lineRule="auto"/>
        <w:rPr>
          <w:sz w:val="28"/>
          <w:szCs w:val="28"/>
        </w:rPr>
      </w:pPr>
      <w:r w:rsidRPr="006B6BBB">
        <w:rPr>
          <w:sz w:val="28"/>
          <w:szCs w:val="28"/>
        </w:rPr>
        <w:t>1</w:t>
      </w:r>
    </w:p>
    <w:p w:rsidR="002D4074" w:rsidRPr="006B6BBB" w:rsidRDefault="002D4074" w:rsidP="006B6BBB">
      <w:pPr>
        <w:spacing w:line="360" w:lineRule="auto"/>
        <w:rPr>
          <w:sz w:val="28"/>
          <w:szCs w:val="28"/>
          <w:lang w:val="en-US"/>
        </w:rPr>
      </w:pPr>
    </w:p>
    <w:p w:rsidR="002D4074" w:rsidRPr="006B6BBB" w:rsidRDefault="002D4074" w:rsidP="006B6BBB">
      <w:pPr>
        <w:spacing w:line="360" w:lineRule="auto"/>
        <w:rPr>
          <w:sz w:val="28"/>
          <w:szCs w:val="28"/>
          <w:lang w:val="en-US"/>
        </w:rPr>
      </w:pPr>
    </w:p>
    <w:p w:rsidR="002D4074" w:rsidRPr="006B6BBB" w:rsidRDefault="002D4074" w:rsidP="006B6BBB">
      <w:pPr>
        <w:spacing w:line="360" w:lineRule="auto"/>
        <w:rPr>
          <w:sz w:val="28"/>
          <w:szCs w:val="28"/>
          <w:lang w:val="en-US"/>
        </w:rPr>
      </w:pPr>
    </w:p>
    <w:p w:rsidR="002D4074" w:rsidRPr="006B6BBB" w:rsidRDefault="002D4074" w:rsidP="006B6BBB">
      <w:pPr>
        <w:spacing w:line="360" w:lineRule="auto"/>
        <w:rPr>
          <w:sz w:val="28"/>
          <w:szCs w:val="28"/>
          <w:lang w:val="en-US"/>
        </w:rPr>
      </w:pPr>
    </w:p>
    <w:p w:rsidR="002D4074" w:rsidRPr="006B6BBB" w:rsidRDefault="002D4074" w:rsidP="006B6BBB">
      <w:pPr>
        <w:spacing w:line="360" w:lineRule="auto"/>
        <w:rPr>
          <w:sz w:val="28"/>
          <w:szCs w:val="28"/>
          <w:lang w:val="en-US"/>
        </w:rPr>
      </w:pPr>
    </w:p>
    <w:p w:rsidR="002D4074" w:rsidRPr="006B6BBB" w:rsidRDefault="002D4074" w:rsidP="006B6BBB">
      <w:pPr>
        <w:spacing w:line="360" w:lineRule="auto"/>
        <w:rPr>
          <w:sz w:val="28"/>
          <w:szCs w:val="28"/>
          <w:lang w:val="en-US"/>
        </w:rPr>
      </w:pPr>
    </w:p>
    <w:p w:rsidR="002D4074" w:rsidRPr="006B6BBB" w:rsidRDefault="002D4074" w:rsidP="006B6BBB">
      <w:pPr>
        <w:spacing w:line="360" w:lineRule="auto"/>
        <w:rPr>
          <w:sz w:val="28"/>
          <w:szCs w:val="28"/>
          <w:lang w:val="en-US"/>
        </w:rPr>
      </w:pPr>
    </w:p>
    <w:p w:rsidR="002D4074" w:rsidRPr="006B6BBB" w:rsidRDefault="002D4074" w:rsidP="006B6BBB">
      <w:pPr>
        <w:spacing w:line="360" w:lineRule="auto"/>
        <w:rPr>
          <w:sz w:val="28"/>
          <w:szCs w:val="28"/>
          <w:lang w:val="en-US"/>
        </w:rPr>
      </w:pPr>
    </w:p>
    <w:p w:rsidR="002D4074" w:rsidRPr="006B6BBB" w:rsidRDefault="002D4074" w:rsidP="006B6BBB">
      <w:pPr>
        <w:spacing w:line="360" w:lineRule="auto"/>
        <w:rPr>
          <w:sz w:val="28"/>
          <w:szCs w:val="28"/>
          <w:lang w:val="en-US"/>
        </w:rPr>
      </w:pPr>
    </w:p>
    <w:p w:rsidR="002D4074" w:rsidRPr="006B6BBB" w:rsidRDefault="002D4074" w:rsidP="006B6BBB">
      <w:pPr>
        <w:spacing w:line="360" w:lineRule="auto"/>
        <w:rPr>
          <w:sz w:val="28"/>
          <w:szCs w:val="28"/>
          <w:lang w:val="en-US"/>
        </w:rPr>
      </w:pPr>
    </w:p>
    <w:p w:rsidR="002D4074" w:rsidRPr="006B6BBB" w:rsidRDefault="002D4074" w:rsidP="006B6BBB">
      <w:pPr>
        <w:spacing w:line="360" w:lineRule="auto"/>
        <w:rPr>
          <w:sz w:val="28"/>
          <w:szCs w:val="28"/>
          <w:lang w:val="en-US"/>
        </w:rPr>
      </w:pPr>
    </w:p>
    <w:p w:rsidR="002D4074" w:rsidRPr="006B6BBB" w:rsidRDefault="002D4074" w:rsidP="006B6BBB">
      <w:pPr>
        <w:spacing w:line="360" w:lineRule="auto"/>
        <w:rPr>
          <w:sz w:val="28"/>
          <w:szCs w:val="28"/>
          <w:lang w:val="en-US"/>
        </w:rPr>
      </w:pPr>
    </w:p>
    <w:p w:rsidR="002D4074" w:rsidRPr="006B6BBB" w:rsidRDefault="002D4074" w:rsidP="006B6BBB">
      <w:pPr>
        <w:spacing w:line="360" w:lineRule="auto"/>
        <w:rPr>
          <w:sz w:val="28"/>
          <w:szCs w:val="28"/>
          <w:lang w:val="en-US"/>
        </w:rPr>
      </w:pPr>
    </w:p>
    <w:p w:rsidR="002D4074" w:rsidRPr="006B6BBB" w:rsidRDefault="002D4074" w:rsidP="006B6BBB">
      <w:pPr>
        <w:spacing w:line="360" w:lineRule="auto"/>
        <w:rPr>
          <w:sz w:val="28"/>
          <w:szCs w:val="28"/>
          <w:lang w:val="en-US"/>
        </w:rPr>
      </w:pPr>
    </w:p>
    <w:p w:rsidR="002D4074" w:rsidRPr="006B6BBB" w:rsidRDefault="002D4074" w:rsidP="006B6BBB">
      <w:pPr>
        <w:spacing w:line="360" w:lineRule="auto"/>
        <w:rPr>
          <w:sz w:val="28"/>
          <w:szCs w:val="28"/>
          <w:lang w:val="en-US"/>
        </w:rPr>
      </w:pPr>
    </w:p>
    <w:p w:rsidR="002D4074" w:rsidRPr="006B6BBB" w:rsidRDefault="002D4074" w:rsidP="006B6BBB">
      <w:pPr>
        <w:spacing w:line="360" w:lineRule="auto"/>
        <w:rPr>
          <w:sz w:val="28"/>
          <w:szCs w:val="28"/>
          <w:lang w:val="en-US"/>
        </w:rPr>
      </w:pPr>
    </w:p>
    <w:p w:rsidR="002D4074" w:rsidRPr="006B6BBB" w:rsidRDefault="002D4074" w:rsidP="006B6BBB">
      <w:pPr>
        <w:spacing w:line="360" w:lineRule="auto"/>
        <w:rPr>
          <w:sz w:val="28"/>
          <w:szCs w:val="28"/>
          <w:lang w:val="en-US"/>
        </w:rPr>
      </w:pPr>
    </w:p>
    <w:p w:rsidR="002D4074" w:rsidRPr="006B6BBB" w:rsidRDefault="002D4074" w:rsidP="006B6BBB">
      <w:pPr>
        <w:spacing w:line="360" w:lineRule="auto"/>
        <w:rPr>
          <w:sz w:val="28"/>
          <w:szCs w:val="28"/>
          <w:lang w:val="en-US"/>
        </w:rPr>
      </w:pPr>
    </w:p>
    <w:p w:rsidR="002D4074" w:rsidRPr="006B6BBB" w:rsidRDefault="002D4074" w:rsidP="006B6BBB">
      <w:pPr>
        <w:spacing w:line="360" w:lineRule="auto"/>
        <w:rPr>
          <w:sz w:val="28"/>
          <w:szCs w:val="28"/>
          <w:lang w:val="en-US"/>
        </w:rPr>
      </w:pPr>
    </w:p>
    <w:p w:rsidR="002D4074" w:rsidRPr="006B6BBB" w:rsidRDefault="002D4074" w:rsidP="006B6BBB">
      <w:pPr>
        <w:spacing w:line="360" w:lineRule="auto"/>
        <w:rPr>
          <w:sz w:val="28"/>
          <w:szCs w:val="28"/>
          <w:lang w:val="en-US"/>
        </w:rPr>
      </w:pPr>
    </w:p>
    <w:p w:rsidR="002D4074" w:rsidRPr="006B6BBB" w:rsidRDefault="002D4074" w:rsidP="006B6BBB">
      <w:pPr>
        <w:spacing w:line="360" w:lineRule="auto"/>
        <w:rPr>
          <w:sz w:val="28"/>
          <w:szCs w:val="28"/>
          <w:lang w:val="en-US"/>
        </w:rPr>
      </w:pPr>
    </w:p>
    <w:p w:rsidR="002D4074" w:rsidRPr="006B6BBB" w:rsidRDefault="002D4074" w:rsidP="006B6BBB">
      <w:pPr>
        <w:spacing w:line="360" w:lineRule="auto"/>
        <w:rPr>
          <w:sz w:val="28"/>
          <w:szCs w:val="28"/>
          <w:lang w:val="en-US"/>
        </w:rPr>
      </w:pPr>
    </w:p>
    <w:p w:rsidR="002D4074" w:rsidRPr="006B6BBB" w:rsidRDefault="002D4074" w:rsidP="006B6BBB">
      <w:pPr>
        <w:spacing w:line="360" w:lineRule="auto"/>
        <w:rPr>
          <w:sz w:val="28"/>
          <w:szCs w:val="28"/>
          <w:lang w:val="en-US"/>
        </w:rPr>
      </w:pPr>
    </w:p>
    <w:p w:rsidR="002D4074" w:rsidRPr="006B6BBB" w:rsidRDefault="002D4074" w:rsidP="006B6BBB">
      <w:pPr>
        <w:spacing w:line="360" w:lineRule="auto"/>
        <w:rPr>
          <w:sz w:val="28"/>
          <w:szCs w:val="28"/>
          <w:lang w:val="en-US"/>
        </w:rPr>
      </w:pPr>
    </w:p>
    <w:p w:rsidR="002D4074" w:rsidRPr="006B6BBB" w:rsidRDefault="002D4074" w:rsidP="006B6BBB">
      <w:pPr>
        <w:spacing w:line="360" w:lineRule="auto"/>
        <w:rPr>
          <w:sz w:val="28"/>
          <w:szCs w:val="28"/>
          <w:lang w:val="en-US"/>
        </w:rPr>
      </w:pPr>
    </w:p>
    <w:p w:rsidR="002D4074" w:rsidRPr="006B6BBB" w:rsidRDefault="002D4074" w:rsidP="006B6BBB">
      <w:pPr>
        <w:spacing w:line="360" w:lineRule="auto"/>
        <w:rPr>
          <w:sz w:val="28"/>
          <w:szCs w:val="28"/>
          <w:lang w:val="en-US"/>
        </w:rPr>
      </w:pPr>
    </w:p>
    <w:p w:rsidR="006B6BBB" w:rsidRDefault="006B6BBB" w:rsidP="006B6BBB">
      <w:pPr>
        <w:spacing w:line="360" w:lineRule="auto"/>
        <w:rPr>
          <w:sz w:val="28"/>
          <w:szCs w:val="28"/>
        </w:rPr>
      </w:pPr>
    </w:p>
    <w:p w:rsidR="00FE30C8" w:rsidRPr="006B6BBB" w:rsidRDefault="00FE30C8" w:rsidP="006B6BBB">
      <w:pPr>
        <w:spacing w:line="360" w:lineRule="auto"/>
        <w:rPr>
          <w:sz w:val="28"/>
          <w:szCs w:val="28"/>
        </w:rPr>
      </w:pPr>
      <w:r w:rsidRPr="006B6BBB">
        <w:rPr>
          <w:sz w:val="28"/>
          <w:szCs w:val="28"/>
        </w:rPr>
        <w:t> </w:t>
      </w:r>
      <w:r w:rsidRPr="006B6BBB">
        <w:rPr>
          <w:sz w:val="28"/>
          <w:szCs w:val="28"/>
        </w:rPr>
        <w:br/>
        <w:t xml:space="preserve">1  Исчисление и уплата транспортного налога </w:t>
      </w:r>
    </w:p>
    <w:p w:rsidR="00FE30C8" w:rsidRPr="006B6BBB" w:rsidRDefault="00FE30C8" w:rsidP="006B6BBB">
      <w:pPr>
        <w:spacing w:line="360" w:lineRule="auto"/>
        <w:rPr>
          <w:sz w:val="28"/>
          <w:szCs w:val="28"/>
        </w:rPr>
      </w:pPr>
      <w:r w:rsidRPr="006B6BBB">
        <w:rPr>
          <w:bCs/>
          <w:sz w:val="28"/>
          <w:szCs w:val="28"/>
        </w:rPr>
        <w:t>Кто должен платить транспортный налог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Организация считается плательщиком транспортного налога, если на нее зарегистрировано хотя бы одно транспортное средство, в том числе автомобили, автобусы и мотоциклы, а также водные и воздушные транспортные средства.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Следовательно, если организация получила транспортное средство в аренду, то платить транспортный налог с него не нужно. А если же она передала автомобиль в аренду другому лицу,</w:t>
      </w:r>
      <w:r w:rsidR="006B6BBB">
        <w:rPr>
          <w:sz w:val="28"/>
          <w:szCs w:val="28"/>
        </w:rPr>
        <w:t xml:space="preserve"> то ей придется раскошелиться.</w:t>
      </w:r>
      <w:r w:rsidR="006B6BBB">
        <w:rPr>
          <w:sz w:val="28"/>
          <w:szCs w:val="28"/>
        </w:rPr>
        <w:br/>
      </w:r>
      <w:r w:rsidRPr="006B6BBB">
        <w:rPr>
          <w:sz w:val="28"/>
          <w:szCs w:val="28"/>
        </w:rPr>
        <w:t xml:space="preserve">Ваша организация может получить транспортное средство в лизинг. Если автомобиль, который является предметом лизинга, зарегистрирован в ГАИ на имя лизингодателя, то платить транспортный налог должен лизингодатель. По условиям договора транспортное средство может быть зарегистрировано и по местонахождению лизингополучателя или его филиала. В этом случае плательщиком транспортного налога является лизингополучатель. Такую позицию высказали в своем письме от 27 февраля </w:t>
      </w:r>
      <w:smartTag w:uri="urn:schemas-microsoft-com:office:smarttags" w:element="metricconverter">
        <w:smartTagPr>
          <w:attr w:name="ProductID" w:val="2004 г"/>
        </w:smartTagPr>
        <w:r w:rsidRPr="006B6BBB">
          <w:rPr>
            <w:sz w:val="28"/>
            <w:szCs w:val="28"/>
          </w:rPr>
          <w:t>2004 г</w:t>
        </w:r>
      </w:smartTag>
      <w:r w:rsidRPr="006B6BBB">
        <w:rPr>
          <w:sz w:val="28"/>
          <w:szCs w:val="28"/>
        </w:rPr>
        <w:t>. № 23-01/3/12406 специалисты УМНС РФ по г. Москве.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Уплачивают транспортный налог и те организации, которые пользуются машинами физических лиц по доверенности с правом распоряжения ими. Об этом говорится в статье 357 НК РФ. Если доверенность оформлена позже, то плательщиком транспортного налога является владелец машины, то есть физическое лицо.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В том случае, если организация имеет на балансе транспортное средство, но не использует его и номерные знаки по нему сданы в ГАИ, то платить транспортный налог по такому автомобилю не нужно. Ведь согласно статье 357 НК РФ объектом налогообложения являются транспортные средства, которые зарегистрированы в установленном порядке. А если с машины сняты номерные знаки, то она считается незарегистрированной и не допускается к эксплуатации.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 xml:space="preserve">Таким образом, транспортные средства должны стоять на учете в государственных регистрирующих ведомствах. Например, автомобили, конструктивная скорость которых превышает </w:t>
      </w:r>
      <w:smartTag w:uri="urn:schemas-microsoft-com:office:smarttags" w:element="metricconverter">
        <w:smartTagPr>
          <w:attr w:name="ProductID" w:val="50 км/ч"/>
        </w:smartTagPr>
        <w:r w:rsidRPr="006B6BBB">
          <w:rPr>
            <w:sz w:val="28"/>
            <w:szCs w:val="28"/>
          </w:rPr>
          <w:t>50 км/ч</w:t>
        </w:r>
      </w:smartTag>
      <w:r w:rsidRPr="006B6BBB">
        <w:rPr>
          <w:sz w:val="28"/>
          <w:szCs w:val="28"/>
        </w:rPr>
        <w:t xml:space="preserve">, и прицепы к ним регистрируются в ГАИ. Тракторы, самоходные дорожно-строительные и другие машины, максимальная скорость которых не превышает </w:t>
      </w:r>
      <w:smartTag w:uri="urn:schemas-microsoft-com:office:smarttags" w:element="metricconverter">
        <w:smartTagPr>
          <w:attr w:name="ProductID" w:val="50 км/ч"/>
        </w:smartTagPr>
        <w:r w:rsidRPr="006B6BBB">
          <w:rPr>
            <w:sz w:val="28"/>
            <w:szCs w:val="28"/>
          </w:rPr>
          <w:t>50 км/ч</w:t>
        </w:r>
      </w:smartTag>
      <w:r w:rsidRPr="006B6BBB">
        <w:rPr>
          <w:sz w:val="28"/>
          <w:szCs w:val="28"/>
        </w:rPr>
        <w:t>, регистрируются в Гостехнадзоре (органы государственного надзора за техническим состоянием самоходных машин и других видов техники в РФ).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Органы, осуществляющие государственную регистрацию транспортных средств, предоставляют налоговикам сведения о том, на кого зарегистрировано то или иное транспортное средство. Причем данные о регистрации или снятии с регистрации транспортных средств направляются в налоговые органы в течение 10 дней после проведенной операции (п. 4 ст. 362 НК РФ). Эти сведения будут использованы налоговиками при контроле уплаты транспортного налога.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 xml:space="preserve">Обязанность регистрировать наземные транспортные средства установлена в пункте 3 статьи 15 Закона РФ от 10 декабря </w:t>
      </w:r>
      <w:smartTag w:uri="urn:schemas-microsoft-com:office:smarttags" w:element="metricconverter">
        <w:smartTagPr>
          <w:attr w:name="ProductID" w:val="1995 г"/>
        </w:smartTagPr>
        <w:r w:rsidRPr="006B6BBB">
          <w:rPr>
            <w:sz w:val="28"/>
            <w:szCs w:val="28"/>
          </w:rPr>
          <w:t>1995 г</w:t>
        </w:r>
      </w:smartTag>
      <w:r w:rsidRPr="006B6BBB">
        <w:rPr>
          <w:sz w:val="28"/>
          <w:szCs w:val="28"/>
        </w:rPr>
        <w:t>. № 196-ФЗ «О безопасности дорожного движения». Согласно этому закону транспортные средства допускаются к дорожному движению на территории РФ только после их регистрации и выдачи соответствующих документов. Если же транспорт зарегистрирован за границей, а в России находится временно (сроком до шести месяцев), то его поставят на учет таможенники.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Регистрации подлежат автотранспортные средства, трактора, самоходные дорожно-строительные машины с рабочим объемом двигателя более 50 куб. см. Транспортные средства с объемом двигателя до 50 куб. см не регистрируются и, следовательно, не облагаются транспортным налогом.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Как правило, транспортные средства регистрируются на их собственников. Поэтому плательщиками транспортного налога являются только те организации, которые владеют транспортными средствами на праве собственности. В то же время организации, занимающиеся перепродажей транспортных средств, не должны их регистрировать, а соответственно, не должны платить транспортный налог.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</w:r>
      <w:r w:rsidRPr="006B6BBB">
        <w:rPr>
          <w:b/>
          <w:bCs/>
          <w:sz w:val="28"/>
          <w:szCs w:val="28"/>
        </w:rPr>
        <w:t>Льготы по транспортному налогу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 xml:space="preserve">Наземным транспортным средством считается устройство, предназначенное для перевозки по дорогам людей, грузов и оборудования, установленного на нем (ст. 2 Федерального Закона от 10 декабря </w:t>
      </w:r>
      <w:smartTag w:uri="urn:schemas-microsoft-com:office:smarttags" w:element="metricconverter">
        <w:smartTagPr>
          <w:attr w:name="ProductID" w:val="1995 г"/>
        </w:smartTagPr>
        <w:r w:rsidRPr="006B6BBB">
          <w:rPr>
            <w:sz w:val="28"/>
            <w:szCs w:val="28"/>
          </w:rPr>
          <w:t>1995 г</w:t>
        </w:r>
      </w:smartTag>
      <w:r w:rsidRPr="006B6BBB">
        <w:rPr>
          <w:sz w:val="28"/>
          <w:szCs w:val="28"/>
        </w:rPr>
        <w:t>. № 196-ФЗ «О безопасности дорожного движения»).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 xml:space="preserve">Следовательно, не придется платить транспортный налог фирмам и предпринимателям, у которых транспортные средства используются не для перевозки грузов и людей, а для выполнения производственных или хозяйственно-бытовых функций, в качестве зданий или оборудования. Об этом говорится в Методических рекомендациях по применению главы 28 НК РФ, утвержденных приказом МНС России от 9 апреля </w:t>
      </w:r>
      <w:smartTag w:uri="urn:schemas-microsoft-com:office:smarttags" w:element="metricconverter">
        <w:smartTagPr>
          <w:attr w:name="ProductID" w:val="2003 г"/>
        </w:smartTagPr>
        <w:r w:rsidRPr="006B6BBB">
          <w:rPr>
            <w:sz w:val="28"/>
            <w:szCs w:val="28"/>
          </w:rPr>
          <w:t>2003 г</w:t>
        </w:r>
      </w:smartTag>
      <w:r w:rsidRPr="006B6BBB">
        <w:rPr>
          <w:sz w:val="28"/>
          <w:szCs w:val="28"/>
        </w:rPr>
        <w:t>. № БГ-3-21/177.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К такому оборудованию относятся передвижные электростанции, вагоны-лаборатории, вагончики-бытовки, передвижные трансформаторные установки, передвижные кухни, душевые и др. Не облагается транспортным налогом и наземный несамоходный транспорт, например, прицепы.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Организации и предприниматели, основная деятельность которых заключается в перевозке пассажиров и грузов, должны подтвердить свое право на льготу по транспортному налогу. Для этого они могут представить в налоговые органы:</w:t>
      </w:r>
    </w:p>
    <w:p w:rsidR="00FE30C8" w:rsidRPr="006B6BBB" w:rsidRDefault="00FE30C8" w:rsidP="006B6BBB">
      <w:pPr>
        <w:numPr>
          <w:ilvl w:val="0"/>
          <w:numId w:val="1"/>
        </w:numPr>
        <w:spacing w:before="100" w:beforeAutospacing="1" w:after="100" w:afterAutospacing="1" w:line="360" w:lineRule="auto"/>
        <w:ind w:left="0"/>
        <w:rPr>
          <w:sz w:val="28"/>
          <w:szCs w:val="28"/>
        </w:rPr>
      </w:pPr>
      <w:r w:rsidRPr="006B6BBB">
        <w:rPr>
          <w:sz w:val="28"/>
          <w:szCs w:val="28"/>
        </w:rPr>
        <w:t>запись в учредительных документах о том, что этот вид деятельности является для них основным;</w:t>
      </w:r>
    </w:p>
    <w:p w:rsidR="00FE30C8" w:rsidRPr="006B6BBB" w:rsidRDefault="00FE30C8" w:rsidP="006B6BBB">
      <w:pPr>
        <w:numPr>
          <w:ilvl w:val="0"/>
          <w:numId w:val="1"/>
        </w:numPr>
        <w:spacing w:before="100" w:beforeAutospacing="1" w:after="100" w:afterAutospacing="1" w:line="360" w:lineRule="auto"/>
        <w:ind w:left="0"/>
        <w:rPr>
          <w:sz w:val="28"/>
          <w:szCs w:val="28"/>
        </w:rPr>
      </w:pPr>
      <w:r w:rsidRPr="006B6BBB">
        <w:rPr>
          <w:sz w:val="28"/>
          <w:szCs w:val="28"/>
        </w:rPr>
        <w:t>действующую лицензию;</w:t>
      </w:r>
    </w:p>
    <w:p w:rsidR="00FE30C8" w:rsidRPr="006B6BBB" w:rsidRDefault="00FE30C8" w:rsidP="006B6BBB">
      <w:pPr>
        <w:numPr>
          <w:ilvl w:val="0"/>
          <w:numId w:val="1"/>
        </w:numPr>
        <w:spacing w:before="100" w:beforeAutospacing="1" w:after="100" w:afterAutospacing="1" w:line="360" w:lineRule="auto"/>
        <w:ind w:left="0"/>
        <w:rPr>
          <w:sz w:val="28"/>
          <w:szCs w:val="28"/>
        </w:rPr>
      </w:pPr>
      <w:r w:rsidRPr="006B6BBB">
        <w:rPr>
          <w:sz w:val="28"/>
          <w:szCs w:val="28"/>
        </w:rPr>
        <w:t>документы о систематическом получении выручки от таких перевозок;</w:t>
      </w:r>
    </w:p>
    <w:p w:rsidR="00FE30C8" w:rsidRPr="006B6BBB" w:rsidRDefault="00FE30C8" w:rsidP="006B6BBB">
      <w:pPr>
        <w:numPr>
          <w:ilvl w:val="0"/>
          <w:numId w:val="1"/>
        </w:numPr>
        <w:spacing w:before="100" w:beforeAutospacing="1" w:after="100" w:afterAutospacing="1" w:line="360" w:lineRule="auto"/>
        <w:ind w:left="0"/>
        <w:rPr>
          <w:sz w:val="28"/>
          <w:szCs w:val="28"/>
        </w:rPr>
      </w:pPr>
      <w:r w:rsidRPr="006B6BBB">
        <w:rPr>
          <w:sz w:val="28"/>
          <w:szCs w:val="28"/>
        </w:rPr>
        <w:t>статистическую отчетность.</w:t>
      </w:r>
    </w:p>
    <w:p w:rsidR="00FE30C8" w:rsidRPr="006B6BBB" w:rsidRDefault="00FE30C8" w:rsidP="006B6BBB">
      <w:pPr>
        <w:spacing w:after="240" w:line="360" w:lineRule="auto"/>
        <w:rPr>
          <w:sz w:val="28"/>
          <w:szCs w:val="28"/>
        </w:rPr>
      </w:pPr>
      <w:r w:rsidRPr="006B6BBB">
        <w:rPr>
          <w:sz w:val="28"/>
          <w:szCs w:val="28"/>
        </w:rPr>
        <w:br/>
        <w:t xml:space="preserve">От налога освобождаются сельскохозяйственные организации, которые имеют трактора, самоходные комбайны, специальные автомашины и используют их в своей деятельности. Однако эту льготу могут применять не все предприятия. Не платят налог те организации, у которых выручка от продажи сельскохозяйственной продукции составляет более 50% от общего дохода. У рыболовецких предприятий – более 70%. Такой вывод следует из статьи 1 Федерального закона от 8 декабря </w:t>
      </w:r>
      <w:smartTag w:uri="urn:schemas-microsoft-com:office:smarttags" w:element="metricconverter">
        <w:smartTagPr>
          <w:attr w:name="ProductID" w:val="1995 г"/>
        </w:smartTagPr>
        <w:r w:rsidRPr="006B6BBB">
          <w:rPr>
            <w:sz w:val="28"/>
            <w:szCs w:val="28"/>
          </w:rPr>
          <w:t>1995 г</w:t>
        </w:r>
      </w:smartTag>
      <w:r w:rsidRPr="006B6BBB">
        <w:rPr>
          <w:sz w:val="28"/>
          <w:szCs w:val="28"/>
        </w:rPr>
        <w:t>. № 193-ФЗ «О сельскохозяйственной кооперации». При этом в расчете не участвуют покупные товары.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Чтобы подтвердить свой статус, сельскохозяйственный товаропроизводитель должен представить в налоговую инспекцию расчет. Период, за который определяется соотношение, равен году. Для расчета берут сумму, полученную от продажи сельхозпродукции, и делят на годовую выручку предприятия. Результат умножается на 100%. Если получилось более 50%, то предприятие вправе не платить транспортный налог.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Однако в ряде регионов этот налог нужно заплатить, не дожидаясь окончания налогового периода. Так как в течение года нельзя определить, является ли организация сельскохозяйственным товаропроизводителем или нет, он должен уплатить транспортный налог. По итогам года определяется доля сельхозпродукции в общем объеме производства. Если она превышает 50%, то излишне уплаченную сумму налога можно вернуть по статье 78 НК РФ.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Кроме того, налог не будет взиматься с тех, у кого транспортное средство украли, и оно находится в розыске. Но при условии, что об этом есть подтверждающий документ, выданный органами МВД России, которые непосредственно расследуют и раскрывают преступления. Копию справки нужно сдать в налоговую инспекцию вместе с декларацией по транспортному налогу.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</w:r>
      <w:r w:rsidRPr="006B6BBB">
        <w:rPr>
          <w:b/>
          <w:bCs/>
          <w:sz w:val="28"/>
          <w:szCs w:val="28"/>
        </w:rPr>
        <w:t>Как рассчитать налоговую базу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Сумму транспортного налога каждая организация определяет самостоятельно. Она зависит от типа транспортного средства и мощности его двигателя. Обычно мощность двигателя измеряется в лошадиных силах. Она указана в технической документации.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Если же мощность указана только в киловаттах, то их надо перевести в лошадиные силы. Один киловатт равен 1, 35962 лошадиной силы. Полученный при пересчете результат надо округлить до второго знака после запятой.</w:t>
      </w:r>
    </w:p>
    <w:p w:rsidR="00FE30C8" w:rsidRPr="006B6BBB" w:rsidRDefault="00FE30C8" w:rsidP="006B6BBB">
      <w:pPr>
        <w:spacing w:line="360" w:lineRule="auto"/>
        <w:rPr>
          <w:sz w:val="28"/>
          <w:szCs w:val="28"/>
        </w:rPr>
      </w:pPr>
      <w:r w:rsidRPr="006B6BBB">
        <w:rPr>
          <w:b/>
          <w:bCs/>
          <w:sz w:val="28"/>
          <w:szCs w:val="28"/>
        </w:rPr>
        <w:t>Пример 1</w:t>
      </w:r>
      <w:r w:rsidRPr="006B6BBB">
        <w:rPr>
          <w:sz w:val="28"/>
          <w:szCs w:val="28"/>
        </w:rPr>
        <w:br/>
        <w:t xml:space="preserve">ООО «Пикничок» имеет на балансе легковой автомобиль, мощность двигателя которого составляет 120 кВТ. Транспортный налог платится с лошадиных сил. Поэтому бухгалтер должен перевести киловатты в лошадиные силы: 120 кВт х </w:t>
      </w:r>
      <w:smartTag w:uri="urn:schemas-microsoft-com:office:smarttags" w:element="metricconverter">
        <w:smartTagPr>
          <w:attr w:name="ProductID" w:val="1,35962 л"/>
        </w:smartTagPr>
        <w:r w:rsidRPr="006B6BBB">
          <w:rPr>
            <w:sz w:val="28"/>
            <w:szCs w:val="28"/>
          </w:rPr>
          <w:t>1,35962 л</w:t>
        </w:r>
      </w:smartTag>
      <w:r w:rsidRPr="006B6BBB">
        <w:rPr>
          <w:sz w:val="28"/>
          <w:szCs w:val="28"/>
        </w:rPr>
        <w:t xml:space="preserve">.с./кВт = </w:t>
      </w:r>
      <w:smartTag w:uri="urn:schemas-microsoft-com:office:smarttags" w:element="metricconverter">
        <w:smartTagPr>
          <w:attr w:name="ProductID" w:val="163,15 л"/>
        </w:smartTagPr>
        <w:r w:rsidRPr="006B6BBB">
          <w:rPr>
            <w:sz w:val="28"/>
            <w:szCs w:val="28"/>
          </w:rPr>
          <w:t>163,15 л</w:t>
        </w:r>
      </w:smartTag>
      <w:r w:rsidRPr="006B6BBB">
        <w:rPr>
          <w:sz w:val="28"/>
          <w:szCs w:val="28"/>
        </w:rPr>
        <w:t>.с.</w:t>
      </w:r>
    </w:p>
    <w:p w:rsidR="00FE30C8" w:rsidRPr="006B6BBB" w:rsidRDefault="00FE30C8" w:rsidP="006B6BBB">
      <w:pPr>
        <w:spacing w:after="240" w:line="360" w:lineRule="auto"/>
        <w:rPr>
          <w:sz w:val="28"/>
          <w:szCs w:val="28"/>
        </w:rPr>
      </w:pP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Данные о двигателе, которые указаны в регистрирующих органах, могут не совпадать с данными в технической документации. В этом случае в расчет берутся показатели документации.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</w:r>
      <w:r w:rsidRPr="006B6BBB">
        <w:rPr>
          <w:b/>
          <w:bCs/>
          <w:sz w:val="28"/>
          <w:szCs w:val="28"/>
        </w:rPr>
        <w:t>Ставки транспортного налога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Сумма транспортного налога зависит от мощности двигателя автомобиля в лошадиных силах и ставки налога. Иными словами, ставки транспортного налога устанавливаются в расчете на одну лошадиную силу. В статье 361 НК РФ указаны ориентировочные ставки транспортного налога, а законодатели на местах имеют право их увеличивать или уменьшать, но не более, чем в пять раз.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Например, предельная ставка для легковых автомобилей с мощностью двигателя до 100 лошадиных сил – 5 руб. за каждую лошадиную силу. Это значит, что в регионах аналогичная ставка может колебаться в пределах от 1 руб. (5 руб. : 5) до 25 руб. (5 руб. х 5).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Здесь надо обратить внимание на то, что базовые ставки транспортного налога, закрепленные НК РФ, оказались значительно выше, чем установленные ранее ставки налога с владельцев транспортных средств. Например, по легковым автомобилям с мощностью двигателя до 100 лошадиных сил базовая ставка увеличилась в 10 раз.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Кроме того, региональные власти могут вводить различные ставки транспортного налога в зависимости от срока полезного использования и других характеристик автомобиля. Например, для грузовых автомобилей, входящих в третью амортизационную группу, может быть установлено одно значение ставки налога, а для грузовиков с той же мощностью двигателя, но входящих в четвертую амортизационную группу, – другое.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Срок полезного использования автомобиля равен периоду времени, который прошел с момента его выпуска. Отсчет ведется с 1 января года, который следует за годом выпуска транспортного средства, и до 1 января текущего года.</w:t>
      </w:r>
    </w:p>
    <w:p w:rsidR="00FE30C8" w:rsidRPr="006B6BBB" w:rsidRDefault="00FE30C8" w:rsidP="006B6BBB">
      <w:pPr>
        <w:spacing w:line="360" w:lineRule="auto"/>
        <w:rPr>
          <w:sz w:val="28"/>
          <w:szCs w:val="28"/>
        </w:rPr>
      </w:pPr>
      <w:r w:rsidRPr="006B6BBB">
        <w:rPr>
          <w:b/>
          <w:bCs/>
          <w:sz w:val="28"/>
          <w:szCs w:val="28"/>
        </w:rPr>
        <w:t>Пример 2</w:t>
      </w:r>
      <w:r w:rsidRPr="006B6BBB">
        <w:rPr>
          <w:sz w:val="28"/>
          <w:szCs w:val="28"/>
        </w:rPr>
        <w:br/>
        <w:t>Автомобиль ВАЗ-21093 был выпущен 16 сентября 2000 года. С 1 января 2001 года по 1 января 2006 года его возраст составил 5 лет. Ставки транспортного налога различны для разных категорий транспортных средств. Возникает вопрос: как определить, к какой категории относится то или иное специализированное транспортное средство? Например, экскаватор, кран, бетономешалка.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 xml:space="preserve">Для определения категории следует исходить из данных, которые зафиксированы в первичных документах на транспортное средство (паспорт ТС) и документах о его регистрации. При определении видов транспортных средств и отнесении их к категории грузовых или легковых автомобилей, специальных машин нужно руководствоваться Общероссийским классификатором основных фондов ОК 013-94 (ОКОФ). Он утвержден постановлением Госстандарта России от 26 декабря </w:t>
      </w:r>
      <w:smartTag w:uri="urn:schemas-microsoft-com:office:smarttags" w:element="metricconverter">
        <w:smartTagPr>
          <w:attr w:name="ProductID" w:val="1994 г"/>
        </w:smartTagPr>
        <w:r w:rsidRPr="006B6BBB">
          <w:rPr>
            <w:sz w:val="28"/>
            <w:szCs w:val="28"/>
          </w:rPr>
          <w:t>1994 г</w:t>
        </w:r>
      </w:smartTag>
      <w:r w:rsidRPr="006B6BBB">
        <w:rPr>
          <w:sz w:val="28"/>
          <w:szCs w:val="28"/>
        </w:rPr>
        <w:t>. № 359. Кроме того, в Инструкции по заполнению налоговой декларации по транспортному налогу в разделе 7 приведены коды видов транспортных средств, применяемых для целей налогообложения, и соответствующие им коды ОКОФ.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При отнесении конкретных специальных и специализированных машин к категориям автотранспортных средств можно обратиться к «Краткому автомобильному справочнику», который разработан Государственным научно-исследовательским институтом автомобильного транспорта Минтранса России.</w:t>
      </w:r>
    </w:p>
    <w:p w:rsidR="00FE30C8" w:rsidRPr="006B6BBB" w:rsidRDefault="00FE30C8" w:rsidP="006B6BBB">
      <w:pPr>
        <w:spacing w:after="240" w:line="360" w:lineRule="auto"/>
        <w:rPr>
          <w:sz w:val="28"/>
          <w:szCs w:val="28"/>
        </w:rPr>
      </w:pP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</w:r>
      <w:r w:rsidRPr="006B6BBB">
        <w:rPr>
          <w:b/>
          <w:bCs/>
          <w:sz w:val="28"/>
          <w:szCs w:val="28"/>
        </w:rPr>
        <w:t>Как рассчитать сумму налога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Предприятия рассчитывают транспортный налог отдельно по каждому транспортному средству. Причем исчислять налог нужно за все месяцы, в течение которых транспортное средство было зарегистрировано на налогоплательщика.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Сумма налога рассчитывается обычным способом – умножением налоговой ставки на налоговую базу. Однако такой расчет будет справедлив только для тех транспортных средств, которые были на учете у налогоплательщика в течение всего календарного года.</w:t>
      </w:r>
    </w:p>
    <w:p w:rsidR="00FE30C8" w:rsidRPr="006B6BBB" w:rsidRDefault="00FE30C8" w:rsidP="006B6BBB">
      <w:pPr>
        <w:spacing w:line="360" w:lineRule="auto"/>
        <w:rPr>
          <w:sz w:val="28"/>
          <w:szCs w:val="28"/>
        </w:rPr>
      </w:pPr>
      <w:r w:rsidRPr="006B6BBB">
        <w:rPr>
          <w:b/>
          <w:bCs/>
          <w:sz w:val="28"/>
          <w:szCs w:val="28"/>
        </w:rPr>
        <w:t>Пример 3</w:t>
      </w:r>
      <w:r w:rsidRPr="006B6BBB">
        <w:rPr>
          <w:sz w:val="28"/>
          <w:szCs w:val="28"/>
        </w:rPr>
        <w:br/>
        <w:t>ООО «Ураган» имеет на балансе пять зарегистрированных автомобилей. Мощность двигателя каждого из них составляет:</w:t>
      </w:r>
      <w:r w:rsidRPr="006B6BBB">
        <w:rPr>
          <w:sz w:val="28"/>
          <w:szCs w:val="28"/>
        </w:rPr>
        <w:br/>
        <w:t xml:space="preserve">– ВАЗ-21093 – </w:t>
      </w:r>
      <w:smartTag w:uri="urn:schemas-microsoft-com:office:smarttags" w:element="metricconverter">
        <w:smartTagPr>
          <w:attr w:name="ProductID" w:val="70 л"/>
        </w:smartTagPr>
        <w:r w:rsidRPr="006B6BBB">
          <w:rPr>
            <w:sz w:val="28"/>
            <w:szCs w:val="28"/>
          </w:rPr>
          <w:t>70 л</w:t>
        </w:r>
      </w:smartTag>
      <w:r w:rsidRPr="006B6BBB">
        <w:rPr>
          <w:sz w:val="28"/>
          <w:szCs w:val="28"/>
        </w:rPr>
        <w:t>.с.;</w:t>
      </w:r>
      <w:r w:rsidRPr="006B6BBB">
        <w:rPr>
          <w:sz w:val="28"/>
          <w:szCs w:val="28"/>
        </w:rPr>
        <w:br/>
        <w:t xml:space="preserve">– ВАЗ-21043 – </w:t>
      </w:r>
      <w:smartTag w:uri="urn:schemas-microsoft-com:office:smarttags" w:element="metricconverter">
        <w:smartTagPr>
          <w:attr w:name="ProductID" w:val="72 л"/>
        </w:smartTagPr>
        <w:r w:rsidRPr="006B6BBB">
          <w:rPr>
            <w:sz w:val="28"/>
            <w:szCs w:val="28"/>
          </w:rPr>
          <w:t>72 л</w:t>
        </w:r>
      </w:smartTag>
      <w:r w:rsidRPr="006B6BBB">
        <w:rPr>
          <w:sz w:val="28"/>
          <w:szCs w:val="28"/>
        </w:rPr>
        <w:t>.с.;</w:t>
      </w:r>
      <w:r w:rsidRPr="006B6BBB">
        <w:rPr>
          <w:sz w:val="28"/>
          <w:szCs w:val="28"/>
        </w:rPr>
        <w:br/>
        <w:t xml:space="preserve">– ГАЗ-3110 («Волга») – </w:t>
      </w:r>
      <w:smartTag w:uri="urn:schemas-microsoft-com:office:smarttags" w:element="metricconverter">
        <w:smartTagPr>
          <w:attr w:name="ProductID" w:val="90 л"/>
        </w:smartTagPr>
        <w:r w:rsidRPr="006B6BBB">
          <w:rPr>
            <w:sz w:val="28"/>
            <w:szCs w:val="28"/>
          </w:rPr>
          <w:t>90 л</w:t>
        </w:r>
      </w:smartTag>
      <w:r w:rsidRPr="006B6BBB">
        <w:rPr>
          <w:sz w:val="28"/>
          <w:szCs w:val="28"/>
        </w:rPr>
        <w:t>.с.;</w:t>
      </w:r>
      <w:r w:rsidRPr="006B6BBB">
        <w:rPr>
          <w:sz w:val="28"/>
          <w:szCs w:val="28"/>
        </w:rPr>
        <w:br/>
        <w:t xml:space="preserve">– Mersedes C 200 – </w:t>
      </w:r>
      <w:smartTag w:uri="urn:schemas-microsoft-com:office:smarttags" w:element="metricconverter">
        <w:smartTagPr>
          <w:attr w:name="ProductID" w:val="129 л"/>
        </w:smartTagPr>
        <w:r w:rsidRPr="006B6BBB">
          <w:rPr>
            <w:sz w:val="28"/>
            <w:szCs w:val="28"/>
          </w:rPr>
          <w:t>129 л</w:t>
        </w:r>
      </w:smartTag>
      <w:r w:rsidRPr="006B6BBB">
        <w:rPr>
          <w:sz w:val="28"/>
          <w:szCs w:val="28"/>
        </w:rPr>
        <w:t>.с.;</w:t>
      </w:r>
      <w:r w:rsidRPr="006B6BBB">
        <w:rPr>
          <w:sz w:val="28"/>
          <w:szCs w:val="28"/>
        </w:rPr>
        <w:br/>
        <w:t xml:space="preserve">– BMW 735i – </w:t>
      </w:r>
      <w:smartTag w:uri="urn:schemas-microsoft-com:office:smarttags" w:element="metricconverter">
        <w:smartTagPr>
          <w:attr w:name="ProductID" w:val="272 л"/>
        </w:smartTagPr>
        <w:r w:rsidRPr="006B6BBB">
          <w:rPr>
            <w:sz w:val="28"/>
            <w:szCs w:val="28"/>
          </w:rPr>
          <w:t>272 л</w:t>
        </w:r>
      </w:smartTag>
      <w:r w:rsidRPr="006B6BBB">
        <w:rPr>
          <w:sz w:val="28"/>
          <w:szCs w:val="28"/>
        </w:rPr>
        <w:t>.с.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 xml:space="preserve">Для расчета транспортного налога воспользуемся ставками, указанными в Налоговом кодексе. Так, для легковых автомобилей с мощностью двигателя до </w:t>
      </w:r>
      <w:smartTag w:uri="urn:schemas-microsoft-com:office:smarttags" w:element="metricconverter">
        <w:smartTagPr>
          <w:attr w:name="ProductID" w:val="100 л"/>
        </w:smartTagPr>
        <w:r w:rsidRPr="006B6BBB">
          <w:rPr>
            <w:sz w:val="28"/>
            <w:szCs w:val="28"/>
          </w:rPr>
          <w:t>100 л</w:t>
        </w:r>
      </w:smartTag>
      <w:r w:rsidRPr="006B6BBB">
        <w:rPr>
          <w:sz w:val="28"/>
          <w:szCs w:val="28"/>
        </w:rPr>
        <w:t xml:space="preserve">.с. включительно ставка равна 5 руб. за л. с. Для автомобилей от 100 до </w:t>
      </w:r>
      <w:smartTag w:uri="urn:schemas-microsoft-com:office:smarttags" w:element="metricconverter">
        <w:smartTagPr>
          <w:attr w:name="ProductID" w:val="150 л"/>
        </w:smartTagPr>
        <w:r w:rsidRPr="006B6BBB">
          <w:rPr>
            <w:sz w:val="28"/>
            <w:szCs w:val="28"/>
          </w:rPr>
          <w:t>150 л</w:t>
        </w:r>
      </w:smartTag>
      <w:r w:rsidRPr="006B6BBB">
        <w:rPr>
          <w:sz w:val="28"/>
          <w:szCs w:val="28"/>
        </w:rPr>
        <w:t xml:space="preserve">.с. – 7 руб., а свыше </w:t>
      </w:r>
      <w:smartTag w:uri="urn:schemas-microsoft-com:office:smarttags" w:element="metricconverter">
        <w:smartTagPr>
          <w:attr w:name="ProductID" w:val="250 л"/>
        </w:smartTagPr>
        <w:r w:rsidRPr="006B6BBB">
          <w:rPr>
            <w:sz w:val="28"/>
            <w:szCs w:val="28"/>
          </w:rPr>
          <w:t>250 л</w:t>
        </w:r>
      </w:smartTag>
      <w:r w:rsidRPr="006B6BBB">
        <w:rPr>
          <w:sz w:val="28"/>
          <w:szCs w:val="28"/>
        </w:rPr>
        <w:t>.с. – 30 руб.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Транспортный налог рассчитывается следующим образом:</w:t>
      </w:r>
      <w:r w:rsidRPr="006B6BBB">
        <w:rPr>
          <w:sz w:val="28"/>
          <w:szCs w:val="28"/>
        </w:rPr>
        <w:br/>
        <w:t xml:space="preserve">– ВАЗ-21093 – </w:t>
      </w:r>
      <w:smartTag w:uri="urn:schemas-microsoft-com:office:smarttags" w:element="metricconverter">
        <w:smartTagPr>
          <w:attr w:name="ProductID" w:val="70 л"/>
        </w:smartTagPr>
        <w:r w:rsidRPr="006B6BBB">
          <w:rPr>
            <w:sz w:val="28"/>
            <w:szCs w:val="28"/>
          </w:rPr>
          <w:t>70 л</w:t>
        </w:r>
      </w:smartTag>
      <w:r w:rsidRPr="006B6BBB">
        <w:rPr>
          <w:sz w:val="28"/>
          <w:szCs w:val="28"/>
        </w:rPr>
        <w:t>.с. х 5 руб. = 350 руб.;</w:t>
      </w:r>
      <w:r w:rsidRPr="006B6BBB">
        <w:rPr>
          <w:sz w:val="28"/>
          <w:szCs w:val="28"/>
        </w:rPr>
        <w:br/>
        <w:t xml:space="preserve">– ВАЗ-21043 – </w:t>
      </w:r>
      <w:smartTag w:uri="urn:schemas-microsoft-com:office:smarttags" w:element="metricconverter">
        <w:smartTagPr>
          <w:attr w:name="ProductID" w:val="72 л"/>
        </w:smartTagPr>
        <w:r w:rsidRPr="006B6BBB">
          <w:rPr>
            <w:sz w:val="28"/>
            <w:szCs w:val="28"/>
          </w:rPr>
          <w:t>72 л</w:t>
        </w:r>
      </w:smartTag>
      <w:r w:rsidRPr="006B6BBB">
        <w:rPr>
          <w:sz w:val="28"/>
          <w:szCs w:val="28"/>
        </w:rPr>
        <w:t>.с. х 5 руб. = 360 руб.;</w:t>
      </w:r>
      <w:r w:rsidRPr="006B6BBB">
        <w:rPr>
          <w:sz w:val="28"/>
          <w:szCs w:val="28"/>
        </w:rPr>
        <w:br/>
        <w:t xml:space="preserve">– ГАЗ-3110 («Волга») – </w:t>
      </w:r>
      <w:smartTag w:uri="urn:schemas-microsoft-com:office:smarttags" w:element="metricconverter">
        <w:smartTagPr>
          <w:attr w:name="ProductID" w:val="90 л"/>
        </w:smartTagPr>
        <w:r w:rsidRPr="006B6BBB">
          <w:rPr>
            <w:sz w:val="28"/>
            <w:szCs w:val="28"/>
          </w:rPr>
          <w:t>90 л</w:t>
        </w:r>
      </w:smartTag>
      <w:r w:rsidRPr="006B6BBB">
        <w:rPr>
          <w:sz w:val="28"/>
          <w:szCs w:val="28"/>
        </w:rPr>
        <w:t>.с. х 5 руб. = 450 руб.;</w:t>
      </w:r>
      <w:r w:rsidRPr="006B6BBB">
        <w:rPr>
          <w:sz w:val="28"/>
          <w:szCs w:val="28"/>
        </w:rPr>
        <w:br/>
        <w:t xml:space="preserve">– Mersedes C 200 – </w:t>
      </w:r>
      <w:smartTag w:uri="urn:schemas-microsoft-com:office:smarttags" w:element="metricconverter">
        <w:smartTagPr>
          <w:attr w:name="ProductID" w:val="129 л"/>
        </w:smartTagPr>
        <w:r w:rsidRPr="006B6BBB">
          <w:rPr>
            <w:sz w:val="28"/>
            <w:szCs w:val="28"/>
          </w:rPr>
          <w:t>129 л</w:t>
        </w:r>
      </w:smartTag>
      <w:r w:rsidRPr="006B6BBB">
        <w:rPr>
          <w:sz w:val="28"/>
          <w:szCs w:val="28"/>
        </w:rPr>
        <w:t>.с. х 7 руб. = 903 руб.;</w:t>
      </w:r>
      <w:r w:rsidRPr="006B6BBB">
        <w:rPr>
          <w:sz w:val="28"/>
          <w:szCs w:val="28"/>
        </w:rPr>
        <w:br/>
        <w:t xml:space="preserve">– BMW 735i – </w:t>
      </w:r>
      <w:smartTag w:uri="urn:schemas-microsoft-com:office:smarttags" w:element="metricconverter">
        <w:smartTagPr>
          <w:attr w:name="ProductID" w:val="272 л"/>
        </w:smartTagPr>
        <w:r w:rsidRPr="006B6BBB">
          <w:rPr>
            <w:sz w:val="28"/>
            <w:szCs w:val="28"/>
          </w:rPr>
          <w:t>272 л</w:t>
        </w:r>
      </w:smartTag>
      <w:r w:rsidRPr="006B6BBB">
        <w:rPr>
          <w:sz w:val="28"/>
          <w:szCs w:val="28"/>
        </w:rPr>
        <w:t>.с. х 30 руб. = 8160 руб.</w:t>
      </w:r>
    </w:p>
    <w:p w:rsidR="00FE30C8" w:rsidRPr="006B6BBB" w:rsidRDefault="00FE30C8" w:rsidP="006B6BBB">
      <w:pPr>
        <w:spacing w:after="240" w:line="360" w:lineRule="auto"/>
        <w:rPr>
          <w:sz w:val="28"/>
          <w:szCs w:val="28"/>
        </w:rPr>
      </w:pP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Разумеется в течение года организация может зарегистрировать на себя новые автомобили или же снять с регистрации старые. Кроме того, автомобиль может быть угнан или возвращен законному владельцу. В таких случаях сумму налога, который надо заплатить за год, можно умножить на специальный понижающий коэффициент.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Его рассчитывают так. Берут количество полных месяцев, в течение которых транспортное средство было зарегистрировано на организацию. А затем делят это число на 12 (общее количество месяцев в году). Такой порядок установлен пунктом 3 статьи 362 НК РФ.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При этом месяц, в котором транспортное средство было зарегистрировано или снято с регистрации, включается в расчет как полный.</w:t>
      </w:r>
    </w:p>
    <w:p w:rsidR="00FE30C8" w:rsidRPr="006B6BBB" w:rsidRDefault="00FE30C8" w:rsidP="006B6BBB">
      <w:pPr>
        <w:spacing w:line="360" w:lineRule="auto"/>
        <w:rPr>
          <w:sz w:val="28"/>
          <w:szCs w:val="28"/>
        </w:rPr>
      </w:pPr>
      <w:r w:rsidRPr="006B6BBB">
        <w:rPr>
          <w:b/>
          <w:bCs/>
          <w:sz w:val="28"/>
          <w:szCs w:val="28"/>
        </w:rPr>
        <w:t>Пример 4</w:t>
      </w:r>
      <w:r w:rsidRPr="006B6BBB">
        <w:rPr>
          <w:sz w:val="28"/>
          <w:szCs w:val="28"/>
        </w:rPr>
        <w:br/>
        <w:t xml:space="preserve">ООО «Полимер» продало в апреле 2006 года легковой автомобиль Mersedes C 200 с мощностью двигателя </w:t>
      </w:r>
      <w:smartTag w:uri="urn:schemas-microsoft-com:office:smarttags" w:element="metricconverter">
        <w:smartTagPr>
          <w:attr w:name="ProductID" w:val="129 л"/>
        </w:smartTagPr>
        <w:r w:rsidRPr="006B6BBB">
          <w:rPr>
            <w:sz w:val="28"/>
            <w:szCs w:val="28"/>
          </w:rPr>
          <w:t>129 л</w:t>
        </w:r>
      </w:smartTag>
      <w:r w:rsidRPr="006B6BBB">
        <w:rPr>
          <w:sz w:val="28"/>
          <w:szCs w:val="28"/>
        </w:rPr>
        <w:t>.с. Предположим, что ставка налога по этому транспортному средству составляет 7 руб. за л.с. Тогда сумма транспортного налога за 2004 год составит 903 руб. (</w:t>
      </w:r>
      <w:smartTag w:uri="urn:schemas-microsoft-com:office:smarttags" w:element="metricconverter">
        <w:smartTagPr>
          <w:attr w:name="ProductID" w:val="129 л"/>
        </w:smartTagPr>
        <w:r w:rsidRPr="006B6BBB">
          <w:rPr>
            <w:sz w:val="28"/>
            <w:szCs w:val="28"/>
          </w:rPr>
          <w:t>129 л</w:t>
        </w:r>
      </w:smartTag>
      <w:r w:rsidRPr="006B6BBB">
        <w:rPr>
          <w:sz w:val="28"/>
          <w:szCs w:val="28"/>
        </w:rPr>
        <w:t>.с. х 7 руб.).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Рассчитаем величину понижающего коэффициента. Он будет равен 0,33333 (4 мес. : 12 мес.). Следовательно, сумма транспортного налога за январь–апрель 2005 года составит 301 руб. (903 руб. х 0,333333).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 xml:space="preserve">В июле 2006 года ООО «Полимер» приобрело легковой автомобиль ВАЗ-21093 с мощностью двигателя </w:t>
      </w:r>
      <w:smartTag w:uri="urn:schemas-microsoft-com:office:smarttags" w:element="metricconverter">
        <w:smartTagPr>
          <w:attr w:name="ProductID" w:val="70 л"/>
        </w:smartTagPr>
        <w:r w:rsidRPr="006B6BBB">
          <w:rPr>
            <w:sz w:val="28"/>
            <w:szCs w:val="28"/>
          </w:rPr>
          <w:t>70 л</w:t>
        </w:r>
      </w:smartTag>
      <w:r w:rsidRPr="006B6BBB">
        <w:rPr>
          <w:sz w:val="28"/>
          <w:szCs w:val="28"/>
        </w:rPr>
        <w:t>.с. Предположим, что ставка налога по этому транспортному средству установлена в размере 5 руб. за л.с.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Рассчитаем транспортный налог с этого автомобиля за 2006 год:</w:t>
      </w:r>
      <w:r w:rsidRPr="006B6BBB">
        <w:rPr>
          <w:sz w:val="28"/>
          <w:szCs w:val="28"/>
        </w:rPr>
        <w:br/>
        <w:t>70 руб. х 5 руб. = 350 руб.</w:t>
      </w:r>
      <w:r w:rsidRPr="006B6BBB">
        <w:rPr>
          <w:sz w:val="28"/>
          <w:szCs w:val="28"/>
        </w:rPr>
        <w:br/>
        <w:t xml:space="preserve">Величина понижающего коэффициента будет равна 0, 5 (6 мес. : 12 мес.). </w:t>
      </w:r>
      <w:r w:rsidRPr="006B6BBB">
        <w:rPr>
          <w:sz w:val="28"/>
          <w:szCs w:val="28"/>
        </w:rPr>
        <w:br/>
        <w:t>Сумма транспортного налога за июль-декабрь 2005 года (6 месяцев), которую нужно уплатить в бюджет, составит 175 руб. (350 руб. х 0,5).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Если же организация приобрела автомобиль и в том же месяце его продала, то заплатить налог надо за один месяц.</w:t>
      </w:r>
    </w:p>
    <w:p w:rsidR="00FE30C8" w:rsidRPr="006B6BBB" w:rsidRDefault="00FE30C8" w:rsidP="006B6BBB">
      <w:pPr>
        <w:spacing w:after="240" w:line="360" w:lineRule="auto"/>
        <w:rPr>
          <w:sz w:val="28"/>
          <w:szCs w:val="28"/>
        </w:rPr>
      </w:pPr>
    </w:p>
    <w:p w:rsidR="00FE30C8" w:rsidRPr="006B6BBB" w:rsidRDefault="00FE30C8" w:rsidP="006B6BBB">
      <w:pPr>
        <w:spacing w:line="360" w:lineRule="auto"/>
        <w:rPr>
          <w:sz w:val="28"/>
          <w:szCs w:val="28"/>
        </w:rPr>
      </w:pPr>
      <w:r w:rsidRPr="006B6BBB">
        <w:rPr>
          <w:b/>
          <w:bCs/>
          <w:sz w:val="28"/>
          <w:szCs w:val="28"/>
        </w:rPr>
        <w:t>Пример 5</w:t>
      </w:r>
      <w:r w:rsidRPr="006B6BBB">
        <w:rPr>
          <w:sz w:val="28"/>
          <w:szCs w:val="28"/>
        </w:rPr>
        <w:br/>
        <w:t xml:space="preserve">ООО «Гавана» зарегистрировало в марте 2006 года легковой автомобиль ГАЗ-3110 («Волга») с мощностью двигателя </w:t>
      </w:r>
      <w:smartTag w:uri="urn:schemas-microsoft-com:office:smarttags" w:element="metricconverter">
        <w:smartTagPr>
          <w:attr w:name="ProductID" w:val="90 л"/>
        </w:smartTagPr>
        <w:r w:rsidRPr="006B6BBB">
          <w:rPr>
            <w:sz w:val="28"/>
            <w:szCs w:val="28"/>
          </w:rPr>
          <w:t>90 л</w:t>
        </w:r>
      </w:smartTag>
      <w:r w:rsidRPr="006B6BBB">
        <w:rPr>
          <w:sz w:val="28"/>
          <w:szCs w:val="28"/>
        </w:rPr>
        <w:t>.с. В этом же месяце, продав автомобиль другому предприятию, фирма сняла его с регистрации.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Предположим, что ставка налога по этому транспортному средству равна 5 руб. за л.с. Тогда сумма транспортного налога составит</w:t>
      </w:r>
      <w:r w:rsidRPr="006B6BBB">
        <w:rPr>
          <w:sz w:val="28"/>
          <w:szCs w:val="28"/>
        </w:rPr>
        <w:br/>
        <w:t>38 руб. (</w:t>
      </w:r>
      <w:smartTag w:uri="urn:schemas-microsoft-com:office:smarttags" w:element="metricconverter">
        <w:smartTagPr>
          <w:attr w:name="ProductID" w:val="90 л"/>
        </w:smartTagPr>
        <w:r w:rsidRPr="006B6BBB">
          <w:rPr>
            <w:sz w:val="28"/>
            <w:szCs w:val="28"/>
          </w:rPr>
          <w:t>90 л</w:t>
        </w:r>
      </w:smartTag>
      <w:r w:rsidRPr="006B6BBB">
        <w:rPr>
          <w:sz w:val="28"/>
          <w:szCs w:val="28"/>
        </w:rPr>
        <w:t>.с. х 5 руб. : 12 мес. х 1 мес.).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Пересчитать налог нужно и в том случае, если в течение года на транспортном средстве была изменена мощность двигателя. При этом за месяц, в котором произошла замена, налог рассчитывается уже исходя из мощности нового двигателя.</w:t>
      </w:r>
    </w:p>
    <w:p w:rsidR="00FE30C8" w:rsidRPr="006B6BBB" w:rsidRDefault="00FE30C8" w:rsidP="006B6BBB">
      <w:pPr>
        <w:spacing w:after="240" w:line="360" w:lineRule="auto"/>
        <w:rPr>
          <w:sz w:val="28"/>
          <w:szCs w:val="28"/>
        </w:rPr>
      </w:pPr>
    </w:p>
    <w:p w:rsidR="00FE30C8" w:rsidRPr="006B6BBB" w:rsidRDefault="00FE30C8" w:rsidP="006B6BBB">
      <w:pPr>
        <w:spacing w:line="360" w:lineRule="auto"/>
        <w:rPr>
          <w:sz w:val="28"/>
          <w:szCs w:val="28"/>
        </w:rPr>
      </w:pPr>
      <w:r w:rsidRPr="006B6BBB">
        <w:rPr>
          <w:b/>
          <w:bCs/>
          <w:sz w:val="28"/>
          <w:szCs w:val="28"/>
        </w:rPr>
        <w:t>Пример 6</w:t>
      </w:r>
      <w:r w:rsidRPr="006B6BBB">
        <w:rPr>
          <w:sz w:val="28"/>
          <w:szCs w:val="28"/>
        </w:rPr>
        <w:br/>
        <w:t>ЗАО «Салют» владеет автомобилем ВАЗ-2110. Предположим, что ставки транспортного налога в регионе, где находится ЗАО «Салют», составляют:</w:t>
      </w:r>
      <w:r w:rsidRPr="006B6BBB">
        <w:rPr>
          <w:sz w:val="28"/>
          <w:szCs w:val="28"/>
        </w:rPr>
        <w:br/>
        <w:t xml:space="preserve">– для двигателей с мощностью до </w:t>
      </w:r>
      <w:smartTag w:uri="urn:schemas-microsoft-com:office:smarttags" w:element="metricconverter">
        <w:smartTagPr>
          <w:attr w:name="ProductID" w:val="100 л"/>
        </w:smartTagPr>
        <w:r w:rsidRPr="006B6BBB">
          <w:rPr>
            <w:sz w:val="28"/>
            <w:szCs w:val="28"/>
          </w:rPr>
          <w:t>100 л</w:t>
        </w:r>
      </w:smartTag>
      <w:r w:rsidRPr="006B6BBB">
        <w:rPr>
          <w:sz w:val="28"/>
          <w:szCs w:val="28"/>
        </w:rPr>
        <w:t>.с. – 5 руб. с лошадиной силы;</w:t>
      </w:r>
      <w:r w:rsidRPr="006B6BBB">
        <w:rPr>
          <w:sz w:val="28"/>
          <w:szCs w:val="28"/>
        </w:rPr>
        <w:br/>
        <w:t xml:space="preserve">– для двигателей с мощностью от 100 до </w:t>
      </w:r>
      <w:smartTag w:uri="urn:schemas-microsoft-com:office:smarttags" w:element="metricconverter">
        <w:smartTagPr>
          <w:attr w:name="ProductID" w:val="150 л"/>
        </w:smartTagPr>
        <w:r w:rsidRPr="006B6BBB">
          <w:rPr>
            <w:sz w:val="28"/>
            <w:szCs w:val="28"/>
          </w:rPr>
          <w:t>150 л</w:t>
        </w:r>
      </w:smartTag>
      <w:r w:rsidRPr="006B6BBB">
        <w:rPr>
          <w:sz w:val="28"/>
          <w:szCs w:val="28"/>
        </w:rPr>
        <w:t>.с. – 15 руб. с лошадиной силы.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20 сентября 2006 года на автомобиле был заменен двигатель. В результате мощность автомобиля возросла с 80 до 110 лошадиных сил.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За восемь месяцев (с января по август) надо заплатить налог по ставке 5 руб. с лошадиной силы, а за 4 месяца (с сентября по декабрь) – по ставке 15 руб. с лошадиной силы.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 xml:space="preserve">Таким образом, сумма транспортного налога, подлежащая уплате в бюджет за 2005 год, составит: </w:t>
      </w:r>
      <w:smartTag w:uri="urn:schemas-microsoft-com:office:smarttags" w:element="metricconverter">
        <w:smartTagPr>
          <w:attr w:name="ProductID" w:val="80 л"/>
        </w:smartTagPr>
        <w:r w:rsidRPr="006B6BBB">
          <w:rPr>
            <w:sz w:val="28"/>
            <w:szCs w:val="28"/>
          </w:rPr>
          <w:t>80 л</w:t>
        </w:r>
      </w:smartTag>
      <w:r w:rsidRPr="006B6BBB">
        <w:rPr>
          <w:sz w:val="28"/>
          <w:szCs w:val="28"/>
        </w:rPr>
        <w:t xml:space="preserve">.с. х 5 руб. х (8 мес. : 12 мес.) + </w:t>
      </w:r>
      <w:smartTag w:uri="urn:schemas-microsoft-com:office:smarttags" w:element="metricconverter">
        <w:smartTagPr>
          <w:attr w:name="ProductID" w:val="110 л"/>
        </w:smartTagPr>
        <w:r w:rsidRPr="006B6BBB">
          <w:rPr>
            <w:sz w:val="28"/>
            <w:szCs w:val="28"/>
          </w:rPr>
          <w:t>110 л</w:t>
        </w:r>
      </w:smartTag>
      <w:r w:rsidRPr="006B6BBB">
        <w:rPr>
          <w:sz w:val="28"/>
          <w:szCs w:val="28"/>
        </w:rPr>
        <w:t>.с. х 15 руб. х (4 мес. : 12 мес.) = 817 руб.</w:t>
      </w:r>
    </w:p>
    <w:p w:rsidR="00FE30C8" w:rsidRPr="006B6BBB" w:rsidRDefault="00FE30C8" w:rsidP="006B6BBB">
      <w:pPr>
        <w:spacing w:after="240" w:line="360" w:lineRule="auto"/>
        <w:rPr>
          <w:sz w:val="28"/>
          <w:szCs w:val="28"/>
        </w:rPr>
      </w:pP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</w:r>
      <w:r w:rsidRPr="006B6BBB">
        <w:rPr>
          <w:b/>
          <w:bCs/>
          <w:sz w:val="28"/>
          <w:szCs w:val="28"/>
        </w:rPr>
        <w:t>Порядок уплаты транспортного налога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Платить транспортный налог необходимо по местонахождению транспортных средств. То есть налог перечисляется в бюджет того региона, где зарегистрирован транспорт (ст. 363 НК РФ).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Напомним, что для автотранспортных средств местонахождением считается место их государственной регистрации (ст. 83 НК РФ).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Кроме того, организации должны иметь в виду, что по транспортному налогу нужно будет представлять налоговые декларации по местонахождению транспортных средств. Следовательно, организации, которые передают транспортные средства филиалам или представительствам, должны уплачивать транспортный налог и подавать декларацию по транспортному налогу по местонахождению филиалов или представительств.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Перечислять транспортный налог в бюджет нужно один раз в год. А вот сроки платежа устанавливаются региональным законодательством.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Многие региональные власти установили, что налог должен быть уплачен еще до окончания налогового периода. В этой ситуации МНС России отмечает следующее (см. Методические рекомендации по применению главы 28 НК РФ).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 xml:space="preserve">Такие действия властей регионов противоречат пункту 1 статьи 54 НК РФ. Там сказано, что налог можно исчислить только по итогам налогового периода. Поэтому сроки уплаты налога, установленные региональными законами, применяются как срок уплаты окончательной суммы налога в году, следующим за истекшим налоговым периодом. А если субъект РФ ввел авансовые платежи (в течение налогового периода), он обязательно должен определить и сроки перечисления таких платежей, а также порядок расчета суммы этих платежей. 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Например, в Республике Алтай авансовые платежи должны быть уплачены за первое полугодие, а в Республике Марий Эл при приобретении транспортного средства придется уплатить авансовым платежом всю сумму налога.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</w:r>
      <w:r w:rsidRPr="006B6BBB">
        <w:rPr>
          <w:b/>
          <w:bCs/>
          <w:sz w:val="28"/>
          <w:szCs w:val="28"/>
        </w:rPr>
        <w:t>Отчетность по транспортному налогу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Налоговым периодом по транспортному налогу является календарный год (ст. 360 НК РФ). Значит декларацию по транспортному налогу за 2006 год придется сдавать не ранее 1 января 2007 года. Региональные власти должны установить точные сроки представления декларации по транспортному налогу.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Однако региональные власти могут установить авансовые платежи по транспортному налогу и промежуточные формы отчетности, которые придется сдавать в течение года.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В Московской области транспортный налог уплачивается ежеквартальными авансовыми платежами. Декларация представляется в налоговые органы по окончании каждого отчетного периода в срок до 28 числа месяца, следующего за отчетным периодом. Отчетными периодами по закону Московской области считаются квартал, полугодие, девять месяцев.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Декларация за налоговый период сдается до 28 марта года, следующего за истекшим годом (налоговым периодом).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 xml:space="preserve">Промежуточные формы отчетности не могут быть приравнены к налоговой декларации. К организации, которые не сдали эти формы, нельзя применять меры ответственности за непредставление налоговой декларации. Об этом говорится в пункте 15 информационного письма ВАС РФ от 17 марта </w:t>
      </w:r>
      <w:smartTag w:uri="urn:schemas-microsoft-com:office:smarttags" w:element="metricconverter">
        <w:smartTagPr>
          <w:attr w:name="ProductID" w:val="2003 г"/>
        </w:smartTagPr>
        <w:r w:rsidRPr="006B6BBB">
          <w:rPr>
            <w:sz w:val="28"/>
            <w:szCs w:val="28"/>
          </w:rPr>
          <w:t>2003 г</w:t>
        </w:r>
      </w:smartTag>
      <w:r w:rsidRPr="006B6BBB">
        <w:rPr>
          <w:sz w:val="28"/>
          <w:szCs w:val="28"/>
        </w:rPr>
        <w:t>. № 71.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Организации обязаны подавать налоговую декларацию в налоговый орган по месту государственной регистрации транспортных средств. Если организации принадлежит несколько транспортных средств, зарегистрированных в разных регионах, то по каждому региону придется составлять отдельную декларацию.</w:t>
      </w:r>
    </w:p>
    <w:p w:rsidR="00FE30C8" w:rsidRPr="006B6BBB" w:rsidRDefault="00FE30C8" w:rsidP="006B6BBB">
      <w:pPr>
        <w:spacing w:line="360" w:lineRule="auto"/>
        <w:rPr>
          <w:sz w:val="28"/>
          <w:szCs w:val="28"/>
        </w:rPr>
      </w:pPr>
      <w:r w:rsidRPr="006B6BBB">
        <w:rPr>
          <w:b/>
          <w:bCs/>
          <w:sz w:val="28"/>
          <w:szCs w:val="28"/>
        </w:rPr>
        <w:t>Пример 7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ООО «Ромера» находится в городе Москве. Организация имеет в собственности два автомобиля ВАЗ-2107, автомобиль ГАЗ-69, автобус ЛИАЗ-5256. Автомобили ВАЗ-2107 зарегистрированы в Москве, автомобиль ГАЗ-69 – в городе Подольске, автобус ЛИАЗ-5256 в Ленинградской области.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По автомобилям ВАЗ-2107 организация должна представить налоговую декларацию в налоговую инспекцию города Москвы, по автомобилю ГАЗ-69 – в налоговые органы города Подольска, по автобусу ЛИАЗ-5256 – в налоговые органы Ленинградской области.</w:t>
      </w:r>
    </w:p>
    <w:p w:rsidR="00FE30C8" w:rsidRPr="006B6BBB" w:rsidRDefault="00FE30C8" w:rsidP="006B6BBB">
      <w:pPr>
        <w:spacing w:line="360" w:lineRule="auto"/>
        <w:rPr>
          <w:sz w:val="28"/>
          <w:szCs w:val="28"/>
        </w:rPr>
      </w:pP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Каждый субъект РФ имеет право самостоятельно утверждать формы отчетности по транспортному налогу. Если в регионе утверждена собственная форма декларации по транспортному налогу, то именно ее и нужно представлять в налоговые органы.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 xml:space="preserve">Однако собственные формы отчетности утвердили не все субъекты РФ. Им можно использовать налоговую декларацию, составленную по общефедеральной форме. Об этом говорится в Методических рекомендациях по применению главы 28 «Транспортный налог» НК РФ. Форма заполнения декларации утверждена Приказом Минфина России от 13 апреля </w:t>
      </w:r>
      <w:smartTag w:uri="urn:schemas-microsoft-com:office:smarttags" w:element="metricconverter">
        <w:smartTagPr>
          <w:attr w:name="ProductID" w:val="2006 г"/>
        </w:smartTagPr>
        <w:r w:rsidRPr="006B6BBB">
          <w:rPr>
            <w:sz w:val="28"/>
            <w:szCs w:val="28"/>
          </w:rPr>
          <w:t>2006 г</w:t>
        </w:r>
      </w:smartTag>
      <w:r w:rsidRPr="006B6BBB">
        <w:rPr>
          <w:sz w:val="28"/>
          <w:szCs w:val="28"/>
        </w:rPr>
        <w:t>. № 65н.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В верхней части каждой страницы налоговой декларации расположен ее номер по КНД и оригинальный штрихкод. Это означает, что новые бланки полностью предназначены для электронной обработки данных. Штрих-коды позволят налоговым инспекциям ускорить процесс обработки налоговых деклараций.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Кроме того, на каждой странице организации проставляют свой ИНН и КПП.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Каждая налоговая декларация имеет сквозную нумерацию. Номера страниц проставляются налогоплательщиками самостоятельно при заполнении декларации в верхней части Листа.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 xml:space="preserve">Декларация состоит из титульного листа и двух разделов. В том случае, если декларация подается впервые, в поле «Вид документа» указывается цифра 1. Если же это уточненная декларация, то в это поле необходимо поставить цифру «3», а через дробь – номер корректировки. Первая уточненная декларация будет пронумерована «3/1», вторая – «3/2» и т. д. В поле «Отчетный год» указывается цифра «2006». В поле «Представляется» указывается полное наименование налогового органа и его код. Например: </w:t>
      </w:r>
      <w:r w:rsidRPr="006B6BBB">
        <w:rPr>
          <w:i/>
          <w:iCs/>
          <w:sz w:val="28"/>
          <w:szCs w:val="28"/>
        </w:rPr>
        <w:t>«Инспекция МНС РФ № 16 СВАО г. Москвы» код 7716.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 xml:space="preserve">Ниже приводится основной государственный регистрационный номер (ОГРН). Он указывается в соответствии со Свидетельством о государственной регистрации юридического лица (форма № Р51001) или Свидетельством о внесении записи в Единый государственный реестр юридических лиц о юридическом лице, зарегистрированном до 1 июля 2002 года (форма № Р57001), утвержденными постановлением Правительства РФ от 19 июня </w:t>
      </w:r>
      <w:smartTag w:uri="urn:schemas-microsoft-com:office:smarttags" w:element="metricconverter">
        <w:smartTagPr>
          <w:attr w:name="ProductID" w:val="2002 г"/>
        </w:smartTagPr>
        <w:r w:rsidRPr="006B6BBB">
          <w:rPr>
            <w:sz w:val="28"/>
            <w:szCs w:val="28"/>
          </w:rPr>
          <w:t>2002 г</w:t>
        </w:r>
      </w:smartTag>
      <w:r w:rsidRPr="006B6BBB">
        <w:rPr>
          <w:sz w:val="28"/>
          <w:szCs w:val="28"/>
        </w:rPr>
        <w:t>. № 439.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Сведения, указанные в Налоговой декларации, должны быть заверены печатью организации, подписью руководителя и главного бухгалтера с указанием фамилии, имени, отчества и ИНН.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Каждую страницу налоговых деклараций подписывать не нужно. Подписи ставятся только на титульном листе и на страницах раздела 1, где отражается сальдо по расчетам с бюджетом на конец отчетного периода.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 xml:space="preserve">Сразу за титульным листом в каждой декларации идет раздел 1. Здесь необходимо указать код бюджетной классификации (КБК), по которому организация или предприниматель перечисляют соответствующий налог в бюджет. Коды бюджетной классификации утверждены письмом ФНС России от 16 декабря </w:t>
      </w:r>
      <w:smartTag w:uri="urn:schemas-microsoft-com:office:smarttags" w:element="metricconverter">
        <w:smartTagPr>
          <w:attr w:name="ProductID" w:val="2005 г"/>
        </w:smartTagPr>
        <w:r w:rsidRPr="006B6BBB">
          <w:rPr>
            <w:sz w:val="28"/>
            <w:szCs w:val="28"/>
          </w:rPr>
          <w:t>2005 г</w:t>
        </w:r>
      </w:smartTag>
      <w:r w:rsidRPr="006B6BBB">
        <w:rPr>
          <w:sz w:val="28"/>
          <w:szCs w:val="28"/>
        </w:rPr>
        <w:t>. № ММ-6-10/1059@. Начиная с 2006 года КБК по транспортному налогу для организаций – 182 1 06 04011 02 1000 110.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Кроме того, в разделе 1 указывается код территории, на которой зарегистрирована организация или проживает предприниматель, по общероссийскому классификатору административно-территориального деления ОК 01995 (ОКАТО), утвержденному постановлением Госстандарта России от 31.07.95 № 413.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Код ОКАТО состоит из 11 цифр, указывается в каждом платежном поручении на перечисление налогов в бюджет. Например, у организации, которая зарегистрирована в Бутырском районе Северо-Восточного административного округа города Москвы, ОКАТО будет такой: 45 280 561 000.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</w:r>
      <w:r w:rsidRPr="006B6BBB">
        <w:rPr>
          <w:b/>
          <w:bCs/>
          <w:sz w:val="28"/>
          <w:szCs w:val="28"/>
        </w:rPr>
        <w:t>Обратите внимание!</w:t>
      </w:r>
      <w:r w:rsidRPr="006B6BBB">
        <w:rPr>
          <w:sz w:val="28"/>
          <w:szCs w:val="28"/>
        </w:rPr>
        <w:t xml:space="preserve"> Те же коды КБК и ОКАТО организация должна указать в платежном поручении на уплату транспортного налога. 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Вполне возможно, что организации принадлежат автотранспортные средства, зарегистрированные на территории разных муниципальных образований, которые подведомственны одной налоговой инспекции. В этом случае заполняется только одна декларация по всем таким транспортным средствам. А в строке 020 указывается код ОКАТО любого из этих муниципальных образований.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И, наконец, в этом разделе отражается общая сумма налога, подлежащая уплате в бюджет за отчетный период (строка 030). Значение этого показателя переносится из строк 130 всех листов раздела 2.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Сумма уплаченных авансовых платежей отражается по строке 040 раздела 1. Ее необходимо заполнять только в том случае, если в соответствии с региональным законодательством организация представляет налоговые декларации по итогам отчетных периодов (ежемесячно или ежеквартально).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Разница между строками 030 и 040 указывается по строке 050. Затем она распределяется по строкам уплаты транспортного налога. Для этого по строкам 060 фиксируется срок уплаты, а по строкам 070 – сумма очередного платежа.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Если разница между строками 030 и 040 имеет отрицательное значение, то она указывается по строке 080. Ее можно зачесть в счет будущих платежей по транспортному налогу.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Раздел 2 заполняется по каждому транспортному средству в отдельности, находящемуся на территории соответствующего муниципального образования.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По строке 010 указывается соответствующий код ОКАТО, а по строке 020 указываются сведения о каждом транспортном средстве: номер записи, кода вида транспортного средства, идентификационный номер, марка, регистрационный знак, налоговая база, единица измерения налоговой базы, срок использования транспортного средства и др.</w:t>
      </w:r>
    </w:p>
    <w:p w:rsidR="00FE30C8" w:rsidRPr="006B6BBB" w:rsidRDefault="00FE30C8" w:rsidP="006B6BBB">
      <w:pPr>
        <w:spacing w:line="360" w:lineRule="auto"/>
        <w:rPr>
          <w:sz w:val="28"/>
          <w:szCs w:val="28"/>
        </w:rPr>
      </w:pPr>
      <w:r w:rsidRPr="006B6BBB">
        <w:rPr>
          <w:sz w:val="28"/>
          <w:szCs w:val="28"/>
        </w:rPr>
        <w:br/>
        <w:t xml:space="preserve">2  Бухгалтерский и налоговый учет </w:t>
      </w:r>
    </w:p>
    <w:p w:rsidR="00FE30C8" w:rsidRPr="006B6BBB" w:rsidRDefault="00FE30C8" w:rsidP="006B6BBB">
      <w:pPr>
        <w:spacing w:after="240" w:line="360" w:lineRule="auto"/>
        <w:rPr>
          <w:sz w:val="28"/>
          <w:szCs w:val="28"/>
        </w:rPr>
      </w:pPr>
      <w:r w:rsidRPr="006B6BBB">
        <w:rPr>
          <w:sz w:val="28"/>
          <w:szCs w:val="28"/>
        </w:rPr>
        <w:t>Отражение транспортного налога на счетах бухгалтерского учета зависит от цели использования транспортного средства. Если транспорт используется непосредственно для производства и реализации продукции, выполнения работ или оказания услуг, то учитывать налог нужно по дебету счета 20 «Основное производство» в корреспонденции с кредитом счета 68 «Расчеты с бюджетом» субсчет «Расчеты по транспортному налогу». Налог по автомобилям, которые используются для управленческих нужд , отражается по дебету счета 26 «Общехозяйственные расходы».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 xml:space="preserve">Если автомобиль используется во вспомогательных производствах, то налог учитывается на счете 23 «Вспомогательное производство». Налог по транспорту, который используют обслуживающие хозяйства, нужно учитывать на счете 29 «Обслуживающие хозяйства». 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Торговые организации отражают транспортный налог на счете 44 «Расходы на продажу».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Организация может сдать транспортное средство в аренду. При этом сдача имущества в аренду не является ее основным видом деятельности. В этом случае транспортный налог нужно включать в состав операционных расходов и учитывать на счете 91-2 «Прочие расходы».</w:t>
      </w:r>
    </w:p>
    <w:p w:rsidR="00FE30C8" w:rsidRPr="006B6BBB" w:rsidRDefault="00FE30C8" w:rsidP="006B6BBB">
      <w:pPr>
        <w:spacing w:line="360" w:lineRule="auto"/>
        <w:rPr>
          <w:sz w:val="28"/>
          <w:szCs w:val="28"/>
        </w:rPr>
      </w:pPr>
      <w:r w:rsidRPr="006B6BBB">
        <w:rPr>
          <w:b/>
          <w:bCs/>
          <w:sz w:val="28"/>
          <w:szCs w:val="28"/>
        </w:rPr>
        <w:t>Пример 9</w:t>
      </w:r>
      <w:r w:rsidRPr="006B6BBB">
        <w:rPr>
          <w:sz w:val="28"/>
          <w:szCs w:val="28"/>
        </w:rPr>
        <w:br/>
        <w:t xml:space="preserve">На балансе ООО «Мир» числится автобус с мощностью двигателя </w:t>
      </w:r>
      <w:smartTag w:uri="urn:schemas-microsoft-com:office:smarttags" w:element="metricconverter">
        <w:smartTagPr>
          <w:attr w:name="ProductID" w:val="140 л"/>
        </w:smartTagPr>
        <w:r w:rsidRPr="006B6BBB">
          <w:rPr>
            <w:sz w:val="28"/>
            <w:szCs w:val="28"/>
          </w:rPr>
          <w:t>140 л</w:t>
        </w:r>
      </w:smartTag>
      <w:r w:rsidRPr="006B6BBB">
        <w:rPr>
          <w:sz w:val="28"/>
          <w:szCs w:val="28"/>
        </w:rPr>
        <w:t>.с.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Предположим, что ставка налога по этому транспортному средству установлена в размере 10 руб. за л.с. Сумма транспортного налога, которую предприятие должно перечислить за 2006 год составляет 1400 руб. (</w:t>
      </w:r>
      <w:smartTag w:uri="urn:schemas-microsoft-com:office:smarttags" w:element="metricconverter">
        <w:smartTagPr>
          <w:attr w:name="ProductID" w:val="140 л"/>
        </w:smartTagPr>
        <w:r w:rsidRPr="006B6BBB">
          <w:rPr>
            <w:sz w:val="28"/>
            <w:szCs w:val="28"/>
          </w:rPr>
          <w:t>140 л</w:t>
        </w:r>
      </w:smartTag>
      <w:r w:rsidRPr="006B6BBB">
        <w:rPr>
          <w:sz w:val="28"/>
          <w:szCs w:val="28"/>
        </w:rPr>
        <w:t>.с. х 10 руб.).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В декабре 2006 года бухгалтер ООО «Мир» должен сделать такую запись: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</w:r>
      <w:r w:rsidRPr="006B6BBB">
        <w:rPr>
          <w:b/>
          <w:bCs/>
          <w:sz w:val="28"/>
          <w:szCs w:val="28"/>
        </w:rPr>
        <w:t>ДЕБЕТ 26 КРЕДИТ 68 субсчет «Расчеты по транспортному налогу»</w:t>
      </w:r>
      <w:r w:rsidRPr="006B6BBB">
        <w:rPr>
          <w:sz w:val="28"/>
          <w:szCs w:val="28"/>
        </w:rPr>
        <w:br/>
      </w:r>
      <w:r w:rsidRPr="006B6BBB">
        <w:rPr>
          <w:i/>
          <w:iCs/>
          <w:sz w:val="28"/>
          <w:szCs w:val="28"/>
        </w:rPr>
        <w:t>– 1400 руб. – начислен транспортный налог на автобус за 2003 год.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После того, как транспортный налог будет перечислен в бюджет, в бухгалтерском учете ООО «Мир» будет сделана проводка: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</w:r>
      <w:r w:rsidRPr="006B6BBB">
        <w:rPr>
          <w:b/>
          <w:bCs/>
          <w:sz w:val="28"/>
          <w:szCs w:val="28"/>
        </w:rPr>
        <w:t>ДЕБЕТ 68 субсчет «Расчеты по транспортному налогу» КРЕДИТ 51</w:t>
      </w:r>
      <w:r w:rsidRPr="006B6BBB">
        <w:rPr>
          <w:sz w:val="28"/>
          <w:szCs w:val="28"/>
        </w:rPr>
        <w:br/>
      </w:r>
      <w:r w:rsidRPr="006B6BBB">
        <w:rPr>
          <w:i/>
          <w:iCs/>
          <w:sz w:val="28"/>
          <w:szCs w:val="28"/>
        </w:rPr>
        <w:t>– 1400 руб. – перечислен транспортный налог за 2006 год.</w:t>
      </w:r>
    </w:p>
    <w:p w:rsidR="009716AC" w:rsidRDefault="00FE30C8" w:rsidP="006B6BBB">
      <w:pPr>
        <w:spacing w:line="360" w:lineRule="auto"/>
        <w:rPr>
          <w:sz w:val="28"/>
          <w:szCs w:val="28"/>
        </w:rPr>
      </w:pP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  <w:t>В налоговом учете сумма транспортного налога учитывается в составе прочих расходов, связанных с производством и реализацией (подп</w:t>
      </w:r>
      <w:r w:rsidR="009716AC">
        <w:rPr>
          <w:sz w:val="28"/>
          <w:szCs w:val="28"/>
        </w:rPr>
        <w:t>. 1 п. 1 ст. 264 НК РФ).</w:t>
      </w:r>
      <w:r w:rsidR="009716AC">
        <w:rPr>
          <w:sz w:val="28"/>
          <w:szCs w:val="28"/>
        </w:rPr>
        <w:br/>
      </w:r>
      <w:r w:rsidRPr="006B6BBB">
        <w:rPr>
          <w:sz w:val="28"/>
          <w:szCs w:val="28"/>
        </w:rPr>
        <w:t>В какой момент учесть транспортный налог – зависит от учетной поитики предприятия. Если в налоговом учете предприятие определяет доходы и расходы кассовым методом, то сумму налога оно должно вклю</w:t>
      </w:r>
      <w:r w:rsidR="009716AC">
        <w:rPr>
          <w:sz w:val="28"/>
          <w:szCs w:val="28"/>
        </w:rPr>
        <w:t>чить в расходы при его уплате.</w:t>
      </w:r>
    </w:p>
    <w:p w:rsidR="00656435" w:rsidRPr="006B6BBB" w:rsidRDefault="00FE30C8" w:rsidP="006B6BBB">
      <w:pPr>
        <w:spacing w:line="360" w:lineRule="auto"/>
        <w:rPr>
          <w:sz w:val="28"/>
          <w:szCs w:val="28"/>
        </w:rPr>
      </w:pPr>
      <w:r w:rsidRPr="006B6BBB">
        <w:rPr>
          <w:sz w:val="28"/>
          <w:szCs w:val="28"/>
        </w:rPr>
        <w:t>Если организация использует метод начисления, то учитывать транспортный налог она будет по-другому. Предположим, транспортный налог уплачивается единовременно после окончания налогового периода. В этом случае сумму налога можно включить в расходы, уменьшающие налогооблагаемую прибыль, в декабре того г</w:t>
      </w:r>
      <w:r w:rsidR="009716AC">
        <w:rPr>
          <w:sz w:val="28"/>
          <w:szCs w:val="28"/>
        </w:rPr>
        <w:t>ода, за который уплачен налог.</w:t>
      </w:r>
      <w:r w:rsidR="009716AC">
        <w:rPr>
          <w:sz w:val="28"/>
          <w:szCs w:val="28"/>
        </w:rPr>
        <w:br/>
      </w:r>
      <w:r w:rsidRPr="006B6BBB">
        <w:rPr>
          <w:sz w:val="28"/>
          <w:szCs w:val="28"/>
        </w:rPr>
        <w:t>Если же региональным законом установлены авансовые платежи по транспортному налогу, то суммы налога можно учесть при расчете налога на прибыль в том периоде, за который были перечислены авансы.</w:t>
      </w:r>
      <w:r w:rsidRPr="006B6BBB">
        <w:rPr>
          <w:sz w:val="28"/>
          <w:szCs w:val="28"/>
        </w:rPr>
        <w:br/>
      </w:r>
      <w:r w:rsidRPr="006B6BBB">
        <w:rPr>
          <w:sz w:val="28"/>
          <w:szCs w:val="28"/>
        </w:rPr>
        <w:br/>
      </w:r>
    </w:p>
    <w:p w:rsidR="00656435" w:rsidRPr="006B6BBB" w:rsidRDefault="00656435" w:rsidP="006B6BBB">
      <w:pPr>
        <w:spacing w:line="360" w:lineRule="auto"/>
        <w:rPr>
          <w:sz w:val="28"/>
          <w:szCs w:val="28"/>
        </w:rPr>
      </w:pPr>
    </w:p>
    <w:p w:rsidR="00656435" w:rsidRPr="006B6BBB" w:rsidRDefault="00656435" w:rsidP="006B6BBB">
      <w:pPr>
        <w:spacing w:line="360" w:lineRule="auto"/>
        <w:rPr>
          <w:sz w:val="28"/>
          <w:szCs w:val="28"/>
        </w:rPr>
      </w:pPr>
    </w:p>
    <w:p w:rsidR="00656435" w:rsidRPr="006B6BBB" w:rsidRDefault="00656435" w:rsidP="006B6BBB">
      <w:pPr>
        <w:spacing w:line="360" w:lineRule="auto"/>
        <w:rPr>
          <w:sz w:val="28"/>
          <w:szCs w:val="28"/>
        </w:rPr>
      </w:pPr>
    </w:p>
    <w:p w:rsidR="00656435" w:rsidRPr="006B6BBB" w:rsidRDefault="00656435" w:rsidP="006B6BBB">
      <w:pPr>
        <w:spacing w:line="360" w:lineRule="auto"/>
        <w:rPr>
          <w:sz w:val="28"/>
          <w:szCs w:val="28"/>
        </w:rPr>
      </w:pPr>
    </w:p>
    <w:p w:rsidR="00656435" w:rsidRPr="006B6BBB" w:rsidRDefault="00656435" w:rsidP="006B6BBB">
      <w:pPr>
        <w:spacing w:line="360" w:lineRule="auto"/>
        <w:rPr>
          <w:sz w:val="28"/>
          <w:szCs w:val="28"/>
        </w:rPr>
      </w:pPr>
    </w:p>
    <w:p w:rsidR="00656435" w:rsidRPr="006B6BBB" w:rsidRDefault="00656435" w:rsidP="006B6BBB">
      <w:pPr>
        <w:spacing w:line="360" w:lineRule="auto"/>
        <w:rPr>
          <w:sz w:val="28"/>
          <w:szCs w:val="28"/>
        </w:rPr>
      </w:pPr>
    </w:p>
    <w:p w:rsidR="00656435" w:rsidRPr="006B6BBB" w:rsidRDefault="00656435" w:rsidP="006B6BBB">
      <w:pPr>
        <w:spacing w:line="360" w:lineRule="auto"/>
        <w:rPr>
          <w:sz w:val="28"/>
          <w:szCs w:val="28"/>
        </w:rPr>
      </w:pPr>
    </w:p>
    <w:p w:rsidR="00656435" w:rsidRPr="006B6BBB" w:rsidRDefault="00656435" w:rsidP="006B6BBB">
      <w:pPr>
        <w:spacing w:line="360" w:lineRule="auto"/>
        <w:rPr>
          <w:sz w:val="28"/>
          <w:szCs w:val="28"/>
        </w:rPr>
      </w:pPr>
    </w:p>
    <w:p w:rsidR="00656435" w:rsidRPr="006B6BBB" w:rsidRDefault="00656435" w:rsidP="006B6BBB">
      <w:pPr>
        <w:spacing w:line="360" w:lineRule="auto"/>
        <w:rPr>
          <w:sz w:val="28"/>
          <w:szCs w:val="28"/>
        </w:rPr>
      </w:pPr>
    </w:p>
    <w:p w:rsidR="00656435" w:rsidRPr="006B6BBB" w:rsidRDefault="00656435" w:rsidP="006B6BBB">
      <w:pPr>
        <w:spacing w:line="360" w:lineRule="auto"/>
        <w:rPr>
          <w:sz w:val="28"/>
          <w:szCs w:val="28"/>
        </w:rPr>
      </w:pPr>
      <w:r w:rsidRPr="006B6BBB">
        <w:rPr>
          <w:sz w:val="28"/>
          <w:szCs w:val="28"/>
        </w:rPr>
        <w:t>Заключение</w:t>
      </w:r>
    </w:p>
    <w:p w:rsidR="00656435" w:rsidRPr="006B6BBB" w:rsidRDefault="00656435" w:rsidP="006B6BBB">
      <w:pPr>
        <w:spacing w:line="360" w:lineRule="auto"/>
        <w:rPr>
          <w:sz w:val="28"/>
          <w:szCs w:val="28"/>
        </w:rPr>
      </w:pPr>
      <w:r w:rsidRPr="006B6BBB">
        <w:rPr>
          <w:sz w:val="28"/>
          <w:szCs w:val="28"/>
        </w:rPr>
        <w:t>Транспортный налог уплачивают и те организации, которые используют общий режим налогообложения, и те, которые переведены на уплату единого налога на вмененный доход, единого сельскохозяйственного налога или применяют упрощенную систему налогообложения.</w:t>
      </w:r>
      <w:r w:rsidRPr="006B6BBB">
        <w:rPr>
          <w:sz w:val="28"/>
          <w:szCs w:val="28"/>
        </w:rPr>
        <w:br/>
        <w:t xml:space="preserve">Сколько, как и когда нужно платить - решают региональные законодательные власти. При этом они должны определить ставку налога, порядок и сроки его уплаты, а также форму налоговой декларации. Кроме того, в законах субъектов РФ могут быть предусмотрены налоговые льготы по этому налогу. </w:t>
      </w:r>
    </w:p>
    <w:p w:rsidR="00FE30C8" w:rsidRPr="006B6BBB" w:rsidRDefault="00FE30C8" w:rsidP="006B6BBB">
      <w:pPr>
        <w:spacing w:line="360" w:lineRule="auto"/>
        <w:rPr>
          <w:sz w:val="28"/>
          <w:szCs w:val="28"/>
        </w:rPr>
      </w:pPr>
      <w:bookmarkStart w:id="0" w:name="_GoBack"/>
      <w:bookmarkEnd w:id="0"/>
    </w:p>
    <w:sectPr w:rsidR="00FE30C8" w:rsidRPr="006B6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D2FAF"/>
    <w:multiLevelType w:val="multilevel"/>
    <w:tmpl w:val="DC7AC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30C8"/>
    <w:rsid w:val="002D4074"/>
    <w:rsid w:val="00656435"/>
    <w:rsid w:val="006B6BBB"/>
    <w:rsid w:val="007642EB"/>
    <w:rsid w:val="009716AC"/>
    <w:rsid w:val="00C873D0"/>
    <w:rsid w:val="00F05A9B"/>
    <w:rsid w:val="00FE3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2517E7-5956-4A9A-978C-5AD91CFA9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58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7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7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0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8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55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51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0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4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5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0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4124</Words>
  <Characters>23511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21</vt:lpstr>
    </vt:vector>
  </TitlesOfParts>
  <Company>MoBIL GROUP</Company>
  <LinksUpToDate>false</LinksUpToDate>
  <CharactersWithSpaces>27580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21</dc:title>
  <dc:subject/>
  <dc:creator>Admin</dc:creator>
  <cp:keywords/>
  <dc:description/>
  <cp:lastModifiedBy>admin</cp:lastModifiedBy>
  <cp:revision>2</cp:revision>
  <dcterms:created xsi:type="dcterms:W3CDTF">2014-05-12T22:00:00Z</dcterms:created>
  <dcterms:modified xsi:type="dcterms:W3CDTF">2014-05-12T22:00:00Z</dcterms:modified>
</cp:coreProperties>
</file>