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BE1" w:rsidRDefault="00AA3BE1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kern w:val="36"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Содержание</w:t>
      </w: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P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kern w:val="36"/>
          <w:sz w:val="28"/>
          <w:szCs w:val="28"/>
        </w:rPr>
      </w:pPr>
      <w:r w:rsidRPr="00B80406">
        <w:rPr>
          <w:bCs/>
          <w:kern w:val="36"/>
          <w:sz w:val="28"/>
          <w:szCs w:val="28"/>
        </w:rPr>
        <w:t>1. Гарантия компенсации при национализации и реквизиции имущества иностранного инвестора или коммерческой организации с иностранными инвестициями……………………………………………</w:t>
      </w:r>
      <w:r>
        <w:rPr>
          <w:bCs/>
          <w:kern w:val="36"/>
          <w:sz w:val="28"/>
          <w:szCs w:val="28"/>
        </w:rPr>
        <w:t>…………………...</w:t>
      </w:r>
      <w:r w:rsidRPr="00B80406">
        <w:rPr>
          <w:bCs/>
          <w:kern w:val="36"/>
          <w:sz w:val="28"/>
          <w:szCs w:val="28"/>
        </w:rPr>
        <w:t>……3</w:t>
      </w:r>
    </w:p>
    <w:p w:rsidR="00B80406" w:rsidRP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B80406">
        <w:rPr>
          <w:bCs/>
          <w:sz w:val="28"/>
          <w:szCs w:val="28"/>
        </w:rPr>
        <w:t>2. Создание и ликвидация филиала иностранного юридического лица…………………………………………………………………</w:t>
      </w:r>
      <w:r>
        <w:rPr>
          <w:bCs/>
          <w:sz w:val="28"/>
          <w:szCs w:val="28"/>
        </w:rPr>
        <w:t>.</w:t>
      </w:r>
      <w:r w:rsidRPr="00B80406">
        <w:rPr>
          <w:bCs/>
          <w:sz w:val="28"/>
          <w:szCs w:val="28"/>
        </w:rPr>
        <w:t>……………..7</w:t>
      </w: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B80406">
        <w:rPr>
          <w:bCs/>
          <w:sz w:val="28"/>
          <w:szCs w:val="28"/>
        </w:rPr>
        <w:t>Литература…………………………………………………………</w:t>
      </w:r>
      <w:r>
        <w:rPr>
          <w:bCs/>
          <w:sz w:val="28"/>
          <w:szCs w:val="28"/>
        </w:rPr>
        <w:t>.</w:t>
      </w:r>
      <w:r w:rsidRPr="00B80406">
        <w:rPr>
          <w:bCs/>
          <w:sz w:val="28"/>
          <w:szCs w:val="28"/>
        </w:rPr>
        <w:t>……..13</w:t>
      </w: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B80406" w:rsidRDefault="00B80406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</w:p>
    <w:p w:rsidR="00A23FC0" w:rsidRPr="00A23FC0" w:rsidRDefault="00A23FC0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kern w:val="36"/>
          <w:sz w:val="28"/>
          <w:szCs w:val="28"/>
        </w:rPr>
      </w:pPr>
      <w:r w:rsidRPr="00A23FC0">
        <w:rPr>
          <w:b/>
          <w:bCs/>
          <w:kern w:val="36"/>
          <w:sz w:val="28"/>
          <w:szCs w:val="28"/>
        </w:rPr>
        <w:t>1. Гарантия компенсации при национализации и реквизиции имущества иностранного инвестора или коммерческой организации с иностранными инвестициями.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 xml:space="preserve">Защита инвестиций в Российской Федерации гарантирована государством.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>Всем инвесторам, в том числе иностранным, обеспечиваются равноправные условия деятельности, исключающие применение мер дискриминационного характера, которые могли бы препятствовать установлению и распоряжению инвестициями.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 xml:space="preserve">Иностранному инвестору на территории Российской Федерации предоставляется полная и безусловная защита прав и интересов, которая обеспечивается Федеральным законом от 9 июля </w:t>
      </w:r>
      <w:smartTag w:uri="urn:schemas-microsoft-com:office:smarttags" w:element="metricconverter">
        <w:smartTagPr>
          <w:attr w:name="ProductID" w:val="1999 г"/>
        </w:smartTagPr>
        <w:r w:rsidRPr="00112D09">
          <w:rPr>
            <w:sz w:val="28"/>
            <w:szCs w:val="28"/>
          </w:rPr>
          <w:t>1999 г</w:t>
        </w:r>
      </w:smartTag>
      <w:r w:rsidRPr="00112D09">
        <w:rPr>
          <w:sz w:val="28"/>
          <w:szCs w:val="28"/>
        </w:rPr>
        <w:t>. N 160-ФЗ "Об иностранных инвестициях в Российской Федерации", другими федеральными законами и иными нормативными правовыми актами Российской Федерации, а также международными договорами Российской Федерации.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>Иностранный инвестор, который первоначально ввез на территорию Российской Федерации имущество и информацию в документальной форме или в форме записи на электронных носителях в качестве иностранной инвестиции, имеет право на беспрепятственный вывоз указанных имущества и информации за пределы Российской Федерации.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Иностранный инвестор имеет право на возмещение убытков, причиненных ему в результате незаконных действий (бездействия) государственных органов, органов местного самоуправления или должностных лиц этих органов, в соответствии с гражданским законодательством Российской Федерации.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 xml:space="preserve">Инвестиции не могут быть безвозмездно национализированы, реквизированы, к ним не могут быть применены меры, равные по указанным последствиям. Применение таких мер возможно, лишь с полным возмещением всех убытков, причиненных отчуждением инвестированного имущества, включая упущенную выгоду, и только на основе законодательных актов РФ и республик, входящих в ее состав.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Внесенные или приобретенные инвесторами целевые банковские вклады, акции или другие ценные бумаги, платежи за приобретенное имущество, а также арендные права в случаях их изъятия в соответствии с законодательными актами РФ, возмещаются инвесторам, за исключением сумм, использованных или утраченных в результате действий самих инвесторов или предпринятых с их участием.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>Имущественное страхование риска утраты (гибели), недостачи или повреждения имущества, риска гражданской ответственности и предпринимательского риска осуществляется коммерческой организацией с иностранными инвестициями по ее усмотрению, а филиалом иностранного юридического лица - по усмотрению головной организации, если иное не предусмотрено законодательством Российской Федерации.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Иностранный инвестор, после уплаты налогов и сборов, предусмотренных законодательством Российской Федерации, имеет право на свободное использование доходов и прибыли на территории Российской Федерации для реинвестирования или для иных, не противоречащих законодательству Российской Федерации, целей и на беспрепятственный перевод за пределы Российской Федерации доходов, прибыли и других правомерно полученных денежных сумм в иностранной валюте в связи с ранее осуществленными им инвестициями, в том числе:</w:t>
      </w:r>
    </w:p>
    <w:p w:rsidR="00112D09" w:rsidRPr="00112D09" w:rsidRDefault="00112D09" w:rsidP="00112D09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softHyphen/>
        <w:t xml:space="preserve"> доходов от инвестиций, полученных в виде прибыли, дивидендов, процентов и других доходов;</w:t>
      </w:r>
    </w:p>
    <w:p w:rsidR="00112D09" w:rsidRPr="00112D09" w:rsidRDefault="00112D09" w:rsidP="00112D09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денежных сумм во исполнение обязательств коммерческой организации с иностранными инвестициями или иностранного юридического лица, открывшего свой филиал на территории Российской Федерации, по договорам и иным сделкам;</w:t>
      </w:r>
    </w:p>
    <w:p w:rsidR="00112D09" w:rsidRPr="00112D09" w:rsidRDefault="00112D09" w:rsidP="00112D09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денежных сумм, полученных иностранным инвестором в связи с ликвидацией коммерческой организации с иностранными инвестициями или филиала иностранного юридического лица либо отчуждением инвестированного имущества, имущественных прав и исключительных прав на результаты интеллектуальной деятельности;</w:t>
      </w:r>
    </w:p>
    <w:p w:rsidR="00112D09" w:rsidRPr="00112D09" w:rsidRDefault="00112D09" w:rsidP="00112D09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 xml:space="preserve">компенсаций, предусмотренных статьей 8 настоящего Федерального закона.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>Спор иностранного инвестора, возникший в связи с осуществлением инвестиций и предпринимательской деятельности на территории Российской Федерации, разрешается в соответствии с международными договорами Российской Федерации и федеральными законами в суде или арбитражном суде либо в международном арбитраже (третейском суде).</w:t>
      </w:r>
      <w:r w:rsidRPr="00112D09">
        <w:rPr>
          <w:b/>
          <w:sz w:val="28"/>
          <w:szCs w:val="28"/>
        </w:rPr>
        <w:t xml:space="preserve">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Правовой режим деятельности иностранных инвесторов и использования полученной от инвестиций прибыли не может быть менее благоприятным, чем правовой режим деятельности и использования полученной от инвестиций прибыли, предоставленный российским инвесторам, за изъятиями, устанавливаемыми федеральными законами.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 xml:space="preserve">Имущество иностранного инвестора или коммерческой организации с иностранными инвестициями не подлежит принудительному изъятию, в том числе национализации, реквизиции, за исключением случаев и по основаниям, которые установлены федеральным законом или международным договором Российской Федерации.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 xml:space="preserve">При реквизиции иностранному инвестору или коммерческой организации с иностранными инвестициями выплачивается стоимость реквизируемого имущества. При прекращении действия обстоятельств, в связи с которыми произведена реквизиция, иностранный инвестор или коммерческая организация с иностранными инвестициями вправе требовать в судебном порядке возврата сохранившегося имущества, но при этом обязаны возвратить полученную ими сумму компенсации с учетом потерь от снижения стоимости имущества. 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При национализации иностранному инвестору или коммерческой организации с иностранными инвестициями возмещаются стоимость национализируемого имущества и другие убытки.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 xml:space="preserve">Органы местного самоуправления Российской Федерации в пределах своих полномочий в соответствии с Федеральным законом от 25 февраля </w:t>
      </w:r>
      <w:smartTag w:uri="urn:schemas-microsoft-com:office:smarttags" w:element="metricconverter">
        <w:smartTagPr>
          <w:attr w:name="ProductID" w:val="1999 г"/>
        </w:smartTagPr>
        <w:r w:rsidRPr="00112D09">
          <w:rPr>
            <w:rStyle w:val="a4"/>
            <w:b w:val="0"/>
            <w:sz w:val="28"/>
            <w:szCs w:val="28"/>
          </w:rPr>
          <w:t>1999 г</w:t>
        </w:r>
      </w:smartTag>
      <w:r w:rsidRPr="00112D09">
        <w:rPr>
          <w:rStyle w:val="a4"/>
          <w:b w:val="0"/>
          <w:sz w:val="28"/>
          <w:szCs w:val="28"/>
        </w:rPr>
        <w:t>. N 39-ФЗ "Об инвестиционной деятельности в Российской Федерации, осуществляемой в форме капитальных вложений", а также другими законами и нормативными правовыми актами РФ, а также законами и нормативными правовыми актами субъектов РФ, гарантируют всем субъектам инвестиционной деятельности:</w:t>
      </w:r>
    </w:p>
    <w:p w:rsidR="00112D09" w:rsidRPr="00112D09" w:rsidRDefault="00112D09" w:rsidP="00112D09">
      <w:pPr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softHyphen/>
        <w:t>обеспечение равных прав при осуществлении инвестиционной деятельности;</w:t>
      </w:r>
    </w:p>
    <w:p w:rsidR="00112D09" w:rsidRPr="00112D09" w:rsidRDefault="00112D09" w:rsidP="00112D09">
      <w:pPr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гласность в обсуждении инвестиционных проектов;</w:t>
      </w:r>
    </w:p>
    <w:p w:rsidR="00112D09" w:rsidRPr="00112D09" w:rsidRDefault="00112D09" w:rsidP="00112D09">
      <w:pPr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112D09">
        <w:rPr>
          <w:sz w:val="28"/>
          <w:szCs w:val="28"/>
        </w:rPr>
        <w:t>стабильность прав субъектов инвестиционной деятельности.</w:t>
      </w:r>
    </w:p>
    <w:p w:rsidR="00112D09" w:rsidRPr="00112D09" w:rsidRDefault="00112D09" w:rsidP="00112D0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12D09">
        <w:rPr>
          <w:rStyle w:val="a4"/>
          <w:b w:val="0"/>
          <w:sz w:val="28"/>
          <w:szCs w:val="28"/>
        </w:rPr>
        <w:t xml:space="preserve">Важным инструментом защиты иностранных инвестиций являются двусторонние соглашения о взаимном поощрении и взаимной защите иностранных капиталовложений, которые Российская Федерация имеет с большинством стран мира. Основная цель таких соглашений состоит в обеспечении равно благоприятного режима в отношении капиталовложений, установления возможности беспрепятственного вывоза части прибыли и гарантий от некоммерческих рисков. </w:t>
      </w: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816FA1" w:rsidRDefault="00816FA1" w:rsidP="00A23FC0">
      <w:pPr>
        <w:rPr>
          <w:b/>
          <w:bCs/>
        </w:rPr>
      </w:pPr>
    </w:p>
    <w:p w:rsidR="00A23FC0" w:rsidRPr="00816FA1" w:rsidRDefault="00A23FC0" w:rsidP="00816FA1">
      <w:pPr>
        <w:spacing w:line="360" w:lineRule="auto"/>
        <w:ind w:firstLine="709"/>
        <w:jc w:val="both"/>
        <w:rPr>
          <w:sz w:val="28"/>
          <w:szCs w:val="28"/>
        </w:rPr>
      </w:pPr>
      <w:r w:rsidRPr="00816FA1">
        <w:rPr>
          <w:b/>
          <w:bCs/>
          <w:sz w:val="28"/>
          <w:szCs w:val="28"/>
        </w:rPr>
        <w:t xml:space="preserve">2. Создание и ликвидация филиала иностранного юридического лица. 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1. Под филиалом иностранного юридического лица понимается обособленное подразделение иностранного юридического лица расположенное вне места его нахождения и осуществляющее все функции или их часть, в том числе функции представительства. Филиал юридического лица, не является юридическим лицом, своим собственным имуществом не обладает, а наделяется имуществом создавшего его юридического лица, и действует на основании утвержденного положения. Руководитель филиала назначается головной организацией и действует на основании доверенности.</w:t>
      </w:r>
      <w:r w:rsidRPr="00816FA1">
        <w:rPr>
          <w:sz w:val="28"/>
          <w:szCs w:val="28"/>
        </w:rPr>
        <w:br/>
        <w:t>Цели создания и деятельности филиала соответствуют целям создания и деятельности головной организации - иностранного юридического лица. Решение о необходимости создания и ликвидации филиала принимает головная организация.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2. Создание филиала иностранного юридического лица на территории Российской Федерации осуществляется путем его аккредитации. Временным положением "О порядке аккредитации филиалов иностранных юридических лиц, создаваемых на территории Российской Федерации", аккредитация и ведение государственного реестра филиалов иностранных юридических лиц, аккредитованных на территории Российской Федерации, возложены на Управление аккредитации Государственной регистрационной палаты при Министерстве юстиции Российской Федерации.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 xml:space="preserve">Временного положения "О порядке аккредитации филиалов иностранных юридических лиц, создаваемых на территории Российской Федерации" (утв. Минюстом РФ 31 декабря </w:t>
      </w:r>
      <w:smartTag w:uri="urn:schemas-microsoft-com:office:smarttags" w:element="metricconverter">
        <w:smartTagPr>
          <w:attr w:name="ProductID" w:val="1999 г"/>
        </w:smartTagPr>
        <w:r w:rsidRPr="00816FA1">
          <w:rPr>
            <w:sz w:val="28"/>
            <w:szCs w:val="28"/>
          </w:rPr>
          <w:t>1999 г</w:t>
        </w:r>
      </w:smartTag>
      <w:r w:rsidRPr="00816FA1">
        <w:rPr>
          <w:sz w:val="28"/>
          <w:szCs w:val="28"/>
        </w:rPr>
        <w:t>.) // Текст положения официально опубликован не был.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Для аккредитации филиала иностранного юридического лица организация, принявшая решение об аккредитации своего филиала на территории Российской Федерации, представляет в Регистрационную палату следующие документы: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а) письменное заявление на фирменном бланке, подписанное руководителем иностранного юридического лица, с указанием: наименования, организационно-правовой формы, даты регистрации, места нахождения, вида деятельности и информации о деловых связях с российскими партнерами, перспектив развития сотрудничества иностранного юридического лица, цели открытия филиала иностранного юридического лица и места нахождения на территории Российской Федерации. Заявление составляется на русском языке;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б) устав иностранного юридического лица;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в) свидетельство о регистрации иностранного юридического лица или выписку из торгового реестра;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г) решение иностранного юридического лица об открытии филиала в Российской Федерации;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д) положение о филиале, где должны быть указаны наименование филиала и его головной организации, организационно-правовая форма головной организации, местонахождение филиала на территории Российской Федерации и юридический адрес его головной организации, цели создания и виды деятельности филиала, состав, объем и сроки вложения капитала в основные фонды филиала, порядок управления филиалом и другие сведения, отражающие особенности деятельности филиала;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е) рекомендательное письмо банка, обслуживающего иностранное юридическое лицо и подтверждающего его платежеспособность.</w:t>
      </w:r>
      <w:r w:rsidRPr="00816FA1">
        <w:rPr>
          <w:sz w:val="28"/>
          <w:szCs w:val="28"/>
        </w:rPr>
        <w:br/>
        <w:t xml:space="preserve">Если представленные на аккредитацию документы составлены на иностранном языке - требуется их перевод на русский язык, нотариальное заверение и легализация консульскими учреждениями Российской Федерации или </w:t>
      </w:r>
      <w:r w:rsidR="00816FA1">
        <w:rPr>
          <w:sz w:val="28"/>
          <w:szCs w:val="28"/>
        </w:rPr>
        <w:t>апостиль</w:t>
      </w:r>
      <w:r w:rsidRPr="00816FA1">
        <w:rPr>
          <w:sz w:val="28"/>
          <w:szCs w:val="28"/>
        </w:rPr>
        <w:t>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За аккредитацию филиалов иностранных организаций, создаваемых на территории Российской Федерации, взимается государственная пошлина в размере 60000 рублей за каждый филиал.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3. При аккредитации филиала иностранного юридического лица производится внесение информации о нем в Государственный реестр филиалов иностранных юридических лиц, аккредитованных на территории Российской Федерации, а также выдача свидетельства об аккредитации. Под Государственным реестром филиалов иностранных юридических лиц, аккредитованных на территории Российской Федерации, понимается систематизированный свод достоверных сведений о филиалах иностранных юридических лиц, аккредитованных на территории Российской Федерации. Соответственно, внесение в Государственный реестр филиалов иностранных юридических лиц, аккредитованных на территории Российской Федерации, означает включение в автоматизированную базу данных сведений об иностранном юридическом лице, присвоение реестрового номера, выдачу свидетельства установленного образца и проставление отметки о внесении в Государственный реестр на положении о филиале (п. 10 Временного положения). Именно получение свидетельства об аккредитации и внесении в Реестр сведений о филиале иностранного юридического лица дает право филиалу заниматься коммерческой деятельностью на т</w:t>
      </w:r>
      <w:r w:rsidR="00816FA1">
        <w:rPr>
          <w:sz w:val="28"/>
          <w:szCs w:val="28"/>
        </w:rPr>
        <w:t>ерритории Российской Федерации.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 соответствии с п. 10 Временного положения в свидетельстве об аккредитации и внесении в Государственный реестр филиалов иностранных юридических лиц, аккредитованных на территории Рос</w:t>
      </w:r>
      <w:r w:rsidR="00816FA1">
        <w:rPr>
          <w:sz w:val="28"/>
          <w:szCs w:val="28"/>
        </w:rPr>
        <w:t>сийской Федерации, указываются: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а) полное и сокращенное (если необходимо) наименование иностранного юрид</w:t>
      </w:r>
      <w:r w:rsidR="00816FA1">
        <w:rPr>
          <w:sz w:val="28"/>
          <w:szCs w:val="28"/>
        </w:rPr>
        <w:t>ического лица на русском языке;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 xml:space="preserve">б) страна регистрации </w:t>
      </w:r>
      <w:r w:rsidR="00816FA1">
        <w:rPr>
          <w:sz w:val="28"/>
          <w:szCs w:val="28"/>
        </w:rPr>
        <w:t>иностранного юридического лица;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в) название населенного пункта, где расположен филиал иностранного юридического лица на т</w:t>
      </w:r>
      <w:r w:rsidR="00816FA1">
        <w:rPr>
          <w:sz w:val="28"/>
          <w:szCs w:val="28"/>
        </w:rPr>
        <w:t>ерритории Российской Федерации;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г) срок, на который филиал иностранного юридического лица аккредитуется на т</w:t>
      </w:r>
      <w:r w:rsidR="00816FA1">
        <w:rPr>
          <w:sz w:val="28"/>
          <w:szCs w:val="28"/>
        </w:rPr>
        <w:t>ерритории Российской Федерации;</w:t>
      </w: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номер свидетельства;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 xml:space="preserve">е) дата </w:t>
      </w:r>
      <w:r w:rsidR="00816FA1">
        <w:rPr>
          <w:sz w:val="28"/>
          <w:szCs w:val="28"/>
        </w:rPr>
        <w:t>выдачи свидетельства.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Свидетельство заверяется гербовой печатью и подписью Предс</w:t>
      </w:r>
      <w:r w:rsidR="00816FA1">
        <w:rPr>
          <w:sz w:val="28"/>
          <w:szCs w:val="28"/>
        </w:rPr>
        <w:t>едателя Регистрационной палаты.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Аккредитация филиала иностранного юридического лица и выдача свидетельства осуществляются на срок до 5 лет. Срок может быть продлен по письменному заявлению руководства иностранного юридического лица, сделанному за тридцать дней до истечения срока аккредитации филиала иностранного юридического лица, аккредитованного на территории Российской Федерации. При этом в аккредитующий орган предоставляется также ежегодны</w:t>
      </w:r>
      <w:r w:rsidR="00816FA1">
        <w:rPr>
          <w:sz w:val="28"/>
          <w:szCs w:val="28"/>
        </w:rPr>
        <w:t>й отчет о деятельности филиала.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4. Отказ в аккредитации филиала иностранного юридического лица возможен только при наличии определен</w:t>
      </w:r>
      <w:r w:rsidR="00816FA1">
        <w:rPr>
          <w:sz w:val="28"/>
          <w:szCs w:val="28"/>
        </w:rPr>
        <w:t>ных в законе целей и оснований: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а) не представлены необходи</w:t>
      </w:r>
      <w:r w:rsidR="00816FA1">
        <w:rPr>
          <w:sz w:val="28"/>
          <w:szCs w:val="28"/>
        </w:rPr>
        <w:t>мые для аккредитации документы;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б) сообщена неточная или неверная информация о</w:t>
      </w:r>
      <w:r w:rsidR="00816FA1">
        <w:rPr>
          <w:sz w:val="28"/>
          <w:szCs w:val="28"/>
        </w:rPr>
        <w:t>б иностранном юридическом лице;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в) деятельность иностранного юридического лица противоречит действующему российскому законодательству.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Филиалу может быть также отказано в аккредитации в целях защиты основ конституционного строя, нравственности, здоровья, прав и законных интересов других лиц, обеспечения обороны стр</w:t>
      </w:r>
      <w:r w:rsidR="00816FA1">
        <w:rPr>
          <w:sz w:val="28"/>
          <w:szCs w:val="28"/>
        </w:rPr>
        <w:t>аны и безопасности государства.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5. Деятельность филиала иностранного юридического лица, аккредитованного на территории Российской Федерации, прекращается</w:t>
      </w:r>
      <w:r w:rsidR="00816FA1">
        <w:rPr>
          <w:sz w:val="28"/>
          <w:szCs w:val="28"/>
        </w:rPr>
        <w:t>: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а) по истечении срока аккредитации, если иностранное юридическое лицо не обратилось в Палату с про</w:t>
      </w:r>
      <w:r w:rsidR="00816FA1">
        <w:rPr>
          <w:sz w:val="28"/>
          <w:szCs w:val="28"/>
        </w:rPr>
        <w:t>сьбой о продлении аккредитации;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б) в случае ликвидации иностранного юридического лица, имеющего филиал, аккредитованный на т</w:t>
      </w:r>
      <w:r w:rsidR="00816FA1">
        <w:rPr>
          <w:sz w:val="28"/>
          <w:szCs w:val="28"/>
        </w:rPr>
        <w:t>ерритории Российской Федерации;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в) по решению иностранного юридич</w:t>
      </w:r>
      <w:r w:rsidR="00816FA1">
        <w:rPr>
          <w:sz w:val="28"/>
          <w:szCs w:val="28"/>
        </w:rPr>
        <w:t>еского лица, открывшего филиал;</w:t>
      </w: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по решению суда;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д) в случае если деятельность филиала иностранного юридического лица противоречит</w:t>
      </w:r>
      <w:r w:rsidR="00816FA1">
        <w:rPr>
          <w:sz w:val="28"/>
          <w:szCs w:val="28"/>
        </w:rPr>
        <w:t xml:space="preserve"> российскому законодательству. </w:t>
      </w:r>
    </w:p>
    <w:p w:rsidR="00816FA1" w:rsidRP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Федеральный закон от 24.06.1999 N 119-ФЗ "О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Федерации" утратил силу в связи с принятием Федерального закона от 04.07.2003 N 95-ФЗ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Федерации". Постановление Правительства РФ от 21.12.2000 N 990 (ред. от 04.07.2003) "Об утверждении положения о министерстве экономического развития и торговли Российской Федерации" утратило силу в связи с изданием Постановления Правительства РФ от 27.08.2004 N 443 "Об утверждении Положения о Министерстве экономического развития и торговли Российской Федерации".</w:t>
      </w: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6</w:t>
      </w:r>
      <w:r w:rsidR="00A23FC0" w:rsidRPr="00816FA1">
        <w:rPr>
          <w:sz w:val="28"/>
          <w:szCs w:val="28"/>
        </w:rPr>
        <w:t>. При аккредитации представительства иностранной организации в регист</w:t>
      </w:r>
      <w:r>
        <w:rPr>
          <w:sz w:val="28"/>
          <w:szCs w:val="28"/>
        </w:rPr>
        <w:t>рирующий орган предоставляются: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а) доверенность, выданная представителю иностранной компании, о проведении переговоров об открытии представительства этой компании на т</w:t>
      </w:r>
      <w:r w:rsidR="00816FA1">
        <w:rPr>
          <w:sz w:val="28"/>
          <w:szCs w:val="28"/>
        </w:rPr>
        <w:t>ерритории Российской Федерации;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б) письменное заявление с указанием: наименования компании, времени ее возникновения, места нахождения, предмета деятельности, органов управления и руководства, представляющих компанию согласно уставу или положению, целей открытия представительства, информации о деловых связях с российскими партнерами и о перспе</w:t>
      </w:r>
      <w:r w:rsidR="00816FA1">
        <w:rPr>
          <w:sz w:val="28"/>
          <w:szCs w:val="28"/>
        </w:rPr>
        <w:t>ктивах развития сотрудничества.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в) устав (в том случае, если по законодательству иностранного государства компания не имеет устава, то предоставляется документ, подтверждающий это законоположение, выданный уполномоченным на это органом);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г) свидетельство о регистрации или выписку из торгового реестра, подтв</w:t>
      </w:r>
      <w:r w:rsidR="00816FA1">
        <w:rPr>
          <w:sz w:val="28"/>
          <w:szCs w:val="28"/>
        </w:rPr>
        <w:t>ерждающую регистрацию компании;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д) решение компании об открытии представительства на т</w:t>
      </w:r>
      <w:r w:rsidR="00816FA1">
        <w:rPr>
          <w:sz w:val="28"/>
          <w:szCs w:val="28"/>
        </w:rPr>
        <w:t>ерритории Российской Федерации;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е) Банковская справка из страны регистрации компании, подтве</w:t>
      </w:r>
      <w:r w:rsidR="00816FA1">
        <w:rPr>
          <w:sz w:val="28"/>
          <w:szCs w:val="28"/>
        </w:rPr>
        <w:t>рждающая ее платежеспособность;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ж) положени</w:t>
      </w:r>
      <w:r w:rsidR="00816FA1">
        <w:rPr>
          <w:sz w:val="28"/>
          <w:szCs w:val="28"/>
        </w:rPr>
        <w:t>е о представительстве компании;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з) рекомендательные письма от российских деловых партнеров (не менее двух в</w:t>
      </w:r>
      <w:r w:rsidR="00816FA1">
        <w:rPr>
          <w:sz w:val="28"/>
          <w:szCs w:val="28"/>
        </w:rPr>
        <w:t xml:space="preserve"> свободной форме);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 xml:space="preserve">и) документ, подтверждающий юридический адрес представительства (гарантийное письмо с отметкой БТИ или с приложением копии договора об аренде или </w:t>
      </w:r>
      <w:r w:rsidR="00816FA1">
        <w:rPr>
          <w:sz w:val="28"/>
          <w:szCs w:val="28"/>
        </w:rPr>
        <w:t>свидетельства о собственности);</w:t>
      </w:r>
    </w:p>
    <w:p w:rsidR="00816FA1" w:rsidRDefault="00A23FC0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к) карточка сведений о представительстве (выдается в Палате, заполняется на печатной машинке в 2-х экземплярах)</w:t>
      </w:r>
      <w:r w:rsidR="00816FA1" w:rsidRPr="00816FA1">
        <w:rPr>
          <w:sz w:val="28"/>
          <w:szCs w:val="28"/>
        </w:rPr>
        <w:t xml:space="preserve"> </w:t>
      </w:r>
      <w:r w:rsidRPr="00816FA1">
        <w:rPr>
          <w:sz w:val="28"/>
          <w:szCs w:val="28"/>
        </w:rPr>
        <w:br/>
        <w:t>Перечень документов, необходимых для аккредитации представительств иностранных компаний при Государственной регистрационной палате (утв. Государственной регистрационной палатой России) Текст Перечня</w:t>
      </w:r>
      <w:r w:rsidR="00816FA1">
        <w:rPr>
          <w:sz w:val="28"/>
          <w:szCs w:val="28"/>
        </w:rPr>
        <w:t xml:space="preserve"> официально опубликован не был.</w:t>
      </w: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6FA1">
        <w:rPr>
          <w:sz w:val="28"/>
          <w:szCs w:val="28"/>
        </w:rPr>
        <w:t>7</w:t>
      </w:r>
      <w:r w:rsidR="00A23FC0" w:rsidRPr="00816FA1">
        <w:rPr>
          <w:sz w:val="28"/>
          <w:szCs w:val="28"/>
        </w:rPr>
        <w:t xml:space="preserve">. К сожалению, отечественные нормативные акты говорят об аккредитации филиалов (в редких случаях - представительств) только иностранных юридических лиц. Однако сам Закон "Об иностранных инвестициях в Российской Федерации" в качестве иностранного инвестора называет не только юридических лиц, но и организации, не являющиеся по законодательству страны происхождения юридическими лицами. Следует согласиться, что жесткие формулировки относительно иностранных субъектов, деятельность которых аккредитуется в России, не только не корреспондируют друг другу, но еще и не учитывают различий российского и иностранного законодательства. Например, в Германии и Швейцарии полные и коммандитные товарищества </w:t>
      </w:r>
      <w:r w:rsidRPr="00816FA1">
        <w:rPr>
          <w:sz w:val="28"/>
          <w:szCs w:val="28"/>
        </w:rPr>
        <w:t>не являются юридическими лицами</w:t>
      </w:r>
      <w:r w:rsidR="00A23FC0" w:rsidRPr="00816FA1">
        <w:rPr>
          <w:sz w:val="28"/>
          <w:szCs w:val="28"/>
        </w:rPr>
        <w:t xml:space="preserve">. Таким образом, имеется насущная необходимость внесения соответствующих изменений в </w:t>
      </w:r>
      <w:r>
        <w:rPr>
          <w:sz w:val="28"/>
          <w:szCs w:val="28"/>
        </w:rPr>
        <w:t>отечественное законодательство.</w:t>
      </w: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16FA1" w:rsidRDefault="00816FA1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B80406" w:rsidRDefault="00B80406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816FA1" w:rsidRDefault="00816FA1" w:rsidP="00B8040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816FA1">
        <w:rPr>
          <w:b/>
          <w:sz w:val="28"/>
          <w:szCs w:val="28"/>
        </w:rPr>
        <w:t>Литература</w:t>
      </w:r>
    </w:p>
    <w:p w:rsidR="00B80406" w:rsidRPr="00816FA1" w:rsidRDefault="00B80406" w:rsidP="00B8040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A23FC0" w:rsidRDefault="00816FA1" w:rsidP="00B8040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23FC0" w:rsidRPr="00816FA1">
        <w:rPr>
          <w:sz w:val="28"/>
          <w:szCs w:val="28"/>
        </w:rPr>
        <w:t>Еремеишвили Л.А. Некоторые вопросы правового регулирования иностранных инвестиций в РФ // Государство и право на рубеже веков. Международное право (материалы Всероссийской конференции). М., 2000. С. 120.</w:t>
      </w:r>
    </w:p>
    <w:p w:rsidR="00B80406" w:rsidRDefault="00B80406" w:rsidP="00B80406">
      <w:pPr>
        <w:shd w:val="clear" w:color="auto" w:fill="FFFFFF"/>
        <w:tabs>
          <w:tab w:val="left" w:pos="302"/>
        </w:tabs>
        <w:spacing w:line="360" w:lineRule="auto"/>
        <w:ind w:firstLine="709"/>
        <w:rPr>
          <w:color w:val="000000"/>
          <w:spacing w:val="-22"/>
          <w:sz w:val="29"/>
          <w:szCs w:val="29"/>
        </w:rPr>
      </w:pPr>
      <w:r>
        <w:rPr>
          <w:color w:val="000000"/>
          <w:spacing w:val="4"/>
          <w:sz w:val="29"/>
          <w:szCs w:val="29"/>
        </w:rPr>
        <w:t xml:space="preserve">2. Федеральный Закон об иностранных инвестициях в Российской федерации от </w:t>
      </w:r>
      <w:r>
        <w:rPr>
          <w:color w:val="000000"/>
          <w:spacing w:val="3"/>
          <w:sz w:val="29"/>
          <w:szCs w:val="29"/>
        </w:rPr>
        <w:t>9.07.1999 года№ 1бО-ФЗ</w:t>
      </w:r>
    </w:p>
    <w:p w:rsidR="00B80406" w:rsidRDefault="00B80406" w:rsidP="00B80406">
      <w:pPr>
        <w:shd w:val="clear" w:color="auto" w:fill="FFFFFF"/>
        <w:tabs>
          <w:tab w:val="left" w:pos="302"/>
        </w:tabs>
        <w:spacing w:line="360" w:lineRule="auto"/>
        <w:ind w:firstLine="709"/>
        <w:rPr>
          <w:b/>
          <w:bCs/>
          <w:color w:val="000000"/>
          <w:spacing w:val="-4"/>
          <w:sz w:val="29"/>
          <w:szCs w:val="29"/>
        </w:rPr>
      </w:pPr>
      <w:r>
        <w:rPr>
          <w:bCs/>
          <w:color w:val="000000"/>
          <w:spacing w:val="-2"/>
          <w:sz w:val="29"/>
          <w:szCs w:val="29"/>
        </w:rPr>
        <w:t xml:space="preserve">3. </w:t>
      </w:r>
      <w:r w:rsidRPr="00252BC7">
        <w:rPr>
          <w:bCs/>
          <w:color w:val="000000"/>
          <w:spacing w:val="-2"/>
          <w:sz w:val="29"/>
          <w:szCs w:val="29"/>
        </w:rPr>
        <w:t>Анализ</w:t>
      </w:r>
      <w:r>
        <w:rPr>
          <w:b/>
          <w:bCs/>
          <w:color w:val="000000"/>
          <w:spacing w:val="-2"/>
          <w:sz w:val="29"/>
          <w:szCs w:val="29"/>
        </w:rPr>
        <w:t xml:space="preserve"> </w:t>
      </w:r>
      <w:r>
        <w:rPr>
          <w:color w:val="000000"/>
          <w:spacing w:val="-2"/>
          <w:sz w:val="29"/>
          <w:szCs w:val="29"/>
        </w:rPr>
        <w:t>эффективности инвестиционной и инновационной деятельности предпри</w:t>
      </w:r>
      <w:r>
        <w:rPr>
          <w:color w:val="000000"/>
          <w:spacing w:val="3"/>
          <w:sz w:val="29"/>
          <w:szCs w:val="29"/>
        </w:rPr>
        <w:t xml:space="preserve">ятия: Учеб. пособие для студентов по экон. специальности/ Крылов </w:t>
      </w:r>
      <w:r w:rsidRPr="00252BC7">
        <w:rPr>
          <w:iCs/>
          <w:color w:val="000000"/>
          <w:spacing w:val="3"/>
          <w:sz w:val="29"/>
          <w:szCs w:val="29"/>
        </w:rPr>
        <w:t>Э.И.,</w:t>
      </w:r>
      <w:r>
        <w:rPr>
          <w:i/>
          <w:iCs/>
          <w:color w:val="000000"/>
          <w:spacing w:val="3"/>
          <w:sz w:val="29"/>
          <w:szCs w:val="29"/>
        </w:rPr>
        <w:t xml:space="preserve"> </w:t>
      </w:r>
      <w:r>
        <w:rPr>
          <w:color w:val="000000"/>
          <w:spacing w:val="3"/>
          <w:sz w:val="29"/>
          <w:szCs w:val="29"/>
        </w:rPr>
        <w:t xml:space="preserve">Власова </w:t>
      </w:r>
      <w:r>
        <w:rPr>
          <w:color w:val="000000"/>
          <w:sz w:val="29"/>
          <w:szCs w:val="29"/>
        </w:rPr>
        <w:t>В.М. - 2-е изд., перераб. и доп.- М.: Финансы и статистика, 2003.</w:t>
      </w:r>
    </w:p>
    <w:p w:rsidR="00B80406" w:rsidRDefault="00B80406" w:rsidP="00B80406">
      <w:pPr>
        <w:shd w:val="clear" w:color="auto" w:fill="FFFFFF"/>
        <w:tabs>
          <w:tab w:val="left" w:pos="302"/>
        </w:tabs>
        <w:spacing w:line="360" w:lineRule="auto"/>
        <w:ind w:firstLine="709"/>
        <w:rPr>
          <w:color w:val="000000"/>
          <w:spacing w:val="-8"/>
          <w:sz w:val="29"/>
          <w:szCs w:val="29"/>
        </w:rPr>
      </w:pPr>
      <w:r>
        <w:rPr>
          <w:color w:val="000000"/>
          <w:spacing w:val="-3"/>
          <w:sz w:val="29"/>
          <w:szCs w:val="29"/>
        </w:rPr>
        <w:t>4. Аскинадзе В.М. Инвестиционные стратегии на рынке ценных бумаг, Издательство Маркет ДС, 2004, Книга, 106 стр.,</w:t>
      </w:r>
    </w:p>
    <w:p w:rsidR="00B80406" w:rsidRDefault="00B80406" w:rsidP="00B80406">
      <w:pPr>
        <w:shd w:val="clear" w:color="auto" w:fill="FFFFFF"/>
        <w:tabs>
          <w:tab w:val="left" w:pos="302"/>
        </w:tabs>
        <w:spacing w:line="360" w:lineRule="auto"/>
        <w:ind w:firstLine="709"/>
        <w:rPr>
          <w:color w:val="000000"/>
          <w:spacing w:val="-13"/>
          <w:sz w:val="29"/>
          <w:szCs w:val="29"/>
        </w:rPr>
      </w:pPr>
      <w:r>
        <w:rPr>
          <w:color w:val="000000"/>
          <w:sz w:val="29"/>
          <w:szCs w:val="29"/>
        </w:rPr>
        <w:t xml:space="preserve">5. Бизнес-план инвестиционного проекта: Учебное пособие. / Под ред. В.М Попов». </w:t>
      </w:r>
      <w:r>
        <w:rPr>
          <w:color w:val="000000"/>
          <w:spacing w:val="-1"/>
          <w:sz w:val="29"/>
          <w:szCs w:val="29"/>
        </w:rPr>
        <w:t>М.: Финансы и статистика, 2001. Стр. 18-56,</w:t>
      </w:r>
    </w:p>
    <w:p w:rsidR="00B80406" w:rsidRPr="00252BC7" w:rsidRDefault="00B80406" w:rsidP="00B80406">
      <w:pPr>
        <w:shd w:val="clear" w:color="auto" w:fill="FFFFFF"/>
        <w:tabs>
          <w:tab w:val="left" w:pos="302"/>
        </w:tabs>
        <w:spacing w:line="360" w:lineRule="auto"/>
        <w:ind w:firstLine="709"/>
        <w:rPr>
          <w:color w:val="000000"/>
          <w:spacing w:val="-8"/>
          <w:sz w:val="29"/>
          <w:szCs w:val="33"/>
        </w:rPr>
      </w:pPr>
      <w:r>
        <w:rPr>
          <w:color w:val="000000"/>
          <w:spacing w:val="-8"/>
          <w:sz w:val="29"/>
          <w:szCs w:val="33"/>
        </w:rPr>
        <w:t xml:space="preserve">6. </w:t>
      </w:r>
      <w:r w:rsidRPr="00252BC7">
        <w:rPr>
          <w:color w:val="000000"/>
          <w:spacing w:val="-8"/>
          <w:sz w:val="29"/>
          <w:szCs w:val="33"/>
        </w:rPr>
        <w:t>Гус</w:t>
      </w:r>
      <w:r>
        <w:rPr>
          <w:color w:val="000000"/>
          <w:spacing w:val="-8"/>
          <w:sz w:val="29"/>
          <w:szCs w:val="33"/>
        </w:rPr>
        <w:t>ьк</w:t>
      </w:r>
      <w:r w:rsidRPr="00252BC7">
        <w:rPr>
          <w:color w:val="000000"/>
          <w:spacing w:val="-8"/>
          <w:sz w:val="29"/>
          <w:szCs w:val="33"/>
        </w:rPr>
        <w:t>ов Н.С. и др. Инвестиции. Фо</w:t>
      </w:r>
      <w:r>
        <w:rPr>
          <w:color w:val="000000"/>
          <w:spacing w:val="-8"/>
          <w:sz w:val="29"/>
          <w:szCs w:val="33"/>
        </w:rPr>
        <w:t xml:space="preserve">рмы и методы их привлечения. М.: Алгоритм, </w:t>
      </w:r>
      <w:r w:rsidRPr="00252BC7">
        <w:rPr>
          <w:color w:val="000000"/>
          <w:spacing w:val="-8"/>
          <w:sz w:val="29"/>
          <w:szCs w:val="33"/>
        </w:rPr>
        <w:t>2001. 384 с.</w:t>
      </w:r>
    </w:p>
    <w:p w:rsidR="00B80406" w:rsidRPr="00816FA1" w:rsidRDefault="00B80406" w:rsidP="00816FA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71016" w:rsidRPr="00816FA1" w:rsidRDefault="00C71016" w:rsidP="00816FA1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C71016" w:rsidRPr="00816FA1" w:rsidSect="00B80406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4BE" w:rsidRDefault="00D954BE">
      <w:r>
        <w:separator/>
      </w:r>
    </w:p>
  </w:endnote>
  <w:endnote w:type="continuationSeparator" w:id="0">
    <w:p w:rsidR="00D954BE" w:rsidRDefault="00D9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406" w:rsidRDefault="00B80406" w:rsidP="00D954B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0406" w:rsidRDefault="00B80406" w:rsidP="00B804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406" w:rsidRDefault="00B80406" w:rsidP="00D954B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A3BE1">
      <w:rPr>
        <w:rStyle w:val="a6"/>
        <w:noProof/>
      </w:rPr>
      <w:t>3</w:t>
    </w:r>
    <w:r>
      <w:rPr>
        <w:rStyle w:val="a6"/>
      </w:rPr>
      <w:fldChar w:fldCharType="end"/>
    </w:r>
  </w:p>
  <w:p w:rsidR="00B80406" w:rsidRDefault="00B80406" w:rsidP="00B804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4BE" w:rsidRDefault="00D954BE">
      <w:r>
        <w:separator/>
      </w:r>
    </w:p>
  </w:footnote>
  <w:footnote w:type="continuationSeparator" w:id="0">
    <w:p w:rsidR="00D954BE" w:rsidRDefault="00D95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4A034E"/>
    <w:multiLevelType w:val="multilevel"/>
    <w:tmpl w:val="6342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B93361"/>
    <w:multiLevelType w:val="multilevel"/>
    <w:tmpl w:val="965E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2D09"/>
    <w:rsid w:val="00112D09"/>
    <w:rsid w:val="001A34B0"/>
    <w:rsid w:val="00407D33"/>
    <w:rsid w:val="008052AE"/>
    <w:rsid w:val="00816FA1"/>
    <w:rsid w:val="009861B9"/>
    <w:rsid w:val="00A23FC0"/>
    <w:rsid w:val="00AA3BE1"/>
    <w:rsid w:val="00B80406"/>
    <w:rsid w:val="00C71016"/>
    <w:rsid w:val="00D9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F932A-FB66-4B9D-BDF6-A6C9B133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112D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2D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112D09"/>
    <w:rPr>
      <w:b/>
      <w:bCs/>
    </w:rPr>
  </w:style>
  <w:style w:type="paragraph" w:styleId="a5">
    <w:name w:val="footer"/>
    <w:basedOn w:val="a"/>
    <w:rsid w:val="00B804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80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2693</Words>
  <Characters>15352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MoBIL GROUP</Company>
  <LinksUpToDate>false</LinksUpToDate>
  <CharactersWithSpaces>18009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admin</cp:lastModifiedBy>
  <cp:revision>2</cp:revision>
  <dcterms:created xsi:type="dcterms:W3CDTF">2014-05-12T07:18:00Z</dcterms:created>
  <dcterms:modified xsi:type="dcterms:W3CDTF">2014-05-12T07:18:00Z</dcterms:modified>
</cp:coreProperties>
</file>