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9FC" w:rsidRDefault="00C879FC" w:rsidP="002E6179">
      <w:pPr>
        <w:spacing w:line="360" w:lineRule="auto"/>
        <w:ind w:firstLine="709"/>
        <w:rPr>
          <w:b/>
          <w:sz w:val="28"/>
          <w:szCs w:val="28"/>
        </w:rPr>
      </w:pPr>
    </w:p>
    <w:p w:rsidR="00C15EFA" w:rsidRDefault="002E6179" w:rsidP="002E6179">
      <w:pPr>
        <w:spacing w:line="360" w:lineRule="auto"/>
        <w:ind w:firstLine="709"/>
        <w:rPr>
          <w:b/>
          <w:sz w:val="28"/>
          <w:szCs w:val="28"/>
        </w:rPr>
      </w:pPr>
      <w:r>
        <w:rPr>
          <w:b/>
          <w:sz w:val="28"/>
          <w:szCs w:val="28"/>
        </w:rPr>
        <w:t>Содержание</w:t>
      </w:r>
    </w:p>
    <w:p w:rsidR="000511E4" w:rsidRPr="002E6179" w:rsidRDefault="002E6179" w:rsidP="00985A94">
      <w:pPr>
        <w:spacing w:line="360" w:lineRule="auto"/>
        <w:ind w:firstLine="709"/>
        <w:jc w:val="both"/>
        <w:rPr>
          <w:sz w:val="28"/>
          <w:szCs w:val="28"/>
        </w:rPr>
      </w:pPr>
      <w:r w:rsidRPr="002E6179">
        <w:rPr>
          <w:sz w:val="28"/>
          <w:szCs w:val="28"/>
        </w:rPr>
        <w:t>Введение……………………………………………………………….3</w:t>
      </w:r>
    </w:p>
    <w:p w:rsidR="00C15EFA" w:rsidRDefault="00C15EFA" w:rsidP="00985A94">
      <w:pPr>
        <w:pStyle w:val="1"/>
        <w:spacing w:line="360" w:lineRule="auto"/>
        <w:ind w:firstLine="709"/>
      </w:pPr>
      <w:r>
        <w:t xml:space="preserve">1. </w:t>
      </w:r>
      <w:r w:rsidR="00D249D8" w:rsidRPr="00D249D8">
        <w:t>Операции на открытом рынке как метод регулирование денежного обращения.</w:t>
      </w:r>
      <w:r>
        <w:t xml:space="preserve"> </w:t>
      </w:r>
      <w:r w:rsidR="00D249D8">
        <w:t>……………………………………………………</w:t>
      </w:r>
      <w:r>
        <w:t>…………</w:t>
      </w:r>
      <w:r w:rsidR="00E25F3F">
        <w:t>…</w:t>
      </w:r>
      <w:r w:rsidR="00A43259">
        <w:t>…</w:t>
      </w:r>
      <w:r>
        <w:t>..</w:t>
      </w:r>
      <w:r w:rsidR="000511E4">
        <w:t>..</w:t>
      </w:r>
      <w:r w:rsidR="002E6179">
        <w:t>4</w:t>
      </w:r>
    </w:p>
    <w:p w:rsidR="00C15EFA" w:rsidRDefault="00C15EFA" w:rsidP="00985A94">
      <w:pPr>
        <w:pStyle w:val="1"/>
        <w:spacing w:line="360" w:lineRule="auto"/>
        <w:ind w:firstLine="709"/>
      </w:pPr>
      <w:r>
        <w:t xml:space="preserve">1.1. </w:t>
      </w:r>
      <w:r w:rsidR="00D249D8">
        <w:t>Сущность операций на открытом рынке</w:t>
      </w:r>
      <w:r>
        <w:t xml:space="preserve">. </w:t>
      </w:r>
      <w:r w:rsidR="00A43259">
        <w:t>…………………</w:t>
      </w:r>
      <w:r>
        <w:t>…</w:t>
      </w:r>
      <w:r w:rsidR="00E25F3F">
        <w:t>…</w:t>
      </w:r>
      <w:r>
        <w:t>…</w:t>
      </w:r>
      <w:r w:rsidR="000511E4">
        <w:t>.</w:t>
      </w:r>
      <w:r w:rsidR="002E6179">
        <w:t>4</w:t>
      </w:r>
    </w:p>
    <w:p w:rsidR="00C15EFA" w:rsidRDefault="00C15EFA" w:rsidP="00985A94">
      <w:pPr>
        <w:pStyle w:val="1"/>
        <w:spacing w:line="360" w:lineRule="auto"/>
        <w:ind w:firstLine="709"/>
      </w:pPr>
      <w:r>
        <w:t xml:space="preserve">1.2. </w:t>
      </w:r>
      <w:r w:rsidR="00A43259">
        <w:t>История применения метода операции на открытом рынки.</w:t>
      </w:r>
      <w:r w:rsidR="00E25F3F">
        <w:t>.</w:t>
      </w:r>
      <w:r w:rsidR="000511E4">
        <w:t>….....</w:t>
      </w:r>
      <w:r w:rsidR="002E6179">
        <w:t>7</w:t>
      </w:r>
    </w:p>
    <w:p w:rsidR="00A43259" w:rsidRDefault="00A43259" w:rsidP="00A43259">
      <w:pPr>
        <w:spacing w:line="360" w:lineRule="auto"/>
        <w:ind w:firstLine="709"/>
        <w:rPr>
          <w:sz w:val="28"/>
          <w:szCs w:val="28"/>
        </w:rPr>
      </w:pPr>
      <w:r w:rsidRPr="00A43259">
        <w:rPr>
          <w:sz w:val="28"/>
          <w:szCs w:val="28"/>
        </w:rPr>
        <w:t>1.3</w:t>
      </w:r>
      <w:r>
        <w:rPr>
          <w:sz w:val="28"/>
          <w:szCs w:val="28"/>
        </w:rPr>
        <w:t>. Привлекательность операций на открытом рынке для кредитных учреждений. …………………………………………………………………….</w:t>
      </w:r>
      <w:r w:rsidR="002E6179">
        <w:rPr>
          <w:sz w:val="28"/>
          <w:szCs w:val="28"/>
        </w:rPr>
        <w:t>9</w:t>
      </w:r>
    </w:p>
    <w:p w:rsidR="00A43259" w:rsidRDefault="00A43259" w:rsidP="00A43259">
      <w:pPr>
        <w:spacing w:line="360" w:lineRule="auto"/>
        <w:ind w:firstLine="709"/>
        <w:rPr>
          <w:sz w:val="28"/>
          <w:szCs w:val="28"/>
        </w:rPr>
      </w:pPr>
      <w:r>
        <w:rPr>
          <w:sz w:val="28"/>
          <w:szCs w:val="28"/>
        </w:rPr>
        <w:t>1.4. Прямые и Обратные опер</w:t>
      </w:r>
      <w:r w:rsidR="00D54842">
        <w:rPr>
          <w:sz w:val="28"/>
          <w:szCs w:val="28"/>
        </w:rPr>
        <w:t>аций на открытом рынке. ……………..</w:t>
      </w:r>
      <w:r w:rsidR="002E6179">
        <w:rPr>
          <w:sz w:val="28"/>
          <w:szCs w:val="28"/>
        </w:rPr>
        <w:t>11</w:t>
      </w:r>
    </w:p>
    <w:p w:rsidR="00C15EFA" w:rsidRDefault="00C15EFA" w:rsidP="00A43259">
      <w:pPr>
        <w:pStyle w:val="1"/>
        <w:spacing w:line="360" w:lineRule="auto"/>
        <w:ind w:firstLine="709"/>
      </w:pPr>
      <w:r>
        <w:t>ЗАКЛЮЧЕ</w:t>
      </w:r>
      <w:r w:rsidR="000511E4">
        <w:t>НИЕ ……………………………………………</w:t>
      </w:r>
      <w:r w:rsidR="00E25F3F">
        <w:t>…………</w:t>
      </w:r>
      <w:r w:rsidR="00D54842">
        <w:t>….</w:t>
      </w:r>
      <w:r w:rsidR="00E25F3F">
        <w:t>1</w:t>
      </w:r>
      <w:r w:rsidR="002E6179">
        <w:t>3</w:t>
      </w:r>
    </w:p>
    <w:p w:rsidR="00C15EFA" w:rsidRDefault="00C15EFA" w:rsidP="00A43259">
      <w:pPr>
        <w:pStyle w:val="1"/>
        <w:spacing w:line="360" w:lineRule="auto"/>
        <w:ind w:firstLine="709"/>
      </w:pPr>
      <w:r>
        <w:t>СПИСОК ИСПОЛЬЗУЕМО</w:t>
      </w:r>
      <w:r w:rsidR="000511E4">
        <w:t>Й ЛИТЕРАТУРЫ ………………………</w:t>
      </w:r>
      <w:r w:rsidR="00D54842">
        <w:t>.</w:t>
      </w:r>
      <w:r w:rsidR="00E25F3F">
        <w:t>.1</w:t>
      </w:r>
      <w:r w:rsidR="002E6179">
        <w:t>6</w:t>
      </w:r>
    </w:p>
    <w:p w:rsidR="002E6179" w:rsidRPr="002E6179" w:rsidRDefault="00C15EFA" w:rsidP="002E6179">
      <w:pPr>
        <w:spacing w:line="360" w:lineRule="auto"/>
        <w:jc w:val="both"/>
        <w:rPr>
          <w:sz w:val="28"/>
          <w:szCs w:val="28"/>
        </w:rPr>
      </w:pPr>
      <w:r>
        <w:rPr>
          <w:b/>
          <w:sz w:val="28"/>
          <w:szCs w:val="28"/>
        </w:rPr>
        <w:br w:type="page"/>
      </w:r>
      <w:r w:rsidR="002E6179" w:rsidRPr="002E6179">
        <w:rPr>
          <w:sz w:val="28"/>
          <w:szCs w:val="28"/>
        </w:rPr>
        <w:t xml:space="preserve">Введение </w:t>
      </w:r>
    </w:p>
    <w:p w:rsidR="002E6179" w:rsidRPr="002E6179" w:rsidRDefault="002E6179" w:rsidP="002E6179">
      <w:pPr>
        <w:spacing w:line="360" w:lineRule="auto"/>
        <w:jc w:val="both"/>
        <w:rPr>
          <w:sz w:val="28"/>
          <w:szCs w:val="28"/>
        </w:rPr>
      </w:pPr>
      <w:r w:rsidRPr="002E6179">
        <w:rPr>
          <w:sz w:val="28"/>
          <w:szCs w:val="28"/>
        </w:rPr>
        <w:t xml:space="preserve">В сегодняшних условиях, инструментами реализации установок денежно-кредитной политики, проводимой Центральным банком, должны стать минимальные резервных требования, определение размеров рефинансирования коммерческих банков и установление учетной ставки, а также операции на открытом рынке. </w:t>
      </w:r>
    </w:p>
    <w:p w:rsidR="002E6179" w:rsidRPr="002E6179" w:rsidRDefault="002E6179" w:rsidP="002E6179">
      <w:pPr>
        <w:spacing w:line="360" w:lineRule="auto"/>
        <w:jc w:val="both"/>
        <w:rPr>
          <w:sz w:val="28"/>
          <w:szCs w:val="28"/>
        </w:rPr>
      </w:pPr>
      <w:r w:rsidRPr="002E6179">
        <w:rPr>
          <w:sz w:val="28"/>
          <w:szCs w:val="28"/>
        </w:rPr>
        <w:t xml:space="preserve">В зависимости от состояния хозяйственной конъюнктуры Центральный банк делает выбор между двумя основными типами монетарной политики, для каждого из которых характерен свой набор инструментов и определенное сочетание экономических и административных методов регулирования. </w:t>
      </w:r>
    </w:p>
    <w:p w:rsidR="002E6179" w:rsidRPr="002E6179" w:rsidRDefault="002E6179" w:rsidP="002E6179">
      <w:pPr>
        <w:spacing w:line="360" w:lineRule="auto"/>
        <w:jc w:val="both"/>
        <w:rPr>
          <w:sz w:val="28"/>
          <w:szCs w:val="28"/>
        </w:rPr>
      </w:pPr>
      <w:r w:rsidRPr="002E6179">
        <w:rPr>
          <w:sz w:val="28"/>
          <w:szCs w:val="28"/>
        </w:rPr>
        <w:t xml:space="preserve">Рестрикционная (рестриктивная) денежно-кредитная политика (так называемая политика "дорогих денег") направлена на ужесточение условий и ограничение объема кредитных операций коммерческих банков и повышение уровня процентных ставок. </w:t>
      </w:r>
    </w:p>
    <w:p w:rsidR="002E6179" w:rsidRPr="002E6179" w:rsidRDefault="002E6179" w:rsidP="002E6179">
      <w:pPr>
        <w:spacing w:line="360" w:lineRule="auto"/>
        <w:jc w:val="both"/>
        <w:rPr>
          <w:sz w:val="28"/>
          <w:szCs w:val="28"/>
        </w:rPr>
      </w:pPr>
      <w:r w:rsidRPr="002E6179">
        <w:rPr>
          <w:sz w:val="28"/>
          <w:szCs w:val="28"/>
        </w:rPr>
        <w:t xml:space="preserve">Экспансионистская денежно-кредитная политика сопровождается расширением масштабов кредитования, ослаблением контроля над приростом количества денег в обращении, понижением уровня процента. Иначе эту систему методов называют еще политикой дешевых денег. </w:t>
      </w:r>
    </w:p>
    <w:p w:rsidR="002E6179" w:rsidRPr="002E6179" w:rsidRDefault="002E6179" w:rsidP="002E6179">
      <w:pPr>
        <w:spacing w:line="360" w:lineRule="auto"/>
        <w:jc w:val="both"/>
        <w:rPr>
          <w:sz w:val="28"/>
          <w:szCs w:val="28"/>
        </w:rPr>
      </w:pPr>
      <w:r w:rsidRPr="002E6179">
        <w:rPr>
          <w:sz w:val="28"/>
          <w:szCs w:val="28"/>
        </w:rPr>
        <w:t xml:space="preserve">Основными инструментами денежно-кредитной политики - средствами, при помощи которых планируется достичь поставленных целей - являются операции на открытом рынке, изменение резервной нормы и изменение учетной ставки. </w:t>
      </w:r>
    </w:p>
    <w:p w:rsidR="002E6179" w:rsidRPr="002E6179" w:rsidRDefault="002E6179" w:rsidP="002E6179">
      <w:pPr>
        <w:spacing w:line="360" w:lineRule="auto"/>
        <w:jc w:val="both"/>
        <w:rPr>
          <w:sz w:val="28"/>
          <w:szCs w:val="28"/>
        </w:rPr>
      </w:pPr>
      <w:r w:rsidRPr="002E6179">
        <w:rPr>
          <w:sz w:val="28"/>
          <w:szCs w:val="28"/>
        </w:rPr>
        <w:t>Поэтому цель данного исследования - рассмотреть особенности операций на открытом рынке.</w:t>
      </w:r>
    </w:p>
    <w:p w:rsidR="002E6179" w:rsidRDefault="002E6179" w:rsidP="004B6E28">
      <w:pPr>
        <w:spacing w:line="360" w:lineRule="auto"/>
        <w:ind w:firstLine="709"/>
        <w:jc w:val="center"/>
        <w:rPr>
          <w:b/>
          <w:sz w:val="28"/>
          <w:szCs w:val="28"/>
        </w:rPr>
      </w:pPr>
    </w:p>
    <w:p w:rsidR="002E6179" w:rsidRDefault="002E6179" w:rsidP="004B6E28">
      <w:pPr>
        <w:spacing w:line="360" w:lineRule="auto"/>
        <w:ind w:firstLine="709"/>
        <w:jc w:val="center"/>
        <w:rPr>
          <w:b/>
          <w:sz w:val="28"/>
          <w:szCs w:val="28"/>
        </w:rPr>
      </w:pPr>
    </w:p>
    <w:p w:rsidR="002E6179" w:rsidRDefault="002E6179" w:rsidP="004B6E28">
      <w:pPr>
        <w:spacing w:line="360" w:lineRule="auto"/>
        <w:ind w:firstLine="709"/>
        <w:jc w:val="center"/>
        <w:rPr>
          <w:b/>
          <w:sz w:val="28"/>
          <w:szCs w:val="28"/>
        </w:rPr>
      </w:pPr>
    </w:p>
    <w:p w:rsidR="002E6179" w:rsidRDefault="002E6179" w:rsidP="004B6E28">
      <w:pPr>
        <w:spacing w:line="360" w:lineRule="auto"/>
        <w:ind w:firstLine="709"/>
        <w:jc w:val="center"/>
        <w:rPr>
          <w:b/>
          <w:sz w:val="28"/>
          <w:szCs w:val="28"/>
        </w:rPr>
      </w:pPr>
    </w:p>
    <w:p w:rsidR="002E6179" w:rsidRDefault="002E6179" w:rsidP="004B6E28">
      <w:pPr>
        <w:spacing w:line="360" w:lineRule="auto"/>
        <w:ind w:firstLine="709"/>
        <w:jc w:val="center"/>
        <w:rPr>
          <w:b/>
          <w:sz w:val="28"/>
          <w:szCs w:val="28"/>
        </w:rPr>
      </w:pPr>
    </w:p>
    <w:p w:rsidR="00C15EFA" w:rsidRPr="00A43259" w:rsidRDefault="00E25F3F" w:rsidP="004B6E28">
      <w:pPr>
        <w:spacing w:line="360" w:lineRule="auto"/>
        <w:ind w:firstLine="709"/>
        <w:jc w:val="center"/>
        <w:rPr>
          <w:b/>
          <w:sz w:val="28"/>
          <w:szCs w:val="28"/>
        </w:rPr>
      </w:pPr>
      <w:r>
        <w:rPr>
          <w:b/>
          <w:sz w:val="28"/>
          <w:szCs w:val="28"/>
        </w:rPr>
        <w:t xml:space="preserve">1. </w:t>
      </w:r>
      <w:r w:rsidR="00A43259" w:rsidRPr="00A43259">
        <w:rPr>
          <w:b/>
          <w:sz w:val="28"/>
          <w:szCs w:val="28"/>
        </w:rPr>
        <w:t>Операции на открытом рынке как метод регулирование денежного обращения.</w:t>
      </w:r>
    </w:p>
    <w:p w:rsidR="00C15EFA" w:rsidRPr="00C15EFA" w:rsidRDefault="00C15EFA" w:rsidP="004B6E28">
      <w:pPr>
        <w:spacing w:line="360" w:lineRule="auto"/>
        <w:ind w:firstLine="709"/>
        <w:jc w:val="center"/>
        <w:rPr>
          <w:b/>
          <w:sz w:val="28"/>
          <w:szCs w:val="28"/>
        </w:rPr>
      </w:pPr>
      <w:r>
        <w:rPr>
          <w:b/>
          <w:sz w:val="28"/>
          <w:szCs w:val="28"/>
        </w:rPr>
        <w:t>1</w:t>
      </w:r>
      <w:r w:rsidRPr="00C15EFA">
        <w:rPr>
          <w:b/>
          <w:sz w:val="28"/>
          <w:szCs w:val="28"/>
        </w:rPr>
        <w:t>.1.</w:t>
      </w:r>
      <w:r w:rsidRPr="00FD5963">
        <w:rPr>
          <w:b/>
          <w:sz w:val="28"/>
          <w:szCs w:val="28"/>
        </w:rPr>
        <w:t xml:space="preserve"> </w:t>
      </w:r>
      <w:r w:rsidR="00A43259" w:rsidRPr="00FD5963">
        <w:rPr>
          <w:b/>
          <w:sz w:val="28"/>
          <w:szCs w:val="28"/>
        </w:rPr>
        <w:t>Сущность операций на открытом рынке</w:t>
      </w:r>
      <w:r w:rsidR="00FD5963">
        <w:rPr>
          <w:b/>
          <w:sz w:val="28"/>
          <w:szCs w:val="28"/>
        </w:rPr>
        <w:t>.</w:t>
      </w:r>
    </w:p>
    <w:p w:rsidR="00C15EFA" w:rsidRDefault="00C15EFA" w:rsidP="001333AA">
      <w:pPr>
        <w:spacing w:line="360" w:lineRule="auto"/>
        <w:ind w:firstLine="709"/>
        <w:jc w:val="both"/>
        <w:rPr>
          <w:sz w:val="28"/>
          <w:szCs w:val="28"/>
        </w:rPr>
      </w:pPr>
    </w:p>
    <w:p w:rsidR="00C73BCD" w:rsidRDefault="001333AA" w:rsidP="001333AA">
      <w:pPr>
        <w:spacing w:line="360" w:lineRule="auto"/>
        <w:ind w:firstLine="709"/>
        <w:jc w:val="both"/>
        <w:rPr>
          <w:sz w:val="28"/>
          <w:szCs w:val="28"/>
        </w:rPr>
      </w:pPr>
      <w:r>
        <w:rPr>
          <w:sz w:val="28"/>
          <w:szCs w:val="28"/>
        </w:rPr>
        <w:t>В развитой рыночной экономике государство становится одним на основных эмитентов ценных бумаг (чаще всего в лице казначейства). Во всем мире централизованный выпуск ценных бумаг используется инструмента государственного регулирования экономики (в широком понимании государственных ценных бумаг) и как рычаг воздействия на денежное обращение путем регулирования</w:t>
      </w:r>
      <w:r w:rsidR="00C73BCD">
        <w:rPr>
          <w:sz w:val="28"/>
          <w:szCs w:val="28"/>
        </w:rPr>
        <w:t xml:space="preserve"> объема государственного бюджета, способ привлечения денежных средств юридических и физических лиц для решения конкретных государственных задач (в узком понимании сути государственных ценных бумаг). Для решения данных задач особые место занимают операции центрального банка на открытом рынке.</w:t>
      </w:r>
    </w:p>
    <w:p w:rsidR="00C56789" w:rsidRDefault="00C73BCD" w:rsidP="001333AA">
      <w:pPr>
        <w:spacing w:line="360" w:lineRule="auto"/>
        <w:ind w:firstLine="709"/>
        <w:jc w:val="both"/>
        <w:rPr>
          <w:sz w:val="28"/>
          <w:szCs w:val="28"/>
        </w:rPr>
      </w:pPr>
      <w:r>
        <w:rPr>
          <w:sz w:val="28"/>
          <w:szCs w:val="28"/>
        </w:rPr>
        <w:t xml:space="preserve">Суть операций на открытом рынке состоит в купле-продаже центральным банком ценных бумаг, в основном обязательств казначейства, облигаций банком и промышленных фирм, а также </w:t>
      </w:r>
      <w:r w:rsidR="00C56789">
        <w:rPr>
          <w:sz w:val="28"/>
          <w:szCs w:val="28"/>
        </w:rPr>
        <w:t>коммерческих векселей, учитываемых центральным банком. Предпосылкой роста значимости операций на открытом рынке является их близость традиционным методам регулирования. Обратная операция по покупке с последующей перепродажей ценных бумаг мало чем отличается от кредитов под залог ценных бумаг.</w:t>
      </w:r>
    </w:p>
    <w:p w:rsidR="004A5ABC" w:rsidRDefault="00C56789" w:rsidP="001333AA">
      <w:pPr>
        <w:spacing w:line="360" w:lineRule="auto"/>
        <w:ind w:firstLine="709"/>
        <w:jc w:val="both"/>
        <w:rPr>
          <w:sz w:val="28"/>
          <w:szCs w:val="28"/>
        </w:rPr>
      </w:pPr>
      <w:r>
        <w:rPr>
          <w:sz w:val="28"/>
          <w:szCs w:val="28"/>
        </w:rPr>
        <w:t xml:space="preserve">Распространении и обращении государственных ценных бумаг огромную роль играют коммерческие банки, приобретающие и продающие их на фондовом рынке. Поскольку коммерческие банки стремятся сократить свою потребность в привлечении ресурсов центрального банка, создаваемых за счет их обязательных </w:t>
      </w:r>
      <w:r w:rsidR="004A5ABC">
        <w:rPr>
          <w:sz w:val="28"/>
          <w:szCs w:val="28"/>
        </w:rPr>
        <w:t>резервов денежного пассива. Для этого им надо превратить депозиты в активы посредством выпуска ценных бумаг, можно также продать активы, например, на межбанковском кредитном рынке. Для того чтобы совершить эти операции, необходимо наличие рынка ценных бумаг, доступного для всех его участников. На данном рынке центральный банк проводит так называемую политику открытого рынка посредством покупки или продажи ценных бумаг. Любой другой банк совершать это же может, предлагая на этом рынке или изымая из него ресурсы центрального банка.</w:t>
      </w:r>
    </w:p>
    <w:p w:rsidR="00ED5128" w:rsidRDefault="004A5ABC" w:rsidP="001333AA">
      <w:pPr>
        <w:spacing w:line="360" w:lineRule="auto"/>
        <w:ind w:firstLine="709"/>
        <w:jc w:val="both"/>
        <w:rPr>
          <w:sz w:val="28"/>
          <w:szCs w:val="28"/>
        </w:rPr>
      </w:pPr>
      <w:r>
        <w:rPr>
          <w:sz w:val="28"/>
          <w:szCs w:val="28"/>
        </w:rPr>
        <w:t xml:space="preserve">Основным условием функционирования политики открытого рынка является наличие в государстве рынка </w:t>
      </w:r>
      <w:r w:rsidR="00E6494F">
        <w:rPr>
          <w:sz w:val="28"/>
          <w:szCs w:val="28"/>
        </w:rPr>
        <w:t>ценных бумаг, покупка на денежно-кредитный рынок и потенциальные возможности коммерческих банков в представлении кредитов заемщикам. В настоящее время объектом сделок на открытом рынке выступают преимущественно государственные</w:t>
      </w:r>
      <w:r w:rsidR="00ED5128">
        <w:rPr>
          <w:sz w:val="28"/>
          <w:szCs w:val="28"/>
        </w:rPr>
        <w:t xml:space="preserve"> ценны бумаги. При продаже ценных бумаг поглощается свободный капитал денежно-кредитного рынка, сокращается кредитоспособность банков и создается возможность кредитной рестрикции, при покупке ценных бумаг происходит прилив дополнительных ресурсов, расширяются кредитные возможности коммерческих банков и возникают благоприятные условия для кредитной экспансии.</w:t>
      </w:r>
    </w:p>
    <w:p w:rsidR="00ED5128" w:rsidRDefault="00ED5128" w:rsidP="001333AA">
      <w:pPr>
        <w:spacing w:line="360" w:lineRule="auto"/>
        <w:ind w:firstLine="709"/>
        <w:jc w:val="both"/>
        <w:rPr>
          <w:sz w:val="28"/>
          <w:szCs w:val="28"/>
        </w:rPr>
      </w:pPr>
      <w:r>
        <w:rPr>
          <w:sz w:val="28"/>
          <w:szCs w:val="28"/>
        </w:rPr>
        <w:t>К государственным ценным бумагам, принятым в мировой практике, относятся:</w:t>
      </w:r>
    </w:p>
    <w:p w:rsidR="0016615B" w:rsidRDefault="00ED5128" w:rsidP="00ED5128">
      <w:pPr>
        <w:numPr>
          <w:ilvl w:val="0"/>
          <w:numId w:val="4"/>
        </w:numPr>
        <w:spacing w:line="360" w:lineRule="auto"/>
        <w:jc w:val="both"/>
        <w:rPr>
          <w:sz w:val="28"/>
          <w:szCs w:val="28"/>
        </w:rPr>
      </w:pPr>
      <w:r>
        <w:rPr>
          <w:sz w:val="28"/>
          <w:szCs w:val="28"/>
        </w:rPr>
        <w:t xml:space="preserve">Казначейские векселя – краткосрочные государственные обязательства, погашаемые обычно в пределах года и реализуемые </w:t>
      </w:r>
      <w:r w:rsidR="0016615B">
        <w:rPr>
          <w:sz w:val="28"/>
          <w:szCs w:val="28"/>
        </w:rPr>
        <w:t>с дисконтом, т.е. по ценам ниже номинала, по которому они погашаются (иногда продаваемые по номиналу, а выпускаемые по цене выше номинала);</w:t>
      </w:r>
    </w:p>
    <w:p w:rsidR="0016615B" w:rsidRDefault="0016615B" w:rsidP="00ED5128">
      <w:pPr>
        <w:numPr>
          <w:ilvl w:val="0"/>
          <w:numId w:val="4"/>
        </w:numPr>
        <w:spacing w:line="360" w:lineRule="auto"/>
        <w:jc w:val="both"/>
        <w:rPr>
          <w:sz w:val="28"/>
          <w:szCs w:val="28"/>
        </w:rPr>
      </w:pPr>
      <w:r>
        <w:rPr>
          <w:sz w:val="28"/>
          <w:szCs w:val="28"/>
        </w:rPr>
        <w:t>Среднесрочные казначейские векселя, казначейские боны – казначейские обязательства, имеющие срок погашения от одного года до пяти лет и выпускаемые обычно с условием выплаты фиксированного процента;</w:t>
      </w:r>
    </w:p>
    <w:p w:rsidR="0051286C" w:rsidRDefault="0016615B" w:rsidP="00ED5128">
      <w:pPr>
        <w:numPr>
          <w:ilvl w:val="0"/>
          <w:numId w:val="4"/>
        </w:numPr>
        <w:spacing w:line="360" w:lineRule="auto"/>
        <w:jc w:val="both"/>
        <w:rPr>
          <w:sz w:val="28"/>
          <w:szCs w:val="28"/>
        </w:rPr>
      </w:pPr>
      <w:r>
        <w:rPr>
          <w:sz w:val="28"/>
          <w:szCs w:val="28"/>
        </w:rPr>
        <w:t xml:space="preserve">Долгосрочные казначейские обязательства – вид обязательств казначейства со сроком погашения до десяти и более лет и по которым уплачиваются купонные проценты (по истечении срока обладатели таких государственных ценных бумаг имеют право получить за них наличными или </w:t>
      </w:r>
      <w:r w:rsidR="0051286C">
        <w:rPr>
          <w:sz w:val="28"/>
          <w:szCs w:val="28"/>
        </w:rPr>
        <w:t>рефинансировать</w:t>
      </w:r>
      <w:r>
        <w:rPr>
          <w:sz w:val="28"/>
          <w:szCs w:val="28"/>
        </w:rPr>
        <w:t xml:space="preserve"> в другие ценные бумаги, а в некоторых случаях долгосрочные обязательства могут быть погашены при наступлении предварительной даты,</w:t>
      </w:r>
      <w:r w:rsidR="0051286C">
        <w:rPr>
          <w:sz w:val="28"/>
          <w:szCs w:val="28"/>
        </w:rPr>
        <w:t xml:space="preserve"> т.е. за несколько лет до официального срока погашения); </w:t>
      </w:r>
    </w:p>
    <w:p w:rsidR="0051286C" w:rsidRDefault="0051286C" w:rsidP="00ED5128">
      <w:pPr>
        <w:numPr>
          <w:ilvl w:val="0"/>
          <w:numId w:val="4"/>
        </w:numPr>
        <w:spacing w:line="360" w:lineRule="auto"/>
        <w:jc w:val="both"/>
        <w:rPr>
          <w:sz w:val="28"/>
          <w:szCs w:val="28"/>
        </w:rPr>
      </w:pPr>
      <w:r>
        <w:rPr>
          <w:sz w:val="28"/>
          <w:szCs w:val="28"/>
        </w:rPr>
        <w:t>Государственные(казначейские) облигации – обязательства, близкие по свой природе и назначении. К средне- и долгосрочным казначейским обязательствам, а иногда не отличающиеся от них (отдельные виды государственных облигации, в частности, сберегательные облигации, могут распространяться на нерыночной основе).</w:t>
      </w:r>
    </w:p>
    <w:p w:rsidR="00D87172" w:rsidRDefault="0051286C" w:rsidP="0051286C">
      <w:pPr>
        <w:spacing w:line="360" w:lineRule="auto"/>
        <w:ind w:firstLine="720"/>
        <w:jc w:val="both"/>
        <w:rPr>
          <w:sz w:val="28"/>
          <w:szCs w:val="28"/>
        </w:rPr>
      </w:pPr>
      <w:r>
        <w:rPr>
          <w:sz w:val="28"/>
          <w:szCs w:val="28"/>
        </w:rPr>
        <w:t xml:space="preserve">Государственные ценные бумаги обладают такими критериями, как надежность, ликвидность, доходность. Если у ценной бумаги высокие надежность и ликвидность, то доходность ее бывает ниже, чем у тех рыночных инструментов, которые не обладают </w:t>
      </w:r>
      <w:r w:rsidR="00D87172">
        <w:rPr>
          <w:sz w:val="28"/>
          <w:szCs w:val="28"/>
        </w:rPr>
        <w:t>двумя названными критериями. Вложение денежных средств в государственные ценные бумаги выгодно отличается от их размещения в банковские депозиты, поскольку надежность такого инвестирования весьма высока. Именно это привлекает инвесторов.</w:t>
      </w:r>
    </w:p>
    <w:p w:rsidR="00C56789" w:rsidRDefault="00D87172" w:rsidP="0051286C">
      <w:pPr>
        <w:spacing w:line="360" w:lineRule="auto"/>
        <w:ind w:firstLine="720"/>
        <w:jc w:val="both"/>
        <w:rPr>
          <w:sz w:val="28"/>
          <w:szCs w:val="28"/>
        </w:rPr>
      </w:pPr>
      <w:r>
        <w:rPr>
          <w:sz w:val="28"/>
          <w:szCs w:val="28"/>
        </w:rPr>
        <w:t>Таким образом, операции на открытом рынке сводятся к купле-продаже государственных облигаций) центральным банком у коммерческих банков, предприятий или организаций. Если центральный банк осуществляет покупку государственных облигаций, то в результате такой операции ресурсы коммерческих банков увеличиваются. После использования этих ресурсов коммерческими банками путем предоставления их в к</w:t>
      </w:r>
      <w:r w:rsidR="00FD5963">
        <w:rPr>
          <w:sz w:val="28"/>
          <w:szCs w:val="28"/>
        </w:rPr>
        <w:t>редит своим клиентам происходит увеличение депозитов в соответствии с эффектом мультипликации. Поэтому в результате покупки центральным банком ценных бумаг возрастают денежная база и денежная масса. Обратный эффект происходит при продаже центральным банком государственных облигаций.</w:t>
      </w:r>
      <w:r w:rsidR="0016615B">
        <w:rPr>
          <w:sz w:val="28"/>
          <w:szCs w:val="28"/>
        </w:rPr>
        <w:t xml:space="preserve">    </w:t>
      </w:r>
      <w:r w:rsidR="00ED5128">
        <w:rPr>
          <w:sz w:val="28"/>
          <w:szCs w:val="28"/>
        </w:rPr>
        <w:t xml:space="preserve"> </w:t>
      </w:r>
    </w:p>
    <w:p w:rsidR="00C73BCD" w:rsidRDefault="00C73BCD" w:rsidP="001333AA">
      <w:pPr>
        <w:spacing w:line="360" w:lineRule="auto"/>
        <w:ind w:firstLine="709"/>
        <w:jc w:val="both"/>
        <w:rPr>
          <w:sz w:val="28"/>
          <w:szCs w:val="28"/>
        </w:rPr>
      </w:pPr>
      <w:r>
        <w:rPr>
          <w:sz w:val="28"/>
          <w:szCs w:val="28"/>
        </w:rPr>
        <w:t xml:space="preserve"> </w:t>
      </w:r>
    </w:p>
    <w:p w:rsidR="00C15EFA" w:rsidRDefault="00C73BCD" w:rsidP="001333AA">
      <w:pPr>
        <w:spacing w:line="360" w:lineRule="auto"/>
        <w:ind w:firstLine="709"/>
        <w:jc w:val="both"/>
        <w:rPr>
          <w:sz w:val="28"/>
          <w:szCs w:val="28"/>
        </w:rPr>
      </w:pPr>
      <w:r>
        <w:rPr>
          <w:sz w:val="28"/>
          <w:szCs w:val="28"/>
        </w:rPr>
        <w:t xml:space="preserve"> </w:t>
      </w:r>
      <w:r w:rsidR="001333AA">
        <w:rPr>
          <w:sz w:val="28"/>
          <w:szCs w:val="28"/>
        </w:rPr>
        <w:t xml:space="preserve">   </w:t>
      </w:r>
    </w:p>
    <w:p w:rsidR="00C15EFA" w:rsidRPr="00C15EFA" w:rsidRDefault="00C15EFA" w:rsidP="00E25F3F">
      <w:pPr>
        <w:spacing w:line="360" w:lineRule="auto"/>
        <w:ind w:firstLine="709"/>
        <w:jc w:val="center"/>
        <w:rPr>
          <w:b/>
          <w:sz w:val="28"/>
          <w:szCs w:val="28"/>
        </w:rPr>
      </w:pPr>
      <w:r>
        <w:rPr>
          <w:sz w:val="28"/>
          <w:szCs w:val="28"/>
        </w:rPr>
        <w:br w:type="page"/>
      </w:r>
      <w:r w:rsidRPr="00C15EFA">
        <w:rPr>
          <w:b/>
          <w:sz w:val="28"/>
          <w:szCs w:val="28"/>
        </w:rPr>
        <w:t xml:space="preserve">1.2 </w:t>
      </w:r>
      <w:r w:rsidR="00FD5963" w:rsidRPr="00FD5963">
        <w:rPr>
          <w:b/>
          <w:sz w:val="28"/>
          <w:szCs w:val="28"/>
        </w:rPr>
        <w:t>История применения метода операции на открытом рынки</w:t>
      </w:r>
      <w:r w:rsidR="00FD5963">
        <w:rPr>
          <w:b/>
          <w:sz w:val="28"/>
          <w:szCs w:val="28"/>
        </w:rPr>
        <w:t>.</w:t>
      </w:r>
    </w:p>
    <w:p w:rsidR="00C15EFA" w:rsidRDefault="00C15EFA" w:rsidP="00985A94">
      <w:pPr>
        <w:spacing w:line="360" w:lineRule="auto"/>
        <w:ind w:firstLine="709"/>
        <w:jc w:val="both"/>
        <w:rPr>
          <w:sz w:val="28"/>
          <w:szCs w:val="28"/>
        </w:rPr>
      </w:pPr>
    </w:p>
    <w:p w:rsidR="00DF7002" w:rsidRDefault="00FD5963" w:rsidP="00FD5963">
      <w:pPr>
        <w:spacing w:line="360" w:lineRule="auto"/>
        <w:ind w:firstLine="709"/>
        <w:jc w:val="both"/>
        <w:rPr>
          <w:sz w:val="28"/>
          <w:szCs w:val="28"/>
        </w:rPr>
      </w:pPr>
      <w:r w:rsidRPr="00FD5963">
        <w:rPr>
          <w:sz w:val="28"/>
          <w:szCs w:val="28"/>
        </w:rPr>
        <w:t xml:space="preserve">Операции </w:t>
      </w:r>
      <w:r w:rsidR="00C23179">
        <w:rPr>
          <w:sz w:val="28"/>
          <w:szCs w:val="28"/>
        </w:rPr>
        <w:t xml:space="preserve">на открытом  рынке начали проводиться в США в 20-х гг. </w:t>
      </w:r>
      <w:r w:rsidR="00C23179">
        <w:rPr>
          <w:sz w:val="28"/>
          <w:szCs w:val="28"/>
          <w:lang w:val="en-US"/>
        </w:rPr>
        <w:t>XX</w:t>
      </w:r>
      <w:r w:rsidR="00C23179">
        <w:rPr>
          <w:sz w:val="28"/>
          <w:szCs w:val="28"/>
        </w:rPr>
        <w:t xml:space="preserve"> столетия. В период высокой конъюнктуры центральный банк  предлагает коммерческим банкам купить ценные бумаги по выгодным для них ставкам с целью сокращения их кредитных возможностей: в период же кризиса центральный банк, наоборот, создает возможности рефинансирования для коммерческих банков и ставит их в такие условия, когда им выгоднее продавать центральному банку свои ценные бумаги. Путем изменения объема купли-продажи ценных бумаг и уровня процентные ставок, по </w:t>
      </w:r>
      <w:r w:rsidR="00DF7002">
        <w:rPr>
          <w:sz w:val="28"/>
          <w:szCs w:val="28"/>
        </w:rPr>
        <w:t>которым они продаются или покупаются, центральный банк может осуществлять гибкое и достаточно быстрое воздействие на кредитную активность коммерческих банков.</w:t>
      </w:r>
    </w:p>
    <w:p w:rsidR="005C5ABA" w:rsidRDefault="00DF7002" w:rsidP="00FD5963">
      <w:pPr>
        <w:spacing w:line="360" w:lineRule="auto"/>
        <w:ind w:firstLine="709"/>
        <w:jc w:val="both"/>
        <w:rPr>
          <w:sz w:val="28"/>
          <w:szCs w:val="28"/>
        </w:rPr>
      </w:pPr>
      <w:r>
        <w:rPr>
          <w:sz w:val="28"/>
          <w:szCs w:val="28"/>
        </w:rPr>
        <w:t>Политика открытого рынка изменяет не величину капитала банковской системы в реальном исчислении, а только ее состав в деньгах или ценных бумагах. Проведение операций на открытом рынке облегчает контроль над предложением денег коммерческими банками. Поэтому свободная покупка и продажа ценных бумаг центральным банком облегчают процесс формирования банковских резервов и, соответственно, регулирование общей денежной массы. В настоящее время операции открытого</w:t>
      </w:r>
      <w:r w:rsidR="005C5ABA">
        <w:rPr>
          <w:sz w:val="28"/>
          <w:szCs w:val="28"/>
        </w:rPr>
        <w:t xml:space="preserve"> превратились в определяющий рычаг воздействия центрального банка на денежно-кредитную сферу. Поэтому при умелом использовании операции на открытом рынке могут быть весьма гибким и достаточно мощным  инструментом денежно-кредитной политики.</w:t>
      </w:r>
    </w:p>
    <w:p w:rsidR="00E610FE" w:rsidRDefault="005C5ABA" w:rsidP="00FD5963">
      <w:pPr>
        <w:spacing w:line="360" w:lineRule="auto"/>
        <w:ind w:firstLine="709"/>
        <w:jc w:val="both"/>
        <w:rPr>
          <w:sz w:val="28"/>
          <w:szCs w:val="28"/>
        </w:rPr>
      </w:pPr>
      <w:r>
        <w:rPr>
          <w:sz w:val="28"/>
          <w:szCs w:val="28"/>
        </w:rPr>
        <w:t xml:space="preserve">Использование операций на открытом рынке характерно для большинства центральных банков развитых государств. Из европейских государств первыми стали их использовать в ФРГ и Голландии. При </w:t>
      </w:r>
      <w:r w:rsidR="00E610FE">
        <w:rPr>
          <w:sz w:val="28"/>
          <w:szCs w:val="28"/>
        </w:rPr>
        <w:t>этом экономической основой действенности операции центрального банка на открытом рынке является его монопольное положение в качестве создателя кредитных ресурсов в целом для банковской системы. При существующем уровне спроса на ресурсы центрального банка его политика в отношении условий предоставления кредитов и операций на открытом рынке определяет реальный объем предложения банковских ресурсов. Операции на открытом рынке увеличивают (в случае продажи ценных бумаг) объем собственных ресурсов банков  и банковской системы в целом. Это отражается на цене кредита и, как следствие, на объеме денежной массы.</w:t>
      </w:r>
    </w:p>
    <w:p w:rsidR="00E610FE" w:rsidRDefault="00E610FE" w:rsidP="00E610FE">
      <w:pPr>
        <w:spacing w:line="360" w:lineRule="auto"/>
        <w:ind w:firstLine="709"/>
        <w:jc w:val="center"/>
        <w:rPr>
          <w:b/>
          <w:sz w:val="28"/>
          <w:szCs w:val="28"/>
        </w:rPr>
      </w:pPr>
      <w:r>
        <w:rPr>
          <w:sz w:val="28"/>
          <w:szCs w:val="28"/>
        </w:rPr>
        <w:br w:type="page"/>
      </w:r>
      <w:r w:rsidRPr="00E610FE">
        <w:rPr>
          <w:b/>
          <w:sz w:val="28"/>
          <w:szCs w:val="28"/>
        </w:rPr>
        <w:t>1.3. Привлекательность операций на открытом рынке для кредитных учреждений.</w:t>
      </w:r>
    </w:p>
    <w:p w:rsidR="00E610FE" w:rsidRDefault="00E610FE" w:rsidP="00E610FE">
      <w:pPr>
        <w:spacing w:line="360" w:lineRule="auto"/>
        <w:ind w:firstLine="709"/>
        <w:jc w:val="center"/>
        <w:rPr>
          <w:b/>
          <w:sz w:val="28"/>
          <w:szCs w:val="28"/>
        </w:rPr>
      </w:pPr>
    </w:p>
    <w:p w:rsidR="00A00609" w:rsidRDefault="00E610FE" w:rsidP="00E610FE">
      <w:pPr>
        <w:spacing w:line="360" w:lineRule="auto"/>
        <w:ind w:firstLine="709"/>
        <w:jc w:val="both"/>
        <w:rPr>
          <w:sz w:val="28"/>
          <w:szCs w:val="28"/>
        </w:rPr>
      </w:pPr>
      <w:r w:rsidRPr="00E610FE">
        <w:rPr>
          <w:sz w:val="28"/>
          <w:szCs w:val="28"/>
        </w:rPr>
        <w:t>Особая привлекательность для кредитных учреждений</w:t>
      </w:r>
      <w:r>
        <w:rPr>
          <w:sz w:val="28"/>
          <w:szCs w:val="28"/>
        </w:rPr>
        <w:t xml:space="preserve"> </w:t>
      </w:r>
      <w:r w:rsidR="00B70812">
        <w:rPr>
          <w:sz w:val="28"/>
          <w:szCs w:val="28"/>
        </w:rPr>
        <w:t xml:space="preserve">операций на открытом рынке связанна с высокой </w:t>
      </w:r>
      <w:r w:rsidR="00B70812" w:rsidRPr="00B70812">
        <w:rPr>
          <w:i/>
          <w:sz w:val="28"/>
          <w:szCs w:val="28"/>
        </w:rPr>
        <w:t>ликвидностью его инструментов.</w:t>
      </w:r>
      <w:r w:rsidRPr="00B70812">
        <w:rPr>
          <w:sz w:val="28"/>
          <w:szCs w:val="28"/>
        </w:rPr>
        <w:t xml:space="preserve"> </w:t>
      </w:r>
      <w:r w:rsidR="00B70812" w:rsidRPr="00B70812">
        <w:rPr>
          <w:sz w:val="28"/>
          <w:szCs w:val="28"/>
        </w:rPr>
        <w:t>В частности,</w:t>
      </w:r>
      <w:r w:rsidR="00B70812">
        <w:rPr>
          <w:sz w:val="28"/>
          <w:szCs w:val="28"/>
        </w:rPr>
        <w:t xml:space="preserve"> преобладающими являются операции с наиболее краткосрочными обязательствами казначейства (например,</w:t>
      </w:r>
      <w:r w:rsidR="00A65E88">
        <w:rPr>
          <w:sz w:val="28"/>
          <w:szCs w:val="28"/>
        </w:rPr>
        <w:t xml:space="preserve"> операции с казначейскими векселями с трехмесячным</w:t>
      </w:r>
      <w:r w:rsidR="00A00609">
        <w:rPr>
          <w:sz w:val="28"/>
          <w:szCs w:val="28"/>
        </w:rPr>
        <w:t xml:space="preserve"> сроком погашения), хотя  могу проводиться операции с частными финансовыми инструментами и даже с валютой. В отличие от прямых форм регулирования операции центрального банка на открытом рынке предполагают непосредственный выход субъекта регулирования на денежный рынок, поскольку, во-первых, эти операции могут проводиться в тот момент и в таких количествах, которые вызовут требуемую реакцию рынка, во-вторых, операции на открытом рынке более предсказуемы и краткосрочны. Эти два момента определяют предпочтительное использование данного метода воздействия на денежное обращение.</w:t>
      </w:r>
    </w:p>
    <w:p w:rsidR="00AC795E" w:rsidRDefault="00A00609" w:rsidP="00E610FE">
      <w:pPr>
        <w:spacing w:line="360" w:lineRule="auto"/>
        <w:ind w:firstLine="709"/>
        <w:jc w:val="both"/>
        <w:rPr>
          <w:sz w:val="28"/>
          <w:szCs w:val="28"/>
        </w:rPr>
      </w:pPr>
      <w:r>
        <w:rPr>
          <w:sz w:val="28"/>
          <w:szCs w:val="28"/>
        </w:rPr>
        <w:t>Операции на открытом рынке используются центральными банками разных государств не в одинаковых масштабах. Основные препятствия для их интенсивного применения состоят в неразвитости вторичного рынка ценных бумаг и в недостаточности средств для проведения операций на открытом рынке непосредственно после принятия решения и в произ</w:t>
      </w:r>
      <w:r w:rsidR="00AC795E">
        <w:rPr>
          <w:sz w:val="28"/>
          <w:szCs w:val="28"/>
        </w:rPr>
        <w:t>вольных объемах делает этот метод денежно-кредитного регулирования удобным для поглощения малых объемов избыточной денежной массы. Именно такое использование операций на открытом рынке преобладает в ряде государств. В других странах операции на открытом рынке проводятся преимущественно для стабилизации долгосрочных государственных обязательств. Этой стратегии в большей мере соответствует не прямое проведение операций с ценными бумагами, а регулирование условий, на которых центральный банк согласен проводить эти операции.</w:t>
      </w:r>
    </w:p>
    <w:p w:rsidR="00FC532C" w:rsidRDefault="00FC532C" w:rsidP="00E610FE">
      <w:pPr>
        <w:spacing w:line="360" w:lineRule="auto"/>
        <w:ind w:firstLine="709"/>
        <w:jc w:val="both"/>
        <w:rPr>
          <w:sz w:val="28"/>
          <w:szCs w:val="28"/>
        </w:rPr>
      </w:pPr>
      <w:r>
        <w:rPr>
          <w:sz w:val="28"/>
          <w:szCs w:val="28"/>
        </w:rPr>
        <w:t xml:space="preserve">Операции центрального банка на открытом рынке </w:t>
      </w:r>
      <w:r w:rsidR="005B3731">
        <w:rPr>
          <w:sz w:val="28"/>
          <w:szCs w:val="28"/>
        </w:rPr>
        <w:t xml:space="preserve"> предполагают возможность </w:t>
      </w:r>
      <w:r w:rsidR="005B3731" w:rsidRPr="005B3731">
        <w:rPr>
          <w:i/>
          <w:sz w:val="28"/>
          <w:szCs w:val="28"/>
        </w:rPr>
        <w:t>использования разнообразные форм</w:t>
      </w:r>
      <w:r w:rsidR="005B3731">
        <w:rPr>
          <w:sz w:val="28"/>
          <w:szCs w:val="28"/>
        </w:rPr>
        <w:t>, различающихся несколькими признаками: условия сделки (прямая купля-продажа на срок с обязательством обратной продажи-выкупа по заранее установленному курсу или так называемая обратная операция); объекты сделок (государственные или частные ценные бумаги); срочность объекта сделки (краткосрочные - до трех месяцев,</w:t>
      </w:r>
      <w:r w:rsidR="00C17109">
        <w:rPr>
          <w:sz w:val="28"/>
          <w:szCs w:val="28"/>
        </w:rPr>
        <w:t xml:space="preserve"> долгосрочные – до одного года); направленность операции (при исходной операции покупки происходит расширение ресурсов банковской системы, при исходной </w:t>
      </w:r>
      <w:r w:rsidR="005B3731">
        <w:rPr>
          <w:sz w:val="28"/>
          <w:szCs w:val="28"/>
        </w:rPr>
        <w:t xml:space="preserve"> </w:t>
      </w:r>
      <w:r w:rsidR="00D90933">
        <w:rPr>
          <w:sz w:val="28"/>
          <w:szCs w:val="28"/>
        </w:rPr>
        <w:t>операции продажи происходит сужение ресурсов банковской системы); сфера проведения операций (только банковский сектор рынка ценных бумаг или также включается небанковский сектор); ставки операций (устанавливаются центральным банком или определяются рынком); инициатор проведения операций (центральный банк или участники денежного рынка).</w:t>
      </w:r>
    </w:p>
    <w:p w:rsidR="00CA267C" w:rsidRDefault="00D90933" w:rsidP="00E610FE">
      <w:pPr>
        <w:spacing w:line="360" w:lineRule="auto"/>
        <w:ind w:firstLine="709"/>
        <w:jc w:val="both"/>
        <w:rPr>
          <w:sz w:val="28"/>
          <w:szCs w:val="28"/>
        </w:rPr>
      </w:pPr>
      <w:r>
        <w:rPr>
          <w:sz w:val="28"/>
          <w:szCs w:val="28"/>
        </w:rPr>
        <w:t>Наибольшее</w:t>
      </w:r>
      <w:r w:rsidR="00CA267C">
        <w:rPr>
          <w:sz w:val="28"/>
          <w:szCs w:val="28"/>
        </w:rPr>
        <w:t xml:space="preserve"> развитие операции на открытом рынке получили в странах с максимальным развитием различных сегментов денежного рынка. Если центральные банки ориентируются на использование этого метода денежно-кредитного регулирования, то правительства также стимулируют развитие рынка краткосрочных ценных бумаг. Такая мера рассматривается как важная предпосылка увеличения масштабов и эффективности операций центрального банка на открытом рынке.</w:t>
      </w:r>
    </w:p>
    <w:p w:rsidR="00D54842" w:rsidRDefault="00CA267C" w:rsidP="00E610FE">
      <w:pPr>
        <w:spacing w:line="360" w:lineRule="auto"/>
        <w:ind w:firstLine="709"/>
        <w:jc w:val="both"/>
        <w:rPr>
          <w:sz w:val="28"/>
          <w:szCs w:val="28"/>
        </w:rPr>
      </w:pPr>
      <w:r>
        <w:rPr>
          <w:sz w:val="28"/>
          <w:szCs w:val="28"/>
        </w:rPr>
        <w:t>Различия в проведении операций на открытом рынке зависят от некоторых факторов, во-первых, институционального (структуры кредитной системы, определяющей состав участников рынка), во-вто</w:t>
      </w:r>
      <w:r w:rsidR="00D54842">
        <w:rPr>
          <w:sz w:val="28"/>
          <w:szCs w:val="28"/>
        </w:rPr>
        <w:t>рых, законодательного (налоговое законодательство может ускорять или тормозить развитие операций).</w:t>
      </w:r>
    </w:p>
    <w:p w:rsidR="00A00609" w:rsidRPr="00D54842" w:rsidRDefault="00D54842" w:rsidP="00B31B2C">
      <w:pPr>
        <w:spacing w:line="360" w:lineRule="auto"/>
        <w:ind w:firstLine="709"/>
        <w:jc w:val="center"/>
        <w:rPr>
          <w:b/>
          <w:sz w:val="28"/>
          <w:szCs w:val="28"/>
        </w:rPr>
      </w:pPr>
      <w:r>
        <w:rPr>
          <w:sz w:val="28"/>
          <w:szCs w:val="28"/>
        </w:rPr>
        <w:br w:type="page"/>
      </w:r>
      <w:r w:rsidRPr="00D54842">
        <w:rPr>
          <w:b/>
          <w:sz w:val="28"/>
          <w:szCs w:val="28"/>
        </w:rPr>
        <w:t>1.4. Прямые и Обратные операций на открытом рынке.</w:t>
      </w:r>
    </w:p>
    <w:p w:rsidR="00D54842" w:rsidRDefault="00D54842" w:rsidP="00E610FE">
      <w:pPr>
        <w:spacing w:line="360" w:lineRule="auto"/>
        <w:ind w:firstLine="709"/>
        <w:jc w:val="both"/>
        <w:rPr>
          <w:b/>
          <w:sz w:val="28"/>
          <w:szCs w:val="28"/>
        </w:rPr>
      </w:pPr>
    </w:p>
    <w:p w:rsidR="00D54842" w:rsidRDefault="00D54842" w:rsidP="00E610FE">
      <w:pPr>
        <w:spacing w:line="360" w:lineRule="auto"/>
        <w:ind w:firstLine="709"/>
        <w:jc w:val="both"/>
        <w:rPr>
          <w:sz w:val="28"/>
          <w:szCs w:val="28"/>
        </w:rPr>
      </w:pPr>
      <w:r>
        <w:rPr>
          <w:sz w:val="28"/>
          <w:szCs w:val="28"/>
        </w:rPr>
        <w:t>Прямым операциям относятся покупка или продажа ценных бумаг.</w:t>
      </w:r>
    </w:p>
    <w:p w:rsidR="00000F7D" w:rsidRDefault="00D54842" w:rsidP="00E610FE">
      <w:pPr>
        <w:spacing w:line="360" w:lineRule="auto"/>
        <w:ind w:firstLine="709"/>
        <w:jc w:val="both"/>
        <w:rPr>
          <w:sz w:val="28"/>
          <w:szCs w:val="28"/>
        </w:rPr>
      </w:pPr>
      <w:r>
        <w:rPr>
          <w:sz w:val="28"/>
          <w:szCs w:val="28"/>
        </w:rPr>
        <w:t xml:space="preserve">Прямые операции с ценными бумагами исторически являются первой формой такого рода операций, используемых центральными банками для денежно-кредитного регулирования. В настоящее время во многих государствах развиваются прямые операции с долгосрочными государственными ценными бумагами. В наибольших </w:t>
      </w:r>
      <w:r w:rsidR="00000F7D">
        <w:rPr>
          <w:sz w:val="28"/>
          <w:szCs w:val="28"/>
        </w:rPr>
        <w:t>объемах они осуществляются в США специальным органов Федеральной резервной системы – Комитетом по операциям на открытом рынке. Эти операции преимущественно концентрируются на рынке краткосрочных государственных ценных бумаг (казначейских векселей). Основная масса заказов на проведение операций размещается у дилеров с указанием типа и срока государственных ценных бумаг, а условия определяются на рыночной основе (по наиболее выгодной цене предложения).</w:t>
      </w:r>
    </w:p>
    <w:p w:rsidR="00622041" w:rsidRDefault="00000F7D" w:rsidP="00E610FE">
      <w:pPr>
        <w:spacing w:line="360" w:lineRule="auto"/>
        <w:ind w:firstLine="709"/>
        <w:jc w:val="both"/>
        <w:rPr>
          <w:sz w:val="28"/>
          <w:szCs w:val="28"/>
        </w:rPr>
      </w:pPr>
      <w:r>
        <w:rPr>
          <w:sz w:val="28"/>
          <w:szCs w:val="28"/>
        </w:rPr>
        <w:t>Об</w:t>
      </w:r>
      <w:r w:rsidR="00622041">
        <w:rPr>
          <w:sz w:val="28"/>
          <w:szCs w:val="28"/>
        </w:rPr>
        <w:t>ратным операциям относятся купля</w:t>
      </w:r>
      <w:r>
        <w:rPr>
          <w:sz w:val="28"/>
          <w:szCs w:val="28"/>
        </w:rPr>
        <w:t>-продажа</w:t>
      </w:r>
      <w:r w:rsidR="00622041">
        <w:rPr>
          <w:sz w:val="28"/>
          <w:szCs w:val="28"/>
        </w:rPr>
        <w:t xml:space="preserve"> на срок с обязательством обратной продажи-выкупа по заранее установленному курсу.</w:t>
      </w:r>
    </w:p>
    <w:p w:rsidR="00622041" w:rsidRDefault="00622041" w:rsidP="00E610FE">
      <w:pPr>
        <w:spacing w:line="360" w:lineRule="auto"/>
        <w:ind w:firstLine="709"/>
        <w:jc w:val="both"/>
        <w:rPr>
          <w:sz w:val="28"/>
          <w:szCs w:val="28"/>
        </w:rPr>
      </w:pPr>
      <w:r>
        <w:rPr>
          <w:sz w:val="28"/>
          <w:szCs w:val="28"/>
        </w:rPr>
        <w:t>Обратные операции на отрытом рынке характеризуются более мягким воздействием на денежный рынок. Поскольку такие операции являются более гибким методом денежно-кредитного регулирования, то их использование центральными банками в настоящее время возрастает.</w:t>
      </w:r>
    </w:p>
    <w:p w:rsidR="00000F7D" w:rsidRDefault="00622041" w:rsidP="00E610FE">
      <w:pPr>
        <w:spacing w:line="360" w:lineRule="auto"/>
        <w:ind w:firstLine="709"/>
        <w:jc w:val="both"/>
        <w:rPr>
          <w:sz w:val="28"/>
          <w:szCs w:val="28"/>
        </w:rPr>
      </w:pPr>
      <w:r>
        <w:rPr>
          <w:sz w:val="28"/>
          <w:szCs w:val="28"/>
        </w:rPr>
        <w:t>При незначительных абсолютных и относительных масштабах операций на открытом рынке они оказывают прежде всего качественное, нежели количественное воздей</w:t>
      </w:r>
      <w:r w:rsidR="00775188">
        <w:rPr>
          <w:sz w:val="28"/>
          <w:szCs w:val="28"/>
        </w:rPr>
        <w:t xml:space="preserve">ствие на ликвидность банковской системы. Однако по мере развития и совершенствования данного метода денежно-кредитного регулирования появляется возможность перехода от воздействия на </w:t>
      </w:r>
      <w:r w:rsidR="001B2D07">
        <w:rPr>
          <w:sz w:val="28"/>
          <w:szCs w:val="28"/>
        </w:rPr>
        <w:t xml:space="preserve">структурные характеристики к воздействию на количественные параметры денежного рынка. Чрезвычайно важной особенностью операций центрального банка на открытом рынке является их способность относительно быстро реагировать на краткосрочные тенденции развития рынка, а также оказывать </w:t>
      </w:r>
      <w:r w:rsidR="0022478F">
        <w:rPr>
          <w:sz w:val="28"/>
          <w:szCs w:val="28"/>
        </w:rPr>
        <w:t>стабилизирующее влияние на состояние денежного обращения и экономику в целом.</w:t>
      </w:r>
      <w:r>
        <w:rPr>
          <w:sz w:val="28"/>
          <w:szCs w:val="28"/>
        </w:rPr>
        <w:t xml:space="preserve">  </w:t>
      </w:r>
    </w:p>
    <w:p w:rsidR="00C15EFA" w:rsidRPr="00E610FE" w:rsidRDefault="00FD5963" w:rsidP="0022478F">
      <w:pPr>
        <w:spacing w:line="360" w:lineRule="auto"/>
        <w:ind w:firstLine="709"/>
        <w:jc w:val="center"/>
        <w:rPr>
          <w:vanish/>
          <w:sz w:val="28"/>
          <w:szCs w:val="28"/>
          <w:specVanish/>
        </w:rPr>
      </w:pPr>
      <w:r>
        <w:rPr>
          <w:b/>
          <w:sz w:val="28"/>
          <w:szCs w:val="28"/>
        </w:rPr>
        <w:br w:type="page"/>
      </w:r>
      <w:r w:rsidR="00C15EFA" w:rsidRPr="00AD45A6">
        <w:rPr>
          <w:b/>
          <w:sz w:val="28"/>
          <w:szCs w:val="28"/>
        </w:rPr>
        <w:t>ЗАКЛЮЧЕНИЕ</w:t>
      </w:r>
      <w:r w:rsidR="00AD45A6">
        <w:rPr>
          <w:sz w:val="28"/>
          <w:szCs w:val="28"/>
        </w:rPr>
        <w:t>.</w:t>
      </w:r>
    </w:p>
    <w:p w:rsidR="00C15EFA" w:rsidRDefault="00E610FE" w:rsidP="00985A94">
      <w:pPr>
        <w:spacing w:line="360" w:lineRule="auto"/>
        <w:ind w:firstLine="709"/>
        <w:jc w:val="both"/>
        <w:rPr>
          <w:sz w:val="28"/>
          <w:szCs w:val="28"/>
        </w:rPr>
      </w:pPr>
      <w:r>
        <w:rPr>
          <w:sz w:val="28"/>
          <w:szCs w:val="28"/>
        </w:rPr>
        <w:t xml:space="preserve"> </w:t>
      </w:r>
    </w:p>
    <w:p w:rsidR="00630DDB" w:rsidRDefault="00630DDB" w:rsidP="00AD45A6">
      <w:pPr>
        <w:spacing w:line="360" w:lineRule="auto"/>
        <w:ind w:firstLine="709"/>
        <w:jc w:val="center"/>
        <w:rPr>
          <w:b/>
          <w:sz w:val="28"/>
          <w:szCs w:val="28"/>
        </w:rPr>
      </w:pPr>
    </w:p>
    <w:p w:rsidR="00630DDB" w:rsidRDefault="00630DDB" w:rsidP="00630DDB">
      <w:pPr>
        <w:spacing w:line="360" w:lineRule="auto"/>
        <w:ind w:firstLine="709"/>
        <w:jc w:val="both"/>
        <w:rPr>
          <w:sz w:val="28"/>
          <w:szCs w:val="28"/>
        </w:rPr>
      </w:pPr>
      <w:r>
        <w:rPr>
          <w:sz w:val="28"/>
          <w:szCs w:val="28"/>
        </w:rPr>
        <w:t>Операции центрального банка на открытом рынке в настоящее время являются в мировой экономической практике основным инструментом денежно-кредитной политики. Центральный банк продает или покупает по заранее установленному курсу ценные бумаги, и том числе государственные, формирующие внутренний долг страны. Этот инструмент считается наиболее гибким инструментом регулирования кредитных вложений и ликвидности коммерческих банков.</w:t>
      </w:r>
    </w:p>
    <w:p w:rsidR="003D37EA" w:rsidRDefault="00630DDB" w:rsidP="00630DDB">
      <w:pPr>
        <w:spacing w:line="360" w:lineRule="auto"/>
        <w:ind w:firstLine="709"/>
        <w:jc w:val="both"/>
        <w:rPr>
          <w:sz w:val="28"/>
          <w:szCs w:val="28"/>
        </w:rPr>
      </w:pPr>
      <w:r>
        <w:rPr>
          <w:sz w:val="28"/>
          <w:szCs w:val="28"/>
        </w:rPr>
        <w:t>Операции центрального банка на открытом рынке оказывают влияние на объем свободных ресурсов, имеющихся у коммерческих банков, что стимули</w:t>
      </w:r>
      <w:r w:rsidR="003D37EA">
        <w:rPr>
          <w:sz w:val="28"/>
          <w:szCs w:val="28"/>
        </w:rPr>
        <w:t>рует либо сокращение</w:t>
      </w:r>
      <w:r>
        <w:rPr>
          <w:sz w:val="28"/>
          <w:szCs w:val="28"/>
        </w:rPr>
        <w:t xml:space="preserve">, либо расширение объема кредитных вложений в экономику, </w:t>
      </w:r>
      <w:r w:rsidR="003D37EA">
        <w:rPr>
          <w:sz w:val="28"/>
          <w:szCs w:val="28"/>
        </w:rPr>
        <w:t>одновременно влияя на ликвидность банков, соответственно уменьшая или увеличивая ее. Такое воздействие осуществляется посредством изменения центральным банком цены покупки у коммерческих банков или продажи им ценных бумаг. При жесткой рестрикционной политике, результатом которой должен стать отток кредитных ресурсов с ссудного рынка, центральный банк уменьшает цену продажи или увеличивает цену покупки, тем самым увеличивая или уменьшая ее отклонение от рыночного курса.</w:t>
      </w:r>
    </w:p>
    <w:p w:rsidR="00E067C0" w:rsidRDefault="003D37EA" w:rsidP="00630DDB">
      <w:pPr>
        <w:spacing w:line="360" w:lineRule="auto"/>
        <w:ind w:firstLine="709"/>
        <w:jc w:val="both"/>
        <w:rPr>
          <w:sz w:val="28"/>
          <w:szCs w:val="28"/>
        </w:rPr>
      </w:pPr>
      <w:r>
        <w:rPr>
          <w:sz w:val="28"/>
          <w:szCs w:val="28"/>
        </w:rPr>
        <w:t>Если центральный банк покупает ценные бумаги у коммерческих банков, он</w:t>
      </w:r>
      <w:r w:rsidR="00E067C0">
        <w:rPr>
          <w:sz w:val="28"/>
          <w:szCs w:val="28"/>
        </w:rPr>
        <w:t xml:space="preserve"> </w:t>
      </w:r>
      <w:r>
        <w:rPr>
          <w:sz w:val="28"/>
          <w:szCs w:val="28"/>
        </w:rPr>
        <w:t xml:space="preserve">переводит деньги на их корреспондентские счета; </w:t>
      </w:r>
      <w:r w:rsidR="00E067C0">
        <w:rPr>
          <w:sz w:val="28"/>
          <w:szCs w:val="28"/>
        </w:rPr>
        <w:t>таким обра</w:t>
      </w:r>
      <w:r>
        <w:rPr>
          <w:sz w:val="28"/>
          <w:szCs w:val="28"/>
        </w:rPr>
        <w:t>зом</w:t>
      </w:r>
      <w:r w:rsidR="00E067C0">
        <w:rPr>
          <w:sz w:val="28"/>
          <w:szCs w:val="28"/>
        </w:rPr>
        <w:t xml:space="preserve"> увеличиваются кредитные возможности банков. Они начинают выдавать ссуды, которые в форме безналичных реальных денег входят в сферу денежного обращения, а при необходимости трансформируются в наличные деньги. Если центральный банк продает ценные бумаги, то коммерческие банки со своих корреспондентских счетов оплачивают такую покупку, тем самым уменьшая свои кредитные возможности, связанные с эмиссией денег.</w:t>
      </w:r>
    </w:p>
    <w:p w:rsidR="00643031" w:rsidRDefault="00E067C0" w:rsidP="00630DDB">
      <w:pPr>
        <w:spacing w:line="360" w:lineRule="auto"/>
        <w:ind w:firstLine="709"/>
        <w:jc w:val="both"/>
        <w:rPr>
          <w:sz w:val="28"/>
          <w:szCs w:val="28"/>
        </w:rPr>
      </w:pPr>
      <w:r>
        <w:rPr>
          <w:sz w:val="28"/>
          <w:szCs w:val="28"/>
        </w:rPr>
        <w:t>Операции на открытом рынке проводятся центральным банком обычно совместно с группой крупных банков и других финансово-кредитных учре</w:t>
      </w:r>
      <w:r w:rsidR="00643031">
        <w:rPr>
          <w:sz w:val="28"/>
          <w:szCs w:val="28"/>
        </w:rPr>
        <w:t>ждений.</w:t>
      </w:r>
    </w:p>
    <w:p w:rsidR="00643031" w:rsidRDefault="00643031" w:rsidP="00630DDB">
      <w:pPr>
        <w:spacing w:line="360" w:lineRule="auto"/>
        <w:ind w:firstLine="709"/>
        <w:jc w:val="both"/>
        <w:rPr>
          <w:sz w:val="28"/>
          <w:szCs w:val="28"/>
        </w:rPr>
      </w:pPr>
      <w:r>
        <w:rPr>
          <w:sz w:val="28"/>
          <w:szCs w:val="28"/>
        </w:rPr>
        <w:t>Схема осуществления этих операций следующая.</w:t>
      </w:r>
    </w:p>
    <w:p w:rsidR="006346BF" w:rsidRDefault="00643031" w:rsidP="00630DDB">
      <w:pPr>
        <w:spacing w:line="360" w:lineRule="auto"/>
        <w:ind w:firstLine="709"/>
        <w:jc w:val="both"/>
        <w:rPr>
          <w:sz w:val="28"/>
          <w:szCs w:val="28"/>
        </w:rPr>
      </w:pPr>
      <w:r>
        <w:rPr>
          <w:sz w:val="28"/>
          <w:szCs w:val="28"/>
        </w:rPr>
        <w:t xml:space="preserve">1. Предположим, что на денежном рынке наблюдается излишек денежной массы в обращении и центральный банк ставит задачу ограничить или ликвидировать этот излишек. В данном случае центральный банк начинает активно предлагать государственные ценные бумаги на открытом рынке банкам или населению, которые покупают правительственные ценные бумаги через специальных лидеров. Поскольку предложение государственных ценными бумагами </w:t>
      </w:r>
      <w:r w:rsidR="006346BF">
        <w:rPr>
          <w:sz w:val="28"/>
          <w:szCs w:val="28"/>
        </w:rPr>
        <w:t>их рыночная цена падает, процентная ставки по ним растут, соответственно возрастных привлекательность для покупателям. Население (через дилеров) и банки начинают активно скупать правительственные ценные бумаги, что приводит в конечном счете к сокращению банковских резервов. Сокращение объема банковских резервов в свою очередь приводит к уменьшению предложения денег в пропорции, равной банковскому мультипликатору. При этом процентная ставка растет.</w:t>
      </w:r>
    </w:p>
    <w:p w:rsidR="001C528C" w:rsidRDefault="006346BF" w:rsidP="00630DDB">
      <w:pPr>
        <w:spacing w:line="360" w:lineRule="auto"/>
        <w:ind w:firstLine="709"/>
        <w:jc w:val="both"/>
        <w:rPr>
          <w:sz w:val="28"/>
          <w:szCs w:val="28"/>
        </w:rPr>
      </w:pPr>
      <w:r>
        <w:rPr>
          <w:sz w:val="28"/>
          <w:szCs w:val="28"/>
        </w:rPr>
        <w:t xml:space="preserve">2. Предложим теперь, что на денежном рынке существует недостаток денежных средств в обращении. В этом случае </w:t>
      </w:r>
      <w:r w:rsidR="00755FD3">
        <w:rPr>
          <w:sz w:val="28"/>
          <w:szCs w:val="28"/>
        </w:rPr>
        <w:t xml:space="preserve">центральный банк проводит политику, направленную на расширение денежного предложения, а именно центральный банк начинает скупать правительственные ценные бумаги у банков и населения выгодному для них курсу. Тем самым центральный банк увеличивает спрос на государственные ценные бумаги. В результате их рыночная цена возрастает, а процентная ставка по ним падает, что делает казначейские ценные бумаги непривлекательными для их владельцев. Население и банки начинают активно продавать государственные ценными бумаги, что приводит в </w:t>
      </w:r>
      <w:r w:rsidR="001C528C">
        <w:rPr>
          <w:sz w:val="28"/>
          <w:szCs w:val="28"/>
        </w:rPr>
        <w:t>конечном</w:t>
      </w:r>
      <w:r w:rsidR="00755FD3">
        <w:rPr>
          <w:sz w:val="28"/>
          <w:szCs w:val="28"/>
        </w:rPr>
        <w:t xml:space="preserve"> счете к увеличению банковских резервов и (с учетом мультипликационного эффекта) денежного предложения. При этом проце</w:t>
      </w:r>
      <w:r w:rsidR="001C528C">
        <w:rPr>
          <w:sz w:val="28"/>
          <w:szCs w:val="28"/>
        </w:rPr>
        <w:t>н</w:t>
      </w:r>
      <w:r w:rsidR="00755FD3">
        <w:rPr>
          <w:sz w:val="28"/>
          <w:szCs w:val="28"/>
        </w:rPr>
        <w:t>тная</w:t>
      </w:r>
      <w:r w:rsidR="001C528C">
        <w:rPr>
          <w:sz w:val="28"/>
          <w:szCs w:val="28"/>
        </w:rPr>
        <w:t xml:space="preserve"> ставка падает.</w:t>
      </w:r>
    </w:p>
    <w:p w:rsidR="001C528C" w:rsidRDefault="001C528C" w:rsidP="00630DDB">
      <w:pPr>
        <w:spacing w:line="360" w:lineRule="auto"/>
        <w:ind w:firstLine="709"/>
        <w:jc w:val="both"/>
        <w:rPr>
          <w:sz w:val="28"/>
          <w:szCs w:val="28"/>
        </w:rPr>
      </w:pPr>
      <w:r>
        <w:rPr>
          <w:sz w:val="28"/>
          <w:szCs w:val="28"/>
        </w:rPr>
        <w:t xml:space="preserve">И снова можно отметить непредсказуемость результатов денежно-кредитной политики в связи с тем, что открытый рынок – это финансовой рынок. Рост продаж на открытом рынке приводит к увеличению предложения финансовых активов, следовательно, к росту процентных ставок. В свою очередь рост процентных ставок отразится на увеличении мультипликатора, что отчасти погасит эффект снижения денежной базы. И наоборот, операции покупки на открытом рынке могут привести к увеличению спроса на финансовые активы, снижению процентных ставок и мультипликатора.  </w:t>
      </w:r>
    </w:p>
    <w:p w:rsidR="00C15EFA" w:rsidRDefault="0022478F" w:rsidP="006054A2">
      <w:pPr>
        <w:spacing w:line="360" w:lineRule="auto"/>
        <w:ind w:firstLine="709"/>
        <w:jc w:val="center"/>
        <w:rPr>
          <w:b/>
          <w:sz w:val="28"/>
          <w:szCs w:val="28"/>
        </w:rPr>
      </w:pPr>
      <w:r>
        <w:rPr>
          <w:b/>
          <w:sz w:val="28"/>
          <w:szCs w:val="28"/>
        </w:rPr>
        <w:br w:type="page"/>
      </w:r>
      <w:r w:rsidR="00C15EFA" w:rsidRPr="006054A2">
        <w:rPr>
          <w:b/>
          <w:sz w:val="28"/>
          <w:szCs w:val="28"/>
        </w:rPr>
        <w:t>СПИСОК ИСПОЛЬЗОВАННОЙ ЛИТЕРАТУРЫ</w:t>
      </w:r>
    </w:p>
    <w:p w:rsidR="00725EFB" w:rsidRPr="006054A2" w:rsidRDefault="00725EFB" w:rsidP="006054A2">
      <w:pPr>
        <w:spacing w:line="360" w:lineRule="auto"/>
        <w:ind w:firstLine="709"/>
        <w:jc w:val="center"/>
        <w:rPr>
          <w:b/>
          <w:sz w:val="28"/>
          <w:szCs w:val="28"/>
        </w:rPr>
      </w:pPr>
    </w:p>
    <w:p w:rsidR="00725EFB" w:rsidRPr="00725EFB" w:rsidRDefault="00725EFB" w:rsidP="00725EFB">
      <w:pPr>
        <w:numPr>
          <w:ilvl w:val="0"/>
          <w:numId w:val="8"/>
        </w:numPr>
        <w:spacing w:line="360" w:lineRule="auto"/>
        <w:ind w:left="0" w:firstLine="720"/>
        <w:jc w:val="both"/>
        <w:rPr>
          <w:sz w:val="28"/>
          <w:szCs w:val="28"/>
        </w:rPr>
      </w:pPr>
      <w:r w:rsidRPr="00725EFB">
        <w:rPr>
          <w:sz w:val="28"/>
          <w:szCs w:val="28"/>
        </w:rPr>
        <w:t>Деньги, кредит, банки/ Под ред. Г.Н.Белоглазовой: Учебник. – М.: Юрайт-Издат., 2007.</w:t>
      </w:r>
    </w:p>
    <w:p w:rsidR="00725EFB" w:rsidRPr="00725EFB" w:rsidRDefault="00725EFB" w:rsidP="00725EFB">
      <w:pPr>
        <w:pStyle w:val="3"/>
        <w:numPr>
          <w:ilvl w:val="0"/>
          <w:numId w:val="8"/>
        </w:numPr>
        <w:spacing w:after="0" w:line="360" w:lineRule="auto"/>
        <w:ind w:left="0" w:firstLine="720"/>
        <w:jc w:val="both"/>
        <w:rPr>
          <w:sz w:val="28"/>
          <w:szCs w:val="28"/>
        </w:rPr>
      </w:pPr>
      <w:r w:rsidRPr="00725EFB">
        <w:rPr>
          <w:sz w:val="28"/>
          <w:szCs w:val="28"/>
        </w:rPr>
        <w:t>Деньги, кредит, банки: Учебник / под ред. ОИ Лаврушина. М.: Финансы и статистика, 2008.</w:t>
      </w:r>
    </w:p>
    <w:p w:rsidR="00725EFB" w:rsidRPr="00725EFB" w:rsidRDefault="00725EFB" w:rsidP="00725EFB">
      <w:pPr>
        <w:numPr>
          <w:ilvl w:val="0"/>
          <w:numId w:val="8"/>
        </w:numPr>
        <w:spacing w:line="360" w:lineRule="auto"/>
        <w:ind w:left="0" w:firstLine="720"/>
        <w:jc w:val="both"/>
        <w:rPr>
          <w:sz w:val="28"/>
          <w:szCs w:val="28"/>
        </w:rPr>
      </w:pPr>
      <w:r w:rsidRPr="00725EFB">
        <w:rPr>
          <w:sz w:val="28"/>
          <w:szCs w:val="28"/>
        </w:rPr>
        <w:t>Деньги. Кредит. Банки: Учебник / Е.Ф. Жуков, Н.М.Зеленкова … М.: ЮНИТИ-ДАНА, 2007</w:t>
      </w:r>
    </w:p>
    <w:p w:rsidR="00725EFB" w:rsidRPr="00725EFB" w:rsidRDefault="00725EFB" w:rsidP="00725EFB">
      <w:pPr>
        <w:pStyle w:val="3"/>
        <w:numPr>
          <w:ilvl w:val="0"/>
          <w:numId w:val="8"/>
        </w:numPr>
        <w:spacing w:after="0" w:line="360" w:lineRule="auto"/>
        <w:ind w:left="0" w:firstLine="720"/>
        <w:jc w:val="both"/>
        <w:rPr>
          <w:sz w:val="28"/>
          <w:szCs w:val="28"/>
        </w:rPr>
      </w:pPr>
      <w:r w:rsidRPr="00725EFB">
        <w:rPr>
          <w:sz w:val="28"/>
          <w:szCs w:val="28"/>
        </w:rPr>
        <w:t>Жуков Е.Ф. Деньги. Кредит. Банки: Учебник. М.: ЮНИТИ, 1999.</w:t>
      </w:r>
    </w:p>
    <w:p w:rsidR="00725EFB" w:rsidRPr="00725EFB" w:rsidRDefault="00725EFB" w:rsidP="00725EFB">
      <w:pPr>
        <w:pStyle w:val="3"/>
        <w:numPr>
          <w:ilvl w:val="0"/>
          <w:numId w:val="8"/>
        </w:numPr>
        <w:spacing w:after="0" w:line="360" w:lineRule="auto"/>
        <w:ind w:left="0" w:firstLine="720"/>
        <w:jc w:val="both"/>
        <w:rPr>
          <w:sz w:val="28"/>
          <w:szCs w:val="28"/>
        </w:rPr>
      </w:pPr>
      <w:r w:rsidRPr="00725EFB">
        <w:rPr>
          <w:sz w:val="28"/>
          <w:szCs w:val="28"/>
        </w:rPr>
        <w:t>Тарасов В.И. Деньги, кредит, банки: Курс лекций. Мн.: ООО «Мисанта», 2003.</w:t>
      </w:r>
    </w:p>
    <w:p w:rsidR="00725EFB" w:rsidRPr="00725EFB" w:rsidRDefault="00725EFB" w:rsidP="00725EFB">
      <w:pPr>
        <w:numPr>
          <w:ilvl w:val="0"/>
          <w:numId w:val="8"/>
        </w:numPr>
        <w:spacing w:line="360" w:lineRule="auto"/>
        <w:ind w:left="0" w:firstLine="720"/>
        <w:jc w:val="both"/>
        <w:rPr>
          <w:sz w:val="28"/>
          <w:szCs w:val="28"/>
        </w:rPr>
      </w:pPr>
      <w:r w:rsidRPr="00725EFB">
        <w:rPr>
          <w:sz w:val="28"/>
          <w:szCs w:val="28"/>
        </w:rPr>
        <w:t>Челноков В.А. Деньги. Кредит. Банки: учеб.пособие М.: ЮНИТИ-ДАНА, 2007.</w:t>
      </w:r>
    </w:p>
    <w:p w:rsidR="00725EFB" w:rsidRPr="00725EFB" w:rsidRDefault="00725EFB" w:rsidP="00725EFB">
      <w:pPr>
        <w:pStyle w:val="3"/>
        <w:jc w:val="both"/>
        <w:rPr>
          <w:sz w:val="28"/>
          <w:szCs w:val="28"/>
        </w:rPr>
      </w:pPr>
    </w:p>
    <w:p w:rsidR="006054A2" w:rsidRDefault="006054A2"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Default="002E6179" w:rsidP="00985A94">
      <w:pPr>
        <w:spacing w:line="360" w:lineRule="auto"/>
        <w:ind w:firstLine="709"/>
        <w:jc w:val="both"/>
      </w:pPr>
    </w:p>
    <w:p w:rsidR="002E6179" w:rsidRPr="006054A2" w:rsidRDefault="002E6179" w:rsidP="00592F43">
      <w:pPr>
        <w:spacing w:line="360" w:lineRule="auto"/>
        <w:jc w:val="both"/>
      </w:pPr>
      <w:bookmarkStart w:id="0" w:name="_GoBack"/>
      <w:bookmarkEnd w:id="0"/>
    </w:p>
    <w:sectPr w:rsidR="002E6179" w:rsidRPr="006054A2" w:rsidSect="004B6E28">
      <w:headerReference w:type="even" r:id="rId7"/>
      <w:headerReference w:type="default" r:id="rId8"/>
      <w:pgSz w:w="11906" w:h="16838" w:code="9"/>
      <w:pgMar w:top="1134" w:right="567" w:bottom="1134" w:left="1701" w:header="720" w:footer="720"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DE6" w:rsidRDefault="00153DE6">
      <w:r>
        <w:separator/>
      </w:r>
    </w:p>
  </w:endnote>
  <w:endnote w:type="continuationSeparator" w:id="0">
    <w:p w:rsidR="00153DE6" w:rsidRDefault="00153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DE6" w:rsidRDefault="00153DE6">
      <w:r>
        <w:separator/>
      </w:r>
    </w:p>
  </w:footnote>
  <w:footnote w:type="continuationSeparator" w:id="0">
    <w:p w:rsidR="00153DE6" w:rsidRDefault="00153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EFB" w:rsidRDefault="00725EFB" w:rsidP="004B6E2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25EFB" w:rsidRDefault="00725EF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EFB" w:rsidRDefault="00725EFB" w:rsidP="004B6E2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879FC">
      <w:rPr>
        <w:rStyle w:val="a6"/>
        <w:noProof/>
      </w:rPr>
      <w:t>2</w:t>
    </w:r>
    <w:r>
      <w:rPr>
        <w:rStyle w:val="a6"/>
      </w:rPr>
      <w:fldChar w:fldCharType="end"/>
    </w:r>
  </w:p>
  <w:p w:rsidR="00725EFB" w:rsidRDefault="00725EFB">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55FCC"/>
    <w:multiLevelType w:val="hybridMultilevel"/>
    <w:tmpl w:val="8534B75C"/>
    <w:lvl w:ilvl="0" w:tplc="E84432F0">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10136B43"/>
    <w:multiLevelType w:val="hybridMultilevel"/>
    <w:tmpl w:val="93E2AE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963BCD"/>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2D2C2E88"/>
    <w:multiLevelType w:val="multilevel"/>
    <w:tmpl w:val="27544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6C557F"/>
    <w:multiLevelType w:val="hybridMultilevel"/>
    <w:tmpl w:val="6040F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4B90F3B"/>
    <w:multiLevelType w:val="hybridMultilevel"/>
    <w:tmpl w:val="F9E4529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70BF2F27"/>
    <w:multiLevelType w:val="hybridMultilevel"/>
    <w:tmpl w:val="6FD26C50"/>
    <w:lvl w:ilvl="0" w:tplc="0419000F">
      <w:start w:val="1"/>
      <w:numFmt w:val="decimal"/>
      <w:lvlText w:val="%1."/>
      <w:lvlJc w:val="left"/>
      <w:pPr>
        <w:tabs>
          <w:tab w:val="num" w:pos="1845"/>
        </w:tabs>
        <w:ind w:left="1845" w:hanging="360"/>
      </w:pPr>
    </w:lvl>
    <w:lvl w:ilvl="1" w:tplc="04190019" w:tentative="1">
      <w:start w:val="1"/>
      <w:numFmt w:val="lowerLetter"/>
      <w:lvlText w:val="%2."/>
      <w:lvlJc w:val="left"/>
      <w:pPr>
        <w:tabs>
          <w:tab w:val="num" w:pos="2565"/>
        </w:tabs>
        <w:ind w:left="2565" w:hanging="360"/>
      </w:pPr>
    </w:lvl>
    <w:lvl w:ilvl="2" w:tplc="0419001B" w:tentative="1">
      <w:start w:val="1"/>
      <w:numFmt w:val="lowerRoman"/>
      <w:lvlText w:val="%3."/>
      <w:lvlJc w:val="right"/>
      <w:pPr>
        <w:tabs>
          <w:tab w:val="num" w:pos="3285"/>
        </w:tabs>
        <w:ind w:left="3285" w:hanging="180"/>
      </w:pPr>
    </w:lvl>
    <w:lvl w:ilvl="3" w:tplc="0419000F" w:tentative="1">
      <w:start w:val="1"/>
      <w:numFmt w:val="decimal"/>
      <w:lvlText w:val="%4."/>
      <w:lvlJc w:val="left"/>
      <w:pPr>
        <w:tabs>
          <w:tab w:val="num" w:pos="4005"/>
        </w:tabs>
        <w:ind w:left="4005" w:hanging="360"/>
      </w:pPr>
    </w:lvl>
    <w:lvl w:ilvl="4" w:tplc="04190019" w:tentative="1">
      <w:start w:val="1"/>
      <w:numFmt w:val="lowerLetter"/>
      <w:lvlText w:val="%5."/>
      <w:lvlJc w:val="left"/>
      <w:pPr>
        <w:tabs>
          <w:tab w:val="num" w:pos="4725"/>
        </w:tabs>
        <w:ind w:left="4725" w:hanging="360"/>
      </w:pPr>
    </w:lvl>
    <w:lvl w:ilvl="5" w:tplc="0419001B" w:tentative="1">
      <w:start w:val="1"/>
      <w:numFmt w:val="lowerRoman"/>
      <w:lvlText w:val="%6."/>
      <w:lvlJc w:val="right"/>
      <w:pPr>
        <w:tabs>
          <w:tab w:val="num" w:pos="5445"/>
        </w:tabs>
        <w:ind w:left="5445" w:hanging="180"/>
      </w:pPr>
    </w:lvl>
    <w:lvl w:ilvl="6" w:tplc="0419000F" w:tentative="1">
      <w:start w:val="1"/>
      <w:numFmt w:val="decimal"/>
      <w:lvlText w:val="%7."/>
      <w:lvlJc w:val="left"/>
      <w:pPr>
        <w:tabs>
          <w:tab w:val="num" w:pos="6165"/>
        </w:tabs>
        <w:ind w:left="6165" w:hanging="360"/>
      </w:pPr>
    </w:lvl>
    <w:lvl w:ilvl="7" w:tplc="04190019" w:tentative="1">
      <w:start w:val="1"/>
      <w:numFmt w:val="lowerLetter"/>
      <w:lvlText w:val="%8."/>
      <w:lvlJc w:val="left"/>
      <w:pPr>
        <w:tabs>
          <w:tab w:val="num" w:pos="6885"/>
        </w:tabs>
        <w:ind w:left="6885" w:hanging="360"/>
      </w:pPr>
    </w:lvl>
    <w:lvl w:ilvl="8" w:tplc="0419001B" w:tentative="1">
      <w:start w:val="1"/>
      <w:numFmt w:val="lowerRoman"/>
      <w:lvlText w:val="%9."/>
      <w:lvlJc w:val="right"/>
      <w:pPr>
        <w:tabs>
          <w:tab w:val="num" w:pos="7605"/>
        </w:tabs>
        <w:ind w:left="7605" w:hanging="180"/>
      </w:pPr>
    </w:lvl>
  </w:abstractNum>
  <w:abstractNum w:abstractNumId="7">
    <w:nsid w:val="7E3F7C3A"/>
    <w:multiLevelType w:val="multilevel"/>
    <w:tmpl w:val="47C00DE4"/>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abstractNumId w:val="7"/>
  </w:num>
  <w:num w:numId="2">
    <w:abstractNumId w:val="2"/>
  </w:num>
  <w:num w:numId="3">
    <w:abstractNumId w:val="5"/>
  </w:num>
  <w:num w:numId="4">
    <w:abstractNumId w:val="4"/>
  </w:num>
  <w:num w:numId="5">
    <w:abstractNumId w:val="3"/>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5EFA"/>
    <w:rsid w:val="00000F7D"/>
    <w:rsid w:val="000511E4"/>
    <w:rsid w:val="001333AA"/>
    <w:rsid w:val="00153DE6"/>
    <w:rsid w:val="00160129"/>
    <w:rsid w:val="0016615B"/>
    <w:rsid w:val="001B2D07"/>
    <w:rsid w:val="001C528C"/>
    <w:rsid w:val="001D0596"/>
    <w:rsid w:val="0022478F"/>
    <w:rsid w:val="00254539"/>
    <w:rsid w:val="002C6BBB"/>
    <w:rsid w:val="002D45C6"/>
    <w:rsid w:val="002E6179"/>
    <w:rsid w:val="003127F6"/>
    <w:rsid w:val="003848AC"/>
    <w:rsid w:val="003D37EA"/>
    <w:rsid w:val="00402BDE"/>
    <w:rsid w:val="004612E4"/>
    <w:rsid w:val="004A5ABC"/>
    <w:rsid w:val="004B6E28"/>
    <w:rsid w:val="0051286C"/>
    <w:rsid w:val="00520695"/>
    <w:rsid w:val="00592F43"/>
    <w:rsid w:val="005B3731"/>
    <w:rsid w:val="005C5ABA"/>
    <w:rsid w:val="005E527D"/>
    <w:rsid w:val="006054A2"/>
    <w:rsid w:val="00622041"/>
    <w:rsid w:val="00630DDB"/>
    <w:rsid w:val="006346BF"/>
    <w:rsid w:val="00643031"/>
    <w:rsid w:val="006D2ACE"/>
    <w:rsid w:val="00725EFB"/>
    <w:rsid w:val="00742D61"/>
    <w:rsid w:val="00755FD3"/>
    <w:rsid w:val="00775188"/>
    <w:rsid w:val="00985A94"/>
    <w:rsid w:val="00A00609"/>
    <w:rsid w:val="00A30045"/>
    <w:rsid w:val="00A43259"/>
    <w:rsid w:val="00A65E88"/>
    <w:rsid w:val="00AC795E"/>
    <w:rsid w:val="00AD45A6"/>
    <w:rsid w:val="00B31B2C"/>
    <w:rsid w:val="00B642D4"/>
    <w:rsid w:val="00B70812"/>
    <w:rsid w:val="00C15EFA"/>
    <w:rsid w:val="00C17109"/>
    <w:rsid w:val="00C23179"/>
    <w:rsid w:val="00C56789"/>
    <w:rsid w:val="00C629A0"/>
    <w:rsid w:val="00C73BCD"/>
    <w:rsid w:val="00C879FC"/>
    <w:rsid w:val="00CA267C"/>
    <w:rsid w:val="00CD16CB"/>
    <w:rsid w:val="00D249D8"/>
    <w:rsid w:val="00D54842"/>
    <w:rsid w:val="00D87172"/>
    <w:rsid w:val="00D90933"/>
    <w:rsid w:val="00DF7002"/>
    <w:rsid w:val="00E067C0"/>
    <w:rsid w:val="00E25F3F"/>
    <w:rsid w:val="00E610FE"/>
    <w:rsid w:val="00E6494F"/>
    <w:rsid w:val="00ED5128"/>
    <w:rsid w:val="00FC532C"/>
    <w:rsid w:val="00FD5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DFC4550-E274-47D9-8E45-B950465F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EFA"/>
  </w:style>
  <w:style w:type="paragraph" w:styleId="1">
    <w:name w:val="heading 1"/>
    <w:basedOn w:val="a"/>
    <w:next w:val="a"/>
    <w:qFormat/>
    <w:rsid w:val="00C15EFA"/>
    <w:pPr>
      <w:keepNext/>
      <w:jc w:val="both"/>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C15EFA"/>
  </w:style>
  <w:style w:type="character" w:styleId="a4">
    <w:name w:val="footnote reference"/>
    <w:basedOn w:val="a0"/>
    <w:semiHidden/>
    <w:rsid w:val="00C15EFA"/>
    <w:rPr>
      <w:vertAlign w:val="superscript"/>
    </w:rPr>
  </w:style>
  <w:style w:type="paragraph" w:styleId="a5">
    <w:name w:val="header"/>
    <w:basedOn w:val="a"/>
    <w:rsid w:val="00C15EFA"/>
    <w:pPr>
      <w:tabs>
        <w:tab w:val="center" w:pos="4153"/>
        <w:tab w:val="right" w:pos="8306"/>
      </w:tabs>
    </w:pPr>
  </w:style>
  <w:style w:type="character" w:styleId="a6">
    <w:name w:val="page number"/>
    <w:basedOn w:val="a0"/>
    <w:rsid w:val="00C15EFA"/>
  </w:style>
  <w:style w:type="paragraph" w:styleId="2">
    <w:name w:val="Body Text 2"/>
    <w:basedOn w:val="a"/>
    <w:rsid w:val="00C15EFA"/>
    <w:pPr>
      <w:spacing w:line="360" w:lineRule="auto"/>
      <w:ind w:firstLine="720"/>
      <w:jc w:val="both"/>
    </w:pPr>
    <w:rPr>
      <w:sz w:val="28"/>
      <w:szCs w:val="28"/>
    </w:rPr>
  </w:style>
  <w:style w:type="paragraph" w:styleId="a7">
    <w:name w:val="footer"/>
    <w:basedOn w:val="a"/>
    <w:rsid w:val="00CD16CB"/>
    <w:pPr>
      <w:tabs>
        <w:tab w:val="center" w:pos="4677"/>
        <w:tab w:val="right" w:pos="9355"/>
      </w:tabs>
    </w:pPr>
  </w:style>
  <w:style w:type="paragraph" w:styleId="a8">
    <w:name w:val="Normal (Web)"/>
    <w:basedOn w:val="a"/>
    <w:rsid w:val="006054A2"/>
    <w:pPr>
      <w:spacing w:before="100" w:beforeAutospacing="1" w:after="100" w:afterAutospacing="1"/>
      <w:ind w:firstLine="300"/>
    </w:pPr>
    <w:rPr>
      <w:sz w:val="24"/>
      <w:szCs w:val="24"/>
    </w:rPr>
  </w:style>
  <w:style w:type="paragraph" w:styleId="3">
    <w:name w:val="Body Text 3"/>
    <w:basedOn w:val="a"/>
    <w:rsid w:val="00725EFB"/>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2886</Words>
  <Characters>16454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1</vt:lpstr>
    </vt:vector>
  </TitlesOfParts>
  <Company>Организация</Company>
  <LinksUpToDate>false</LinksUpToDate>
  <CharactersWithSpaces>19302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Customer</dc:creator>
  <cp:keywords/>
  <dc:description/>
  <cp:lastModifiedBy>Irina</cp:lastModifiedBy>
  <cp:revision>2</cp:revision>
  <cp:lastPrinted>2010-11-15T10:59:00Z</cp:lastPrinted>
  <dcterms:created xsi:type="dcterms:W3CDTF">2014-08-22T07:22:00Z</dcterms:created>
  <dcterms:modified xsi:type="dcterms:W3CDTF">2014-08-22T07:22:00Z</dcterms:modified>
</cp:coreProperties>
</file>