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1A5" w:rsidRDefault="00B621A5" w:rsidP="002E109F">
      <w:pPr>
        <w:rPr>
          <w:sz w:val="28"/>
          <w:szCs w:val="28"/>
        </w:rPr>
      </w:pPr>
    </w:p>
    <w:p w:rsidR="002E109F" w:rsidRDefault="002E109F" w:rsidP="002E109F">
      <w:pPr>
        <w:rPr>
          <w:sz w:val="28"/>
          <w:szCs w:val="28"/>
        </w:rPr>
      </w:pPr>
    </w:p>
    <w:p w:rsidR="007D5763" w:rsidRDefault="007D5763" w:rsidP="002E109F">
      <w:pPr>
        <w:rPr>
          <w:sz w:val="28"/>
          <w:szCs w:val="28"/>
        </w:rPr>
      </w:pPr>
    </w:p>
    <w:p w:rsidR="007D5763" w:rsidRDefault="007D5763" w:rsidP="002E109F"/>
    <w:p w:rsidR="002E109F" w:rsidRDefault="002E109F" w:rsidP="002E109F"/>
    <w:p w:rsidR="002E109F" w:rsidRDefault="002E109F" w:rsidP="002E109F"/>
    <w:p w:rsidR="002E109F" w:rsidRDefault="002E109F" w:rsidP="002E109F"/>
    <w:p w:rsidR="002E109F" w:rsidRDefault="002E109F" w:rsidP="002E109F"/>
    <w:p w:rsidR="002E109F" w:rsidRDefault="002E109F" w:rsidP="002E109F"/>
    <w:p w:rsidR="002E109F" w:rsidRDefault="002E109F" w:rsidP="002E109F"/>
    <w:p w:rsidR="002E109F" w:rsidRDefault="002E109F" w:rsidP="002E109F"/>
    <w:p w:rsidR="002E109F" w:rsidRDefault="002E109F" w:rsidP="002E109F"/>
    <w:p w:rsidR="002E109F" w:rsidRPr="002E109F" w:rsidRDefault="002E109F" w:rsidP="002E109F">
      <w:pPr>
        <w:pStyle w:val="a6"/>
        <w:ind w:left="5529"/>
        <w:rPr>
          <w:sz w:val="28"/>
          <w:szCs w:val="28"/>
        </w:rPr>
      </w:pPr>
      <w:r w:rsidRPr="002E109F">
        <w:rPr>
          <w:sz w:val="28"/>
          <w:szCs w:val="28"/>
        </w:rPr>
        <w:t xml:space="preserve">кафедра </w:t>
      </w:r>
      <w:r>
        <w:rPr>
          <w:sz w:val="28"/>
          <w:szCs w:val="28"/>
        </w:rPr>
        <w:t>финансов и учета</w:t>
      </w:r>
    </w:p>
    <w:p w:rsidR="002E109F" w:rsidRDefault="002E109F" w:rsidP="002E109F"/>
    <w:p w:rsidR="002E109F" w:rsidRDefault="002E109F" w:rsidP="002E109F"/>
    <w:p w:rsidR="002E109F" w:rsidRDefault="002E109F" w:rsidP="002E109F"/>
    <w:p w:rsidR="002E109F" w:rsidRDefault="002E109F" w:rsidP="002E109F"/>
    <w:p w:rsidR="002E109F" w:rsidRDefault="002E109F" w:rsidP="002E109F"/>
    <w:p w:rsidR="002E109F" w:rsidRPr="002E109F" w:rsidRDefault="002E109F" w:rsidP="002E109F">
      <w:pPr>
        <w:jc w:val="center"/>
        <w:rPr>
          <w:sz w:val="28"/>
          <w:szCs w:val="28"/>
        </w:rPr>
      </w:pPr>
      <w:r w:rsidRPr="002E109F">
        <w:rPr>
          <w:sz w:val="28"/>
          <w:szCs w:val="28"/>
        </w:rPr>
        <w:t>Реферат</w:t>
      </w:r>
    </w:p>
    <w:p w:rsidR="002E109F" w:rsidRDefault="002E109F" w:rsidP="002E109F">
      <w:pPr>
        <w:pStyle w:val="1"/>
        <w:numPr>
          <w:ilvl w:val="0"/>
          <w:numId w:val="5"/>
        </w:numPr>
        <w:tabs>
          <w:tab w:val="clear" w:pos="720"/>
          <w:tab w:val="num" w:pos="432"/>
        </w:tabs>
        <w:suppressAutoHyphens/>
        <w:spacing w:line="360" w:lineRule="auto"/>
        <w:ind w:left="432" w:hanging="432"/>
        <w:jc w:val="center"/>
        <w:rPr>
          <w:sz w:val="36"/>
        </w:rPr>
      </w:pPr>
      <w:r>
        <w:rPr>
          <w:sz w:val="36"/>
        </w:rPr>
        <w:t>УПРАВЛЕНИЕ ЗАПАСАМИ</w:t>
      </w:r>
    </w:p>
    <w:p w:rsidR="002E109F" w:rsidRDefault="002E109F" w:rsidP="002E109F">
      <w:pPr>
        <w:jc w:val="center"/>
      </w:pPr>
    </w:p>
    <w:p w:rsidR="002E109F" w:rsidRDefault="002E109F" w:rsidP="002E109F">
      <w:pPr>
        <w:jc w:val="center"/>
      </w:pPr>
    </w:p>
    <w:p w:rsidR="002E109F" w:rsidRDefault="002E109F" w:rsidP="002E109F"/>
    <w:p w:rsidR="002E109F" w:rsidRDefault="002E109F" w:rsidP="002E109F"/>
    <w:p w:rsidR="002E109F" w:rsidRDefault="002E109F" w:rsidP="002E109F"/>
    <w:p w:rsidR="002E109F" w:rsidRDefault="002E109F" w:rsidP="002E109F"/>
    <w:p w:rsidR="002E109F" w:rsidRPr="002E109F" w:rsidRDefault="002E109F" w:rsidP="002E109F">
      <w:pPr>
        <w:rPr>
          <w:sz w:val="28"/>
          <w:szCs w:val="28"/>
        </w:rPr>
      </w:pPr>
    </w:p>
    <w:p w:rsidR="002E109F" w:rsidRPr="002E109F" w:rsidRDefault="002E109F" w:rsidP="002E109F">
      <w:pPr>
        <w:jc w:val="right"/>
        <w:rPr>
          <w:sz w:val="28"/>
          <w:szCs w:val="28"/>
        </w:rPr>
      </w:pPr>
    </w:p>
    <w:p w:rsidR="002E109F" w:rsidRPr="002E109F" w:rsidRDefault="002E109F" w:rsidP="002E109F">
      <w:pPr>
        <w:rPr>
          <w:sz w:val="28"/>
          <w:szCs w:val="28"/>
        </w:rPr>
      </w:pPr>
    </w:p>
    <w:p w:rsidR="002E109F" w:rsidRPr="002E109F" w:rsidRDefault="002E109F" w:rsidP="002E109F">
      <w:pPr>
        <w:rPr>
          <w:sz w:val="28"/>
          <w:szCs w:val="28"/>
        </w:rPr>
      </w:pPr>
    </w:p>
    <w:p w:rsidR="002E109F" w:rsidRPr="002E109F" w:rsidRDefault="002E109F" w:rsidP="002E109F">
      <w:pPr>
        <w:ind w:firstLine="709"/>
        <w:jc w:val="center"/>
        <w:rPr>
          <w:sz w:val="28"/>
          <w:szCs w:val="28"/>
        </w:rPr>
      </w:pPr>
    </w:p>
    <w:p w:rsidR="002E109F" w:rsidRPr="002E109F" w:rsidRDefault="002E109F" w:rsidP="002E109F">
      <w:pPr>
        <w:ind w:firstLine="709"/>
        <w:jc w:val="center"/>
        <w:rPr>
          <w:sz w:val="28"/>
          <w:szCs w:val="28"/>
        </w:rPr>
      </w:pPr>
    </w:p>
    <w:p w:rsidR="002E109F" w:rsidRPr="002E109F" w:rsidRDefault="002E109F" w:rsidP="002E109F">
      <w:pPr>
        <w:ind w:firstLine="709"/>
        <w:jc w:val="center"/>
        <w:rPr>
          <w:sz w:val="28"/>
          <w:szCs w:val="28"/>
        </w:rPr>
      </w:pPr>
    </w:p>
    <w:p w:rsidR="002E109F" w:rsidRPr="002E109F" w:rsidRDefault="002E109F" w:rsidP="002E109F">
      <w:pPr>
        <w:ind w:firstLine="709"/>
        <w:jc w:val="center"/>
        <w:rPr>
          <w:sz w:val="28"/>
          <w:szCs w:val="28"/>
        </w:rPr>
      </w:pPr>
    </w:p>
    <w:p w:rsidR="002E109F" w:rsidRPr="002E109F" w:rsidRDefault="002E109F" w:rsidP="002E109F">
      <w:pPr>
        <w:jc w:val="center"/>
        <w:rPr>
          <w:sz w:val="28"/>
          <w:szCs w:val="28"/>
        </w:rPr>
      </w:pPr>
    </w:p>
    <w:p w:rsidR="002E109F" w:rsidRPr="002E109F" w:rsidRDefault="002E109F" w:rsidP="002E109F">
      <w:pPr>
        <w:jc w:val="center"/>
        <w:rPr>
          <w:sz w:val="28"/>
          <w:szCs w:val="28"/>
        </w:rPr>
      </w:pPr>
    </w:p>
    <w:p w:rsidR="002E109F" w:rsidRPr="002E109F" w:rsidRDefault="002E109F" w:rsidP="002E109F">
      <w:pPr>
        <w:jc w:val="center"/>
        <w:rPr>
          <w:sz w:val="28"/>
          <w:szCs w:val="28"/>
        </w:rPr>
      </w:pPr>
    </w:p>
    <w:p w:rsidR="002E109F" w:rsidRPr="002E109F" w:rsidRDefault="002E109F" w:rsidP="002E109F">
      <w:pPr>
        <w:jc w:val="center"/>
        <w:rPr>
          <w:sz w:val="28"/>
          <w:szCs w:val="28"/>
        </w:rPr>
      </w:pPr>
    </w:p>
    <w:p w:rsidR="002E109F" w:rsidRDefault="002E109F" w:rsidP="007D5763">
      <w:pPr>
        <w:rPr>
          <w:sz w:val="28"/>
          <w:szCs w:val="28"/>
        </w:rPr>
      </w:pPr>
    </w:p>
    <w:p w:rsidR="007D5763" w:rsidRDefault="007D5763" w:rsidP="007D5763">
      <w:pPr>
        <w:rPr>
          <w:sz w:val="28"/>
          <w:szCs w:val="28"/>
        </w:rPr>
      </w:pPr>
    </w:p>
    <w:p w:rsidR="007D5763" w:rsidRDefault="007D5763" w:rsidP="007D5763">
      <w:pPr>
        <w:rPr>
          <w:sz w:val="28"/>
          <w:szCs w:val="28"/>
        </w:rPr>
      </w:pPr>
    </w:p>
    <w:p w:rsidR="007D5763" w:rsidRDefault="007D5763" w:rsidP="007D5763">
      <w:pPr>
        <w:rPr>
          <w:sz w:val="28"/>
          <w:szCs w:val="28"/>
        </w:rPr>
      </w:pPr>
    </w:p>
    <w:p w:rsidR="007D5763" w:rsidRPr="002E109F" w:rsidRDefault="007D5763" w:rsidP="007D5763">
      <w:pPr>
        <w:rPr>
          <w:sz w:val="28"/>
          <w:szCs w:val="28"/>
        </w:rPr>
      </w:pPr>
    </w:p>
    <w:p w:rsidR="002E109F" w:rsidRPr="002E109F" w:rsidRDefault="002E109F" w:rsidP="002E109F">
      <w:pPr>
        <w:rPr>
          <w:sz w:val="28"/>
          <w:szCs w:val="28"/>
        </w:rPr>
      </w:pPr>
    </w:p>
    <w:p w:rsidR="002E109F" w:rsidRPr="002E109F" w:rsidRDefault="002E109F" w:rsidP="002E109F">
      <w:pPr>
        <w:jc w:val="center"/>
      </w:pPr>
      <w:r>
        <w:br w:type="page"/>
      </w:r>
    </w:p>
    <w:p w:rsidR="001A0A7A" w:rsidRDefault="001A0A7A" w:rsidP="002E109F">
      <w:pPr>
        <w:pStyle w:val="1"/>
        <w:jc w:val="center"/>
      </w:pPr>
      <w:r>
        <w:t>Содержание</w:t>
      </w:r>
      <w:r w:rsidR="008A5E03">
        <w:t>:</w:t>
      </w:r>
    </w:p>
    <w:p w:rsidR="008A5E03" w:rsidRPr="008A5E03" w:rsidRDefault="008A5E03" w:rsidP="002E109F">
      <w:pPr>
        <w:ind w:left="360"/>
        <w:rPr>
          <w:sz w:val="28"/>
          <w:szCs w:val="28"/>
        </w:rPr>
      </w:pPr>
      <w:r w:rsidRPr="008A5E03">
        <w:rPr>
          <w:sz w:val="28"/>
          <w:szCs w:val="28"/>
        </w:rPr>
        <w:t>Введение………………………………………………………………</w:t>
      </w:r>
      <w:r w:rsidR="002E109F">
        <w:rPr>
          <w:sz w:val="28"/>
          <w:szCs w:val="28"/>
        </w:rPr>
        <w:t>…..</w:t>
      </w:r>
      <w:r w:rsidRPr="008A5E03">
        <w:rPr>
          <w:sz w:val="28"/>
          <w:szCs w:val="28"/>
        </w:rPr>
        <w:t>3</w:t>
      </w:r>
    </w:p>
    <w:p w:rsidR="008A5E03" w:rsidRPr="008A5E03" w:rsidRDefault="008A5E03" w:rsidP="008A5E03">
      <w:pPr>
        <w:numPr>
          <w:ilvl w:val="0"/>
          <w:numId w:val="4"/>
        </w:numPr>
        <w:rPr>
          <w:sz w:val="28"/>
          <w:szCs w:val="28"/>
        </w:rPr>
      </w:pPr>
      <w:r w:rsidRPr="008A5E03">
        <w:rPr>
          <w:sz w:val="28"/>
          <w:szCs w:val="28"/>
        </w:rPr>
        <w:t>Классический порядок АВС-классификации……………………….5</w:t>
      </w:r>
    </w:p>
    <w:p w:rsidR="008A5E03" w:rsidRPr="008A5E03" w:rsidRDefault="008A5E03" w:rsidP="008A5E03">
      <w:pPr>
        <w:numPr>
          <w:ilvl w:val="0"/>
          <w:numId w:val="4"/>
        </w:numPr>
        <w:rPr>
          <w:sz w:val="28"/>
          <w:szCs w:val="28"/>
        </w:rPr>
      </w:pPr>
      <w:r w:rsidRPr="008A5E03">
        <w:rPr>
          <w:bCs/>
          <w:sz w:val="28"/>
          <w:szCs w:val="28"/>
        </w:rPr>
        <w:t>Современный подход к АВС-классификации</w:t>
      </w:r>
      <w:r>
        <w:rPr>
          <w:bCs/>
          <w:sz w:val="28"/>
          <w:szCs w:val="28"/>
        </w:rPr>
        <w:t>………………………7</w:t>
      </w:r>
    </w:p>
    <w:p w:rsidR="008A5E03" w:rsidRPr="008A5E03" w:rsidRDefault="008A5E03" w:rsidP="008A5E03">
      <w:pPr>
        <w:numPr>
          <w:ilvl w:val="0"/>
          <w:numId w:val="4"/>
        </w:numPr>
        <w:rPr>
          <w:sz w:val="28"/>
          <w:szCs w:val="28"/>
        </w:rPr>
      </w:pPr>
      <w:r w:rsidRPr="008A5E03">
        <w:rPr>
          <w:sz w:val="28"/>
          <w:szCs w:val="28"/>
        </w:rPr>
        <w:t>О</w:t>
      </w:r>
      <w:r w:rsidRPr="008A5E03">
        <w:rPr>
          <w:bCs/>
          <w:sz w:val="28"/>
          <w:szCs w:val="28"/>
        </w:rPr>
        <w:t>писание метода XYZ</w:t>
      </w:r>
      <w:r>
        <w:rPr>
          <w:bCs/>
          <w:sz w:val="28"/>
          <w:szCs w:val="28"/>
        </w:rPr>
        <w:t>………………………………………………11</w:t>
      </w:r>
    </w:p>
    <w:p w:rsidR="008A5E03" w:rsidRPr="008A5E03" w:rsidRDefault="008A5E03" w:rsidP="008A5E03">
      <w:pPr>
        <w:numPr>
          <w:ilvl w:val="0"/>
          <w:numId w:val="4"/>
        </w:numPr>
        <w:rPr>
          <w:sz w:val="28"/>
          <w:szCs w:val="28"/>
        </w:rPr>
      </w:pPr>
      <w:r w:rsidRPr="008A5E03">
        <w:rPr>
          <w:bCs/>
          <w:sz w:val="28"/>
          <w:szCs w:val="28"/>
        </w:rPr>
        <w:t>Механизм XYZ-классификации</w:t>
      </w:r>
      <w:r>
        <w:rPr>
          <w:bCs/>
          <w:sz w:val="28"/>
          <w:szCs w:val="28"/>
        </w:rPr>
        <w:t>…………………………………….13</w:t>
      </w:r>
    </w:p>
    <w:p w:rsidR="002E109F" w:rsidRPr="002E109F" w:rsidRDefault="002E109F" w:rsidP="002E109F">
      <w:pPr>
        <w:numPr>
          <w:ilvl w:val="0"/>
          <w:numId w:val="4"/>
        </w:numPr>
        <w:rPr>
          <w:sz w:val="28"/>
          <w:szCs w:val="28"/>
        </w:rPr>
      </w:pPr>
      <w:r w:rsidRPr="002E109F">
        <w:rPr>
          <w:bCs/>
          <w:sz w:val="28"/>
          <w:szCs w:val="28"/>
        </w:rPr>
        <w:t>Матрица АВС-XYZ и ее использование при принятии решений при</w:t>
      </w:r>
      <w:r>
        <w:rPr>
          <w:bCs/>
          <w:sz w:val="28"/>
          <w:szCs w:val="28"/>
        </w:rPr>
        <w:t xml:space="preserve"> </w:t>
      </w:r>
      <w:r w:rsidRPr="002E109F">
        <w:rPr>
          <w:bCs/>
          <w:sz w:val="28"/>
          <w:szCs w:val="28"/>
        </w:rPr>
        <w:t>управлении запасами</w:t>
      </w:r>
      <w:r>
        <w:rPr>
          <w:bCs/>
          <w:sz w:val="28"/>
          <w:szCs w:val="28"/>
        </w:rPr>
        <w:t>…………………………………………….16</w:t>
      </w:r>
    </w:p>
    <w:p w:rsidR="005514B0" w:rsidRPr="005514B0" w:rsidRDefault="008A5E03" w:rsidP="001A0A7A">
      <w:pPr>
        <w:pStyle w:val="1"/>
      </w:pPr>
      <w:r>
        <w:br w:type="page"/>
        <w:t>Вв</w:t>
      </w:r>
      <w:r w:rsidR="001A0A7A">
        <w:t>едение</w:t>
      </w:r>
    </w:p>
    <w:p w:rsidR="005514B0" w:rsidRPr="005514B0" w:rsidRDefault="005514B0" w:rsidP="001A0A7A">
      <w:pPr>
        <w:pStyle w:val="2"/>
        <w:spacing w:line="360" w:lineRule="auto"/>
        <w:ind w:left="708" w:firstLine="624"/>
        <w:jc w:val="both"/>
        <w:rPr>
          <w:szCs w:val="28"/>
        </w:rPr>
      </w:pPr>
      <w:r w:rsidRPr="005514B0">
        <w:rPr>
          <w:szCs w:val="28"/>
        </w:rPr>
        <w:t>Термин запасы включает в себя:</w:t>
      </w:r>
    </w:p>
    <w:p w:rsidR="005514B0" w:rsidRPr="005514B0" w:rsidRDefault="005514B0" w:rsidP="001A0A7A">
      <w:pPr>
        <w:numPr>
          <w:ilvl w:val="0"/>
          <w:numId w:val="2"/>
        </w:numPr>
        <w:spacing w:line="360" w:lineRule="auto"/>
        <w:ind w:firstLine="624"/>
        <w:jc w:val="both"/>
        <w:rPr>
          <w:sz w:val="28"/>
          <w:szCs w:val="28"/>
        </w:rPr>
      </w:pPr>
      <w:r w:rsidRPr="005514B0">
        <w:rPr>
          <w:sz w:val="28"/>
          <w:szCs w:val="28"/>
        </w:rPr>
        <w:t>товарно-материальные запасы;</w:t>
      </w:r>
    </w:p>
    <w:p w:rsidR="005514B0" w:rsidRPr="005514B0" w:rsidRDefault="005514B0" w:rsidP="001A0A7A">
      <w:pPr>
        <w:numPr>
          <w:ilvl w:val="0"/>
          <w:numId w:val="2"/>
        </w:numPr>
        <w:spacing w:line="360" w:lineRule="auto"/>
        <w:ind w:firstLine="624"/>
        <w:jc w:val="both"/>
        <w:rPr>
          <w:sz w:val="28"/>
          <w:szCs w:val="28"/>
        </w:rPr>
      </w:pPr>
      <w:r w:rsidRPr="005514B0">
        <w:rPr>
          <w:sz w:val="28"/>
          <w:szCs w:val="28"/>
        </w:rPr>
        <w:t>незавершенное производство;</w:t>
      </w:r>
    </w:p>
    <w:p w:rsidR="005514B0" w:rsidRPr="005514B0" w:rsidRDefault="005514B0" w:rsidP="001A0A7A">
      <w:pPr>
        <w:numPr>
          <w:ilvl w:val="0"/>
          <w:numId w:val="2"/>
        </w:numPr>
        <w:spacing w:line="360" w:lineRule="auto"/>
        <w:ind w:firstLine="624"/>
        <w:jc w:val="both"/>
        <w:rPr>
          <w:sz w:val="28"/>
          <w:szCs w:val="28"/>
        </w:rPr>
      </w:pPr>
      <w:r w:rsidRPr="005514B0">
        <w:rPr>
          <w:sz w:val="28"/>
          <w:szCs w:val="28"/>
        </w:rPr>
        <w:t>готовую продукцию на складе.</w:t>
      </w:r>
    </w:p>
    <w:p w:rsidR="005514B0" w:rsidRPr="005514B0" w:rsidRDefault="005514B0" w:rsidP="001A0A7A">
      <w:pPr>
        <w:spacing w:line="360" w:lineRule="auto"/>
        <w:ind w:firstLine="624"/>
        <w:jc w:val="both"/>
        <w:rPr>
          <w:sz w:val="28"/>
          <w:szCs w:val="28"/>
        </w:rPr>
      </w:pPr>
    </w:p>
    <w:p w:rsidR="005514B0" w:rsidRPr="005514B0" w:rsidRDefault="005514B0" w:rsidP="001A0A7A">
      <w:pPr>
        <w:pStyle w:val="2"/>
        <w:spacing w:line="360" w:lineRule="auto"/>
        <w:ind w:firstLine="624"/>
        <w:jc w:val="both"/>
        <w:rPr>
          <w:szCs w:val="28"/>
        </w:rPr>
      </w:pPr>
      <w:r w:rsidRPr="005514B0">
        <w:rPr>
          <w:szCs w:val="28"/>
        </w:rPr>
        <w:t>Цель системы управления запасами – обеспечение бесперебойного производства продукции в нужно количестве и в установленные сроки и достижение на основе этого полной реализации выпуска при минимальных расходах на содержание запасов.</w:t>
      </w:r>
    </w:p>
    <w:p w:rsidR="005514B0" w:rsidRPr="005514B0" w:rsidRDefault="005514B0" w:rsidP="001A0A7A">
      <w:pPr>
        <w:pStyle w:val="2"/>
        <w:spacing w:line="360" w:lineRule="auto"/>
        <w:ind w:firstLine="624"/>
        <w:jc w:val="both"/>
        <w:rPr>
          <w:szCs w:val="28"/>
        </w:rPr>
      </w:pPr>
      <w:r w:rsidRPr="005514B0">
        <w:rPr>
          <w:szCs w:val="28"/>
        </w:rPr>
        <w:t>Эффективное управление товарно-материальными запасами (ТМЗ) позволяет:</w:t>
      </w:r>
    </w:p>
    <w:p w:rsidR="005514B0" w:rsidRPr="005514B0" w:rsidRDefault="005514B0" w:rsidP="001A0A7A">
      <w:pPr>
        <w:pStyle w:val="2"/>
        <w:numPr>
          <w:ilvl w:val="0"/>
          <w:numId w:val="3"/>
        </w:numPr>
        <w:tabs>
          <w:tab w:val="clear" w:pos="1211"/>
          <w:tab w:val="num" w:pos="900"/>
        </w:tabs>
        <w:spacing w:line="360" w:lineRule="auto"/>
        <w:ind w:left="900" w:firstLine="0"/>
        <w:jc w:val="both"/>
        <w:rPr>
          <w:szCs w:val="28"/>
        </w:rPr>
      </w:pPr>
      <w:r w:rsidRPr="005514B0">
        <w:rPr>
          <w:szCs w:val="28"/>
        </w:rPr>
        <w:t>уменьшить производственные потери из-за дефицита материалов</w:t>
      </w:r>
    </w:p>
    <w:p w:rsidR="005514B0" w:rsidRPr="005514B0" w:rsidRDefault="005514B0" w:rsidP="001A0A7A">
      <w:pPr>
        <w:pStyle w:val="2"/>
        <w:numPr>
          <w:ilvl w:val="0"/>
          <w:numId w:val="3"/>
        </w:numPr>
        <w:tabs>
          <w:tab w:val="clear" w:pos="1211"/>
          <w:tab w:val="num" w:pos="900"/>
        </w:tabs>
        <w:spacing w:line="360" w:lineRule="auto"/>
        <w:ind w:left="900" w:firstLine="0"/>
        <w:jc w:val="both"/>
        <w:rPr>
          <w:szCs w:val="28"/>
        </w:rPr>
      </w:pPr>
      <w:r w:rsidRPr="005514B0">
        <w:rPr>
          <w:szCs w:val="28"/>
        </w:rPr>
        <w:t>ускорить оборачиваемость этой категории оборотных средств</w:t>
      </w:r>
    </w:p>
    <w:p w:rsidR="005514B0" w:rsidRPr="005514B0" w:rsidRDefault="005514B0" w:rsidP="001A0A7A">
      <w:pPr>
        <w:pStyle w:val="2"/>
        <w:numPr>
          <w:ilvl w:val="0"/>
          <w:numId w:val="3"/>
        </w:numPr>
        <w:tabs>
          <w:tab w:val="clear" w:pos="1211"/>
          <w:tab w:val="num" w:pos="900"/>
        </w:tabs>
        <w:spacing w:line="360" w:lineRule="auto"/>
        <w:ind w:left="900" w:firstLine="0"/>
        <w:jc w:val="both"/>
        <w:rPr>
          <w:szCs w:val="28"/>
        </w:rPr>
      </w:pPr>
      <w:r w:rsidRPr="005514B0">
        <w:rPr>
          <w:szCs w:val="28"/>
        </w:rPr>
        <w:t>свести к минимуму излишки ТМЗ, которые увеличивают стоимость операций и «замораживают» дефицитные денежные средства</w:t>
      </w:r>
    </w:p>
    <w:p w:rsidR="005514B0" w:rsidRPr="005514B0" w:rsidRDefault="005514B0" w:rsidP="001A0A7A">
      <w:pPr>
        <w:pStyle w:val="2"/>
        <w:numPr>
          <w:ilvl w:val="0"/>
          <w:numId w:val="3"/>
        </w:numPr>
        <w:tabs>
          <w:tab w:val="clear" w:pos="1211"/>
          <w:tab w:val="num" w:pos="900"/>
        </w:tabs>
        <w:spacing w:line="360" w:lineRule="auto"/>
        <w:ind w:left="900" w:firstLine="0"/>
        <w:jc w:val="both"/>
        <w:rPr>
          <w:szCs w:val="28"/>
        </w:rPr>
      </w:pPr>
      <w:r w:rsidRPr="005514B0">
        <w:rPr>
          <w:szCs w:val="28"/>
        </w:rPr>
        <w:t>снизить риск старения и порчи товаров</w:t>
      </w:r>
    </w:p>
    <w:p w:rsidR="005514B0" w:rsidRPr="005514B0" w:rsidRDefault="005514B0" w:rsidP="001A0A7A">
      <w:pPr>
        <w:pStyle w:val="2"/>
        <w:numPr>
          <w:ilvl w:val="0"/>
          <w:numId w:val="3"/>
        </w:numPr>
        <w:tabs>
          <w:tab w:val="clear" w:pos="1211"/>
          <w:tab w:val="num" w:pos="900"/>
        </w:tabs>
        <w:spacing w:line="360" w:lineRule="auto"/>
        <w:ind w:left="900" w:firstLine="0"/>
        <w:jc w:val="both"/>
        <w:rPr>
          <w:szCs w:val="28"/>
        </w:rPr>
      </w:pPr>
      <w:r w:rsidRPr="005514B0">
        <w:rPr>
          <w:szCs w:val="28"/>
        </w:rPr>
        <w:t>снизить затраты на хранение ТМЗ.</w:t>
      </w:r>
    </w:p>
    <w:p w:rsidR="005514B0" w:rsidRPr="005514B0" w:rsidRDefault="005514B0" w:rsidP="001A0A7A">
      <w:pPr>
        <w:pStyle w:val="a3"/>
        <w:spacing w:line="360" w:lineRule="auto"/>
        <w:ind w:firstLine="624"/>
        <w:jc w:val="both"/>
        <w:rPr>
          <w:color w:val="1D1D1D"/>
          <w:sz w:val="28"/>
          <w:szCs w:val="28"/>
        </w:rPr>
      </w:pPr>
      <w:r w:rsidRPr="005514B0">
        <w:rPr>
          <w:color w:val="1D1D1D"/>
          <w:sz w:val="28"/>
          <w:szCs w:val="28"/>
        </w:rPr>
        <w:t>Основным инструментом управления запасами широкой номенклатуры в логистике являются методы АВС и XYZ, настолько хорошо известные в зарубежной практике, что в последние десятилетия в специальной литературе фактически отсутствует его подробное описание. АВС и XYZ-классификации в управлении запасами является настолько же естественной, как использование карандаша или ручки при письме.</w:t>
      </w:r>
      <w:r w:rsidR="002E109F">
        <w:rPr>
          <w:color w:val="1D1D1D"/>
          <w:sz w:val="28"/>
          <w:szCs w:val="28"/>
        </w:rPr>
        <w:t xml:space="preserve"> </w:t>
      </w:r>
      <w:r w:rsidRPr="005514B0">
        <w:rPr>
          <w:color w:val="1D1D1D"/>
          <w:sz w:val="28"/>
          <w:szCs w:val="28"/>
        </w:rPr>
        <w:t xml:space="preserve">Между тем, как показывает общение с руководителями и сотрудниками российских предприятий, а так же анализ опубликованной в последнее время отечественной литературы, в нашей стране АВС и XYZ-классификации используются эпизодически. Восполнению этого пробела и обзору современных подходов к АВС и XYZ классификаций номенклатуры запасов и посвящена данная статья. </w:t>
      </w:r>
    </w:p>
    <w:p w:rsidR="005514B0" w:rsidRPr="005514B0" w:rsidRDefault="001A0A7A" w:rsidP="008A5E03">
      <w:pPr>
        <w:pStyle w:val="1"/>
      </w:pPr>
      <w:r>
        <w:br w:type="page"/>
      </w:r>
      <w:r w:rsidR="008A5E03">
        <w:t xml:space="preserve">1. </w:t>
      </w:r>
      <w:r w:rsidR="005514B0" w:rsidRPr="005514B0">
        <w:t>Классический порядок АВС-классификации</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Прежде всего, обратимся к классическому порядку проведения АВС-классификации. </w:t>
      </w:r>
    </w:p>
    <w:p w:rsidR="005514B0" w:rsidRPr="005514B0" w:rsidRDefault="000D4DAE" w:rsidP="001A0A7A">
      <w:pPr>
        <w:spacing w:before="120" w:after="216" w:line="360" w:lineRule="auto"/>
        <w:ind w:firstLine="624"/>
        <w:jc w:val="both"/>
        <w:rPr>
          <w:color w:val="1D1D1D"/>
          <w:sz w:val="28"/>
          <w:szCs w:val="28"/>
        </w:rPr>
      </w:pPr>
      <w:r>
        <w:rPr>
          <w:color w:val="1D1D1D"/>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477pt;height:264.75pt">
            <v:imagedata r:id="rId7" o:title=""/>
          </v:shape>
        </w:pict>
      </w:r>
    </w:p>
    <w:p w:rsidR="005514B0" w:rsidRPr="005514B0" w:rsidRDefault="005514B0" w:rsidP="001A0A7A">
      <w:pPr>
        <w:spacing w:before="120" w:after="216" w:line="360" w:lineRule="auto"/>
        <w:ind w:firstLine="624"/>
        <w:jc w:val="both"/>
        <w:rPr>
          <w:color w:val="1D1D1D"/>
          <w:sz w:val="28"/>
          <w:szCs w:val="28"/>
        </w:rPr>
      </w:pPr>
      <w:r w:rsidRPr="005514B0">
        <w:rPr>
          <w:b/>
          <w:bCs/>
          <w:color w:val="1D1D1D"/>
          <w:sz w:val="28"/>
          <w:szCs w:val="28"/>
        </w:rPr>
        <w:t xml:space="preserve">Первый этап </w:t>
      </w:r>
      <w:r w:rsidRPr="005514B0">
        <w:rPr>
          <w:color w:val="1D1D1D"/>
          <w:sz w:val="28"/>
          <w:szCs w:val="28"/>
        </w:rPr>
        <w:t xml:space="preserve">является единственным неформализованным шагом классификации. Выбор критерия классификации зависит, прежде всего, от стратегии предприятия, отрабатываемой на данном этапе развития. Для каждого из функциональных подразделений (или функциональных областей) предприятия действующая стратегия может быть связана с реализацией специфического для данного подразделения направления работы. Например, стратегия удержания рынка за счет расширения ассортиментного ряда продукции на этапе закупок может быть достигнута за счет экономии затрат на закупку и транспортных расходов, в сфере производства – сокращения размера запаса незавершенного производства, в сфере сбыта – с повышением уровня обслуживания заказов потребителей и повышением прибыли от реализации. Выбор критерия АВС-классификации, таким образом, требует совместного обсуждения этого вопроса службой логистики с руководителями высшего уровня и с руководителями подразделений, связанных друг с другом логистической цепью движения материального потока. Будет ли на предприятии использоваться один или несколько (для каждой функциональной области логистики – свой) критериев классификации является задачей, связанной с реализацией заданной стратегии предприятия. Недостаток внимания к этому этапу классификации сведет на нет все усилия использования этого инструмента в практике управления деятельностью организации в целом. В качестве критериев классификации могут выступать- цена закупки,- прибыль от продаж,- доля прибыли,- доход от продаж,- доля в обороте,- рентабельность продаж,- средний уровень запаса в тех или иных единицах,- доля в созданных запасах,- период (скорость) оборота запаса и т.п. </w:t>
      </w:r>
    </w:p>
    <w:p w:rsidR="005514B0" w:rsidRPr="005514B0" w:rsidRDefault="005514B0" w:rsidP="001A0A7A">
      <w:pPr>
        <w:spacing w:before="120" w:after="216" w:line="360" w:lineRule="auto"/>
        <w:ind w:firstLine="624"/>
        <w:jc w:val="both"/>
        <w:rPr>
          <w:color w:val="1D1D1D"/>
          <w:sz w:val="28"/>
          <w:szCs w:val="28"/>
        </w:rPr>
      </w:pPr>
      <w:r w:rsidRPr="005514B0">
        <w:rPr>
          <w:b/>
          <w:bCs/>
          <w:color w:val="1D1D1D"/>
          <w:sz w:val="28"/>
          <w:szCs w:val="28"/>
        </w:rPr>
        <w:t xml:space="preserve">Выполнение второго шага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АВС-классификации включает проведение расчета нарастающего итога значения u1082 критерия классификации по номенклатурным позициям. </w:t>
      </w:r>
    </w:p>
    <w:p w:rsidR="00651F82" w:rsidRDefault="005514B0" w:rsidP="001A0A7A">
      <w:pPr>
        <w:spacing w:before="120" w:after="216" w:line="360" w:lineRule="auto"/>
        <w:ind w:firstLine="624"/>
        <w:jc w:val="both"/>
        <w:rPr>
          <w:color w:val="1D1D1D"/>
          <w:sz w:val="28"/>
          <w:szCs w:val="28"/>
        </w:rPr>
      </w:pPr>
      <w:r w:rsidRPr="005514B0">
        <w:rPr>
          <w:color w:val="1D1D1D"/>
          <w:sz w:val="28"/>
          <w:szCs w:val="28"/>
        </w:rPr>
        <w:t xml:space="preserve">Удельный вес значения критерия классификации рассчитывается как отношения значения критерия каждой из позиции к итоговой сумме значения критерия классификации второго столбца.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Для последующих номенклатурных позиций производится суммирование значения нарастающего итога предыдущей позиции со значением удельного веса текущей позиции. </w:t>
      </w:r>
    </w:p>
    <w:p w:rsidR="005514B0" w:rsidRPr="005514B0" w:rsidRDefault="005514B0" w:rsidP="001A0A7A">
      <w:pPr>
        <w:spacing w:before="120" w:after="216" w:line="360" w:lineRule="auto"/>
        <w:ind w:firstLine="624"/>
        <w:jc w:val="both"/>
        <w:rPr>
          <w:color w:val="1D1D1D"/>
          <w:sz w:val="28"/>
          <w:szCs w:val="28"/>
        </w:rPr>
      </w:pPr>
      <w:r w:rsidRPr="005514B0">
        <w:rPr>
          <w:b/>
          <w:bCs/>
          <w:color w:val="1D1D1D"/>
          <w:sz w:val="28"/>
          <w:szCs w:val="28"/>
        </w:rPr>
        <w:t xml:space="preserve">Третий шаг </w:t>
      </w:r>
      <w:r w:rsidRPr="005514B0">
        <w:rPr>
          <w:color w:val="1D1D1D"/>
          <w:sz w:val="28"/>
          <w:szCs w:val="28"/>
        </w:rPr>
        <w:t xml:space="preserve">- выделение групп классификации - в классическом АВС-методе проводится на основе закона Парето, утверждающего, что 80% значений качественного критерия определяется 20% количества выбранной совокупности объектов. Позиции, имеющие до 80% нарастающего итога критерия классификации отнесены к группе А. В группу В включены позиции, имеющие от 80% до 90% нарастающего итога. Оставшиеся номенклатурные позиции включены в группу С. </w:t>
      </w:r>
    </w:p>
    <w:p w:rsidR="005514B0" w:rsidRPr="005514B0" w:rsidRDefault="001A0A7A" w:rsidP="001A0A7A">
      <w:pPr>
        <w:pStyle w:val="1"/>
        <w:spacing w:line="360" w:lineRule="auto"/>
        <w:ind w:firstLine="624"/>
      </w:pPr>
      <w:r>
        <w:br w:type="page"/>
      </w:r>
      <w:r w:rsidR="008A5E03">
        <w:t xml:space="preserve">2. </w:t>
      </w:r>
      <w:r w:rsidR="005514B0" w:rsidRPr="005514B0">
        <w:t xml:space="preserve">Современный подход к АВС-классификации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Метод АВС-классификации в последние десятилетия претерпел значительные изменения в связи с бурным развитием бизнеса и экономико-математических исследования. Эти изменения коснулись всех этапов реализации метода АВС.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Особенностью АВС-классификации </w:t>
      </w:r>
      <w:r w:rsidRPr="005514B0">
        <w:rPr>
          <w:b/>
          <w:bCs/>
          <w:color w:val="1D1D1D"/>
          <w:sz w:val="28"/>
          <w:szCs w:val="28"/>
        </w:rPr>
        <w:t xml:space="preserve">на первом этапе </w:t>
      </w:r>
      <w:r w:rsidRPr="005514B0">
        <w:rPr>
          <w:color w:val="1D1D1D"/>
          <w:sz w:val="28"/>
          <w:szCs w:val="28"/>
        </w:rPr>
        <w:t xml:space="preserve">является то, что современная бизнес-ситуация не может быть описана единственным критерием. Зачастую требуется использование от двух до четырех критериев.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Можно воспользоваться одним из трех предложений.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а) При очень широком круге номенклатуры (десятки и сотни тысяч) хороший результат дает механизм последовательного использования критериев. Первоначально классификация выполняется по наиболее существенному критерию. Затем для группы А проводится классификация по второму критерию и т.д. Последовательная классификация приводит к относительно немногочисленному составу группы А, которая дает возможность сконцентрировать усилия управленческого персонала на повышении эффективности решений применительно к этой наиболее важной группе номенклатуры запасов.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б) Возможно проведение АВС-классификации для каждого из критериев отдельно (параллельно), а затем методом парных сравнений определение совокупностей номенклатурных позиций, входящих в группу А, АВ, ВС и С во всех проведенных классификациях. Параллельная классификация более трудоемка и не позволяет значительно сузить численность выделяемых групп, но дает обширную информацию об особенностях каждой из групп номенклатуры.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в) Третий подход заключается в формировании синтетического критерия классификации. Для каждого из выбранных критериев классификации определяется удельный вес, соответствующий значимости данного критерия в реализации стратегии предприятия. Например, пусть выбраны три критерия классификации: закупочная цена единицы запаса (Ц), рентабельность продажи единицы запаса (Р) и период оборота единицы запаса данной номенклатуры (О). Пусть в результате согласования стратегии и позиций руководителей служб и подразделений определены следующие весовые коэффициенты критериев </w:t>
      </w:r>
      <w:r w:rsidR="00651F82">
        <w:rPr>
          <w:color w:val="1D1D1D"/>
          <w:sz w:val="28"/>
          <w:szCs w:val="28"/>
        </w:rPr>
        <w:t>.</w:t>
      </w:r>
      <w:r w:rsidRPr="005514B0">
        <w:rPr>
          <w:color w:val="1D1D1D"/>
          <w:sz w:val="28"/>
          <w:szCs w:val="28"/>
        </w:rPr>
        <w:t xml:space="preserve">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Расчет синтетического критерия классификации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Суммирование получившихся значений при определении значения синтетического критерия (последний столбец табл. 3) не имеет экономического смысла, но дает возможность одним числом охарактеризовать каждую номенклатурную позицию, включенную в классификацию, и провести АВС-классификацию по классической схеме с использованием одного критерия классификации (см. табл. 1).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Второй этап АВС-классификации четко формализован. Можно отметить, что в связи с множественностью используемых критериев классификации, иногда встает задача сортировки таблицы АВС.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Критерий скорости оборота или периода оборота запаса может требовать сортировки по возрастанию значений критерия, так как в группу А по общепризнанной логике должны включаться позиции, имеющие максимальную частоту заявок на обслуживание потребителей. Возможны и другие подходы.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Третий этап АВС-классификации в классическом подходе основывается на предположении, что закон Парето действует в сфере бизнеса и, в частности, проявляется в статистике движения запасов. Практика зарубежных предприятий и анализ статистики отечественных предприятий показывают, что это не так. Закон Парето не является объективной взаимосвязью качественных характеристик и номенклатурных позиций запаса. Следовательно, популярное соотношение 80:20 не может использоваться автоматически при проведении АВС-классификации в управлении запасами.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Целесообразно использовать экспертный или эмпирический подход определения границы групп, в которых рекомендуемые значения качественных границ групп классификаций определяются специалистами, исходя из особенностей сферы бизнеса и групп номенклатуры.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АВС-метод привлекателен объективностью группирования номенклатуры на более и менее значимые позиции номенклатуры запасов. Следовательно, при решении вопроса о количестве и границах групп следует прибегать не к экспертным оценкам, а к максимально формализованным процедурам. Довольно популярным инструментом, описанным, в том числе, и в отечественных публикациях, является метод построения кумулятивной кривой (линии нарастающего удельного веса). Он заключается в построении на базе таблицы АВС-классификации графика кривой взаимосвязи качественных и количественных значений.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Далее требуется повторить процедуру, соединив прямой начальную и конечнуюточки оставшейся части кривой, и зафиксировать границы следующей группы, проведя прямую, параллельную получившейся прямой в точке касания с кривой.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Предлагаемый алгоритм позволяет автоматически определить границы и количество групп, но не исключает анализа получившейся классификации руководителем или специалистом в целях внесения необходимых корректив. Все же, акцент на максимальную объективность аналитической процедуры дает гарантии эффективности применения классификации в будущем.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Следует особо отметить, что, хотя использование каждого из трех рекомендуемых подходов к выделению групп и их границ в классификации АВС дает различные результаты, это не снижает практическую значимость каждого из подходов в определении приоритетных номенклатурных позиций при управлении запасами.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Итак, современные подходы к АВС-классификации требует внимания к следующим вопросам: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 Выбор критерия классификации в связи с реализуемой стратегией предприятия исоответствующий мониторинг состава критериев и их значений.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 Использование более одного критерия классификации.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 Невыполнение закона 80:20 в сфере управления запасами.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Использование экспертного (эмпирического) и метода построения кумулятивной кривой для определения количества и границ групп АВС-классификации.</w:t>
      </w:r>
      <w:r w:rsidRPr="005514B0">
        <w:rPr>
          <w:b/>
          <w:bCs/>
          <w:color w:val="1D1D1D"/>
          <w:sz w:val="28"/>
          <w:szCs w:val="28"/>
        </w:rPr>
        <w:t xml:space="preserve"> </w:t>
      </w:r>
    </w:p>
    <w:p w:rsidR="005514B0" w:rsidRPr="005514B0" w:rsidRDefault="001A0A7A" w:rsidP="001A0A7A">
      <w:pPr>
        <w:pStyle w:val="1"/>
        <w:spacing w:line="360" w:lineRule="auto"/>
        <w:ind w:firstLine="624"/>
        <w:jc w:val="both"/>
      </w:pPr>
      <w:r>
        <w:br w:type="page"/>
      </w:r>
      <w:r w:rsidR="008A5E03">
        <w:t>3. О</w:t>
      </w:r>
      <w:r w:rsidR="005514B0" w:rsidRPr="005514B0">
        <w:t>писание метода XYZ</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При первоначальном знакомстве с XYZ-классификацией проведем сравнительную характеристику этого метода с известной нам АВС-классификацией.Ключевые отличия этих популярнейших инструментов управления номенклатуройресурсов организации заключаются в 3 аспектах.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1. Метод классификации номенклатуры запасов XYZ, в отличие от АВС-метода, никогда не был связан с законами или объективными взаимодействиями качественных и количественных характеристик объектов. Метод XYZ основывается на здравом смысле лица, проводящего классификацию, или руководства организации, хотя и использует однозначный прием разделения номенклатуры на группы. Поскольку здравый смысл – понятие довольно расплывчатое, в распределении групп X, Y и Z никогда не было однозначного соотношения, как в АВС-классификации в классическом варианте его применения.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2. Кроме того, метод XYZ не имеет универсального характера АВС-метода, который может быть применен к самому широкому спектру объектов живой и неживой природы. Классификация XYZ была предложена исключительно в целях классификации номенклатуры материальных ресурсов, незавершенного производства и готовой продукции. В то же время при некоторой доле фантазии, метод XYZ можно применить к разнообразным ситуациям и вне сферы бизнеса. Таким образом, рассматриваемые нами методы классификации номенклатуры имеют различную историю развития. Метод АВС был предложен как универсальный и получил свое наиболее широкое признание в бизнесе и, в частности, в работе с номенклатурой продукции. Метод XYZ, напротив, первоначально был разработан сугубо для бизнес-целей и только в дальнейшем стал широко применяться в разнообразных практических, но далеких от экономики сферах.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3. Механизм проведения АВС-классификации основывается на использовании одного критерия классификации, описывающего некоторую качественную сторону изучаемой совокупности объектов. При этом в качестве такой качественной характеристики могут выступать самые разнообразные показатели. Это может быть, например, прибыль, рентабельность, доход, объем, вес, длина, цена в расчете на партию или единицу продукции; частота отгрузок, средняя партия отгрузки, средняя партия поставки, количество возможных поставщиков и т.п. В отличие от АВС метод XYZ использует единственный показатель – характеристику потребности или спроса на номенклатуру запаса. Вне зависимости, каким образом рассчитывается эта характеристика, ориентация метода XYZ на потребность в запасе делает его классическим инструментом не только классификации запасов, но и анализа состава запаса и управления запасами в организации. </w:t>
      </w:r>
    </w:p>
    <w:p w:rsidR="005514B0" w:rsidRPr="005514B0" w:rsidRDefault="001A0A7A" w:rsidP="001A0A7A">
      <w:pPr>
        <w:pStyle w:val="1"/>
        <w:spacing w:line="360" w:lineRule="auto"/>
        <w:ind w:firstLine="624"/>
        <w:jc w:val="both"/>
      </w:pPr>
      <w:r>
        <w:br w:type="page"/>
      </w:r>
      <w:r w:rsidR="008A5E03">
        <w:t xml:space="preserve">4. </w:t>
      </w:r>
      <w:r w:rsidR="005514B0" w:rsidRPr="005514B0">
        <w:t xml:space="preserve">Механизм XYZ-классификации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Особенностям проведения классификации XYZ были посвящены некоторые публикации (в т.ч., «Логинфо» в </w:t>
      </w:r>
      <w:smartTag w:uri="urn:schemas-microsoft-com:office:smarttags" w:element="metricconverter">
        <w:smartTagPr>
          <w:attr w:name="ProductID" w:val="2002 г"/>
        </w:smartTagPr>
        <w:r w:rsidRPr="005514B0">
          <w:rPr>
            <w:color w:val="1D1D1D"/>
            <w:sz w:val="28"/>
            <w:szCs w:val="28"/>
          </w:rPr>
          <w:t>2002 г</w:t>
        </w:r>
      </w:smartTag>
      <w:r w:rsidRPr="005514B0">
        <w:rPr>
          <w:color w:val="1D1D1D"/>
          <w:sz w:val="28"/>
          <w:szCs w:val="28"/>
        </w:rPr>
        <w:t xml:space="preserve">., №2). Поэтому здесь остановимся лишь на современных ключевых особенностях использования метода XYZ. Для получения количественной оценки характеристики потребности требуется воспользоваться статистическим рядом отгрузок. В классическом варианте метода XYZ показателем, описывающем потребность в запасе, является коэффициент вариации V, представляющий собой отношение значения среднеквадратичного отклонения ряда к среднеарифметическому значению: </w:t>
      </w:r>
    </w:p>
    <w:p w:rsidR="005514B0" w:rsidRPr="005514B0" w:rsidRDefault="000D4DAE" w:rsidP="001A0A7A">
      <w:pPr>
        <w:spacing w:line="360" w:lineRule="auto"/>
        <w:ind w:firstLine="624"/>
        <w:jc w:val="both"/>
        <w:rPr>
          <w:color w:val="1D1D1D"/>
          <w:sz w:val="28"/>
          <w:szCs w:val="28"/>
        </w:rPr>
      </w:pPr>
      <w:r>
        <w:rPr>
          <w:color w:val="1D1D1D"/>
          <w:sz w:val="28"/>
          <w:szCs w:val="28"/>
        </w:rPr>
        <w:pict>
          <v:shape id="_x0000_i1034" type="#_x0000_t75" style="width:279pt;height:270.75pt">
            <v:imagedata r:id="rId8" o:title=""/>
          </v:shape>
        </w:pict>
      </w:r>
      <w:r w:rsidR="005514B0" w:rsidRPr="005514B0">
        <w:rPr>
          <w:color w:val="1D1D1D"/>
          <w:sz w:val="28"/>
          <w:szCs w:val="28"/>
        </w:rPr>
        <w:t xml:space="preserve">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Табл</w:t>
      </w:r>
      <w:r w:rsidR="001A0A7A">
        <w:rPr>
          <w:color w:val="1D1D1D"/>
          <w:sz w:val="28"/>
          <w:szCs w:val="28"/>
        </w:rPr>
        <w:t xml:space="preserve">ица 1 </w:t>
      </w:r>
      <w:r w:rsidRPr="005514B0">
        <w:rPr>
          <w:color w:val="1D1D1D"/>
          <w:sz w:val="28"/>
          <w:szCs w:val="28"/>
        </w:rPr>
        <w:t xml:space="preserve">содержит условный пример расчета вариации статистического ряда отгрузок номенклатуры оптового предприятия. </w:t>
      </w:r>
    </w:p>
    <w:p w:rsidR="005514B0" w:rsidRPr="005514B0" w:rsidRDefault="000D4DAE" w:rsidP="001A0A7A">
      <w:pPr>
        <w:spacing w:line="360" w:lineRule="auto"/>
        <w:ind w:firstLine="624"/>
        <w:jc w:val="both"/>
        <w:rPr>
          <w:color w:val="1D1D1D"/>
          <w:sz w:val="28"/>
          <w:szCs w:val="28"/>
        </w:rPr>
      </w:pPr>
      <w:r>
        <w:rPr>
          <w:color w:val="1D1D1D"/>
          <w:sz w:val="28"/>
          <w:szCs w:val="28"/>
        </w:rPr>
        <w:pict>
          <v:shape id="_x0000_i1037" type="#_x0000_t75" style="width:6in;height:418.5pt">
            <v:imagedata r:id="rId9" o:title=""/>
          </v:shape>
        </w:pict>
      </w:r>
      <w:r w:rsidR="005514B0" w:rsidRPr="005514B0">
        <w:rPr>
          <w:color w:val="1D1D1D"/>
          <w:sz w:val="28"/>
          <w:szCs w:val="28"/>
        </w:rPr>
        <w:t xml:space="preserve"> </w:t>
      </w:r>
    </w:p>
    <w:p w:rsidR="005514B0" w:rsidRPr="005514B0" w:rsidRDefault="001A0A7A" w:rsidP="001A0A7A">
      <w:pPr>
        <w:spacing w:before="120" w:after="216" w:line="360" w:lineRule="auto"/>
        <w:ind w:firstLine="624"/>
        <w:jc w:val="both"/>
        <w:rPr>
          <w:color w:val="1D1D1D"/>
          <w:sz w:val="28"/>
          <w:szCs w:val="28"/>
        </w:rPr>
      </w:pPr>
      <w:r>
        <w:rPr>
          <w:color w:val="1D1D1D"/>
          <w:sz w:val="28"/>
          <w:szCs w:val="28"/>
        </w:rPr>
        <w:t>Таблица 1</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Пример классификации XYZ номенклатуры запаса. </w:t>
      </w:r>
    </w:p>
    <w:p w:rsidR="005514B0" w:rsidRPr="005514B0" w:rsidRDefault="005514B0" w:rsidP="001A0A7A">
      <w:pPr>
        <w:spacing w:line="360" w:lineRule="auto"/>
        <w:ind w:firstLine="624"/>
        <w:jc w:val="both"/>
        <w:rPr>
          <w:color w:val="1D1D1D"/>
          <w:sz w:val="28"/>
          <w:szCs w:val="28"/>
        </w:rPr>
      </w:pPr>
      <w:r w:rsidRPr="005514B0">
        <w:rPr>
          <w:color w:val="1D1D1D"/>
          <w:sz w:val="28"/>
          <w:szCs w:val="28"/>
        </w:rPr>
        <w:t xml:space="preserve">Для группировки номенклатуры в табл. </w:t>
      </w:r>
      <w:r w:rsidR="001A0A7A">
        <w:rPr>
          <w:color w:val="1D1D1D"/>
          <w:sz w:val="28"/>
          <w:szCs w:val="28"/>
        </w:rPr>
        <w:t>1</w:t>
      </w:r>
      <w:r w:rsidRPr="005514B0">
        <w:rPr>
          <w:color w:val="1D1D1D"/>
          <w:sz w:val="28"/>
          <w:szCs w:val="28"/>
        </w:rPr>
        <w:t xml:space="preserve"> используется общепризнанная классическая шкала, приведенная в табл. </w:t>
      </w:r>
      <w:r w:rsidR="001A0A7A">
        <w:rPr>
          <w:color w:val="1D1D1D"/>
          <w:sz w:val="28"/>
          <w:szCs w:val="28"/>
        </w:rPr>
        <w:t>2</w:t>
      </w:r>
      <w:r w:rsidRPr="005514B0">
        <w:rPr>
          <w:color w:val="1D1D1D"/>
          <w:sz w:val="28"/>
          <w:szCs w:val="28"/>
        </w:rPr>
        <w:t xml:space="preserve">. </w:t>
      </w:r>
    </w:p>
    <w:p w:rsidR="005514B0" w:rsidRPr="005514B0" w:rsidRDefault="000D4DAE" w:rsidP="001A0A7A">
      <w:pPr>
        <w:spacing w:before="120" w:after="216" w:line="360" w:lineRule="auto"/>
        <w:ind w:firstLine="624"/>
        <w:jc w:val="both"/>
        <w:rPr>
          <w:color w:val="1D1D1D"/>
          <w:sz w:val="28"/>
          <w:szCs w:val="28"/>
        </w:rPr>
      </w:pPr>
      <w:r>
        <w:rPr>
          <w:color w:val="1D1D1D"/>
          <w:sz w:val="28"/>
          <w:szCs w:val="28"/>
        </w:rPr>
        <w:pict>
          <v:shape id="_x0000_i1040" type="#_x0000_t75" style="width:307.5pt;height:126pt">
            <v:imagedata r:id="rId10" o:title=""/>
          </v:shape>
        </w:pict>
      </w:r>
    </w:p>
    <w:p w:rsidR="005514B0" w:rsidRPr="005514B0" w:rsidRDefault="001A0A7A" w:rsidP="001A0A7A">
      <w:pPr>
        <w:spacing w:before="120" w:after="216" w:line="360" w:lineRule="auto"/>
        <w:ind w:firstLine="624"/>
        <w:jc w:val="both"/>
        <w:rPr>
          <w:color w:val="1D1D1D"/>
          <w:sz w:val="28"/>
          <w:szCs w:val="28"/>
        </w:rPr>
      </w:pPr>
      <w:r>
        <w:rPr>
          <w:color w:val="1D1D1D"/>
          <w:sz w:val="28"/>
          <w:szCs w:val="28"/>
        </w:rPr>
        <w:t>Таблица 2</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Варианты классифицирования номенклатуры по методу XYZ Как видно из условных данных табл. 6, выделение группы Х по десятипроцентной изменчивости требует высокой стабильности спроса, не часто достижимой в большинстве организаций по номенклатуре готовой продукции. При классификации запасов материальных ресурсов, обеспечивающих производственный процесс столь низкий уровень изменчивости вполне допустим.Выделение группы Y с ориентацией на границы коэффициента вариации от 10% до 25% гарантирует выделение группы номенклатуры, имеющей ярко выраженные тенденции потребления (роста, падения или стабилизации). При этом, учитывая партионность отгрузок, названные границы изменчивости, признанные как классические, явно узки для современной практики. Их использование приводит к выведению в группу Z таких позиций, которые явно могут быть управляемы на основе оптимизационных моделей, рекомендуемых для группы Y.Таким образом, классический принци</w:t>
      </w:r>
      <w:r w:rsidR="001A0A7A">
        <w:rPr>
          <w:color w:val="1D1D1D"/>
          <w:sz w:val="28"/>
          <w:szCs w:val="28"/>
        </w:rPr>
        <w:t>п классификации XYZ (см. табл. 2</w:t>
      </w:r>
      <w:r w:rsidRPr="005514B0">
        <w:rPr>
          <w:color w:val="1D1D1D"/>
          <w:sz w:val="28"/>
          <w:szCs w:val="28"/>
        </w:rPr>
        <w:t xml:space="preserve">) вполне может быть изменен для учета особенностей конкретного бизнеса, например, на границы, приведенные, как возможные в табл. 7. Кроме того, можно воспользоваться средним значением коэффициента вариации, как основой выделения групп X, Y и Z с использованием экспертных оценок. Все же, при установлении границ изменчивости групп X, Y и Z не следует значительно отходить от классического образца, так как главное достоинство метода XYZ, как и метода АВС – в однозначности предлагаемого механизма классифицирования, что позволяет избежать субъективных оценок и ошибок в дальнейшей работе. </w:t>
      </w:r>
    </w:p>
    <w:p w:rsidR="005514B0" w:rsidRPr="005514B0" w:rsidRDefault="001A0A7A" w:rsidP="001A0A7A">
      <w:pPr>
        <w:pStyle w:val="1"/>
        <w:spacing w:line="360" w:lineRule="auto"/>
        <w:ind w:firstLine="624"/>
        <w:jc w:val="both"/>
      </w:pPr>
      <w:r>
        <w:br w:type="page"/>
      </w:r>
      <w:r w:rsidR="002E109F">
        <w:t xml:space="preserve">5. </w:t>
      </w:r>
      <w:r w:rsidR="005514B0" w:rsidRPr="005514B0">
        <w:t>Матрица АВС-XYZ и ее использование при принятии решений при</w:t>
      </w:r>
      <w:r w:rsidR="002E109F">
        <w:t xml:space="preserve"> </w:t>
      </w:r>
      <w:r w:rsidR="005514B0" w:rsidRPr="005514B0">
        <w:t xml:space="preserve">управлении запасами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Объединение результатов АВС и XYZ-классификация в матрице АВС-XYZ – популярный и очень информативный инструмент управления запасами.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На рис. 3 приведена иллюстрация общепризнанного варианта составления такой матрицы. </w:t>
      </w:r>
    </w:p>
    <w:p w:rsidR="005514B0" w:rsidRPr="005514B0" w:rsidRDefault="000D4DAE" w:rsidP="001A0A7A">
      <w:pPr>
        <w:spacing w:line="360" w:lineRule="auto"/>
        <w:ind w:firstLine="624"/>
        <w:jc w:val="both"/>
        <w:rPr>
          <w:color w:val="1D1D1D"/>
          <w:sz w:val="28"/>
          <w:szCs w:val="28"/>
        </w:rPr>
      </w:pPr>
      <w:r>
        <w:rPr>
          <w:color w:val="1D1D1D"/>
          <w:sz w:val="28"/>
          <w:szCs w:val="28"/>
        </w:rPr>
        <w:pict>
          <v:shape id="_x0000_i1043" type="#_x0000_t75" style="width:337.5pt;height:148.5pt">
            <v:imagedata r:id="rId11" o:title=""/>
          </v:shape>
        </w:pict>
      </w:r>
    </w:p>
    <w:p w:rsidR="005514B0" w:rsidRPr="005514B0" w:rsidRDefault="001A0A7A" w:rsidP="001A0A7A">
      <w:pPr>
        <w:spacing w:before="120" w:after="216" w:line="360" w:lineRule="auto"/>
        <w:ind w:firstLine="624"/>
        <w:jc w:val="both"/>
        <w:rPr>
          <w:color w:val="1D1D1D"/>
          <w:sz w:val="28"/>
          <w:szCs w:val="28"/>
        </w:rPr>
      </w:pPr>
      <w:r>
        <w:rPr>
          <w:color w:val="1D1D1D"/>
          <w:sz w:val="28"/>
          <w:szCs w:val="28"/>
        </w:rPr>
        <w:t>Рис. 1</w:t>
      </w:r>
      <w:r w:rsidR="005514B0" w:rsidRPr="005514B0">
        <w:rPr>
          <w:color w:val="1D1D1D"/>
          <w:sz w:val="28"/>
          <w:szCs w:val="28"/>
        </w:rPr>
        <w:t xml:space="preserve">. Иллюстрация составления матрицы АВС-XYZ.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В каждую клетку матрицы АВС-XYZ попадают те позиции номенклатуры, которые были отнесены к каждой из двух указанных в клетке групп номенклатуры. Например, в клетку АХ должны быть записаны позиции, отнесенные к группе А при классификации по методу АВС и к группе Х при классификации по методу XYZ. В случае если результатом классификации АВС было разделение более чем на три группы состав матрицы должен быть расширен. Очевидно, что не все клетки матрицы АВС-XYZ будут заполнены. Если в АВС- классификации присутствие групп А, В и С обязательно, то при классификации XYZ вполне возможно отсутствие одной или даже двух групп. Как отмечалось выше, классификация XYZ отвечает некоторому «здравому смыслу» при организации бизнеса.Если бизнес имеет традиционный характер, в идеальном случае будет преобладать группа Х, группа Y может быть представлена незначительно, а группа Z может отсутствовать. Если бизнес ориентирован на новую продукцию или выход на новые рынки сбыта, группа X может отсутствовать, а преобладать группа Y или (и) группа Z.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Сам характер заполнения матрицы АВС-XYZ может многое сказать руководству о состоянии работы в организации. Отсутствие групп АХ и АY может вызвать серьезные вопросы в традиционном бизнесе – это свидетельствует об отсутствии стабильного и эффективного характера работы. Наличие группы ZC по номенклатуре готовой продукции должно быть обсуждено с руководителями службы маркетинга, рекламы, отдела продаж и технического отдела.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Общие рекомендации по работе с запасами групп АВС-классификации  и выбор подходов к упр</w:t>
      </w:r>
      <w:r w:rsidR="001A0A7A">
        <w:rPr>
          <w:color w:val="1D1D1D"/>
          <w:sz w:val="28"/>
          <w:szCs w:val="28"/>
        </w:rPr>
        <w:t>авлению запасами X, Y и Z групп</w:t>
      </w:r>
      <w:r w:rsidRPr="005514B0">
        <w:rPr>
          <w:color w:val="1D1D1D"/>
          <w:sz w:val="28"/>
          <w:szCs w:val="28"/>
        </w:rPr>
        <w:t xml:space="preserve"> могут быть объединены для выбора конкретных решений в работе с запасами номенклатуры матрицы АВС-</w:t>
      </w:r>
      <w:r w:rsidR="001A0A7A">
        <w:rPr>
          <w:color w:val="1D1D1D"/>
          <w:sz w:val="28"/>
          <w:szCs w:val="28"/>
        </w:rPr>
        <w:t>XYZ, учитывая новую информацию.</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Например, общая рекомендация ориентации группы Х на работу «точно в срок» по подгруппе АХ может привести как к блестящим результатам (в силу значимости группы А) в случае успешной реализации технологии «точно в срок», так и к грандиозному провалу в случае срыва поставок и в силу высокой значимости группы А.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 xml:space="preserve">Максимизация работы по группе Z в случае подгруппы АZ может привести к крайне высокому уровню замороженного капитала. С другой стороны, при отрицательной позиции к группе Z и минимизации запасов подгруппы AZ возможны серьезные потери.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Позиции СХ в силу привлекательного для традиционного бизнеса постоянного</w:t>
      </w:r>
      <w:r w:rsidR="001A0A7A">
        <w:rPr>
          <w:color w:val="1D1D1D"/>
          <w:sz w:val="28"/>
          <w:szCs w:val="28"/>
        </w:rPr>
        <w:t xml:space="preserve"> </w:t>
      </w:r>
      <w:r w:rsidRPr="005514B0">
        <w:rPr>
          <w:color w:val="1D1D1D"/>
          <w:sz w:val="28"/>
          <w:szCs w:val="28"/>
        </w:rPr>
        <w:t xml:space="preserve">характера потребления не могут быть исключены из сферы внимания, что типично для отношения к группе С в целом. Именно эта группа может стать полигоном отработки навыков поставки «точно в срок», так как вероятные срывы и высокие риски, свойственные такой работе не будут фатальными для организации. </w:t>
      </w:r>
    </w:p>
    <w:p w:rsidR="005514B0" w:rsidRPr="005514B0" w:rsidRDefault="005514B0" w:rsidP="001A0A7A">
      <w:pPr>
        <w:spacing w:before="120" w:after="216" w:line="360" w:lineRule="auto"/>
        <w:ind w:firstLine="624"/>
        <w:jc w:val="both"/>
        <w:rPr>
          <w:color w:val="1D1D1D"/>
          <w:sz w:val="28"/>
          <w:szCs w:val="28"/>
        </w:rPr>
      </w:pPr>
      <w:r w:rsidRPr="005514B0">
        <w:rPr>
          <w:color w:val="1D1D1D"/>
          <w:sz w:val="28"/>
          <w:szCs w:val="28"/>
        </w:rPr>
        <w:t>Матрица АВС-XYZ дает хорошую информацию для стратегического смещения позиций номенклатуры. Например, появление позиций группы СZ может быть вызвано пренебрежением отделом маркетинга к продвижению продукции группы С, что является, в целом, целесообразным. Возможно, изучения рынка реализации подгруппы СZ и проведение маркетинговых мероприятий позволит сместить эти позиции в группу CY, имеющую выраженные тенденции спроса, что в дальнейшем может привести к перемещению их в группу BY.</w:t>
      </w:r>
      <w:r w:rsidR="001A0A7A">
        <w:rPr>
          <w:color w:val="1D1D1D"/>
          <w:sz w:val="28"/>
          <w:szCs w:val="28"/>
        </w:rPr>
        <w:t xml:space="preserve"> </w:t>
      </w:r>
      <w:r w:rsidRPr="005514B0">
        <w:rPr>
          <w:color w:val="1D1D1D"/>
          <w:sz w:val="28"/>
          <w:szCs w:val="28"/>
        </w:rPr>
        <w:t xml:space="preserve">Так же при анализе матрицы АВС-XYZ важен учет этапа жизненного цикла товара. На начальных этапах жизненного цикла товар может объективно попадать в группу Z или Y. Этап насыщения рынка (или зрелости товара), как правило, связан с группой X. Факторы жизненного цикла товара могут быть не связаны с критериями АВС- классификации, и их необходимо учитывать отдельно при анализе матрицы АВС-XYZ руководством. </w:t>
      </w:r>
    </w:p>
    <w:p w:rsidR="005514B0" w:rsidRPr="001A0A7A" w:rsidRDefault="005514B0" w:rsidP="002E109F">
      <w:pPr>
        <w:spacing w:before="120" w:after="216" w:line="360" w:lineRule="auto"/>
        <w:ind w:firstLine="624"/>
        <w:jc w:val="both"/>
        <w:rPr>
          <w:color w:val="1D1D1D"/>
          <w:sz w:val="28"/>
          <w:szCs w:val="28"/>
        </w:rPr>
      </w:pPr>
      <w:r w:rsidRPr="005514B0">
        <w:rPr>
          <w:color w:val="1D1D1D"/>
          <w:sz w:val="28"/>
          <w:szCs w:val="28"/>
        </w:rPr>
        <w:t>Группа В может рассматриваться как переходная от А к С или от С к А, поэтому, зачастую требует особого анализа. Номенклатурные позиции разреза B матрицы АВС- XYZ поэтому также могут требовать индивидуального подхода для принятия решения, к какому классу А или С они могут быть отнесены, что часто целесообразно делать для сокращения количества используемых на предприятии методов, моделей и подходов. Таким образом, матрица АВС-XYZ может быть использована не только как инструмент управления запасами, но и как объект стратегического анализа, результаты которого могут во многом помочь в принятии решений по ст</w:t>
      </w:r>
      <w:r w:rsidR="002E109F">
        <w:rPr>
          <w:color w:val="1D1D1D"/>
          <w:sz w:val="28"/>
          <w:szCs w:val="28"/>
        </w:rPr>
        <w:t>ратегическому развитию бизнеса.</w:t>
      </w:r>
      <w:bookmarkStart w:id="0" w:name="_GoBack"/>
      <w:bookmarkEnd w:id="0"/>
    </w:p>
    <w:sectPr w:rsidR="005514B0" w:rsidRPr="001A0A7A" w:rsidSect="002E109F">
      <w:footerReference w:type="even" r:id="rId12"/>
      <w:footerReference w:type="default" r:id="rId13"/>
      <w:pgSz w:w="11906" w:h="16838"/>
      <w:pgMar w:top="1134" w:right="850" w:bottom="71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95A" w:rsidRDefault="0010195A">
      <w:r>
        <w:separator/>
      </w:r>
    </w:p>
  </w:endnote>
  <w:endnote w:type="continuationSeparator" w:id="0">
    <w:p w:rsidR="0010195A" w:rsidRDefault="00101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5E03" w:rsidRDefault="008A5E03" w:rsidP="002E109F">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8A5E03" w:rsidRDefault="008A5E03" w:rsidP="008A5E03">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5E03" w:rsidRDefault="008A5E03" w:rsidP="002E109F">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621A5">
      <w:rPr>
        <w:rStyle w:val="a5"/>
        <w:noProof/>
      </w:rPr>
      <w:t>2</w:t>
    </w:r>
    <w:r>
      <w:rPr>
        <w:rStyle w:val="a5"/>
      </w:rPr>
      <w:fldChar w:fldCharType="end"/>
    </w:r>
  </w:p>
  <w:p w:rsidR="008A5E03" w:rsidRDefault="008A5E03" w:rsidP="008A5E03">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95A" w:rsidRDefault="0010195A">
      <w:r>
        <w:separator/>
      </w:r>
    </w:p>
  </w:footnote>
  <w:footnote w:type="continuationSeparator" w:id="0">
    <w:p w:rsidR="0010195A" w:rsidRDefault="001019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42705"/>
    <w:multiLevelType w:val="hybridMultilevel"/>
    <w:tmpl w:val="6D420F34"/>
    <w:lvl w:ilvl="0" w:tplc="04190001">
      <w:start w:val="1"/>
      <w:numFmt w:val="bullet"/>
      <w:lvlText w:val=""/>
      <w:lvlJc w:val="left"/>
      <w:pPr>
        <w:tabs>
          <w:tab w:val="num" w:pos="180"/>
        </w:tabs>
        <w:ind w:left="180" w:hanging="360"/>
      </w:pPr>
      <w:rPr>
        <w:rFonts w:ascii="Symbol" w:hAnsi="Symbol" w:hint="default"/>
      </w:rPr>
    </w:lvl>
    <w:lvl w:ilvl="1" w:tplc="04190003" w:tentative="1">
      <w:start w:val="1"/>
      <w:numFmt w:val="bullet"/>
      <w:lvlText w:val="o"/>
      <w:lvlJc w:val="left"/>
      <w:pPr>
        <w:tabs>
          <w:tab w:val="num" w:pos="900"/>
        </w:tabs>
        <w:ind w:left="90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1">
    <w:nsid w:val="21AF60F4"/>
    <w:multiLevelType w:val="singleLevel"/>
    <w:tmpl w:val="595473FC"/>
    <w:lvl w:ilvl="0">
      <w:start w:val="1"/>
      <w:numFmt w:val="decimal"/>
      <w:lvlText w:val="%1."/>
      <w:lvlJc w:val="left"/>
      <w:pPr>
        <w:tabs>
          <w:tab w:val="num" w:pos="1211"/>
        </w:tabs>
        <w:ind w:left="1211" w:hanging="360"/>
      </w:pPr>
      <w:rPr>
        <w:rFonts w:hint="default"/>
      </w:rPr>
    </w:lvl>
  </w:abstractNum>
  <w:abstractNum w:abstractNumId="2">
    <w:nsid w:val="2E437E8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nsid w:val="58074F4A"/>
    <w:multiLevelType w:val="multilevel"/>
    <w:tmpl w:val="1E90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A0931B6"/>
    <w:multiLevelType w:val="hybridMultilevel"/>
    <w:tmpl w:val="5DBC5C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14B0"/>
    <w:rsid w:val="000D4DAE"/>
    <w:rsid w:val="0010195A"/>
    <w:rsid w:val="00182B2E"/>
    <w:rsid w:val="001A0A7A"/>
    <w:rsid w:val="002E109F"/>
    <w:rsid w:val="005514B0"/>
    <w:rsid w:val="00651F82"/>
    <w:rsid w:val="007D5763"/>
    <w:rsid w:val="008A5E03"/>
    <w:rsid w:val="00B621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1"/>
    <o:shapelayout v:ext="edit">
      <o:idmap v:ext="edit" data="1"/>
    </o:shapelayout>
  </w:shapeDefaults>
  <w:decimalSymbol w:val=","/>
  <w:listSeparator w:val=";"/>
  <w15:chartTrackingRefBased/>
  <w15:docId w15:val="{0B24A9A4-EA9D-4A50-8C8D-97D6283DD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14B0"/>
  </w:style>
  <w:style w:type="paragraph" w:styleId="1">
    <w:name w:val="heading 1"/>
    <w:basedOn w:val="a"/>
    <w:next w:val="a"/>
    <w:qFormat/>
    <w:rsid w:val="005514B0"/>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rsid w:val="005514B0"/>
    <w:pPr>
      <w:ind w:firstLine="851"/>
    </w:pPr>
    <w:rPr>
      <w:sz w:val="28"/>
    </w:rPr>
  </w:style>
  <w:style w:type="paragraph" w:styleId="a3">
    <w:name w:val="Normal (Web)"/>
    <w:basedOn w:val="a"/>
    <w:rsid w:val="005514B0"/>
    <w:pPr>
      <w:spacing w:before="120" w:after="216"/>
    </w:pPr>
    <w:rPr>
      <w:sz w:val="24"/>
      <w:szCs w:val="24"/>
    </w:rPr>
  </w:style>
  <w:style w:type="paragraph" w:styleId="a4">
    <w:name w:val="footer"/>
    <w:basedOn w:val="a"/>
    <w:rsid w:val="008A5E03"/>
    <w:pPr>
      <w:tabs>
        <w:tab w:val="center" w:pos="4677"/>
        <w:tab w:val="right" w:pos="9355"/>
      </w:tabs>
    </w:pPr>
  </w:style>
  <w:style w:type="character" w:styleId="a5">
    <w:name w:val="page number"/>
    <w:basedOn w:val="a0"/>
    <w:rsid w:val="008A5E03"/>
  </w:style>
  <w:style w:type="paragraph" w:styleId="a6">
    <w:name w:val="Body Text Indent"/>
    <w:basedOn w:val="a"/>
    <w:rsid w:val="002E109F"/>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2960</Words>
  <Characters>16877</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Тольяттинская Академия Управления</Company>
  <LinksUpToDate>false</LinksUpToDate>
  <CharactersWithSpaces>19798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cp:lastModifiedBy>Irina</cp:lastModifiedBy>
  <cp:revision>2</cp:revision>
  <dcterms:created xsi:type="dcterms:W3CDTF">2014-08-21T12:25:00Z</dcterms:created>
  <dcterms:modified xsi:type="dcterms:W3CDTF">2014-08-21T12:25:00Z</dcterms:modified>
</cp:coreProperties>
</file>