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6802" w:rsidRDefault="00B46802" w:rsidP="00B46802">
      <w:pPr>
        <w:jc w:val="center"/>
        <w:rPr>
          <w:rFonts w:ascii="Times New Roman" w:hAnsi="Times New Roman"/>
          <w:sz w:val="28"/>
          <w:szCs w:val="28"/>
        </w:rPr>
      </w:pPr>
      <w:r w:rsidRPr="00B46802">
        <w:rPr>
          <w:rFonts w:ascii="Times New Roman" w:hAnsi="Times New Roman"/>
          <w:sz w:val="28"/>
          <w:szCs w:val="28"/>
        </w:rPr>
        <w:t>Московский государственный университет технологий и управления.</w:t>
      </w:r>
    </w:p>
    <w:p w:rsidR="00B46802" w:rsidRDefault="00B46802" w:rsidP="00B46802">
      <w:pPr>
        <w:jc w:val="center"/>
        <w:rPr>
          <w:rFonts w:ascii="Times New Roman" w:hAnsi="Times New Roman"/>
          <w:sz w:val="28"/>
          <w:szCs w:val="28"/>
        </w:rPr>
      </w:pPr>
    </w:p>
    <w:p w:rsidR="00B46802" w:rsidRDefault="00B46802" w:rsidP="00B46802">
      <w:pPr>
        <w:jc w:val="center"/>
        <w:rPr>
          <w:rFonts w:ascii="Times New Roman" w:hAnsi="Times New Roman"/>
          <w:sz w:val="28"/>
          <w:szCs w:val="28"/>
        </w:rPr>
      </w:pPr>
    </w:p>
    <w:p w:rsidR="00B46802" w:rsidRDefault="00B46802" w:rsidP="00B46802">
      <w:pPr>
        <w:jc w:val="center"/>
        <w:rPr>
          <w:rFonts w:ascii="Times New Roman" w:hAnsi="Times New Roman"/>
          <w:sz w:val="28"/>
          <w:szCs w:val="28"/>
        </w:rPr>
      </w:pPr>
    </w:p>
    <w:p w:rsidR="00B46802" w:rsidRDefault="00B46802" w:rsidP="00B46802">
      <w:pPr>
        <w:jc w:val="center"/>
        <w:rPr>
          <w:rFonts w:ascii="Times New Roman" w:hAnsi="Times New Roman"/>
          <w:sz w:val="28"/>
          <w:szCs w:val="28"/>
        </w:rPr>
      </w:pPr>
      <w:r>
        <w:rPr>
          <w:rFonts w:ascii="Times New Roman" w:hAnsi="Times New Roman"/>
          <w:sz w:val="28"/>
          <w:szCs w:val="28"/>
        </w:rPr>
        <w:t>Реферат по дисциплине «Бюджетная система Российской федерации»</w:t>
      </w:r>
    </w:p>
    <w:p w:rsidR="00B46802" w:rsidRDefault="00B46802" w:rsidP="00B46802">
      <w:pPr>
        <w:jc w:val="center"/>
        <w:rPr>
          <w:rFonts w:ascii="Times New Roman" w:hAnsi="Times New Roman"/>
          <w:sz w:val="28"/>
          <w:szCs w:val="28"/>
        </w:rPr>
      </w:pPr>
      <w:r>
        <w:rPr>
          <w:rFonts w:ascii="Times New Roman" w:hAnsi="Times New Roman"/>
          <w:sz w:val="28"/>
          <w:szCs w:val="28"/>
        </w:rPr>
        <w:t>На тему:</w:t>
      </w:r>
    </w:p>
    <w:p w:rsidR="00B46802" w:rsidRDefault="00B46802" w:rsidP="00B46802">
      <w:pPr>
        <w:jc w:val="center"/>
        <w:rPr>
          <w:rFonts w:ascii="Times New Roman" w:hAnsi="Times New Roman"/>
          <w:sz w:val="28"/>
          <w:szCs w:val="28"/>
        </w:rPr>
      </w:pPr>
      <w:r>
        <w:rPr>
          <w:rFonts w:ascii="Times New Roman" w:hAnsi="Times New Roman"/>
          <w:sz w:val="28"/>
          <w:szCs w:val="28"/>
        </w:rPr>
        <w:t>Механизм бюджетного регулирования.</w:t>
      </w:r>
    </w:p>
    <w:p w:rsidR="00B46802" w:rsidRDefault="00B46802" w:rsidP="00B46802">
      <w:pPr>
        <w:jc w:val="center"/>
        <w:rPr>
          <w:rFonts w:ascii="Times New Roman" w:hAnsi="Times New Roman"/>
          <w:sz w:val="28"/>
          <w:szCs w:val="28"/>
        </w:rPr>
      </w:pPr>
    </w:p>
    <w:p w:rsidR="00B46802" w:rsidRDefault="00B46802" w:rsidP="00B46802">
      <w:pPr>
        <w:jc w:val="center"/>
        <w:rPr>
          <w:rFonts w:ascii="Times New Roman" w:hAnsi="Times New Roman"/>
          <w:sz w:val="28"/>
          <w:szCs w:val="28"/>
        </w:rPr>
      </w:pPr>
    </w:p>
    <w:p w:rsidR="00B46802" w:rsidRDefault="00B46802" w:rsidP="00B46802">
      <w:pPr>
        <w:jc w:val="center"/>
        <w:rPr>
          <w:rFonts w:ascii="Times New Roman" w:hAnsi="Times New Roman"/>
          <w:sz w:val="28"/>
          <w:szCs w:val="28"/>
        </w:rPr>
      </w:pPr>
    </w:p>
    <w:p w:rsidR="00B46802" w:rsidRDefault="00B46802" w:rsidP="00B46802">
      <w:pPr>
        <w:jc w:val="center"/>
        <w:rPr>
          <w:rFonts w:ascii="Times New Roman" w:hAnsi="Times New Roman"/>
          <w:sz w:val="28"/>
          <w:szCs w:val="28"/>
        </w:rPr>
      </w:pPr>
    </w:p>
    <w:p w:rsidR="00B46802" w:rsidRDefault="00B46802" w:rsidP="00B46802">
      <w:pPr>
        <w:jc w:val="center"/>
        <w:rPr>
          <w:rFonts w:ascii="Times New Roman" w:hAnsi="Times New Roman"/>
          <w:sz w:val="28"/>
          <w:szCs w:val="28"/>
        </w:rPr>
      </w:pPr>
    </w:p>
    <w:p w:rsidR="00B46802" w:rsidRDefault="00B46802" w:rsidP="00B46802">
      <w:pPr>
        <w:jc w:val="center"/>
        <w:rPr>
          <w:rFonts w:ascii="Times New Roman" w:hAnsi="Times New Roman"/>
          <w:sz w:val="28"/>
          <w:szCs w:val="28"/>
        </w:rPr>
      </w:pPr>
    </w:p>
    <w:p w:rsidR="00B46802" w:rsidRDefault="00B46802" w:rsidP="00B46802">
      <w:pPr>
        <w:jc w:val="center"/>
        <w:rPr>
          <w:rFonts w:ascii="Times New Roman" w:hAnsi="Times New Roman"/>
          <w:sz w:val="28"/>
          <w:szCs w:val="28"/>
        </w:rPr>
      </w:pPr>
    </w:p>
    <w:p w:rsidR="00B46802" w:rsidRDefault="00B46802" w:rsidP="00B46802">
      <w:pPr>
        <w:jc w:val="center"/>
        <w:rPr>
          <w:rFonts w:ascii="Times New Roman" w:hAnsi="Times New Roman"/>
          <w:sz w:val="28"/>
          <w:szCs w:val="28"/>
        </w:rPr>
      </w:pPr>
    </w:p>
    <w:p w:rsidR="00B46802" w:rsidRDefault="00385A48" w:rsidP="00385A48">
      <w:pPr>
        <w:jc w:val="center"/>
        <w:rPr>
          <w:rFonts w:ascii="Times New Roman" w:hAnsi="Times New Roman"/>
          <w:sz w:val="28"/>
          <w:szCs w:val="28"/>
        </w:rPr>
      </w:pPr>
      <w:r>
        <w:rPr>
          <w:rFonts w:ascii="Times New Roman" w:hAnsi="Times New Roman"/>
          <w:sz w:val="28"/>
          <w:szCs w:val="28"/>
        </w:rPr>
        <w:t xml:space="preserve">                                                                         </w:t>
      </w:r>
      <w:r w:rsidR="00B46802">
        <w:rPr>
          <w:rFonts w:ascii="Times New Roman" w:hAnsi="Times New Roman"/>
          <w:sz w:val="28"/>
          <w:szCs w:val="28"/>
        </w:rPr>
        <w:t>Выполнила:</w:t>
      </w:r>
    </w:p>
    <w:p w:rsidR="00B46802" w:rsidRDefault="00B46802" w:rsidP="00B46802">
      <w:pPr>
        <w:jc w:val="right"/>
        <w:rPr>
          <w:rFonts w:ascii="Times New Roman" w:hAnsi="Times New Roman"/>
          <w:sz w:val="28"/>
          <w:szCs w:val="28"/>
        </w:rPr>
      </w:pPr>
      <w:r>
        <w:rPr>
          <w:rFonts w:ascii="Times New Roman" w:hAnsi="Times New Roman"/>
          <w:sz w:val="28"/>
          <w:szCs w:val="28"/>
        </w:rPr>
        <w:t>Студентка 3 курса 0604</w:t>
      </w:r>
    </w:p>
    <w:p w:rsidR="00B46802" w:rsidRDefault="00385A48" w:rsidP="00385A48">
      <w:pPr>
        <w:jc w:val="center"/>
        <w:rPr>
          <w:rFonts w:ascii="Times New Roman" w:hAnsi="Times New Roman"/>
          <w:sz w:val="28"/>
          <w:szCs w:val="28"/>
        </w:rPr>
      </w:pPr>
      <w:r>
        <w:rPr>
          <w:rFonts w:ascii="Times New Roman" w:hAnsi="Times New Roman"/>
          <w:sz w:val="28"/>
          <w:szCs w:val="28"/>
        </w:rPr>
        <w:t xml:space="preserve">                                                                                  </w:t>
      </w:r>
      <w:r w:rsidR="00B46802">
        <w:rPr>
          <w:rFonts w:ascii="Times New Roman" w:hAnsi="Times New Roman"/>
          <w:sz w:val="28"/>
          <w:szCs w:val="28"/>
        </w:rPr>
        <w:t>Коноплева П.Ю.</w:t>
      </w:r>
    </w:p>
    <w:p w:rsidR="00B46802" w:rsidRDefault="00385A48" w:rsidP="00385A48">
      <w:pPr>
        <w:jc w:val="center"/>
        <w:rPr>
          <w:rFonts w:ascii="Times New Roman" w:hAnsi="Times New Roman"/>
          <w:sz w:val="28"/>
          <w:szCs w:val="28"/>
        </w:rPr>
      </w:pPr>
      <w:r>
        <w:rPr>
          <w:rFonts w:ascii="Times New Roman" w:hAnsi="Times New Roman"/>
          <w:sz w:val="28"/>
          <w:szCs w:val="28"/>
        </w:rPr>
        <w:t xml:space="preserve">                                                                      </w:t>
      </w:r>
      <w:r w:rsidR="00B46802">
        <w:rPr>
          <w:rFonts w:ascii="Times New Roman" w:hAnsi="Times New Roman"/>
          <w:sz w:val="28"/>
          <w:szCs w:val="28"/>
        </w:rPr>
        <w:t>Приняла:</w:t>
      </w:r>
    </w:p>
    <w:p w:rsidR="00B46802" w:rsidRDefault="00385A48" w:rsidP="00385A48">
      <w:pPr>
        <w:jc w:val="center"/>
        <w:rPr>
          <w:rFonts w:ascii="Times New Roman" w:hAnsi="Times New Roman"/>
          <w:sz w:val="28"/>
          <w:szCs w:val="28"/>
        </w:rPr>
      </w:pPr>
      <w:r>
        <w:rPr>
          <w:rFonts w:ascii="Times New Roman" w:hAnsi="Times New Roman"/>
          <w:sz w:val="28"/>
          <w:szCs w:val="28"/>
        </w:rPr>
        <w:t xml:space="preserve">                                                                                   </w:t>
      </w:r>
      <w:r w:rsidR="00B46802">
        <w:rPr>
          <w:rFonts w:ascii="Times New Roman" w:hAnsi="Times New Roman"/>
          <w:sz w:val="28"/>
          <w:szCs w:val="28"/>
        </w:rPr>
        <w:t>Саморукова Г.В.</w:t>
      </w:r>
    </w:p>
    <w:p w:rsidR="00B46802" w:rsidRDefault="00B46802" w:rsidP="00B46802">
      <w:pPr>
        <w:jc w:val="right"/>
        <w:rPr>
          <w:rFonts w:ascii="Times New Roman" w:hAnsi="Times New Roman"/>
          <w:sz w:val="28"/>
          <w:szCs w:val="28"/>
        </w:rPr>
      </w:pPr>
    </w:p>
    <w:p w:rsidR="00B46802" w:rsidRDefault="00B46802" w:rsidP="00B46802">
      <w:pPr>
        <w:jc w:val="right"/>
        <w:rPr>
          <w:rFonts w:ascii="Times New Roman" w:hAnsi="Times New Roman"/>
          <w:sz w:val="28"/>
          <w:szCs w:val="28"/>
        </w:rPr>
      </w:pPr>
    </w:p>
    <w:p w:rsidR="00B46802" w:rsidRDefault="00B46802" w:rsidP="00B46802">
      <w:pPr>
        <w:jc w:val="right"/>
        <w:rPr>
          <w:rFonts w:ascii="Times New Roman" w:hAnsi="Times New Roman"/>
          <w:sz w:val="28"/>
          <w:szCs w:val="28"/>
        </w:rPr>
      </w:pPr>
    </w:p>
    <w:p w:rsidR="00B46802" w:rsidRDefault="00B46802" w:rsidP="00B46802">
      <w:pPr>
        <w:jc w:val="right"/>
        <w:rPr>
          <w:rFonts w:ascii="Times New Roman" w:hAnsi="Times New Roman"/>
          <w:sz w:val="28"/>
          <w:szCs w:val="28"/>
        </w:rPr>
      </w:pPr>
    </w:p>
    <w:p w:rsidR="00B46802" w:rsidRDefault="00B46802" w:rsidP="00B46802">
      <w:pPr>
        <w:jc w:val="center"/>
        <w:rPr>
          <w:rFonts w:ascii="Times New Roman" w:hAnsi="Times New Roman"/>
          <w:sz w:val="28"/>
          <w:szCs w:val="28"/>
        </w:rPr>
      </w:pPr>
      <w:r w:rsidRPr="00B46802">
        <w:rPr>
          <w:rFonts w:ascii="Times New Roman" w:hAnsi="Times New Roman"/>
          <w:sz w:val="28"/>
          <w:szCs w:val="28"/>
        </w:rPr>
        <w:t>Москва 2009 год</w:t>
      </w:r>
    </w:p>
    <w:p w:rsidR="00B46802" w:rsidRDefault="00B46802" w:rsidP="00B46802">
      <w:pPr>
        <w:jc w:val="center"/>
        <w:rPr>
          <w:rFonts w:ascii="Times New Roman" w:hAnsi="Times New Roman"/>
          <w:sz w:val="28"/>
          <w:szCs w:val="28"/>
        </w:rPr>
      </w:pPr>
      <w:r>
        <w:rPr>
          <w:rFonts w:ascii="Times New Roman" w:hAnsi="Times New Roman"/>
          <w:sz w:val="28"/>
          <w:szCs w:val="28"/>
        </w:rPr>
        <w:t>Содержание.</w:t>
      </w:r>
    </w:p>
    <w:p w:rsidR="00B46802" w:rsidRDefault="00B46802" w:rsidP="00B46802">
      <w:pPr>
        <w:jc w:val="center"/>
        <w:rPr>
          <w:rFonts w:ascii="Times New Roman" w:hAnsi="Times New Roman"/>
          <w:sz w:val="28"/>
          <w:szCs w:val="28"/>
        </w:rPr>
      </w:pPr>
    </w:p>
    <w:p w:rsidR="00B46802" w:rsidRDefault="00B46802" w:rsidP="00B46802">
      <w:pPr>
        <w:rPr>
          <w:rFonts w:ascii="Times New Roman" w:hAnsi="Times New Roman"/>
          <w:sz w:val="28"/>
          <w:szCs w:val="28"/>
        </w:rPr>
      </w:pPr>
      <w:r>
        <w:rPr>
          <w:rFonts w:ascii="Times New Roman" w:hAnsi="Times New Roman"/>
          <w:sz w:val="28"/>
          <w:szCs w:val="28"/>
        </w:rPr>
        <w:t>1. Введ</w:t>
      </w:r>
      <w:r w:rsidR="00491DC6">
        <w:rPr>
          <w:rFonts w:ascii="Times New Roman" w:hAnsi="Times New Roman"/>
          <w:sz w:val="28"/>
          <w:szCs w:val="28"/>
        </w:rPr>
        <w:t>ение……………………………………………………………………. 3</w:t>
      </w:r>
    </w:p>
    <w:p w:rsidR="00C46D90" w:rsidRDefault="00C46D90" w:rsidP="00C46D90">
      <w:pPr>
        <w:pStyle w:val="a8"/>
        <w:ind w:firstLine="0"/>
        <w:jc w:val="left"/>
        <w:rPr>
          <w:bCs/>
          <w:sz w:val="28"/>
          <w:szCs w:val="28"/>
        </w:rPr>
      </w:pPr>
      <w:r>
        <w:rPr>
          <w:sz w:val="28"/>
          <w:szCs w:val="28"/>
        </w:rPr>
        <w:t>2</w:t>
      </w:r>
      <w:r w:rsidR="00B46802">
        <w:rPr>
          <w:sz w:val="28"/>
          <w:szCs w:val="28"/>
        </w:rPr>
        <w:t xml:space="preserve">. </w:t>
      </w:r>
      <w:r>
        <w:rPr>
          <w:bCs/>
          <w:sz w:val="28"/>
          <w:szCs w:val="28"/>
        </w:rPr>
        <w:t>Бюджетная система РФ ……………………………………………………</w:t>
      </w:r>
      <w:r w:rsidR="00491DC6">
        <w:rPr>
          <w:bCs/>
          <w:sz w:val="28"/>
          <w:szCs w:val="28"/>
        </w:rPr>
        <w:t xml:space="preserve"> 4</w:t>
      </w:r>
    </w:p>
    <w:p w:rsidR="00C46D90" w:rsidRDefault="00C46D90" w:rsidP="00C46D90">
      <w:pPr>
        <w:pStyle w:val="a8"/>
        <w:ind w:firstLine="0"/>
        <w:jc w:val="left"/>
        <w:rPr>
          <w:bCs/>
          <w:sz w:val="28"/>
          <w:szCs w:val="28"/>
        </w:rPr>
      </w:pPr>
      <w:r>
        <w:rPr>
          <w:bCs/>
          <w:sz w:val="28"/>
          <w:szCs w:val="28"/>
        </w:rPr>
        <w:t xml:space="preserve">   </w:t>
      </w:r>
      <w:r w:rsidR="00F5333A">
        <w:rPr>
          <w:bCs/>
          <w:sz w:val="28"/>
          <w:szCs w:val="28"/>
        </w:rPr>
        <w:t xml:space="preserve"> </w:t>
      </w:r>
      <w:r>
        <w:rPr>
          <w:bCs/>
          <w:sz w:val="28"/>
          <w:szCs w:val="28"/>
        </w:rPr>
        <w:t>Понятие и особенности бюджетной системы …………………………</w:t>
      </w:r>
      <w:r w:rsidR="00491DC6">
        <w:rPr>
          <w:bCs/>
          <w:sz w:val="28"/>
          <w:szCs w:val="28"/>
        </w:rPr>
        <w:t>….4</w:t>
      </w:r>
    </w:p>
    <w:p w:rsidR="00C46D90" w:rsidRPr="00C46D90" w:rsidRDefault="00F5333A" w:rsidP="00C46D90">
      <w:pPr>
        <w:pStyle w:val="a8"/>
        <w:ind w:firstLine="0"/>
        <w:jc w:val="left"/>
        <w:rPr>
          <w:bCs/>
          <w:sz w:val="28"/>
          <w:szCs w:val="28"/>
        </w:rPr>
      </w:pPr>
      <w:r>
        <w:rPr>
          <w:bCs/>
          <w:sz w:val="28"/>
          <w:szCs w:val="28"/>
        </w:rPr>
        <w:t xml:space="preserve">    </w:t>
      </w:r>
      <w:r w:rsidR="00C46D90">
        <w:rPr>
          <w:bCs/>
          <w:sz w:val="28"/>
          <w:szCs w:val="28"/>
        </w:rPr>
        <w:t>Принципы бюджетной системы ……………………………………</w:t>
      </w:r>
      <w:r w:rsidR="00491DC6">
        <w:rPr>
          <w:bCs/>
          <w:sz w:val="28"/>
          <w:szCs w:val="28"/>
        </w:rPr>
        <w:t>…….. 7</w:t>
      </w:r>
    </w:p>
    <w:p w:rsidR="00C46D90" w:rsidRDefault="00B46802" w:rsidP="00F5333A">
      <w:pPr>
        <w:rPr>
          <w:rFonts w:ascii="Times New Roman" w:hAnsi="Times New Roman"/>
          <w:sz w:val="28"/>
          <w:szCs w:val="28"/>
        </w:rPr>
      </w:pPr>
      <w:r>
        <w:rPr>
          <w:rFonts w:ascii="Times New Roman" w:hAnsi="Times New Roman"/>
          <w:sz w:val="28"/>
          <w:szCs w:val="28"/>
        </w:rPr>
        <w:t>3.</w:t>
      </w:r>
      <w:r w:rsidR="00B13A7F" w:rsidRPr="00B13A7F">
        <w:t xml:space="preserve"> </w:t>
      </w:r>
      <w:r w:rsidR="00C46D90">
        <w:rPr>
          <w:rFonts w:ascii="Times New Roman" w:hAnsi="Times New Roman"/>
          <w:sz w:val="28"/>
          <w:szCs w:val="28"/>
        </w:rPr>
        <w:t xml:space="preserve"> Механизм бюджетного регулирования</w:t>
      </w:r>
      <w:r w:rsidR="00B13A7F">
        <w:rPr>
          <w:rFonts w:ascii="Times New Roman" w:hAnsi="Times New Roman"/>
          <w:sz w:val="28"/>
          <w:szCs w:val="28"/>
        </w:rPr>
        <w:t>…………………………</w:t>
      </w:r>
      <w:r w:rsidR="00491DC6">
        <w:rPr>
          <w:rFonts w:ascii="Times New Roman" w:hAnsi="Times New Roman"/>
          <w:sz w:val="28"/>
          <w:szCs w:val="28"/>
        </w:rPr>
        <w:t>…………8</w:t>
      </w:r>
    </w:p>
    <w:p w:rsidR="00F5333A" w:rsidRDefault="00F5333A" w:rsidP="00F5333A">
      <w:pPr>
        <w:rPr>
          <w:rFonts w:ascii="Times New Roman" w:hAnsi="Times New Roman"/>
          <w:sz w:val="28"/>
          <w:szCs w:val="28"/>
        </w:rPr>
      </w:pPr>
      <w:r>
        <w:rPr>
          <w:rFonts w:ascii="Times New Roman" w:hAnsi="Times New Roman"/>
          <w:sz w:val="28"/>
          <w:szCs w:val="28"/>
        </w:rPr>
        <w:t xml:space="preserve">     Методы бюджетного регулирования…………………………………</w:t>
      </w:r>
      <w:r w:rsidR="00491DC6">
        <w:rPr>
          <w:rFonts w:ascii="Times New Roman" w:hAnsi="Times New Roman"/>
          <w:sz w:val="28"/>
          <w:szCs w:val="28"/>
        </w:rPr>
        <w:t>….   9</w:t>
      </w:r>
    </w:p>
    <w:p w:rsidR="00491DC6" w:rsidRPr="00F5333A" w:rsidRDefault="00491DC6" w:rsidP="00491DC6">
      <w:pPr>
        <w:jc w:val="both"/>
        <w:rPr>
          <w:rFonts w:ascii="Times New Roman" w:hAnsi="Times New Roman"/>
          <w:sz w:val="28"/>
          <w:szCs w:val="28"/>
        </w:rPr>
      </w:pPr>
      <w:r>
        <w:rPr>
          <w:rFonts w:ascii="Times New Roman" w:hAnsi="Times New Roman"/>
          <w:sz w:val="28"/>
          <w:szCs w:val="28"/>
        </w:rPr>
        <w:t xml:space="preserve">     </w:t>
      </w:r>
      <w:r w:rsidRPr="00491DC6">
        <w:rPr>
          <w:rFonts w:ascii="Times New Roman" w:hAnsi="Times New Roman"/>
          <w:sz w:val="28"/>
          <w:szCs w:val="28"/>
        </w:rPr>
        <w:t>Бюджетное регулирование финансовых потоков</w:t>
      </w:r>
      <w:r>
        <w:rPr>
          <w:rFonts w:ascii="Times New Roman" w:hAnsi="Times New Roman"/>
          <w:sz w:val="28"/>
          <w:szCs w:val="28"/>
        </w:rPr>
        <w:t>…………………….. 14</w:t>
      </w:r>
    </w:p>
    <w:p w:rsidR="00B46802" w:rsidRDefault="00B46802" w:rsidP="00B46802">
      <w:pPr>
        <w:rPr>
          <w:rFonts w:ascii="Times New Roman" w:hAnsi="Times New Roman"/>
          <w:sz w:val="28"/>
          <w:szCs w:val="28"/>
        </w:rPr>
      </w:pPr>
      <w:r>
        <w:rPr>
          <w:rFonts w:ascii="Times New Roman" w:hAnsi="Times New Roman"/>
          <w:sz w:val="28"/>
          <w:szCs w:val="28"/>
        </w:rPr>
        <w:t>4. Заключение………………………………………………………………….</w:t>
      </w:r>
      <w:r w:rsidR="00491DC6">
        <w:rPr>
          <w:rFonts w:ascii="Times New Roman" w:hAnsi="Times New Roman"/>
          <w:sz w:val="28"/>
          <w:szCs w:val="28"/>
        </w:rPr>
        <w:t>20</w:t>
      </w:r>
    </w:p>
    <w:p w:rsidR="00B46802" w:rsidRDefault="00B46802" w:rsidP="00B46802">
      <w:pPr>
        <w:rPr>
          <w:rFonts w:ascii="Times New Roman" w:hAnsi="Times New Roman"/>
          <w:sz w:val="28"/>
          <w:szCs w:val="28"/>
        </w:rPr>
      </w:pPr>
      <w:r>
        <w:rPr>
          <w:rFonts w:ascii="Times New Roman" w:hAnsi="Times New Roman"/>
          <w:sz w:val="28"/>
          <w:szCs w:val="28"/>
        </w:rPr>
        <w:t>5.  Список использованной литератур</w:t>
      </w:r>
      <w:r w:rsidR="00491DC6">
        <w:rPr>
          <w:rFonts w:ascii="Times New Roman" w:hAnsi="Times New Roman"/>
          <w:sz w:val="28"/>
          <w:szCs w:val="28"/>
        </w:rPr>
        <w:t>ы…………………………………….. 21</w:t>
      </w:r>
    </w:p>
    <w:p w:rsidR="00B46802" w:rsidRDefault="00B46802" w:rsidP="00B46802">
      <w:pPr>
        <w:rPr>
          <w:rFonts w:ascii="Times New Roman" w:hAnsi="Times New Roman"/>
          <w:sz w:val="28"/>
          <w:szCs w:val="28"/>
        </w:rPr>
      </w:pPr>
    </w:p>
    <w:p w:rsidR="00B46802" w:rsidRDefault="00B46802" w:rsidP="00B46802">
      <w:pPr>
        <w:rPr>
          <w:rFonts w:ascii="Times New Roman" w:hAnsi="Times New Roman"/>
          <w:sz w:val="28"/>
          <w:szCs w:val="28"/>
        </w:rPr>
      </w:pPr>
    </w:p>
    <w:p w:rsidR="00B46802" w:rsidRDefault="00B46802" w:rsidP="00B46802">
      <w:pPr>
        <w:rPr>
          <w:rFonts w:ascii="Times New Roman" w:hAnsi="Times New Roman"/>
          <w:sz w:val="28"/>
          <w:szCs w:val="28"/>
        </w:rPr>
      </w:pPr>
    </w:p>
    <w:p w:rsidR="00B46802" w:rsidRDefault="00B46802" w:rsidP="00B46802">
      <w:pPr>
        <w:rPr>
          <w:rFonts w:ascii="Times New Roman" w:hAnsi="Times New Roman"/>
          <w:sz w:val="28"/>
          <w:szCs w:val="28"/>
        </w:rPr>
      </w:pPr>
    </w:p>
    <w:p w:rsidR="00B46802" w:rsidRDefault="00B46802" w:rsidP="00B46802">
      <w:pPr>
        <w:rPr>
          <w:rFonts w:ascii="Times New Roman" w:hAnsi="Times New Roman"/>
          <w:sz w:val="28"/>
          <w:szCs w:val="28"/>
        </w:rPr>
      </w:pPr>
    </w:p>
    <w:p w:rsidR="00B46802" w:rsidRDefault="00B46802" w:rsidP="00B46802">
      <w:pPr>
        <w:rPr>
          <w:rFonts w:ascii="Times New Roman" w:hAnsi="Times New Roman"/>
          <w:sz w:val="28"/>
          <w:szCs w:val="28"/>
        </w:rPr>
      </w:pPr>
    </w:p>
    <w:p w:rsidR="00B46802" w:rsidRDefault="00B46802" w:rsidP="00B46802">
      <w:pPr>
        <w:rPr>
          <w:rFonts w:ascii="Times New Roman" w:hAnsi="Times New Roman"/>
          <w:sz w:val="28"/>
          <w:szCs w:val="28"/>
        </w:rPr>
      </w:pPr>
    </w:p>
    <w:p w:rsidR="00B46802" w:rsidRDefault="00B46802" w:rsidP="00B46802">
      <w:pPr>
        <w:rPr>
          <w:rFonts w:ascii="Times New Roman" w:hAnsi="Times New Roman"/>
          <w:sz w:val="28"/>
          <w:szCs w:val="28"/>
        </w:rPr>
      </w:pPr>
    </w:p>
    <w:p w:rsidR="00B46802" w:rsidRDefault="00B46802" w:rsidP="00B46802">
      <w:pPr>
        <w:rPr>
          <w:rFonts w:ascii="Times New Roman" w:hAnsi="Times New Roman"/>
          <w:sz w:val="28"/>
          <w:szCs w:val="28"/>
        </w:rPr>
      </w:pPr>
    </w:p>
    <w:p w:rsidR="00B46802" w:rsidRDefault="00B46802" w:rsidP="00B46802">
      <w:pPr>
        <w:rPr>
          <w:rFonts w:ascii="Times New Roman" w:hAnsi="Times New Roman"/>
          <w:sz w:val="28"/>
          <w:szCs w:val="28"/>
        </w:rPr>
      </w:pPr>
    </w:p>
    <w:p w:rsidR="00B46802" w:rsidRDefault="00B46802" w:rsidP="00B46802">
      <w:pPr>
        <w:rPr>
          <w:rFonts w:ascii="Times New Roman" w:hAnsi="Times New Roman"/>
          <w:sz w:val="28"/>
          <w:szCs w:val="28"/>
        </w:rPr>
      </w:pPr>
    </w:p>
    <w:p w:rsidR="00B46802" w:rsidRDefault="00B46802" w:rsidP="00B46802">
      <w:pPr>
        <w:rPr>
          <w:rFonts w:ascii="Times New Roman" w:hAnsi="Times New Roman"/>
          <w:sz w:val="28"/>
          <w:szCs w:val="28"/>
        </w:rPr>
      </w:pPr>
    </w:p>
    <w:p w:rsidR="00B46802" w:rsidRDefault="00B46802" w:rsidP="00B46802">
      <w:pPr>
        <w:rPr>
          <w:rFonts w:ascii="Times New Roman" w:hAnsi="Times New Roman"/>
          <w:sz w:val="28"/>
          <w:szCs w:val="28"/>
        </w:rPr>
      </w:pPr>
    </w:p>
    <w:p w:rsidR="00B46802" w:rsidRDefault="00B46802" w:rsidP="00B46802">
      <w:pPr>
        <w:rPr>
          <w:rFonts w:ascii="Times New Roman" w:hAnsi="Times New Roman"/>
          <w:sz w:val="28"/>
          <w:szCs w:val="28"/>
        </w:rPr>
      </w:pPr>
    </w:p>
    <w:p w:rsidR="00B46802" w:rsidRDefault="00B46802" w:rsidP="00B46802">
      <w:pPr>
        <w:rPr>
          <w:rFonts w:ascii="Times New Roman" w:hAnsi="Times New Roman"/>
          <w:sz w:val="28"/>
          <w:szCs w:val="28"/>
        </w:rPr>
      </w:pPr>
    </w:p>
    <w:p w:rsidR="00202648" w:rsidRDefault="00202648" w:rsidP="00202648">
      <w:pPr>
        <w:jc w:val="center"/>
        <w:rPr>
          <w:rFonts w:ascii="Times New Roman" w:hAnsi="Times New Roman"/>
          <w:b/>
          <w:sz w:val="28"/>
          <w:szCs w:val="28"/>
        </w:rPr>
      </w:pPr>
      <w:r>
        <w:rPr>
          <w:rFonts w:ascii="Times New Roman" w:hAnsi="Times New Roman"/>
          <w:b/>
          <w:sz w:val="28"/>
          <w:szCs w:val="28"/>
        </w:rPr>
        <w:t>Введение</w:t>
      </w:r>
    </w:p>
    <w:p w:rsidR="00202648" w:rsidRPr="00202648" w:rsidRDefault="00202648" w:rsidP="00202648">
      <w:pPr>
        <w:spacing w:line="360" w:lineRule="auto"/>
        <w:ind w:firstLine="709"/>
        <w:jc w:val="both"/>
        <w:rPr>
          <w:rFonts w:ascii="Times New Roman" w:hAnsi="Times New Roman"/>
          <w:sz w:val="28"/>
          <w:szCs w:val="28"/>
        </w:rPr>
      </w:pPr>
      <w:r w:rsidRPr="00202648">
        <w:rPr>
          <w:rFonts w:ascii="Times New Roman" w:hAnsi="Times New Roman"/>
          <w:sz w:val="28"/>
          <w:szCs w:val="28"/>
        </w:rPr>
        <w:t xml:space="preserve">В последние годы субъекты Российской Федерации получают все больше полномочий, в первую очередь в сфере социальной политики, однако этот положительный процесс не сопровождается соответствующим расширением финансовых возможностей. Вследствие этого переданные в ведение региональных властей права не реализуются полностью, что в свою очередь обостряет социальную напряженность, усиливает противоречия между федеральными и региональными структурами власти, поддерживает региональный сепаратизм. В конечном счете это опасно для федеративного государства. Поэтому упорядочение финансовой поддержки субъектов РФ и межбюджетных отношений в целом является важным условием дальнейшего углубления экономических реформ и укрепления российской государственности на основе принципов демократии и федерализма. </w:t>
      </w:r>
    </w:p>
    <w:p w:rsidR="00202648" w:rsidRPr="00202648" w:rsidRDefault="00202648" w:rsidP="00202648">
      <w:pPr>
        <w:spacing w:line="360" w:lineRule="auto"/>
        <w:ind w:firstLine="709"/>
        <w:jc w:val="both"/>
        <w:rPr>
          <w:rFonts w:ascii="Times New Roman" w:hAnsi="Times New Roman"/>
          <w:iCs/>
          <w:sz w:val="28"/>
          <w:szCs w:val="28"/>
        </w:rPr>
      </w:pPr>
      <w:r w:rsidRPr="00202648">
        <w:rPr>
          <w:rFonts w:ascii="Times New Roman" w:hAnsi="Times New Roman"/>
          <w:sz w:val="28"/>
          <w:szCs w:val="28"/>
        </w:rPr>
        <w:t>С другой стороны отсутствие эффективных стимулов повышения доходности территориальных бюджетов привело к появлению большого числа хронически дотационных территорий. П</w:t>
      </w:r>
      <w:r w:rsidRPr="00202648">
        <w:rPr>
          <w:rFonts w:ascii="Times New Roman" w:hAnsi="Times New Roman"/>
          <w:iCs/>
          <w:sz w:val="28"/>
          <w:szCs w:val="28"/>
        </w:rPr>
        <w:t>лановое выравнивание территориальных (в том числе республиканских) бюджетов за счет дотаций и субвенций создало у региональных органов власти иждивенческие настроения и не способствует развитию их хозяйственной инициативы.</w:t>
      </w:r>
    </w:p>
    <w:p w:rsidR="00202648" w:rsidRDefault="00202648" w:rsidP="00202648">
      <w:pPr>
        <w:spacing w:line="360" w:lineRule="auto"/>
        <w:ind w:firstLine="709"/>
        <w:jc w:val="both"/>
        <w:rPr>
          <w:rFonts w:ascii="Times New Roman" w:hAnsi="Times New Roman"/>
          <w:sz w:val="28"/>
          <w:szCs w:val="28"/>
        </w:rPr>
      </w:pPr>
      <w:r w:rsidRPr="00202648">
        <w:rPr>
          <w:rFonts w:ascii="Times New Roman" w:hAnsi="Times New Roman"/>
          <w:iCs/>
          <w:sz w:val="28"/>
          <w:szCs w:val="28"/>
        </w:rPr>
        <w:t xml:space="preserve">Цель данного реферата рассмотреть механизм бюджетного регулирования, а также предложить </w:t>
      </w:r>
      <w:r w:rsidRPr="00202648">
        <w:rPr>
          <w:rFonts w:ascii="Times New Roman" w:hAnsi="Times New Roman"/>
          <w:sz w:val="28"/>
          <w:szCs w:val="28"/>
        </w:rPr>
        <w:t>направления улучшения межбюджетных отношений на основе постепенного перехода от их приоритетной направленности на дотационное выравнивание бюджетной обеспеченности регионов к преимущественному созданию условий для укрепления бюджетной самостоятельности субъектов РФ, увеличения заинтересованности региональных и местных властей в расширении и укреплении собственных источников доходов.</w:t>
      </w:r>
    </w:p>
    <w:p w:rsidR="003C4876" w:rsidRDefault="003C4876" w:rsidP="003C4876">
      <w:pPr>
        <w:pStyle w:val="a8"/>
        <w:ind w:left="567" w:firstLine="0"/>
        <w:jc w:val="center"/>
        <w:rPr>
          <w:b/>
          <w:bCs/>
          <w:sz w:val="28"/>
          <w:szCs w:val="28"/>
        </w:rPr>
      </w:pPr>
      <w:r w:rsidRPr="003C4876">
        <w:rPr>
          <w:b/>
          <w:bCs/>
          <w:sz w:val="28"/>
          <w:szCs w:val="28"/>
        </w:rPr>
        <w:t>Понятие и особенности бюджета и бюджетной системы в Российской Федерации</w:t>
      </w:r>
    </w:p>
    <w:p w:rsidR="003C4876" w:rsidRPr="00D55DDC" w:rsidRDefault="003C4876" w:rsidP="003C4876">
      <w:pPr>
        <w:pStyle w:val="a8"/>
        <w:rPr>
          <w:sz w:val="28"/>
          <w:szCs w:val="28"/>
        </w:rPr>
      </w:pPr>
      <w:r w:rsidRPr="00D55DDC">
        <w:rPr>
          <w:sz w:val="28"/>
          <w:szCs w:val="28"/>
        </w:rPr>
        <w:t>Центральное место в системе государственных финансов занимает государственный бюджет – имеющий силу закона финансовый план государства на текущий финансовый год. Бюджетный кодекс Российской Федерации определяет бюджет как «форму образования и расходования фонда денежных средств, предназначенных для финансового обеспечения задач и функций государства и местного самоуправления». Таким образом, аккумулируя с помощью государственного бюджета денежные средства, государство через финансовые механизмы осуществляет выполнение возложенных на него обществом политических, экономических и социальных функций, а именно содержание государственного аппарата, армии, правоохранительных органов, выполнение социальных программ, реализация приоритетных экономических задач и т.д. Необходимо отметить, что бюджет, как фонд денежных средств, в цельном виде никогда не существует, т.к. по мере поступления доходов они обращаются на покрытие расходов. Он является лишь планом образования и использования общегосударственного фонда денежных средств, то есть росписью доходов и расходов государства, согласованных друг с другом, как по объему, так и по срокам поступления и использования.</w:t>
      </w:r>
    </w:p>
    <w:p w:rsidR="003C4876" w:rsidRPr="00D55DDC" w:rsidRDefault="003C4876" w:rsidP="003C4876">
      <w:pPr>
        <w:spacing w:line="360" w:lineRule="auto"/>
        <w:ind w:firstLine="567"/>
        <w:jc w:val="both"/>
        <w:rPr>
          <w:rFonts w:ascii="Times New Roman" w:hAnsi="Times New Roman"/>
          <w:sz w:val="28"/>
          <w:szCs w:val="24"/>
        </w:rPr>
      </w:pPr>
      <w:r w:rsidRPr="00D55DDC">
        <w:rPr>
          <w:rFonts w:ascii="Times New Roman" w:hAnsi="Times New Roman"/>
          <w:sz w:val="28"/>
        </w:rPr>
        <w:t>Как правило, сложившиеся формы государственного управления и взаимоотношений между членами общества определяют и особенности финансовой системы. В странах с социалистической экономикой в силу монопольной государственной  собственности на средства производства и наличия мощного госаппарата, основной её задачей было обслуживание потребностей  государственной власти. Государственные финансы подчиняли себе и средства предприятий и организаций, и даже сбережения населения.</w:t>
      </w:r>
    </w:p>
    <w:p w:rsidR="003C4876" w:rsidRPr="00D55DDC" w:rsidRDefault="003C4876" w:rsidP="003C4876">
      <w:pPr>
        <w:spacing w:line="360" w:lineRule="auto"/>
        <w:ind w:firstLine="567"/>
        <w:jc w:val="both"/>
        <w:rPr>
          <w:rFonts w:ascii="Times New Roman" w:hAnsi="Times New Roman"/>
          <w:sz w:val="28"/>
        </w:rPr>
      </w:pPr>
      <w:r w:rsidRPr="00D55DDC">
        <w:rPr>
          <w:rFonts w:ascii="Times New Roman" w:hAnsi="Times New Roman"/>
          <w:sz w:val="28"/>
        </w:rPr>
        <w:t>Одним из важнейших направлений реформирования государственных финансов в 90ых стало расчленение единого госбюджета на три самостоятельных части: федеральный бюджет, бюджеты субъектов федерации и местные бюджеты. Это стало важным шагом к демократизации финансовых отношений. В этом же направлении действовали переход к налогам, как главному способу обеспечения доходов бюджета, отмена монополии на внешнюю торговлю и валютные отношения, приватизация государственной собственности и т.п. Все это привело к принципиальным изменениям в бюджетной системе Российской Федерации, и её бюджетном устройстве.</w:t>
      </w:r>
    </w:p>
    <w:p w:rsidR="003C4876" w:rsidRPr="00D55DDC" w:rsidRDefault="003C4876" w:rsidP="003C4876">
      <w:pPr>
        <w:spacing w:line="360" w:lineRule="auto"/>
        <w:ind w:firstLine="567"/>
        <w:jc w:val="both"/>
        <w:rPr>
          <w:rFonts w:ascii="Times New Roman" w:hAnsi="Times New Roman"/>
          <w:sz w:val="28"/>
          <w:szCs w:val="28"/>
        </w:rPr>
      </w:pPr>
      <w:r w:rsidRPr="00D55DDC">
        <w:rPr>
          <w:rFonts w:ascii="Times New Roman" w:hAnsi="Times New Roman"/>
          <w:sz w:val="28"/>
          <w:szCs w:val="28"/>
        </w:rPr>
        <w:t>Организационное построение бюджетной системы всецело зависит  от формы государственного устройства. Бюджетная система унитарных государств включает в себя два уровня: государственный бюджет и местные бюджеты. У государств с федеративным устройством, наряду с федеральным и местными бюджетами, выделяются бюджеты субъектов федерации (штатов в США, Бразилии, Индии; земель в Германии; республик, краёв, областей и автономных округов в России). Однако и в унитарных, и в федеративных государствах бюджеты нижестоящих уровней не входят в бюджеты вышестоящих уровней.</w:t>
      </w:r>
    </w:p>
    <w:p w:rsidR="003C4876" w:rsidRPr="00D55DDC" w:rsidRDefault="003C4876" w:rsidP="003C4876">
      <w:pPr>
        <w:spacing w:line="360" w:lineRule="auto"/>
        <w:ind w:firstLine="567"/>
        <w:jc w:val="both"/>
        <w:rPr>
          <w:rFonts w:ascii="Times New Roman" w:hAnsi="Times New Roman"/>
          <w:sz w:val="28"/>
          <w:szCs w:val="24"/>
        </w:rPr>
      </w:pPr>
      <w:r w:rsidRPr="00D55DDC">
        <w:rPr>
          <w:rFonts w:ascii="Times New Roman" w:hAnsi="Times New Roman"/>
          <w:sz w:val="28"/>
        </w:rPr>
        <w:t>Таким образом, бюджетная система России, как федеративного государства состоит из трёх уровней:</w:t>
      </w:r>
    </w:p>
    <w:p w:rsidR="003C4876" w:rsidRPr="00D55DDC" w:rsidRDefault="003C4876" w:rsidP="003C4876">
      <w:pPr>
        <w:widowControl w:val="0"/>
        <w:numPr>
          <w:ilvl w:val="0"/>
          <w:numId w:val="15"/>
        </w:numPr>
        <w:spacing w:after="0" w:line="360" w:lineRule="auto"/>
        <w:ind w:left="0" w:firstLine="567"/>
        <w:jc w:val="both"/>
        <w:rPr>
          <w:rFonts w:ascii="Times New Roman" w:hAnsi="Times New Roman"/>
          <w:sz w:val="28"/>
        </w:rPr>
      </w:pPr>
      <w:r w:rsidRPr="00D55DDC">
        <w:rPr>
          <w:rFonts w:ascii="Times New Roman" w:hAnsi="Times New Roman"/>
          <w:sz w:val="28"/>
        </w:rPr>
        <w:t xml:space="preserve">первый уровень – федеральный бюджет Российской Федерации и бюджеты государственных внебюджетных фондов; </w:t>
      </w:r>
    </w:p>
    <w:p w:rsidR="003C4876" w:rsidRPr="00D55DDC" w:rsidRDefault="003C4876" w:rsidP="003C4876">
      <w:pPr>
        <w:widowControl w:val="0"/>
        <w:numPr>
          <w:ilvl w:val="0"/>
          <w:numId w:val="15"/>
        </w:numPr>
        <w:spacing w:after="0" w:line="360" w:lineRule="auto"/>
        <w:ind w:left="0" w:firstLine="567"/>
        <w:jc w:val="both"/>
        <w:rPr>
          <w:rFonts w:ascii="Times New Roman" w:hAnsi="Times New Roman"/>
          <w:sz w:val="28"/>
        </w:rPr>
      </w:pPr>
      <w:r w:rsidRPr="00D55DDC">
        <w:rPr>
          <w:rFonts w:ascii="Times New Roman" w:hAnsi="Times New Roman"/>
          <w:sz w:val="28"/>
        </w:rPr>
        <w:t>второй уровень – бюджеты субъектов РФ (89 бюджетов - 21 республиканский бюджет, 55 краевых и областных бюджетов, 10 окружных бюджетов автономных округов, бюджет автономной Еврейской области, городские бюджеты Москвы и Санкт-Петербурга) и бюджеты территориальных государственных внебюджетных фондов;</w:t>
      </w:r>
    </w:p>
    <w:p w:rsidR="003C4876" w:rsidRPr="00D55DDC" w:rsidRDefault="003C4876" w:rsidP="003C4876">
      <w:pPr>
        <w:widowControl w:val="0"/>
        <w:numPr>
          <w:ilvl w:val="0"/>
          <w:numId w:val="15"/>
        </w:numPr>
        <w:spacing w:after="0" w:line="360" w:lineRule="auto"/>
        <w:ind w:left="0" w:firstLine="567"/>
        <w:jc w:val="both"/>
        <w:rPr>
          <w:rFonts w:ascii="Times New Roman" w:hAnsi="Times New Roman"/>
          <w:sz w:val="28"/>
        </w:rPr>
      </w:pPr>
      <w:r w:rsidRPr="00D55DDC">
        <w:rPr>
          <w:rFonts w:ascii="Times New Roman" w:hAnsi="Times New Roman"/>
          <w:sz w:val="28"/>
        </w:rPr>
        <w:t xml:space="preserve">третий уровень – местные бюджеты (около 29 тысяч городских, районных, поселковых и сельских бюджетов). </w:t>
      </w:r>
    </w:p>
    <w:p w:rsidR="003C4876" w:rsidRPr="00D55DDC" w:rsidRDefault="003C4876" w:rsidP="003C4876">
      <w:pPr>
        <w:spacing w:line="360" w:lineRule="auto"/>
        <w:ind w:firstLine="567"/>
        <w:jc w:val="both"/>
        <w:rPr>
          <w:rFonts w:ascii="Times New Roman" w:hAnsi="Times New Roman"/>
          <w:sz w:val="28"/>
        </w:rPr>
      </w:pPr>
      <w:r w:rsidRPr="00D55DDC">
        <w:rPr>
          <w:rFonts w:ascii="Times New Roman" w:hAnsi="Times New Roman"/>
          <w:sz w:val="28"/>
        </w:rPr>
        <w:t xml:space="preserve">Совокупность бюджетов всех уровней образует </w:t>
      </w:r>
      <w:r w:rsidRPr="00D55DDC">
        <w:rPr>
          <w:rFonts w:ascii="Times New Roman" w:hAnsi="Times New Roman"/>
          <w:i/>
          <w:iCs/>
          <w:sz w:val="28"/>
        </w:rPr>
        <w:t>консолидированный бюджет.</w:t>
      </w:r>
      <w:r w:rsidRPr="00D55DDC">
        <w:rPr>
          <w:rFonts w:ascii="Times New Roman" w:hAnsi="Times New Roman"/>
          <w:sz w:val="28"/>
        </w:rPr>
        <w:t xml:space="preserve"> Консолидированный бюджет определяется Бюджетным кодексом как свод бюджетов всех уровней на соответствующей территории.</w:t>
      </w:r>
    </w:p>
    <w:p w:rsidR="003C4876" w:rsidRPr="00D55DDC" w:rsidRDefault="003C4876" w:rsidP="003C4876">
      <w:pPr>
        <w:spacing w:line="360" w:lineRule="auto"/>
        <w:ind w:firstLine="567"/>
        <w:jc w:val="both"/>
        <w:rPr>
          <w:rFonts w:ascii="Times New Roman" w:hAnsi="Times New Roman"/>
          <w:sz w:val="28"/>
        </w:rPr>
      </w:pPr>
      <w:r w:rsidRPr="00D55DDC">
        <w:rPr>
          <w:rFonts w:ascii="Times New Roman" w:hAnsi="Times New Roman"/>
          <w:sz w:val="28"/>
        </w:rPr>
        <w:t>Консолидированный бюджет субъекта РФ составляют бюджет самого субъекта и свод бюджетов находящихся на его территории муниципальных образований. Консолидированный бюджет области может быть представлен в виде следующей схемы:</w:t>
      </w:r>
    </w:p>
    <w:p w:rsidR="003C4876" w:rsidRDefault="00442397" w:rsidP="003C4876">
      <w:pPr>
        <w:framePr w:w="4000" w:h="541" w:hSpace="180" w:wrap="around" w:vAnchor="text" w:hAnchor="page" w:x="3922" w:y="166"/>
        <w:pBdr>
          <w:top w:val="single" w:sz="6" w:space="1" w:color="auto"/>
          <w:left w:val="single" w:sz="6" w:space="1" w:color="auto"/>
          <w:bottom w:val="single" w:sz="6" w:space="1" w:color="auto"/>
          <w:right w:val="single" w:sz="6" w:space="1" w:color="auto"/>
        </w:pBdr>
        <w:rPr>
          <w:sz w:val="24"/>
        </w:rPr>
      </w:pPr>
      <w:r>
        <w:rPr>
          <w:sz w:val="24"/>
        </w:rPr>
        <w:pict>
          <v:line id="_x0000_s1026" style="position:absolute;z-index:251654144" from="96pt,33.6pt" to="96pt,60.6pt">
            <v:stroke endarrow="block"/>
          </v:line>
        </w:pict>
      </w:r>
      <w:r w:rsidR="003C4876">
        <w:t>Консолидированный бюджет области</w:t>
      </w:r>
    </w:p>
    <w:p w:rsidR="003C4876" w:rsidRDefault="003C4876" w:rsidP="003C4876">
      <w:pPr>
        <w:spacing w:line="360" w:lineRule="auto"/>
        <w:ind w:firstLine="567"/>
        <w:jc w:val="center"/>
        <w:rPr>
          <w:sz w:val="28"/>
        </w:rPr>
      </w:pPr>
    </w:p>
    <w:p w:rsidR="003C4876" w:rsidRDefault="00442397" w:rsidP="003C4876">
      <w:pPr>
        <w:framePr w:w="1322" w:h="905" w:hSpace="180" w:wrap="around" w:vAnchor="text" w:hAnchor="page" w:x="2122" w:y="763"/>
        <w:pBdr>
          <w:top w:val="single" w:sz="6" w:space="1" w:color="auto"/>
          <w:left w:val="single" w:sz="6" w:space="1" w:color="auto"/>
          <w:bottom w:val="single" w:sz="6" w:space="1" w:color="auto"/>
          <w:right w:val="single" w:sz="6" w:space="1" w:color="auto"/>
        </w:pBdr>
        <w:ind w:left="142" w:hanging="142"/>
        <w:jc w:val="center"/>
        <w:rPr>
          <w:sz w:val="24"/>
        </w:rPr>
      </w:pPr>
      <w:r>
        <w:rPr>
          <w:sz w:val="24"/>
        </w:rPr>
        <w:pict>
          <v:line id="_x0000_s1032" style="position:absolute;left:0;text-align:left;flip:x;z-index:251660288" from="33pt,77.75pt" to="105pt,104.75pt">
            <v:stroke endarrow="block"/>
          </v:line>
        </w:pict>
      </w:r>
      <w:r w:rsidR="003C4876">
        <w:t>1.Областной      бюджет</w:t>
      </w:r>
    </w:p>
    <w:p w:rsidR="003C4876" w:rsidRDefault="003C4876" w:rsidP="003C4876">
      <w:pPr>
        <w:framePr w:w="2261" w:h="901" w:hSpace="180" w:wrap="around" w:vAnchor="text" w:hAnchor="page" w:x="7882" w:y="763"/>
        <w:pBdr>
          <w:top w:val="single" w:sz="6" w:space="1" w:color="auto"/>
          <w:left w:val="single" w:sz="6" w:space="1" w:color="auto"/>
          <w:bottom w:val="single" w:sz="6" w:space="1" w:color="auto"/>
          <w:right w:val="single" w:sz="6" w:space="1" w:color="auto"/>
        </w:pBdr>
        <w:ind w:left="142" w:hanging="142"/>
        <w:jc w:val="center"/>
      </w:pPr>
      <w:r>
        <w:t>3.Бюджеты районов</w:t>
      </w:r>
    </w:p>
    <w:p w:rsidR="003C4876" w:rsidRDefault="00442397" w:rsidP="003C4876">
      <w:pPr>
        <w:framePr w:w="2261" w:h="901" w:hSpace="180" w:wrap="around" w:vAnchor="text" w:hAnchor="page" w:x="7882" w:y="763"/>
        <w:pBdr>
          <w:top w:val="single" w:sz="6" w:space="1" w:color="auto"/>
          <w:left w:val="single" w:sz="6" w:space="1" w:color="auto"/>
          <w:bottom w:val="single" w:sz="6" w:space="1" w:color="auto"/>
          <w:right w:val="single" w:sz="6" w:space="1" w:color="auto"/>
        </w:pBdr>
        <w:ind w:left="142" w:hanging="142"/>
        <w:jc w:val="center"/>
      </w:pPr>
      <w:r>
        <w:pict>
          <v:line id="_x0000_s1028" style="position:absolute;left:0;text-align:left;z-index:251656192" from="96pt,65.9pt" to="96pt,92.9pt">
            <v:stroke endarrow="block"/>
          </v:line>
        </w:pict>
      </w:r>
      <w:r>
        <w:pict>
          <v:line id="_x0000_s1030" style="position:absolute;left:0;text-align:left;z-index:251658240" from="33pt,65.9pt" to="33pt,92.9pt">
            <v:stroke endarrow="block"/>
          </v:line>
        </w:pict>
      </w:r>
      <w:r w:rsidR="003C4876">
        <w:t>области</w:t>
      </w:r>
    </w:p>
    <w:p w:rsidR="003C4876" w:rsidRDefault="003C4876" w:rsidP="003C4876">
      <w:pPr>
        <w:framePr w:w="2801" w:h="905" w:hSpace="180" w:wrap="around" w:vAnchor="text" w:hAnchor="page" w:x="4282" w:y="763"/>
        <w:pBdr>
          <w:top w:val="single" w:sz="6" w:space="1" w:color="auto"/>
          <w:left w:val="single" w:sz="6" w:space="1" w:color="auto"/>
          <w:bottom w:val="single" w:sz="6" w:space="1" w:color="auto"/>
          <w:right w:val="single" w:sz="6" w:space="1" w:color="auto"/>
        </w:pBdr>
        <w:jc w:val="center"/>
      </w:pPr>
      <w:r>
        <w:t>2.Бюджеты городов</w:t>
      </w:r>
    </w:p>
    <w:p w:rsidR="003C4876" w:rsidRDefault="003C4876" w:rsidP="003C4876">
      <w:pPr>
        <w:framePr w:w="2801" w:h="905" w:hSpace="180" w:wrap="around" w:vAnchor="text" w:hAnchor="page" w:x="4282" w:y="763"/>
        <w:pBdr>
          <w:top w:val="single" w:sz="6" w:space="1" w:color="auto"/>
          <w:left w:val="single" w:sz="6" w:space="1" w:color="auto"/>
          <w:bottom w:val="single" w:sz="6" w:space="1" w:color="auto"/>
          <w:right w:val="single" w:sz="6" w:space="1" w:color="auto"/>
        </w:pBdr>
        <w:ind w:left="284" w:hanging="284"/>
        <w:jc w:val="center"/>
      </w:pPr>
      <w:r>
        <w:t>областного подчинения,</w:t>
      </w:r>
    </w:p>
    <w:p w:rsidR="003C4876" w:rsidRDefault="00442397" w:rsidP="003C4876">
      <w:pPr>
        <w:framePr w:w="2801" w:h="905" w:hSpace="180" w:wrap="around" w:vAnchor="text" w:hAnchor="page" w:x="4282" w:y="763"/>
        <w:pBdr>
          <w:top w:val="single" w:sz="6" w:space="1" w:color="auto"/>
          <w:left w:val="single" w:sz="6" w:space="1" w:color="auto"/>
          <w:bottom w:val="single" w:sz="6" w:space="1" w:color="auto"/>
          <w:right w:val="single" w:sz="6" w:space="1" w:color="auto"/>
        </w:pBdr>
        <w:ind w:left="284" w:hanging="284"/>
        <w:jc w:val="center"/>
      </w:pPr>
      <w:r>
        <w:pict>
          <v:line id="_x0000_s1031" style="position:absolute;left:0;text-align:left;z-index:251659264" from="33pt,52.1pt" to="33pt,79.1pt">
            <v:stroke endarrow="block"/>
          </v:line>
        </w:pict>
      </w:r>
      <w:r>
        <w:pict>
          <v:line id="_x0000_s1029" style="position:absolute;left:0;text-align:left;flip:x;z-index:251657216" from="132pt,39.4pt" to="177pt,75.4pt">
            <v:stroke endarrow="block"/>
          </v:line>
        </w:pict>
      </w:r>
      <w:r w:rsidR="003C4876">
        <w:t>в т.ч. областного центра</w:t>
      </w:r>
    </w:p>
    <w:p w:rsidR="003C4876" w:rsidRDefault="00442397" w:rsidP="003C4876">
      <w:pPr>
        <w:spacing w:line="360" w:lineRule="auto"/>
        <w:ind w:firstLine="567"/>
        <w:jc w:val="center"/>
        <w:rPr>
          <w:sz w:val="28"/>
        </w:rPr>
      </w:pPr>
      <w:r>
        <w:pict>
          <v:line id="_x0000_s1027" style="position:absolute;left:0;text-align:left;flip:x;z-index:251655168" from="49.05pt,11.3pt" to="130.05pt,38.3pt">
            <v:stroke endarrow="block"/>
          </v:line>
        </w:pict>
      </w:r>
      <w:r>
        <w:pict>
          <v:line id="_x0000_s1033" style="position:absolute;left:0;text-align:left;z-index:251661312" from="306pt,14.75pt" to="333pt,32.75pt">
            <v:stroke endarrow="block"/>
          </v:line>
        </w:pict>
      </w:r>
    </w:p>
    <w:p w:rsidR="003C4876" w:rsidRDefault="003C4876" w:rsidP="003C4876">
      <w:pPr>
        <w:framePr w:w="1361" w:h="901" w:hSpace="180" w:wrap="around" w:vAnchor="text" w:hAnchor="page" w:x="7882" w:y="1720"/>
        <w:pBdr>
          <w:top w:val="single" w:sz="6" w:space="1" w:color="auto"/>
          <w:left w:val="single" w:sz="6" w:space="1" w:color="auto"/>
          <w:bottom w:val="single" w:sz="6" w:space="1" w:color="auto"/>
          <w:right w:val="single" w:sz="6" w:space="1" w:color="auto"/>
        </w:pBdr>
        <w:jc w:val="center"/>
        <w:rPr>
          <w:sz w:val="24"/>
        </w:rPr>
      </w:pPr>
      <w:r>
        <w:t>3.2.Бюджеты городов</w:t>
      </w:r>
    </w:p>
    <w:p w:rsidR="003C4876" w:rsidRDefault="003C4876" w:rsidP="003C4876">
      <w:pPr>
        <w:framePr w:w="1361" w:h="901" w:hSpace="180" w:wrap="around" w:vAnchor="text" w:hAnchor="page" w:x="7882" w:y="1720"/>
        <w:pBdr>
          <w:top w:val="single" w:sz="6" w:space="1" w:color="auto"/>
          <w:left w:val="single" w:sz="6" w:space="1" w:color="auto"/>
          <w:bottom w:val="single" w:sz="6" w:space="1" w:color="auto"/>
          <w:right w:val="single" w:sz="6" w:space="1" w:color="auto"/>
        </w:pBdr>
        <w:jc w:val="center"/>
      </w:pPr>
      <w:r>
        <w:t>районного</w:t>
      </w:r>
    </w:p>
    <w:p w:rsidR="003C4876" w:rsidRDefault="003C4876" w:rsidP="003C4876">
      <w:pPr>
        <w:framePr w:w="1361" w:h="901" w:hSpace="180" w:wrap="around" w:vAnchor="text" w:hAnchor="page" w:x="7882" w:y="1720"/>
        <w:pBdr>
          <w:top w:val="single" w:sz="6" w:space="1" w:color="auto"/>
          <w:left w:val="single" w:sz="6" w:space="1" w:color="auto"/>
          <w:bottom w:val="single" w:sz="6" w:space="1" w:color="auto"/>
          <w:right w:val="single" w:sz="6" w:space="1" w:color="auto"/>
        </w:pBdr>
        <w:jc w:val="center"/>
      </w:pPr>
      <w:r>
        <w:t>подчинения</w:t>
      </w:r>
    </w:p>
    <w:p w:rsidR="003C4876" w:rsidRDefault="003C4876" w:rsidP="003C4876">
      <w:pPr>
        <w:framePr w:w="1480" w:h="901" w:hSpace="180" w:wrap="around" w:vAnchor="text" w:hAnchor="page" w:x="6082" w:y="1720"/>
        <w:pBdr>
          <w:top w:val="single" w:sz="6" w:space="1" w:color="auto"/>
          <w:left w:val="single" w:sz="6" w:space="1" w:color="auto"/>
          <w:bottom w:val="single" w:sz="6" w:space="1" w:color="auto"/>
          <w:right w:val="single" w:sz="6" w:space="1" w:color="auto"/>
        </w:pBdr>
        <w:jc w:val="center"/>
      </w:pPr>
      <w:r>
        <w:t>3.1.Районные</w:t>
      </w:r>
    </w:p>
    <w:p w:rsidR="003C4876" w:rsidRDefault="003C4876" w:rsidP="003C4876">
      <w:pPr>
        <w:framePr w:w="1480" w:h="901" w:hSpace="180" w:wrap="around" w:vAnchor="text" w:hAnchor="page" w:x="6082" w:y="1720"/>
        <w:pBdr>
          <w:top w:val="single" w:sz="6" w:space="1" w:color="auto"/>
          <w:left w:val="single" w:sz="6" w:space="1" w:color="auto"/>
          <w:bottom w:val="single" w:sz="6" w:space="1" w:color="auto"/>
          <w:right w:val="single" w:sz="6" w:space="1" w:color="auto"/>
        </w:pBdr>
        <w:jc w:val="center"/>
      </w:pPr>
      <w:r>
        <w:t>бюджеты</w:t>
      </w:r>
    </w:p>
    <w:p w:rsidR="003C4876" w:rsidRDefault="003C4876" w:rsidP="003C4876">
      <w:pPr>
        <w:framePr w:w="1721" w:h="901" w:hSpace="180" w:wrap="around" w:vAnchor="text" w:hAnchor="page" w:x="3922" w:y="1720"/>
        <w:pBdr>
          <w:top w:val="single" w:sz="6" w:space="1" w:color="auto"/>
          <w:left w:val="single" w:sz="6" w:space="1" w:color="auto"/>
          <w:bottom w:val="single" w:sz="6" w:space="1" w:color="auto"/>
          <w:right w:val="single" w:sz="6" w:space="1" w:color="auto"/>
        </w:pBdr>
        <w:jc w:val="center"/>
      </w:pPr>
      <w:r>
        <w:t>2.3.Бюджеты</w:t>
      </w:r>
    </w:p>
    <w:p w:rsidR="003C4876" w:rsidRDefault="003C4876" w:rsidP="003C4876">
      <w:pPr>
        <w:framePr w:w="1721" w:h="901" w:hSpace="180" w:wrap="around" w:vAnchor="text" w:hAnchor="page" w:x="3922" w:y="1720"/>
        <w:pBdr>
          <w:top w:val="single" w:sz="6" w:space="1" w:color="auto"/>
          <w:left w:val="single" w:sz="6" w:space="1" w:color="auto"/>
          <w:bottom w:val="single" w:sz="6" w:space="1" w:color="auto"/>
          <w:right w:val="single" w:sz="6" w:space="1" w:color="auto"/>
        </w:pBdr>
        <w:jc w:val="center"/>
      </w:pPr>
      <w:r>
        <w:t>городских</w:t>
      </w:r>
    </w:p>
    <w:p w:rsidR="003C4876" w:rsidRDefault="003C4876" w:rsidP="003C4876">
      <w:pPr>
        <w:framePr w:w="1721" w:h="901" w:hSpace="180" w:wrap="around" w:vAnchor="text" w:hAnchor="page" w:x="3922" w:y="1720"/>
        <w:pBdr>
          <w:top w:val="single" w:sz="6" w:space="1" w:color="auto"/>
          <w:left w:val="single" w:sz="6" w:space="1" w:color="auto"/>
          <w:bottom w:val="single" w:sz="6" w:space="1" w:color="auto"/>
          <w:right w:val="single" w:sz="6" w:space="1" w:color="auto"/>
        </w:pBdr>
        <w:jc w:val="center"/>
      </w:pPr>
      <w:r>
        <w:t>районов</w:t>
      </w:r>
    </w:p>
    <w:p w:rsidR="003C4876" w:rsidRDefault="003C4876" w:rsidP="003C4876">
      <w:pPr>
        <w:framePr w:w="1320" w:h="1085" w:hSpace="180" w:wrap="around" w:vAnchor="text" w:hAnchor="page" w:x="9502" w:y="1720"/>
        <w:pBdr>
          <w:top w:val="single" w:sz="6" w:space="1" w:color="auto"/>
          <w:left w:val="single" w:sz="6" w:space="1" w:color="auto"/>
          <w:bottom w:val="single" w:sz="6" w:space="1" w:color="auto"/>
          <w:right w:val="single" w:sz="6" w:space="1" w:color="auto"/>
        </w:pBdr>
        <w:jc w:val="center"/>
      </w:pPr>
      <w:r>
        <w:t>3.3.Сельские</w:t>
      </w:r>
    </w:p>
    <w:p w:rsidR="003C4876" w:rsidRDefault="003C4876" w:rsidP="003C4876">
      <w:pPr>
        <w:framePr w:w="1320" w:h="1085" w:hSpace="180" w:wrap="around" w:vAnchor="text" w:hAnchor="page" w:x="9502" w:y="1720"/>
        <w:pBdr>
          <w:top w:val="single" w:sz="6" w:space="1" w:color="auto"/>
          <w:left w:val="single" w:sz="6" w:space="1" w:color="auto"/>
          <w:bottom w:val="single" w:sz="6" w:space="1" w:color="auto"/>
          <w:right w:val="single" w:sz="6" w:space="1" w:color="auto"/>
        </w:pBdr>
        <w:jc w:val="center"/>
      </w:pPr>
      <w:r>
        <w:t>поселковые и пр. бюджеты</w:t>
      </w:r>
    </w:p>
    <w:p w:rsidR="003C4876" w:rsidRDefault="003C4876" w:rsidP="003C4876">
      <w:pPr>
        <w:framePr w:w="1522" w:h="905" w:hSpace="180" w:wrap="around" w:vAnchor="text" w:hAnchor="page" w:x="1942" w:y="1720"/>
        <w:pBdr>
          <w:top w:val="single" w:sz="6" w:space="1" w:color="auto"/>
          <w:left w:val="single" w:sz="6" w:space="1" w:color="auto"/>
          <w:bottom w:val="single" w:sz="6" w:space="1" w:color="auto"/>
          <w:right w:val="single" w:sz="6" w:space="1" w:color="auto"/>
        </w:pBdr>
        <w:jc w:val="center"/>
      </w:pPr>
      <w:r>
        <w:t>2.1.Городские</w:t>
      </w:r>
    </w:p>
    <w:p w:rsidR="003C4876" w:rsidRDefault="003C4876" w:rsidP="003C4876">
      <w:pPr>
        <w:framePr w:w="1522" w:h="905" w:hSpace="180" w:wrap="around" w:vAnchor="text" w:hAnchor="page" w:x="1942" w:y="1720"/>
        <w:pBdr>
          <w:top w:val="single" w:sz="6" w:space="1" w:color="auto"/>
          <w:left w:val="single" w:sz="6" w:space="1" w:color="auto"/>
          <w:bottom w:val="single" w:sz="6" w:space="1" w:color="auto"/>
          <w:right w:val="single" w:sz="6" w:space="1" w:color="auto"/>
        </w:pBdr>
        <w:jc w:val="center"/>
      </w:pPr>
      <w:r>
        <w:t>бюджеты</w:t>
      </w:r>
    </w:p>
    <w:p w:rsidR="003C4876" w:rsidRDefault="003C4876" w:rsidP="003C4876">
      <w:pPr>
        <w:spacing w:line="360" w:lineRule="auto"/>
        <w:ind w:firstLine="567"/>
        <w:jc w:val="center"/>
      </w:pPr>
    </w:p>
    <w:p w:rsidR="003C4876" w:rsidRDefault="003C4876" w:rsidP="003C4876">
      <w:pPr>
        <w:pStyle w:val="3"/>
      </w:pPr>
    </w:p>
    <w:p w:rsidR="003C4876" w:rsidRDefault="003C4876" w:rsidP="003C4876">
      <w:pPr>
        <w:pStyle w:val="3"/>
        <w:jc w:val="right"/>
        <w:rPr>
          <w:sz w:val="28"/>
          <w:szCs w:val="28"/>
        </w:rPr>
      </w:pPr>
    </w:p>
    <w:p w:rsidR="003C4876" w:rsidRDefault="003C4876" w:rsidP="003C4876">
      <w:pPr>
        <w:pStyle w:val="3"/>
        <w:jc w:val="right"/>
        <w:rPr>
          <w:sz w:val="28"/>
          <w:szCs w:val="28"/>
        </w:rPr>
      </w:pPr>
      <w:r>
        <w:rPr>
          <w:sz w:val="28"/>
          <w:szCs w:val="28"/>
        </w:rPr>
        <w:t>Рис.1 Схема консолидированного бюджета области</w:t>
      </w:r>
    </w:p>
    <w:p w:rsidR="003C4876" w:rsidRPr="00D55DDC" w:rsidRDefault="003C4876" w:rsidP="003C4876">
      <w:pPr>
        <w:rPr>
          <w:rFonts w:ascii="Times New Roman" w:hAnsi="Times New Roman"/>
          <w:sz w:val="24"/>
          <w:szCs w:val="24"/>
        </w:rPr>
      </w:pPr>
    </w:p>
    <w:p w:rsidR="003C4876" w:rsidRDefault="003C4876" w:rsidP="003C4876">
      <w:pPr>
        <w:spacing w:line="360" w:lineRule="auto"/>
        <w:ind w:firstLine="567"/>
        <w:jc w:val="both"/>
        <w:rPr>
          <w:sz w:val="28"/>
        </w:rPr>
      </w:pPr>
      <w:r w:rsidRPr="00D55DDC">
        <w:rPr>
          <w:rFonts w:ascii="Times New Roman" w:hAnsi="Times New Roman"/>
          <w:sz w:val="28"/>
        </w:rPr>
        <w:t>Консолидированный бюджет РФ – это федеральный бюджет и неконсолидированные бюджеты всех субъектов федерации. Консолидированные бюджеты позволяют получить полное представление обо всех доходах и расходах региона или страны в целом, они не утверждаются и служат для аналитических и статистических целей</w:t>
      </w:r>
      <w:r>
        <w:rPr>
          <w:sz w:val="28"/>
        </w:rPr>
        <w:t>.</w:t>
      </w:r>
    </w:p>
    <w:p w:rsidR="00D55DDC" w:rsidRDefault="00D55DDC" w:rsidP="003C4876">
      <w:pPr>
        <w:pStyle w:val="4"/>
        <w:spacing w:line="360" w:lineRule="auto"/>
        <w:jc w:val="center"/>
        <w:rPr>
          <w:rFonts w:ascii="Times New Roman" w:hAnsi="Times New Roman"/>
        </w:rPr>
      </w:pPr>
    </w:p>
    <w:p w:rsidR="003C4876" w:rsidRDefault="003C4876" w:rsidP="003C4876">
      <w:pPr>
        <w:pStyle w:val="4"/>
        <w:spacing w:line="360" w:lineRule="auto"/>
        <w:jc w:val="center"/>
        <w:rPr>
          <w:rFonts w:ascii="Times New Roman" w:hAnsi="Times New Roman"/>
        </w:rPr>
      </w:pPr>
      <w:r w:rsidRPr="003C4876">
        <w:rPr>
          <w:rFonts w:ascii="Times New Roman" w:hAnsi="Times New Roman"/>
        </w:rPr>
        <w:t>Принципы бюджетной системы</w:t>
      </w:r>
    </w:p>
    <w:p w:rsidR="003C4876" w:rsidRPr="00D55DDC" w:rsidRDefault="003C4876" w:rsidP="003C4876">
      <w:pPr>
        <w:widowControl w:val="0"/>
        <w:spacing w:line="360" w:lineRule="auto"/>
        <w:ind w:firstLine="567"/>
        <w:jc w:val="both"/>
        <w:rPr>
          <w:rFonts w:ascii="Times New Roman" w:hAnsi="Times New Roman"/>
          <w:sz w:val="28"/>
        </w:rPr>
      </w:pPr>
      <w:r w:rsidRPr="00D55DDC">
        <w:rPr>
          <w:rFonts w:ascii="Times New Roman" w:hAnsi="Times New Roman"/>
          <w:sz w:val="28"/>
        </w:rPr>
        <w:t>Бюджетным кодексом РФ в гл. 5 законодательно закреплены</w:t>
      </w:r>
      <w:r>
        <w:rPr>
          <w:sz w:val="28"/>
        </w:rPr>
        <w:t xml:space="preserve"> </w:t>
      </w:r>
      <w:r w:rsidRPr="00D55DDC">
        <w:rPr>
          <w:rFonts w:ascii="Times New Roman" w:hAnsi="Times New Roman"/>
          <w:sz w:val="28"/>
        </w:rPr>
        <w:t xml:space="preserve">следующие принципы бюджетной системы Российской Федерации: </w:t>
      </w:r>
    </w:p>
    <w:p w:rsidR="003C4876" w:rsidRPr="00D55DDC" w:rsidRDefault="003C4876" w:rsidP="003C4876">
      <w:pPr>
        <w:widowControl w:val="0"/>
        <w:numPr>
          <w:ilvl w:val="0"/>
          <w:numId w:val="15"/>
        </w:numPr>
        <w:spacing w:after="0" w:line="360" w:lineRule="auto"/>
        <w:ind w:left="0" w:firstLine="567"/>
        <w:jc w:val="both"/>
        <w:rPr>
          <w:rFonts w:ascii="Times New Roman" w:hAnsi="Times New Roman"/>
          <w:sz w:val="28"/>
        </w:rPr>
      </w:pPr>
      <w:r w:rsidRPr="00D55DDC">
        <w:rPr>
          <w:rFonts w:ascii="Times New Roman" w:hAnsi="Times New Roman"/>
          <w:sz w:val="28"/>
        </w:rPr>
        <w:t>единства бюджетной системы Российской Федерации;</w:t>
      </w:r>
    </w:p>
    <w:p w:rsidR="003C4876" w:rsidRPr="00D55DDC" w:rsidRDefault="003C4876" w:rsidP="003C4876">
      <w:pPr>
        <w:widowControl w:val="0"/>
        <w:numPr>
          <w:ilvl w:val="0"/>
          <w:numId w:val="15"/>
        </w:numPr>
        <w:spacing w:after="0" w:line="360" w:lineRule="auto"/>
        <w:ind w:left="0" w:firstLine="567"/>
        <w:jc w:val="both"/>
        <w:rPr>
          <w:rFonts w:ascii="Times New Roman" w:hAnsi="Times New Roman"/>
          <w:sz w:val="28"/>
        </w:rPr>
      </w:pPr>
      <w:r w:rsidRPr="00D55DDC">
        <w:rPr>
          <w:rFonts w:ascii="Times New Roman" w:hAnsi="Times New Roman"/>
          <w:sz w:val="28"/>
        </w:rPr>
        <w:t>разграничения доходов и расходов между уровнями бюджетной системы;</w:t>
      </w:r>
    </w:p>
    <w:p w:rsidR="003C4876" w:rsidRPr="00D55DDC" w:rsidRDefault="003C4876" w:rsidP="003C4876">
      <w:pPr>
        <w:widowControl w:val="0"/>
        <w:numPr>
          <w:ilvl w:val="0"/>
          <w:numId w:val="15"/>
        </w:numPr>
        <w:spacing w:after="0" w:line="360" w:lineRule="auto"/>
        <w:ind w:left="0" w:firstLine="567"/>
        <w:jc w:val="both"/>
        <w:rPr>
          <w:rFonts w:ascii="Times New Roman" w:hAnsi="Times New Roman"/>
          <w:sz w:val="28"/>
        </w:rPr>
      </w:pPr>
      <w:r w:rsidRPr="00D55DDC">
        <w:rPr>
          <w:rFonts w:ascii="Times New Roman" w:hAnsi="Times New Roman"/>
          <w:sz w:val="28"/>
        </w:rPr>
        <w:t>самостоятельности бюджетов;</w:t>
      </w:r>
    </w:p>
    <w:p w:rsidR="003C4876" w:rsidRPr="00D55DDC" w:rsidRDefault="003C4876" w:rsidP="003C4876">
      <w:pPr>
        <w:widowControl w:val="0"/>
        <w:numPr>
          <w:ilvl w:val="0"/>
          <w:numId w:val="15"/>
        </w:numPr>
        <w:spacing w:after="0" w:line="360" w:lineRule="auto"/>
        <w:ind w:left="0" w:firstLine="567"/>
        <w:jc w:val="both"/>
        <w:rPr>
          <w:rFonts w:ascii="Times New Roman" w:hAnsi="Times New Roman"/>
          <w:sz w:val="28"/>
        </w:rPr>
      </w:pPr>
      <w:r w:rsidRPr="00D55DDC">
        <w:rPr>
          <w:rFonts w:ascii="Times New Roman" w:hAnsi="Times New Roman"/>
          <w:sz w:val="28"/>
        </w:rPr>
        <w:t>полноты отражения доходов и расходов бюджетов, бюджетов государственных внебюджетных фондов;</w:t>
      </w:r>
    </w:p>
    <w:p w:rsidR="003C4876" w:rsidRPr="00D55DDC" w:rsidRDefault="003C4876" w:rsidP="003C4876">
      <w:pPr>
        <w:widowControl w:val="0"/>
        <w:numPr>
          <w:ilvl w:val="0"/>
          <w:numId w:val="15"/>
        </w:numPr>
        <w:spacing w:after="0" w:line="360" w:lineRule="auto"/>
        <w:ind w:left="0" w:firstLine="567"/>
        <w:jc w:val="both"/>
        <w:rPr>
          <w:rFonts w:ascii="Times New Roman" w:hAnsi="Times New Roman"/>
          <w:sz w:val="28"/>
        </w:rPr>
      </w:pPr>
      <w:r w:rsidRPr="00D55DDC">
        <w:rPr>
          <w:rFonts w:ascii="Times New Roman" w:hAnsi="Times New Roman"/>
          <w:sz w:val="28"/>
        </w:rPr>
        <w:t>сбалансированности бюджета;</w:t>
      </w:r>
    </w:p>
    <w:p w:rsidR="003C4876" w:rsidRPr="00D55DDC" w:rsidRDefault="003C4876" w:rsidP="003C4876">
      <w:pPr>
        <w:widowControl w:val="0"/>
        <w:numPr>
          <w:ilvl w:val="0"/>
          <w:numId w:val="15"/>
        </w:numPr>
        <w:spacing w:after="0" w:line="360" w:lineRule="auto"/>
        <w:ind w:left="0" w:firstLine="567"/>
        <w:jc w:val="both"/>
        <w:rPr>
          <w:rFonts w:ascii="Times New Roman" w:hAnsi="Times New Roman"/>
          <w:sz w:val="28"/>
        </w:rPr>
      </w:pPr>
      <w:r w:rsidRPr="00D55DDC">
        <w:rPr>
          <w:rFonts w:ascii="Times New Roman" w:hAnsi="Times New Roman"/>
          <w:sz w:val="28"/>
        </w:rPr>
        <w:t>эффективности и экономности использования бюджетных средств;</w:t>
      </w:r>
    </w:p>
    <w:p w:rsidR="003C4876" w:rsidRPr="00D55DDC" w:rsidRDefault="003C4876" w:rsidP="003C4876">
      <w:pPr>
        <w:widowControl w:val="0"/>
        <w:numPr>
          <w:ilvl w:val="0"/>
          <w:numId w:val="15"/>
        </w:numPr>
        <w:spacing w:after="0" w:line="360" w:lineRule="auto"/>
        <w:ind w:left="0" w:firstLine="567"/>
        <w:jc w:val="both"/>
        <w:rPr>
          <w:rFonts w:ascii="Times New Roman" w:hAnsi="Times New Roman"/>
          <w:sz w:val="28"/>
        </w:rPr>
      </w:pPr>
      <w:r w:rsidRPr="00D55DDC">
        <w:rPr>
          <w:rFonts w:ascii="Times New Roman" w:hAnsi="Times New Roman"/>
          <w:sz w:val="28"/>
        </w:rPr>
        <w:t>общего (совокупного) покрытия расходов бюджетов;</w:t>
      </w:r>
    </w:p>
    <w:p w:rsidR="003C4876" w:rsidRPr="00D55DDC" w:rsidRDefault="003C4876" w:rsidP="003C4876">
      <w:pPr>
        <w:widowControl w:val="0"/>
        <w:numPr>
          <w:ilvl w:val="0"/>
          <w:numId w:val="15"/>
        </w:numPr>
        <w:spacing w:after="0" w:line="360" w:lineRule="auto"/>
        <w:ind w:left="0" w:firstLine="567"/>
        <w:jc w:val="both"/>
        <w:rPr>
          <w:rFonts w:ascii="Times New Roman" w:hAnsi="Times New Roman"/>
          <w:sz w:val="28"/>
        </w:rPr>
      </w:pPr>
      <w:r w:rsidRPr="00D55DDC">
        <w:rPr>
          <w:rFonts w:ascii="Times New Roman" w:hAnsi="Times New Roman"/>
          <w:sz w:val="28"/>
        </w:rPr>
        <w:t>гласности;</w:t>
      </w:r>
    </w:p>
    <w:p w:rsidR="003C4876" w:rsidRPr="00D55DDC" w:rsidRDefault="003C4876" w:rsidP="003C4876">
      <w:pPr>
        <w:widowControl w:val="0"/>
        <w:numPr>
          <w:ilvl w:val="0"/>
          <w:numId w:val="15"/>
        </w:numPr>
        <w:spacing w:after="0" w:line="360" w:lineRule="auto"/>
        <w:ind w:left="0" w:firstLine="567"/>
        <w:jc w:val="both"/>
        <w:rPr>
          <w:rFonts w:ascii="Times New Roman" w:hAnsi="Times New Roman"/>
          <w:sz w:val="28"/>
        </w:rPr>
      </w:pPr>
      <w:r w:rsidRPr="00D55DDC">
        <w:rPr>
          <w:rFonts w:ascii="Times New Roman" w:hAnsi="Times New Roman"/>
          <w:sz w:val="28"/>
        </w:rPr>
        <w:t>достоверности бюджета;</w:t>
      </w:r>
    </w:p>
    <w:p w:rsidR="003C4876" w:rsidRPr="00D55DDC" w:rsidRDefault="003C4876" w:rsidP="003C4876">
      <w:pPr>
        <w:widowControl w:val="0"/>
        <w:numPr>
          <w:ilvl w:val="0"/>
          <w:numId w:val="15"/>
        </w:numPr>
        <w:spacing w:after="0" w:line="360" w:lineRule="auto"/>
        <w:ind w:left="0" w:firstLine="567"/>
        <w:jc w:val="both"/>
        <w:rPr>
          <w:rFonts w:ascii="Times New Roman" w:hAnsi="Times New Roman"/>
          <w:sz w:val="28"/>
        </w:rPr>
      </w:pPr>
      <w:r w:rsidRPr="00D55DDC">
        <w:rPr>
          <w:rFonts w:ascii="Times New Roman" w:hAnsi="Times New Roman"/>
          <w:sz w:val="28"/>
        </w:rPr>
        <w:t>адресности и целевого характера бюджетных средств.</w:t>
      </w:r>
    </w:p>
    <w:p w:rsidR="003C4876" w:rsidRPr="00D55DDC" w:rsidRDefault="003C4876" w:rsidP="003C4876">
      <w:pPr>
        <w:widowControl w:val="0"/>
        <w:spacing w:after="0" w:line="360" w:lineRule="auto"/>
        <w:ind w:left="567"/>
        <w:jc w:val="both"/>
        <w:rPr>
          <w:rFonts w:ascii="Times New Roman" w:hAnsi="Times New Roman"/>
          <w:sz w:val="28"/>
        </w:rPr>
      </w:pPr>
      <w:r w:rsidRPr="00D55DDC">
        <w:rPr>
          <w:rFonts w:ascii="Times New Roman" w:hAnsi="Times New Roman"/>
          <w:sz w:val="28"/>
        </w:rPr>
        <w:t>Именно на реализацию (а так же обеспечение их взаимосвязи и взаимодействия) этих признаков и наце</w:t>
      </w:r>
      <w:r w:rsidR="00C46D90" w:rsidRPr="00D55DDC">
        <w:rPr>
          <w:rFonts w:ascii="Times New Roman" w:hAnsi="Times New Roman"/>
          <w:sz w:val="28"/>
        </w:rPr>
        <w:t>лен механизм бюджетного регулирования.</w:t>
      </w:r>
    </w:p>
    <w:p w:rsidR="00C46D90" w:rsidRPr="00D55DDC" w:rsidRDefault="00C46D90" w:rsidP="003C4876">
      <w:pPr>
        <w:widowControl w:val="0"/>
        <w:spacing w:after="0" w:line="360" w:lineRule="auto"/>
        <w:ind w:left="567"/>
        <w:jc w:val="both"/>
        <w:rPr>
          <w:rFonts w:ascii="Times New Roman" w:hAnsi="Times New Roman"/>
          <w:sz w:val="28"/>
        </w:rPr>
      </w:pPr>
    </w:p>
    <w:p w:rsidR="00C46D90" w:rsidRPr="00D55DDC" w:rsidRDefault="00C46D90" w:rsidP="003C4876">
      <w:pPr>
        <w:widowControl w:val="0"/>
        <w:spacing w:after="0" w:line="360" w:lineRule="auto"/>
        <w:ind w:left="567"/>
        <w:jc w:val="both"/>
        <w:rPr>
          <w:rFonts w:ascii="Times New Roman" w:hAnsi="Times New Roman"/>
          <w:sz w:val="28"/>
        </w:rPr>
      </w:pPr>
    </w:p>
    <w:p w:rsidR="00C46D90" w:rsidRPr="00D55DDC" w:rsidRDefault="00C46D90" w:rsidP="003C4876">
      <w:pPr>
        <w:widowControl w:val="0"/>
        <w:spacing w:after="0" w:line="360" w:lineRule="auto"/>
        <w:ind w:left="567"/>
        <w:jc w:val="both"/>
        <w:rPr>
          <w:rFonts w:ascii="Times New Roman" w:hAnsi="Times New Roman"/>
          <w:sz w:val="28"/>
        </w:rPr>
      </w:pPr>
    </w:p>
    <w:p w:rsidR="00C46D90" w:rsidRDefault="00C46D90" w:rsidP="003C4876">
      <w:pPr>
        <w:widowControl w:val="0"/>
        <w:spacing w:after="0" w:line="360" w:lineRule="auto"/>
        <w:ind w:left="567"/>
        <w:jc w:val="both"/>
        <w:rPr>
          <w:sz w:val="28"/>
        </w:rPr>
      </w:pPr>
    </w:p>
    <w:p w:rsidR="00C46D90" w:rsidRDefault="00C46D90" w:rsidP="003C4876">
      <w:pPr>
        <w:widowControl w:val="0"/>
        <w:spacing w:after="0" w:line="360" w:lineRule="auto"/>
        <w:ind w:left="567"/>
        <w:jc w:val="both"/>
        <w:rPr>
          <w:sz w:val="28"/>
        </w:rPr>
      </w:pPr>
    </w:p>
    <w:p w:rsidR="00C46D90" w:rsidRDefault="00C46D90" w:rsidP="003C4876">
      <w:pPr>
        <w:widowControl w:val="0"/>
        <w:spacing w:after="0" w:line="360" w:lineRule="auto"/>
        <w:ind w:left="567"/>
        <w:jc w:val="both"/>
        <w:rPr>
          <w:sz w:val="28"/>
        </w:rPr>
      </w:pPr>
    </w:p>
    <w:p w:rsidR="00C46D90" w:rsidRDefault="00C46D90" w:rsidP="003C4876">
      <w:pPr>
        <w:widowControl w:val="0"/>
        <w:spacing w:after="0" w:line="360" w:lineRule="auto"/>
        <w:ind w:left="567"/>
        <w:jc w:val="both"/>
        <w:rPr>
          <w:sz w:val="28"/>
        </w:rPr>
      </w:pPr>
    </w:p>
    <w:p w:rsidR="00C46D90" w:rsidRDefault="00C46D90" w:rsidP="003C4876">
      <w:pPr>
        <w:widowControl w:val="0"/>
        <w:spacing w:after="0" w:line="360" w:lineRule="auto"/>
        <w:ind w:left="567"/>
        <w:jc w:val="both"/>
        <w:rPr>
          <w:sz w:val="28"/>
        </w:rPr>
      </w:pPr>
    </w:p>
    <w:p w:rsidR="00D55DDC" w:rsidRDefault="00D55DDC" w:rsidP="003C4876">
      <w:pPr>
        <w:widowControl w:val="0"/>
        <w:spacing w:after="0" w:line="360" w:lineRule="auto"/>
        <w:ind w:left="567"/>
        <w:jc w:val="both"/>
        <w:rPr>
          <w:sz w:val="28"/>
        </w:rPr>
      </w:pPr>
    </w:p>
    <w:p w:rsidR="00202648" w:rsidRPr="00202648" w:rsidRDefault="00F5333A" w:rsidP="00202648">
      <w:pPr>
        <w:jc w:val="center"/>
        <w:rPr>
          <w:rFonts w:ascii="Times New Roman" w:hAnsi="Times New Roman"/>
          <w:b/>
          <w:sz w:val="28"/>
          <w:szCs w:val="28"/>
        </w:rPr>
      </w:pPr>
      <w:r>
        <w:rPr>
          <w:rFonts w:ascii="Times New Roman" w:hAnsi="Times New Roman"/>
          <w:b/>
          <w:sz w:val="28"/>
          <w:szCs w:val="28"/>
        </w:rPr>
        <w:t>Механизм бюджетного регулирования.</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Механизм бюджетного регулирования — это набор экономических методов, приемов, нормативов и правовых норм, действие которых нацелено на реализацию принципов бюджетного устройства страны и обеспечение их взаимосвязи и взаимодействия.</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Это достигается путем закрепления определенного порядка движения финансовых потоков по уровням бюджетной системы государства (направления этих потоков, пропорций их распределения по уровням бюджетной системы, целевого назначения и т.д.) и организации экономических отношений, возникающих по этому поводу, что и составляет основу механизма бюджетного регулирования.</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Через этот механизм осуществляется выполнение региональными органами власти и органами местного самоуправления своих представительных и исполнительских полномочий с соблюдением требований формальной финансовой независимости их политики от вышестоящих уровней.</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Воздействуя на процессы формирования бюджетных отношений путем изменения принципов, методов, способов формирования бюджетных доходов и расходов, государство корректирует установленные бюджетные взаимосвязи, регулирует каналы прохождения и направления бюджетных потоков, уточняет пропорции распределения централизованных ресурсов и механизмы реализации их целевого назначения и таким образом обеспечивает управление бюджетным устройством страны.</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Сказанное означает, что набор методов бюджетного регулирования не может быть произвольным, совокупность этих методов должна представлять собой стройную систему, ориентированную на поиск компромисса интересов всех участников бюджетного процесса в направлении решения главной задачи — роста экономического развития общества и благосостояния его граждан. Причем эта система экономических регуляторов должна быть достаточно жестко вписана в систему принципов построения самой бюджетной системы.</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Бюджетная система Российской Федерации о</w:t>
      </w:r>
      <w:r w:rsidR="00202648">
        <w:rPr>
          <w:rFonts w:ascii="Times New Roman" w:hAnsi="Times New Roman"/>
          <w:sz w:val="28"/>
          <w:szCs w:val="28"/>
        </w:rPr>
        <w:t>снована на принципах, взаимодейс</w:t>
      </w:r>
      <w:r w:rsidRPr="00B46802">
        <w:rPr>
          <w:rFonts w:ascii="Times New Roman" w:hAnsi="Times New Roman"/>
          <w:sz w:val="28"/>
          <w:szCs w:val="28"/>
        </w:rPr>
        <w:t>твие и взаимообусловленность которых и формирует определенную модель бюджетного устройства страны и обеспечивает ее динамическое равновесие на всех стадиях бюджетного процесса.</w:t>
      </w:r>
    </w:p>
    <w:p w:rsidR="00B46802" w:rsidRDefault="00B46802" w:rsidP="00B46802">
      <w:pPr>
        <w:jc w:val="both"/>
        <w:rPr>
          <w:rFonts w:ascii="Times New Roman" w:hAnsi="Times New Roman"/>
          <w:sz w:val="28"/>
          <w:szCs w:val="28"/>
        </w:rPr>
      </w:pPr>
      <w:r w:rsidRPr="00B46802">
        <w:rPr>
          <w:rFonts w:ascii="Times New Roman" w:hAnsi="Times New Roman"/>
          <w:sz w:val="28"/>
          <w:szCs w:val="28"/>
        </w:rPr>
        <w:t>Принципы — это целевые установки, определяющие вектор развития определенных отношений. Реализуется целевая направленность этих принципов посредством использования определенных экономических рычагов — методов бюджетного регулирования.</w:t>
      </w:r>
      <w:r>
        <w:rPr>
          <w:rFonts w:ascii="Times New Roman" w:hAnsi="Times New Roman"/>
          <w:sz w:val="28"/>
          <w:szCs w:val="28"/>
        </w:rPr>
        <w:t xml:space="preserve"> </w:t>
      </w:r>
    </w:p>
    <w:p w:rsidR="00202648" w:rsidRPr="00F5333A" w:rsidRDefault="00202648" w:rsidP="00202648">
      <w:pPr>
        <w:jc w:val="center"/>
        <w:rPr>
          <w:rFonts w:ascii="Times New Roman" w:hAnsi="Times New Roman"/>
          <w:b/>
          <w:sz w:val="28"/>
          <w:szCs w:val="28"/>
        </w:rPr>
      </w:pPr>
      <w:r w:rsidRPr="00F5333A">
        <w:rPr>
          <w:rFonts w:ascii="Times New Roman" w:hAnsi="Times New Roman"/>
          <w:b/>
          <w:sz w:val="28"/>
          <w:szCs w:val="28"/>
        </w:rPr>
        <w:t>Методы бюджетного регулирования</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Реализация принцип</w:t>
      </w:r>
      <w:r w:rsidR="00202648">
        <w:rPr>
          <w:rFonts w:ascii="Times New Roman" w:hAnsi="Times New Roman"/>
          <w:sz w:val="28"/>
          <w:szCs w:val="28"/>
        </w:rPr>
        <w:t>а</w:t>
      </w:r>
      <w:r w:rsidRPr="00B46802">
        <w:rPr>
          <w:rFonts w:ascii="Times New Roman" w:hAnsi="Times New Roman"/>
          <w:sz w:val="28"/>
          <w:szCs w:val="28"/>
        </w:rPr>
        <w:t xml:space="preserve"> единства бюджетной системы Российской Федерации обеспечивается управлением государственным бюджетом через единую социально-экономическую, включая бюджетную и налоговую, политику государства. Это предполагает организацию взаимодействия бюджетов всех уровней с помощью следующих </w:t>
      </w:r>
      <w:r w:rsidRPr="00202648">
        <w:rPr>
          <w:rFonts w:ascii="Times New Roman" w:hAnsi="Times New Roman"/>
          <w:i/>
          <w:sz w:val="28"/>
          <w:szCs w:val="28"/>
        </w:rPr>
        <w:t>методов бюджетного регулирования</w:t>
      </w:r>
      <w:r w:rsidRPr="00B46802">
        <w:rPr>
          <w:rFonts w:ascii="Times New Roman" w:hAnsi="Times New Roman"/>
          <w:sz w:val="28"/>
          <w:szCs w:val="28"/>
        </w:rPr>
        <w:t>:</w:t>
      </w:r>
    </w:p>
    <w:p w:rsidR="00B46802" w:rsidRPr="00B46802" w:rsidRDefault="00B46802" w:rsidP="00B46802">
      <w:pPr>
        <w:pStyle w:val="a3"/>
        <w:numPr>
          <w:ilvl w:val="0"/>
          <w:numId w:val="1"/>
        </w:numPr>
        <w:jc w:val="both"/>
        <w:rPr>
          <w:rFonts w:ascii="Times New Roman" w:hAnsi="Times New Roman"/>
          <w:sz w:val="28"/>
          <w:szCs w:val="28"/>
        </w:rPr>
      </w:pPr>
      <w:r w:rsidRPr="00B46802">
        <w:rPr>
          <w:rFonts w:ascii="Times New Roman" w:hAnsi="Times New Roman"/>
          <w:sz w:val="28"/>
          <w:szCs w:val="28"/>
        </w:rPr>
        <w:t>определение в законодательном порядке методических основ</w:t>
      </w:r>
    </w:p>
    <w:p w:rsidR="00B46802" w:rsidRPr="00B46802" w:rsidRDefault="00B46802" w:rsidP="00B46802">
      <w:pPr>
        <w:pStyle w:val="a3"/>
        <w:numPr>
          <w:ilvl w:val="0"/>
          <w:numId w:val="1"/>
        </w:numPr>
        <w:jc w:val="both"/>
        <w:rPr>
          <w:rFonts w:ascii="Times New Roman" w:hAnsi="Times New Roman"/>
          <w:sz w:val="28"/>
          <w:szCs w:val="28"/>
        </w:rPr>
      </w:pPr>
      <w:r w:rsidRPr="00B46802">
        <w:rPr>
          <w:rFonts w:ascii="Times New Roman" w:hAnsi="Times New Roman"/>
          <w:sz w:val="28"/>
          <w:szCs w:val="28"/>
        </w:rPr>
        <w:t>построения бюджетов всех уровней на базе единой правовой формы</w:t>
      </w:r>
    </w:p>
    <w:p w:rsidR="00B46802" w:rsidRPr="00B46802" w:rsidRDefault="00B46802" w:rsidP="00B46802">
      <w:pPr>
        <w:pStyle w:val="a3"/>
        <w:numPr>
          <w:ilvl w:val="0"/>
          <w:numId w:val="1"/>
        </w:numPr>
        <w:jc w:val="both"/>
        <w:rPr>
          <w:rFonts w:ascii="Times New Roman" w:hAnsi="Times New Roman"/>
          <w:sz w:val="28"/>
          <w:szCs w:val="28"/>
        </w:rPr>
      </w:pPr>
      <w:r w:rsidRPr="00B46802">
        <w:rPr>
          <w:rFonts w:ascii="Times New Roman" w:hAnsi="Times New Roman"/>
          <w:sz w:val="28"/>
          <w:szCs w:val="28"/>
        </w:rPr>
        <w:t>построения бюджетов всех уровней и использования единой бюджетной классификации РФ;</w:t>
      </w:r>
    </w:p>
    <w:p w:rsidR="00B46802" w:rsidRPr="00B46802" w:rsidRDefault="00B46802" w:rsidP="00B46802">
      <w:pPr>
        <w:pStyle w:val="a3"/>
        <w:numPr>
          <w:ilvl w:val="0"/>
          <w:numId w:val="2"/>
        </w:numPr>
        <w:jc w:val="both"/>
        <w:rPr>
          <w:rFonts w:ascii="Times New Roman" w:hAnsi="Times New Roman"/>
          <w:sz w:val="28"/>
          <w:szCs w:val="28"/>
        </w:rPr>
      </w:pPr>
      <w:r w:rsidRPr="00B46802">
        <w:rPr>
          <w:rFonts w:ascii="Times New Roman" w:hAnsi="Times New Roman"/>
          <w:sz w:val="28"/>
          <w:szCs w:val="28"/>
        </w:rPr>
        <w:t>установление единых форм бюджетной документации и правил</w:t>
      </w:r>
      <w:r>
        <w:rPr>
          <w:rFonts w:ascii="Times New Roman" w:hAnsi="Times New Roman"/>
          <w:sz w:val="28"/>
          <w:szCs w:val="28"/>
        </w:rPr>
        <w:t xml:space="preserve"> </w:t>
      </w:r>
      <w:r w:rsidRPr="00B46802">
        <w:rPr>
          <w:rFonts w:ascii="Times New Roman" w:hAnsi="Times New Roman"/>
          <w:sz w:val="28"/>
          <w:szCs w:val="28"/>
        </w:rPr>
        <w:t>ведения бухгалтерского учета средств федерального бюджета, бюджетов субъектов Российской Федерации и местных бюджетов;</w:t>
      </w:r>
    </w:p>
    <w:p w:rsidR="00B46802" w:rsidRPr="00B46802" w:rsidRDefault="00B46802" w:rsidP="00B46802">
      <w:pPr>
        <w:pStyle w:val="a3"/>
        <w:numPr>
          <w:ilvl w:val="0"/>
          <w:numId w:val="2"/>
        </w:numPr>
        <w:jc w:val="both"/>
        <w:rPr>
          <w:rFonts w:ascii="Times New Roman" w:hAnsi="Times New Roman"/>
          <w:sz w:val="28"/>
          <w:szCs w:val="28"/>
        </w:rPr>
      </w:pPr>
      <w:r w:rsidRPr="00B46802">
        <w:rPr>
          <w:rFonts w:ascii="Times New Roman" w:hAnsi="Times New Roman"/>
          <w:sz w:val="28"/>
          <w:szCs w:val="28"/>
        </w:rPr>
        <w:t>определение единых условий и правил организации бюджетного процесса, гарантирующих единый порядок применения санкций за нарушение бюджетного законодательства РФ, финансирования расходов бюджетов всех уровней бюджетной системы Российской Федерации.</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Единство бюджетной системы РФ не предполагает слияния или поглощения бюджетов более низких уровней вышестоящими бюджетами. Напротив, каждое бюджетное звено функционирует самостоятельно. Местные бюджеты своими доходами и расходами не входят в - бюджеты субъектов Федерации, а последние не входят в федеральный бюджет. Но в случае необходимости поддержки бюджетов более низких уровней для обеспечения реализации стоящих перед ними задач из бюджетов вышестоящих уровней (федерального и регионального) могут передаваться им дополнительные доходные ресурсы. Это позволяет более рационально и эффективно использовать финансовые ресурсы в масштабе всего государства.</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К основным требованиям, предъявляемым к построению бюджетов любого уровня, относятся:</w:t>
      </w:r>
    </w:p>
    <w:p w:rsidR="00B46802" w:rsidRPr="00B46802" w:rsidRDefault="00B46802" w:rsidP="00B46802">
      <w:pPr>
        <w:pStyle w:val="a3"/>
        <w:numPr>
          <w:ilvl w:val="0"/>
          <w:numId w:val="3"/>
        </w:numPr>
        <w:jc w:val="both"/>
        <w:rPr>
          <w:rFonts w:ascii="Times New Roman" w:hAnsi="Times New Roman"/>
          <w:sz w:val="28"/>
          <w:szCs w:val="28"/>
        </w:rPr>
      </w:pPr>
      <w:r w:rsidRPr="00B46802">
        <w:rPr>
          <w:rFonts w:ascii="Times New Roman" w:hAnsi="Times New Roman"/>
          <w:sz w:val="28"/>
          <w:szCs w:val="28"/>
        </w:rPr>
        <w:t>единство правовой базы;</w:t>
      </w:r>
    </w:p>
    <w:p w:rsidR="00B46802" w:rsidRPr="00B46802" w:rsidRDefault="00B46802" w:rsidP="00B46802">
      <w:pPr>
        <w:pStyle w:val="a3"/>
        <w:numPr>
          <w:ilvl w:val="0"/>
          <w:numId w:val="3"/>
        </w:numPr>
        <w:jc w:val="both"/>
        <w:rPr>
          <w:rFonts w:ascii="Times New Roman" w:hAnsi="Times New Roman"/>
          <w:sz w:val="28"/>
          <w:szCs w:val="28"/>
        </w:rPr>
      </w:pPr>
      <w:r w:rsidRPr="00B46802">
        <w:rPr>
          <w:rFonts w:ascii="Times New Roman" w:hAnsi="Times New Roman"/>
          <w:sz w:val="28"/>
          <w:szCs w:val="28"/>
        </w:rPr>
        <w:t>полнота учета бюджетных доходов;</w:t>
      </w:r>
    </w:p>
    <w:p w:rsidR="00B46802" w:rsidRPr="00B46802" w:rsidRDefault="00B46802" w:rsidP="00B46802">
      <w:pPr>
        <w:pStyle w:val="a3"/>
        <w:numPr>
          <w:ilvl w:val="0"/>
          <w:numId w:val="3"/>
        </w:numPr>
        <w:jc w:val="both"/>
        <w:rPr>
          <w:rFonts w:ascii="Times New Roman" w:hAnsi="Times New Roman"/>
          <w:sz w:val="28"/>
          <w:szCs w:val="28"/>
        </w:rPr>
      </w:pPr>
      <w:r w:rsidRPr="00B46802">
        <w:rPr>
          <w:rFonts w:ascii="Times New Roman" w:hAnsi="Times New Roman"/>
          <w:sz w:val="28"/>
          <w:szCs w:val="28"/>
        </w:rPr>
        <w:t>сбалансированность бюджета;</w:t>
      </w:r>
    </w:p>
    <w:p w:rsidR="00B46802" w:rsidRPr="00F5333A" w:rsidRDefault="00B46802" w:rsidP="00B46802">
      <w:pPr>
        <w:pStyle w:val="a3"/>
        <w:numPr>
          <w:ilvl w:val="0"/>
          <w:numId w:val="3"/>
        </w:numPr>
        <w:jc w:val="both"/>
        <w:rPr>
          <w:rFonts w:ascii="Times New Roman" w:hAnsi="Times New Roman"/>
          <w:sz w:val="28"/>
          <w:szCs w:val="28"/>
        </w:rPr>
      </w:pPr>
      <w:r w:rsidRPr="00F5333A">
        <w:rPr>
          <w:rFonts w:ascii="Times New Roman" w:hAnsi="Times New Roman"/>
          <w:sz w:val="28"/>
          <w:szCs w:val="28"/>
        </w:rPr>
        <w:t>эффективность и экономность бюджета.</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Единство правовой базы бюджетов всех уровней предполагает, что бюджет любого уровня составляется на один финансовый год, который соответствует календарному году и длится с 1 января по 31 декабря, утверждается в форме закона (или правового акта для органов местного самоуправления) до начала следующего финансового года.</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Годовой бюджет любого уровня составляется в соответствии с показателями среднесрочного бюджетного планирования, скорректированными с учетом прогноза социально-экономического развития и концепции бюджетной политики на очередной финансовый год.</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Полнота учета бюджетных доходов означает, что все налоговые и неналоговые доходы и другие обязательные поступления, установленные действующим законодательством, подлежат зачислению в соответствующие бюджеты в обязательном порядке.</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Несоблюдение обязательности зачисления доходов и иных поступлений в бюджеты (в том числе в бюджеты государственных целевых фондов) является бюджетным правонарушением и влечет применение мер ответственности.</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Ежегодно в составе бюджета каждого уровня в законодательном порядке должны утверждаться следующие показатели:</w:t>
      </w:r>
    </w:p>
    <w:p w:rsidR="00B46802" w:rsidRPr="00B46802" w:rsidRDefault="00B46802" w:rsidP="00B46802">
      <w:pPr>
        <w:pStyle w:val="a3"/>
        <w:numPr>
          <w:ilvl w:val="0"/>
          <w:numId w:val="5"/>
        </w:numPr>
        <w:jc w:val="both"/>
        <w:rPr>
          <w:rFonts w:ascii="Times New Roman" w:hAnsi="Times New Roman"/>
          <w:sz w:val="28"/>
          <w:szCs w:val="28"/>
        </w:rPr>
      </w:pPr>
      <w:r w:rsidRPr="00B46802">
        <w:rPr>
          <w:rFonts w:ascii="Times New Roman" w:hAnsi="Times New Roman"/>
          <w:sz w:val="28"/>
          <w:szCs w:val="28"/>
        </w:rPr>
        <w:t>общий объем доходов, расходов и</w:t>
      </w:r>
      <w:r>
        <w:rPr>
          <w:rFonts w:ascii="Times New Roman" w:hAnsi="Times New Roman"/>
          <w:sz w:val="28"/>
          <w:szCs w:val="28"/>
        </w:rPr>
        <w:t xml:space="preserve"> </w:t>
      </w:r>
      <w:r w:rsidRPr="00B46802">
        <w:rPr>
          <w:rFonts w:ascii="Times New Roman" w:hAnsi="Times New Roman"/>
          <w:sz w:val="28"/>
          <w:szCs w:val="28"/>
        </w:rPr>
        <w:t>дефицита (профицита) бюджета;</w:t>
      </w:r>
    </w:p>
    <w:p w:rsidR="00B46802" w:rsidRPr="00B46802" w:rsidRDefault="00B46802" w:rsidP="00B46802">
      <w:pPr>
        <w:pStyle w:val="a3"/>
        <w:numPr>
          <w:ilvl w:val="0"/>
          <w:numId w:val="5"/>
        </w:numPr>
        <w:jc w:val="both"/>
        <w:rPr>
          <w:rFonts w:ascii="Times New Roman" w:hAnsi="Times New Roman"/>
          <w:sz w:val="28"/>
          <w:szCs w:val="28"/>
        </w:rPr>
      </w:pPr>
      <w:r w:rsidRPr="00B46802">
        <w:rPr>
          <w:rFonts w:ascii="Times New Roman" w:hAnsi="Times New Roman"/>
          <w:sz w:val="28"/>
          <w:szCs w:val="28"/>
        </w:rPr>
        <w:t>прогнозируемые доходы бюджета в разрезе групп, подгрупп</w:t>
      </w:r>
      <w:r>
        <w:rPr>
          <w:rFonts w:ascii="Times New Roman" w:hAnsi="Times New Roman"/>
          <w:sz w:val="28"/>
          <w:szCs w:val="28"/>
        </w:rPr>
        <w:t xml:space="preserve"> </w:t>
      </w:r>
      <w:r w:rsidRPr="00B46802">
        <w:rPr>
          <w:rFonts w:ascii="Times New Roman" w:hAnsi="Times New Roman"/>
          <w:sz w:val="28"/>
          <w:szCs w:val="28"/>
        </w:rPr>
        <w:t>и статей классификации доходов бюджетов Российской Федерации;</w:t>
      </w:r>
    </w:p>
    <w:p w:rsidR="00B46802" w:rsidRPr="00B46802" w:rsidRDefault="00B46802" w:rsidP="00B46802">
      <w:pPr>
        <w:pStyle w:val="a3"/>
        <w:numPr>
          <w:ilvl w:val="0"/>
          <w:numId w:val="6"/>
        </w:numPr>
        <w:jc w:val="both"/>
        <w:rPr>
          <w:rFonts w:ascii="Times New Roman" w:hAnsi="Times New Roman"/>
          <w:sz w:val="28"/>
          <w:szCs w:val="28"/>
        </w:rPr>
      </w:pPr>
      <w:r w:rsidRPr="00B46802">
        <w:rPr>
          <w:rFonts w:ascii="Times New Roman" w:hAnsi="Times New Roman"/>
          <w:sz w:val="28"/>
          <w:szCs w:val="28"/>
        </w:rPr>
        <w:t>нормативы отчислений в бюджеты других уровней от регулирующих доходных источников;</w:t>
      </w:r>
    </w:p>
    <w:p w:rsidR="00B46802" w:rsidRPr="00B46802" w:rsidRDefault="00B46802" w:rsidP="00B46802">
      <w:pPr>
        <w:pStyle w:val="a3"/>
        <w:numPr>
          <w:ilvl w:val="0"/>
          <w:numId w:val="6"/>
        </w:numPr>
        <w:jc w:val="both"/>
        <w:rPr>
          <w:rFonts w:ascii="Times New Roman" w:hAnsi="Times New Roman"/>
          <w:sz w:val="28"/>
          <w:szCs w:val="28"/>
        </w:rPr>
      </w:pPr>
      <w:r w:rsidRPr="00B46802">
        <w:rPr>
          <w:rFonts w:ascii="Times New Roman" w:hAnsi="Times New Roman"/>
          <w:sz w:val="28"/>
          <w:szCs w:val="28"/>
        </w:rPr>
        <w:t>расходы бюджета по показателям функциональной классификации;</w:t>
      </w:r>
    </w:p>
    <w:p w:rsidR="00B46802" w:rsidRPr="00B46802" w:rsidRDefault="00B46802" w:rsidP="00B46802">
      <w:pPr>
        <w:pStyle w:val="a3"/>
        <w:numPr>
          <w:ilvl w:val="0"/>
          <w:numId w:val="6"/>
        </w:numPr>
        <w:jc w:val="both"/>
        <w:rPr>
          <w:rFonts w:ascii="Times New Roman" w:hAnsi="Times New Roman"/>
          <w:sz w:val="28"/>
          <w:szCs w:val="28"/>
        </w:rPr>
      </w:pPr>
      <w:r w:rsidRPr="00B46802">
        <w:rPr>
          <w:rFonts w:ascii="Times New Roman" w:hAnsi="Times New Roman"/>
          <w:sz w:val="28"/>
          <w:szCs w:val="28"/>
        </w:rPr>
        <w:t>капитальные расходы бюджета (бюджет развития) и текущие</w:t>
      </w:r>
    </w:p>
    <w:p w:rsidR="00B46802" w:rsidRPr="00B46802" w:rsidRDefault="00B46802" w:rsidP="00B46802">
      <w:pPr>
        <w:pStyle w:val="a3"/>
        <w:numPr>
          <w:ilvl w:val="0"/>
          <w:numId w:val="6"/>
        </w:numPr>
        <w:jc w:val="both"/>
        <w:rPr>
          <w:rFonts w:ascii="Times New Roman" w:hAnsi="Times New Roman"/>
          <w:sz w:val="28"/>
          <w:szCs w:val="28"/>
        </w:rPr>
      </w:pPr>
      <w:r w:rsidRPr="00B46802">
        <w:rPr>
          <w:rFonts w:ascii="Times New Roman" w:hAnsi="Times New Roman"/>
          <w:sz w:val="28"/>
          <w:szCs w:val="28"/>
        </w:rPr>
        <w:t>расходы бюджета (бюджет текущих расходов);</w:t>
      </w:r>
    </w:p>
    <w:p w:rsidR="00B46802" w:rsidRPr="00B46802" w:rsidRDefault="00B46802" w:rsidP="00B46802">
      <w:pPr>
        <w:pStyle w:val="a3"/>
        <w:numPr>
          <w:ilvl w:val="0"/>
          <w:numId w:val="6"/>
        </w:numPr>
        <w:jc w:val="both"/>
        <w:rPr>
          <w:rFonts w:ascii="Times New Roman" w:hAnsi="Times New Roman"/>
          <w:sz w:val="28"/>
          <w:szCs w:val="28"/>
        </w:rPr>
      </w:pPr>
      <w:r w:rsidRPr="00B46802">
        <w:rPr>
          <w:rFonts w:ascii="Times New Roman" w:hAnsi="Times New Roman"/>
          <w:sz w:val="28"/>
          <w:szCs w:val="28"/>
        </w:rPr>
        <w:t>объемы и перечень внутренних заимствований по показателям</w:t>
      </w:r>
      <w:r>
        <w:rPr>
          <w:rFonts w:ascii="Times New Roman" w:hAnsi="Times New Roman"/>
          <w:sz w:val="28"/>
          <w:szCs w:val="28"/>
        </w:rPr>
        <w:t xml:space="preserve"> </w:t>
      </w:r>
      <w:r w:rsidRPr="00B46802">
        <w:rPr>
          <w:rFonts w:ascii="Times New Roman" w:hAnsi="Times New Roman"/>
          <w:sz w:val="28"/>
          <w:szCs w:val="28"/>
        </w:rPr>
        <w:t>источников внутреннего финансирования дефицитов бюджетов;</w:t>
      </w:r>
    </w:p>
    <w:p w:rsidR="00B46802" w:rsidRPr="00B46802" w:rsidRDefault="00B46802" w:rsidP="00B46802">
      <w:pPr>
        <w:pStyle w:val="a3"/>
        <w:numPr>
          <w:ilvl w:val="0"/>
          <w:numId w:val="6"/>
        </w:numPr>
        <w:jc w:val="both"/>
        <w:rPr>
          <w:rFonts w:ascii="Times New Roman" w:hAnsi="Times New Roman"/>
          <w:sz w:val="28"/>
          <w:szCs w:val="28"/>
        </w:rPr>
      </w:pPr>
      <w:r w:rsidRPr="00B46802">
        <w:rPr>
          <w:rFonts w:ascii="Times New Roman" w:hAnsi="Times New Roman"/>
          <w:sz w:val="28"/>
          <w:szCs w:val="28"/>
        </w:rPr>
        <w:t>распределение бюджетных ассигнований по прямым получателям бюджетных средств в соответствии с ведомственной структурой расходов соответствующего бюджета;</w:t>
      </w:r>
    </w:p>
    <w:p w:rsidR="00B46802" w:rsidRPr="00B46802" w:rsidRDefault="00B46802" w:rsidP="00B46802">
      <w:pPr>
        <w:pStyle w:val="a3"/>
        <w:numPr>
          <w:ilvl w:val="0"/>
          <w:numId w:val="6"/>
        </w:numPr>
        <w:jc w:val="both"/>
        <w:rPr>
          <w:rFonts w:ascii="Times New Roman" w:hAnsi="Times New Roman"/>
          <w:sz w:val="28"/>
          <w:szCs w:val="28"/>
        </w:rPr>
      </w:pPr>
      <w:r w:rsidRPr="00B46802">
        <w:rPr>
          <w:rFonts w:ascii="Times New Roman" w:hAnsi="Times New Roman"/>
          <w:sz w:val="28"/>
          <w:szCs w:val="28"/>
        </w:rPr>
        <w:t>статьи (показатели, нормативы), определяющие особенности регулирования межбюджетных отношений на очередной финансовый год.</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Сбалансированность бюджета предполагает, что объем предусмотренных по бюджету расходов должен соответствовать суммарному объему доходов бюджета и источников покрытия его дефицита, определяемых в точном соответствии с действующим налоговым и бюджетным законодательством. Принятие несбалансированного бюджета запрещается.</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При составлении, утверждении и исполнении бюджета все участники бюджетного процесса должны исходить из необходимости минимизации размеров дефицита бюджета и внешних заимствований.</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Эффективность и экономность использования бюджетных средств</w:t>
      </w:r>
      <w:r w:rsidR="00B13A7F">
        <w:rPr>
          <w:rFonts w:ascii="Times New Roman" w:hAnsi="Times New Roman"/>
          <w:sz w:val="28"/>
          <w:szCs w:val="28"/>
        </w:rPr>
        <w:t xml:space="preserve"> </w:t>
      </w:r>
      <w:r w:rsidRPr="00B46802">
        <w:rPr>
          <w:rFonts w:ascii="Times New Roman" w:hAnsi="Times New Roman"/>
          <w:sz w:val="28"/>
          <w:szCs w:val="28"/>
        </w:rPr>
        <w:t>означает, что при составлении и исполнении бюджета уполномоченные на то органы, прямые бюджетополучатели исходят из необходимости достижения заданных результатов с использованием наименьшего объема средств или достижения наилучшего результата с использованием определенного бюджетом объема средств. При этом все расходы бюджета должны покрываться общей суммой поступлений средств в бюджет (доходов и заемных средств).</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Доходы и заимствования могут быть привязаны к определенным расходам исключительно по целевым бюджетным фондам. Установление привязки какого-либо дохода (полностью или частично) к определенному расходу ежегодным законом о бюджете не допускается.</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Одновременно для региональных и местных властей необходимо формировать и поддерживать экономическую (единое экономическое пространство, отсутствие ограничений на перемещение товаров, рабочей силы, инвестиций, доступ к рынкам капиталов) и политическую (демократические институты и гражданское общество) конкурентную среду, а также «жесткие» бюджетные ограничения, ставящие региональные и местные власти в зависимость не от вышестоящего бюджета, а от результатов собственной политики.</w:t>
      </w:r>
    </w:p>
    <w:p w:rsidR="00B46802" w:rsidRPr="00B46802" w:rsidRDefault="00B46802" w:rsidP="00B46802">
      <w:pPr>
        <w:jc w:val="both"/>
        <w:rPr>
          <w:rFonts w:ascii="Times New Roman" w:hAnsi="Times New Roman"/>
          <w:i/>
          <w:sz w:val="28"/>
          <w:szCs w:val="28"/>
        </w:rPr>
      </w:pPr>
      <w:r w:rsidRPr="00B46802">
        <w:rPr>
          <w:rFonts w:ascii="Times New Roman" w:hAnsi="Times New Roman"/>
          <w:i/>
          <w:sz w:val="28"/>
          <w:szCs w:val="28"/>
        </w:rPr>
        <w:t>Принцип самостоятельности  бюджетов означает:</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во-первых, право законодательных (представительных) органов государственной власти и органов местного самоуправления на каждом уровне бюджетной системы Российской Федерации самостоятельно осуществлять бюджетный процесс;</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во-вторых, право органов государственной власти и органов местного самоуправления самостоятельно определять направления расходования средств соответствующих бюджетов;</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в-третьих, право органов государственной власти и органов местного самоуправления самостоятельно определять источники финансирования дефицитов соответствующих бюджетов;</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в-четвертых, недопустимость изъятия доходов, дополнительно полученных в ходе исполнения законов (решений) о бюджете, сумм превышения доходов над расходами бюджетов и сумм экономии по расходам бюджетов, а также недопустимость компенсации за счет бюджетов других уровней бюджетной системы Российской Федерации потерь в доходах и дополнительных расходов, возникших в ходе исполнения законов (решений) о бюджете, за исключением случаев, связанных с изменением законодательства.</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Обеспечивается это право наличием собственных источников доходов бюджетов каждого уровня бюджетной системы Российской Федерации, определяемых в соответствии с законодательством Российской Федерации, а также законодательным закреплением регулирующих доходов бюджетов, полномочий по формированию доходов соответствующих бюджетов в соответствии с Бюджетным кодексом и налоговым законодательством Российской Федерации.</w:t>
      </w:r>
    </w:p>
    <w:p w:rsidR="00B46802" w:rsidRPr="00B46802" w:rsidRDefault="00B46802" w:rsidP="00B46802">
      <w:pPr>
        <w:jc w:val="both"/>
        <w:rPr>
          <w:rFonts w:ascii="Times New Roman" w:hAnsi="Times New Roman"/>
          <w:sz w:val="28"/>
          <w:szCs w:val="28"/>
        </w:rPr>
      </w:pPr>
      <w:r w:rsidRPr="00B46802">
        <w:rPr>
          <w:rFonts w:ascii="Times New Roman" w:hAnsi="Times New Roman"/>
          <w:i/>
          <w:sz w:val="28"/>
          <w:szCs w:val="28"/>
        </w:rPr>
        <w:t>Методы бюджетного регулирования</w:t>
      </w:r>
      <w:r w:rsidRPr="00B46802">
        <w:rPr>
          <w:rFonts w:ascii="Times New Roman" w:hAnsi="Times New Roman"/>
          <w:sz w:val="28"/>
          <w:szCs w:val="28"/>
        </w:rPr>
        <w:t>, которые используются для реализации этого принципа — это, прежде всего, четкое и стабильное разграничение доходных и расходных бюджетных полномочий между властями разных уровней в соответствии с определенными критериями. Подробно они будут рассмотрены в последующих разделах курса.</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Содержание принципа равноправия, согласования интересов и взаимной ответственности участников бюджетного процесса на всех уровнях бюджетной системы реализуется в эффективном управлении бюджетными потоками, осуществляемого двумя равноправными сторонами — федеральными и региональными органами власти и управления — посредством нормативно-законодательного установления правил их взаимодействия на всех стадиях бюджетного процесса (составление, рассмотрение, утверждение и исполнение бюджетов), методов частичного перераспределения бюджетных ресурсов между уровнями бюджетной системы и регионами.</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Все звенья бюджетной системы реально участвуют в едином бюджетном процессе, в равной степени ориентированном и на учет общегосударственных интересов, и на реализацию интересов субъектов Федерации. Целевой ориентацией этих интересов должны быть интересы граждан, получающих от государства гарантированный Конституцией определенный набор социальных услуг.</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При осуществлении бюджетной политики в России как федеративном государстве необходимо одновременно решать две ключевые задачи: с одной стороны, обеспечивать динамичное развитие экономики на основе единых для всего экономического пространства страны принципов бюджетного устройства; с другой стороны, учитывать региональные особенности и соблюдать сбалансированное разделение бюджетных полномочий и ответственности между уровнями власти, выполняющими свои функции.</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Федеральное правительство может и должно заниматься выравниванием бюджетной обеспеченности регионов, но в конечном итоге ответственность за балансирование региональных бюджетов, за обеспечение нормального уровня потребления государственных услуг ложится на органы государственной власти субъектов Федерации. И для них проблема самодостаточности экономического потенциала региона становится главной. Поэтому приоритетной целью бюджетного регулирования должно быть формирование способности региона к самообеспечению и саморазвитию на базе активного использования потенциалов всех форм собственности.</w:t>
      </w:r>
    </w:p>
    <w:p w:rsidR="00B46802" w:rsidRPr="00B46802" w:rsidRDefault="00B46802" w:rsidP="00B46802">
      <w:pPr>
        <w:jc w:val="both"/>
        <w:rPr>
          <w:rFonts w:ascii="Times New Roman" w:hAnsi="Times New Roman"/>
          <w:sz w:val="28"/>
          <w:szCs w:val="28"/>
        </w:rPr>
      </w:pPr>
      <w:r w:rsidRPr="00B46802">
        <w:rPr>
          <w:rFonts w:ascii="Times New Roman" w:hAnsi="Times New Roman"/>
          <w:sz w:val="28"/>
          <w:szCs w:val="28"/>
        </w:rPr>
        <w:t>Полного соответствия налогового потенциала и других бюджетных доходов потребностям региональных и местных органов власти практически не встречается. Поэтому недостаток средств, как правило, компенсируется за счет ресурсов вышестоящих бюджетов путем оказания финансовой помощи нижестоящим уровням бюджетной системы.</w:t>
      </w:r>
    </w:p>
    <w:p w:rsidR="00B46802" w:rsidRDefault="00B46802" w:rsidP="00B46802">
      <w:pPr>
        <w:jc w:val="both"/>
        <w:rPr>
          <w:rFonts w:ascii="Times New Roman" w:hAnsi="Times New Roman"/>
          <w:sz w:val="28"/>
          <w:szCs w:val="28"/>
        </w:rPr>
      </w:pPr>
      <w:r w:rsidRPr="00B46802">
        <w:rPr>
          <w:rFonts w:ascii="Times New Roman" w:hAnsi="Times New Roman"/>
          <w:sz w:val="28"/>
          <w:szCs w:val="28"/>
        </w:rPr>
        <w:t>Система методов бюджетного регулирования, обеспечивающих реализацию принципов бюджетного устройства в рамках правового поля бюджетного регулирования — статический срез модели бюджетного регулирования. Но бюджетное регулирование одновременно является инструментом, обеспечивающим управление и динамикой бюджетного процесса. И здесь используются специальные экономические регуляторы, позволяющие управлять движением финансовых потоков.</w:t>
      </w:r>
    </w:p>
    <w:p w:rsidR="00B13A7F" w:rsidRDefault="00B13A7F" w:rsidP="00B13A7F">
      <w:pPr>
        <w:jc w:val="center"/>
        <w:rPr>
          <w:rFonts w:ascii="Times New Roman" w:hAnsi="Times New Roman"/>
          <w:b/>
          <w:sz w:val="28"/>
          <w:szCs w:val="28"/>
        </w:rPr>
      </w:pPr>
      <w:r w:rsidRPr="00B13A7F">
        <w:rPr>
          <w:rFonts w:ascii="Times New Roman" w:hAnsi="Times New Roman"/>
          <w:b/>
          <w:sz w:val="28"/>
          <w:szCs w:val="28"/>
        </w:rPr>
        <w:t>Бюджетное регулирование финансовых потоков</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Рассматривая динамические формы бюджетного регулирования, целесообразно выделить два потока бюджетных ресурсов: восходящий поток денежных средств, формирующий доходы государственного бюджета, и нисходящий, обеспечивающий дополнительные поступления централизованных финансовых ресурсов из федерального бюджета в бюджеты субъектов Федерации.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Механизмы формирования «восходящего» потока определяются государственной налоговой политикой и закрепляются на долговременной основе налоговым законодательством. Текущее регулирование осуществляется посредством ежегодного закрепления долей отдельных федеральных налогов, поступающих в бюджеты субъектов Федерации.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Регулирование движения «нисходящего» потока осуществляется в Российской Федерации посредством методов бюджетного финансирования, субсидирования (оказания финансовой помощи), кредитования и гарантирования.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Управление движением финансовых потоков по уровням бюджетной системы должно обеспечить максимально возможную сбалансированность бюджетного устройства федеративного государства.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В федеративном государстве различают вертикальную и горизонтальную сбалансированность бюджетной системы.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Механизм распределения средств между бюджетами разных уровней должен быть ориентирован на решение двуединой задачи — вертикальной и горизонтальной сбалансированности бюджетов.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Иначе говоря, этот механизм, с одной стороны, должен быть настроен на корректирование «вертикальных» диспропорций — устранение несоответствий между расходными функциями региональных бюджетов и теми поступлениями, которые закреплены заданным бюджетным уровнем; с другой — на выравнивание уровня потребления государственных услуг в различных регионах.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Следуя логике этой формулировки и рассматривая ее в ракурсе движения финансовых потоков, первое, что необходимо определить, — это целевую направленность сдвигов в территориальной и хозяйственной структуре общества.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Целевой ориентацией движения финансовых потоков должны быть следующие критерии: </w:t>
      </w:r>
    </w:p>
    <w:p w:rsidR="00B13A7F" w:rsidRDefault="00B13A7F" w:rsidP="00B13A7F">
      <w:pPr>
        <w:pStyle w:val="a3"/>
        <w:numPr>
          <w:ilvl w:val="0"/>
          <w:numId w:val="7"/>
        </w:numPr>
        <w:ind w:left="360"/>
        <w:jc w:val="both"/>
        <w:rPr>
          <w:rFonts w:ascii="Times New Roman" w:hAnsi="Times New Roman"/>
          <w:sz w:val="28"/>
          <w:szCs w:val="28"/>
        </w:rPr>
      </w:pPr>
      <w:r w:rsidRPr="00B13A7F">
        <w:rPr>
          <w:rFonts w:ascii="Times New Roman" w:hAnsi="Times New Roman"/>
          <w:sz w:val="28"/>
          <w:szCs w:val="28"/>
        </w:rPr>
        <w:t>рост объемов производства как в целом по стране, так и в территориальном разрезе;</w:t>
      </w:r>
    </w:p>
    <w:p w:rsidR="00B13A7F" w:rsidRPr="00B13A7F" w:rsidRDefault="00B13A7F" w:rsidP="00B13A7F">
      <w:pPr>
        <w:pStyle w:val="a3"/>
        <w:numPr>
          <w:ilvl w:val="0"/>
          <w:numId w:val="7"/>
        </w:numPr>
        <w:ind w:left="360"/>
        <w:jc w:val="both"/>
        <w:rPr>
          <w:rFonts w:ascii="Times New Roman" w:hAnsi="Times New Roman"/>
          <w:sz w:val="28"/>
          <w:szCs w:val="28"/>
        </w:rPr>
      </w:pPr>
      <w:r w:rsidRPr="00B13A7F">
        <w:rPr>
          <w:rFonts w:ascii="Times New Roman" w:hAnsi="Times New Roman"/>
          <w:sz w:val="28"/>
          <w:szCs w:val="28"/>
        </w:rPr>
        <w:t>рост реальных доходов граждан, проживающих на этих территориях.</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Эти критерии во многом взаимосвязаны и взаимообусловлены и в совокупности означают ориентацию финансовой политики государства на увеличение внутреннего совокупного общественного спроса (производственного и потребительского).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Отвечая на вопрос, какие средства должны быть направлены на обеспечение сбалансированности бюджетной системы, проследим движение следующих финансовых потоков.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Во-первых, это перераспределение бюджетных потоков, включающее в себя: </w:t>
      </w:r>
    </w:p>
    <w:p w:rsidR="00B13A7F" w:rsidRPr="00B13A7F" w:rsidRDefault="00B13A7F" w:rsidP="00B13A7F">
      <w:pPr>
        <w:pStyle w:val="a3"/>
        <w:numPr>
          <w:ilvl w:val="0"/>
          <w:numId w:val="9"/>
        </w:numPr>
        <w:jc w:val="both"/>
        <w:rPr>
          <w:rFonts w:ascii="Times New Roman" w:hAnsi="Times New Roman"/>
          <w:sz w:val="28"/>
          <w:szCs w:val="28"/>
        </w:rPr>
      </w:pPr>
      <w:r w:rsidRPr="00B13A7F">
        <w:rPr>
          <w:rFonts w:ascii="Times New Roman" w:hAnsi="Times New Roman"/>
          <w:sz w:val="28"/>
          <w:szCs w:val="28"/>
        </w:rPr>
        <w:t>Перераспределение бюджетных доходов («восходящий» поток</w:t>
      </w:r>
      <w:r>
        <w:rPr>
          <w:rFonts w:ascii="Times New Roman" w:hAnsi="Times New Roman"/>
          <w:sz w:val="28"/>
          <w:szCs w:val="28"/>
        </w:rPr>
        <w:t xml:space="preserve"> </w:t>
      </w:r>
      <w:r w:rsidRPr="00B13A7F">
        <w:rPr>
          <w:rFonts w:ascii="Times New Roman" w:hAnsi="Times New Roman"/>
          <w:sz w:val="28"/>
          <w:szCs w:val="28"/>
        </w:rPr>
        <w:t>государственных денежных средств) между федеральным центром и</w:t>
      </w:r>
      <w:r>
        <w:rPr>
          <w:rFonts w:ascii="Times New Roman" w:hAnsi="Times New Roman"/>
          <w:sz w:val="28"/>
          <w:szCs w:val="28"/>
        </w:rPr>
        <w:t xml:space="preserve"> </w:t>
      </w:r>
      <w:r w:rsidRPr="00B13A7F">
        <w:rPr>
          <w:rFonts w:ascii="Times New Roman" w:hAnsi="Times New Roman"/>
          <w:sz w:val="28"/>
          <w:szCs w:val="28"/>
        </w:rPr>
        <w:t>регионами через механизм налогов (закрепление налоговых доходов за уровнями бюджетной системы и расщепление основных федеральных, региональных и местных налогов).</w:t>
      </w:r>
    </w:p>
    <w:p w:rsidR="00B13A7F" w:rsidRPr="00B13A7F" w:rsidRDefault="00B13A7F" w:rsidP="00B13A7F">
      <w:pPr>
        <w:pStyle w:val="a3"/>
        <w:numPr>
          <w:ilvl w:val="0"/>
          <w:numId w:val="9"/>
        </w:numPr>
        <w:jc w:val="both"/>
        <w:rPr>
          <w:rFonts w:ascii="Times New Roman" w:hAnsi="Times New Roman"/>
          <w:sz w:val="28"/>
          <w:szCs w:val="28"/>
        </w:rPr>
      </w:pPr>
      <w:r w:rsidRPr="00B13A7F">
        <w:rPr>
          <w:rFonts w:ascii="Times New Roman" w:hAnsi="Times New Roman"/>
          <w:sz w:val="28"/>
          <w:szCs w:val="28"/>
        </w:rPr>
        <w:t xml:space="preserve">Перераспределение бюджетных расходов («нисходящий» поток государственных денежных средств) между федеральным центром и регионами. Оно осуществляется по следующим направлениям: </w:t>
      </w:r>
    </w:p>
    <w:p w:rsidR="00B13A7F" w:rsidRDefault="00B13A7F" w:rsidP="00B13A7F">
      <w:pPr>
        <w:pStyle w:val="a3"/>
        <w:ind w:left="1080"/>
        <w:jc w:val="both"/>
        <w:rPr>
          <w:rFonts w:ascii="Times New Roman" w:hAnsi="Times New Roman"/>
          <w:sz w:val="28"/>
          <w:szCs w:val="28"/>
        </w:rPr>
      </w:pPr>
      <w:r>
        <w:rPr>
          <w:rFonts w:ascii="Times New Roman" w:hAnsi="Times New Roman"/>
          <w:sz w:val="28"/>
          <w:szCs w:val="28"/>
        </w:rPr>
        <w:t xml:space="preserve">А) </w:t>
      </w:r>
      <w:r w:rsidRPr="00B13A7F">
        <w:rPr>
          <w:rFonts w:ascii="Times New Roman" w:hAnsi="Times New Roman"/>
          <w:sz w:val="28"/>
          <w:szCs w:val="28"/>
        </w:rPr>
        <w:t>Прямые (непрограммные) расходы федерального бюджета в</w:t>
      </w:r>
      <w:r>
        <w:rPr>
          <w:rFonts w:ascii="Times New Roman" w:hAnsi="Times New Roman"/>
          <w:sz w:val="28"/>
          <w:szCs w:val="28"/>
        </w:rPr>
        <w:t xml:space="preserve"> </w:t>
      </w:r>
      <w:r w:rsidRPr="00B13A7F">
        <w:rPr>
          <w:rFonts w:ascii="Times New Roman" w:hAnsi="Times New Roman"/>
          <w:sz w:val="28"/>
          <w:szCs w:val="28"/>
        </w:rPr>
        <w:t>регионах за счет средств, выделяемых министерствам и ведомствам(ведомственная структура расходов федерального бюджета).</w:t>
      </w:r>
    </w:p>
    <w:p w:rsidR="00B13A7F" w:rsidRDefault="00B13A7F" w:rsidP="00B13A7F">
      <w:pPr>
        <w:pStyle w:val="a3"/>
        <w:ind w:left="1080"/>
        <w:jc w:val="both"/>
        <w:rPr>
          <w:rFonts w:ascii="Times New Roman" w:hAnsi="Times New Roman"/>
          <w:sz w:val="28"/>
          <w:szCs w:val="28"/>
        </w:rPr>
      </w:pPr>
      <w:r>
        <w:rPr>
          <w:rFonts w:ascii="Times New Roman" w:hAnsi="Times New Roman"/>
          <w:sz w:val="28"/>
          <w:szCs w:val="28"/>
        </w:rPr>
        <w:t xml:space="preserve">Б) </w:t>
      </w:r>
      <w:r w:rsidRPr="00B13A7F">
        <w:rPr>
          <w:rFonts w:ascii="Times New Roman" w:hAnsi="Times New Roman"/>
          <w:sz w:val="28"/>
          <w:szCs w:val="28"/>
        </w:rPr>
        <w:t>Прямые инвестиции из федерального бюджета посредством</w:t>
      </w:r>
      <w:r>
        <w:rPr>
          <w:rFonts w:ascii="Times New Roman" w:hAnsi="Times New Roman"/>
          <w:sz w:val="28"/>
          <w:szCs w:val="28"/>
        </w:rPr>
        <w:t xml:space="preserve"> </w:t>
      </w:r>
      <w:r w:rsidRPr="00B13A7F">
        <w:rPr>
          <w:rFonts w:ascii="Times New Roman" w:hAnsi="Times New Roman"/>
          <w:sz w:val="28"/>
          <w:szCs w:val="28"/>
        </w:rPr>
        <w:t>финансирования федеральных инвестиционных, целевых программ.</w:t>
      </w:r>
    </w:p>
    <w:p w:rsidR="00B13A7F" w:rsidRDefault="00B13A7F" w:rsidP="00B13A7F">
      <w:pPr>
        <w:pStyle w:val="a3"/>
        <w:ind w:left="1080"/>
        <w:jc w:val="both"/>
        <w:rPr>
          <w:rFonts w:ascii="Times New Roman" w:hAnsi="Times New Roman"/>
          <w:sz w:val="28"/>
          <w:szCs w:val="28"/>
        </w:rPr>
      </w:pPr>
      <w:r>
        <w:rPr>
          <w:rFonts w:ascii="Times New Roman" w:hAnsi="Times New Roman"/>
          <w:sz w:val="28"/>
          <w:szCs w:val="28"/>
        </w:rPr>
        <w:t xml:space="preserve">В) </w:t>
      </w:r>
      <w:r w:rsidRPr="00B13A7F">
        <w:rPr>
          <w:rFonts w:ascii="Times New Roman" w:hAnsi="Times New Roman"/>
          <w:sz w:val="28"/>
          <w:szCs w:val="28"/>
        </w:rPr>
        <w:t>Косвенные инвестиции из федерального бюджета в социальное развитие посредством финансирования социальных программ развития регионов и расходования средств целевых бюджетных фондов.</w:t>
      </w:r>
    </w:p>
    <w:p w:rsidR="00B13A7F" w:rsidRDefault="00B13A7F" w:rsidP="00B13A7F">
      <w:pPr>
        <w:pStyle w:val="a3"/>
        <w:ind w:left="1080"/>
        <w:jc w:val="both"/>
        <w:rPr>
          <w:rFonts w:ascii="Times New Roman" w:hAnsi="Times New Roman"/>
          <w:sz w:val="28"/>
          <w:szCs w:val="28"/>
        </w:rPr>
      </w:pPr>
      <w:r>
        <w:rPr>
          <w:rFonts w:ascii="Times New Roman" w:hAnsi="Times New Roman"/>
          <w:sz w:val="28"/>
          <w:szCs w:val="28"/>
        </w:rPr>
        <w:t xml:space="preserve">Г) </w:t>
      </w:r>
      <w:r w:rsidRPr="00B13A7F">
        <w:rPr>
          <w:rFonts w:ascii="Times New Roman" w:hAnsi="Times New Roman"/>
          <w:sz w:val="28"/>
          <w:szCs w:val="28"/>
        </w:rPr>
        <w:t>Долевое участие государства в инвестициях коммерческих</w:t>
      </w:r>
      <w:r>
        <w:rPr>
          <w:rFonts w:ascii="Times New Roman" w:hAnsi="Times New Roman"/>
          <w:sz w:val="28"/>
          <w:szCs w:val="28"/>
        </w:rPr>
        <w:t xml:space="preserve"> </w:t>
      </w:r>
      <w:r w:rsidRPr="00B13A7F">
        <w:rPr>
          <w:rFonts w:ascii="Times New Roman" w:hAnsi="Times New Roman"/>
          <w:sz w:val="28"/>
          <w:szCs w:val="28"/>
        </w:rPr>
        <w:t>структур и предоставление в рамках бюджета развития государственных гарантий под проекты, осуществляемые юридическими лицами.</w:t>
      </w:r>
    </w:p>
    <w:p w:rsidR="00B13A7F" w:rsidRPr="00B13A7F" w:rsidRDefault="00B13A7F" w:rsidP="00B13A7F">
      <w:pPr>
        <w:pStyle w:val="a3"/>
        <w:ind w:left="1080"/>
        <w:jc w:val="both"/>
        <w:rPr>
          <w:rFonts w:ascii="Times New Roman" w:hAnsi="Times New Roman"/>
          <w:sz w:val="28"/>
          <w:szCs w:val="28"/>
        </w:rPr>
      </w:pPr>
      <w:r>
        <w:rPr>
          <w:rFonts w:ascii="Times New Roman" w:hAnsi="Times New Roman"/>
          <w:sz w:val="28"/>
          <w:szCs w:val="28"/>
        </w:rPr>
        <w:t xml:space="preserve">Д) </w:t>
      </w:r>
      <w:r w:rsidRPr="00B13A7F">
        <w:rPr>
          <w:rFonts w:ascii="Times New Roman" w:hAnsi="Times New Roman"/>
          <w:sz w:val="28"/>
          <w:szCs w:val="28"/>
        </w:rPr>
        <w:t>Финансовая помощь из вышестоящего бюджета — это:</w:t>
      </w:r>
    </w:p>
    <w:p w:rsidR="00B13A7F" w:rsidRPr="00B13A7F" w:rsidRDefault="00B13A7F" w:rsidP="00B13A7F">
      <w:pPr>
        <w:jc w:val="both"/>
        <w:rPr>
          <w:rFonts w:ascii="Times New Roman" w:hAnsi="Times New Roman"/>
          <w:sz w:val="28"/>
          <w:szCs w:val="28"/>
        </w:rPr>
      </w:pPr>
      <w:r>
        <w:rPr>
          <w:rFonts w:ascii="Times New Roman" w:hAnsi="Times New Roman"/>
          <w:sz w:val="28"/>
          <w:szCs w:val="28"/>
        </w:rPr>
        <w:t xml:space="preserve">                 </w:t>
      </w:r>
      <w:r w:rsidR="00CE1A27">
        <w:rPr>
          <w:rFonts w:ascii="Times New Roman" w:hAnsi="Times New Roman"/>
          <w:sz w:val="28"/>
          <w:szCs w:val="28"/>
        </w:rPr>
        <w:t xml:space="preserve"> </w:t>
      </w:r>
      <w:r w:rsidRPr="00B13A7F">
        <w:rPr>
          <w:rFonts w:ascii="Times New Roman" w:hAnsi="Times New Roman"/>
          <w:sz w:val="28"/>
          <w:szCs w:val="28"/>
        </w:rPr>
        <w:t>- прямые трансферты;</w:t>
      </w:r>
    </w:p>
    <w:p w:rsidR="00CE1A27" w:rsidRDefault="00B13A7F" w:rsidP="00B13A7F">
      <w:pPr>
        <w:jc w:val="both"/>
        <w:rPr>
          <w:rFonts w:ascii="Times New Roman" w:hAnsi="Times New Roman"/>
          <w:sz w:val="28"/>
          <w:szCs w:val="28"/>
        </w:rPr>
      </w:pPr>
      <w:r>
        <w:rPr>
          <w:rFonts w:ascii="Times New Roman" w:hAnsi="Times New Roman"/>
          <w:sz w:val="28"/>
          <w:szCs w:val="28"/>
        </w:rPr>
        <w:t xml:space="preserve">                   </w:t>
      </w:r>
      <w:r w:rsidRPr="00B13A7F">
        <w:rPr>
          <w:rFonts w:ascii="Times New Roman" w:hAnsi="Times New Roman"/>
          <w:sz w:val="28"/>
          <w:szCs w:val="28"/>
        </w:rPr>
        <w:t>- средства, выделяемые на возвр</w:t>
      </w:r>
      <w:r w:rsidR="00CE1A27">
        <w:rPr>
          <w:rFonts w:ascii="Times New Roman" w:hAnsi="Times New Roman"/>
          <w:sz w:val="28"/>
          <w:szCs w:val="28"/>
        </w:rPr>
        <w:t>атной основе (бюджетные ссуды);</w:t>
      </w:r>
    </w:p>
    <w:p w:rsidR="00B13A7F" w:rsidRPr="00B13A7F" w:rsidRDefault="00CE1A27" w:rsidP="00B13A7F">
      <w:pPr>
        <w:jc w:val="both"/>
        <w:rPr>
          <w:rFonts w:ascii="Times New Roman" w:hAnsi="Times New Roman"/>
          <w:sz w:val="28"/>
          <w:szCs w:val="28"/>
        </w:rPr>
      </w:pPr>
      <w:r>
        <w:rPr>
          <w:rFonts w:ascii="Times New Roman" w:hAnsi="Times New Roman"/>
          <w:sz w:val="28"/>
          <w:szCs w:val="28"/>
        </w:rPr>
        <w:t xml:space="preserve">                  </w:t>
      </w:r>
      <w:r w:rsidR="00B13A7F" w:rsidRPr="00B13A7F">
        <w:rPr>
          <w:rFonts w:ascii="Times New Roman" w:hAnsi="Times New Roman"/>
          <w:sz w:val="28"/>
          <w:szCs w:val="28"/>
        </w:rPr>
        <w:t>- целевая финансовая помощь.</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Во-вторых, это средства региональных и местных бюджетов.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В-третьих,</w:t>
      </w:r>
      <w:r w:rsidR="00CE1A27">
        <w:rPr>
          <w:rFonts w:ascii="Times New Roman" w:hAnsi="Times New Roman"/>
          <w:sz w:val="28"/>
          <w:szCs w:val="28"/>
        </w:rPr>
        <w:t xml:space="preserve"> </w:t>
      </w:r>
      <w:r w:rsidRPr="00B13A7F">
        <w:rPr>
          <w:rFonts w:ascii="Times New Roman" w:hAnsi="Times New Roman"/>
          <w:sz w:val="28"/>
          <w:szCs w:val="28"/>
        </w:rPr>
        <w:t>это перераспредел</w:t>
      </w:r>
      <w:r w:rsidR="00CE1A27">
        <w:rPr>
          <w:rFonts w:ascii="Times New Roman" w:hAnsi="Times New Roman"/>
          <w:sz w:val="28"/>
          <w:szCs w:val="28"/>
        </w:rPr>
        <w:t>ение  государственных внебюджет</w:t>
      </w:r>
      <w:r w:rsidRPr="00B13A7F">
        <w:rPr>
          <w:rFonts w:ascii="Times New Roman" w:hAnsi="Times New Roman"/>
          <w:sz w:val="28"/>
          <w:szCs w:val="28"/>
        </w:rPr>
        <w:t xml:space="preserve">ных средств. Оно осуществляется через: </w:t>
      </w:r>
    </w:p>
    <w:p w:rsidR="00B13A7F" w:rsidRPr="00CE1A27" w:rsidRDefault="00B13A7F" w:rsidP="00CE1A27">
      <w:pPr>
        <w:pStyle w:val="a3"/>
        <w:numPr>
          <w:ilvl w:val="0"/>
          <w:numId w:val="14"/>
        </w:numPr>
        <w:jc w:val="both"/>
        <w:rPr>
          <w:rFonts w:ascii="Times New Roman" w:hAnsi="Times New Roman"/>
          <w:sz w:val="28"/>
          <w:szCs w:val="28"/>
        </w:rPr>
      </w:pPr>
      <w:r w:rsidRPr="00CE1A27">
        <w:rPr>
          <w:rFonts w:ascii="Times New Roman" w:hAnsi="Times New Roman"/>
          <w:sz w:val="28"/>
          <w:szCs w:val="28"/>
        </w:rPr>
        <w:t>социальные государственные внебюджетные фонды;</w:t>
      </w:r>
    </w:p>
    <w:p w:rsidR="00B13A7F" w:rsidRPr="00CE1A27" w:rsidRDefault="00B13A7F" w:rsidP="00B13A7F">
      <w:pPr>
        <w:pStyle w:val="a3"/>
        <w:numPr>
          <w:ilvl w:val="0"/>
          <w:numId w:val="14"/>
        </w:numPr>
        <w:jc w:val="both"/>
        <w:rPr>
          <w:rFonts w:ascii="Times New Roman" w:hAnsi="Times New Roman"/>
          <w:sz w:val="28"/>
          <w:szCs w:val="28"/>
        </w:rPr>
      </w:pPr>
      <w:r w:rsidRPr="00CE1A27">
        <w:rPr>
          <w:rFonts w:ascii="Times New Roman" w:hAnsi="Times New Roman"/>
          <w:sz w:val="28"/>
          <w:szCs w:val="28"/>
        </w:rPr>
        <w:t>отраслевые и ведомственные целевые внебюджетные фонды.</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В-четвертых, это негосударственные финансовые потоки (собственные средства предприятий, привлеченные средства и кредитные ресурсы коммерческих банков).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Результатом такого анализа должен стать ответ на вопрос: «Какую часть финансовых ресурсов целесообразно централизовать на федеральном уровне для того, чтобы обеспечить оптимальное сочетание интересов государства, регионов, хозяйствующих субъектов и граждан?»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Ответ на этот вопрос означает выбор приоритетов государственной финансовой политики: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либо эти приоритеты ориентируются на необходимость любой ценой и при любых обстоятельствах обеспечить в полном объеме за счет внутренних ресурсов обслуживание государственного долга (это суть сегодняшней политики государства);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либо эти приоритеты ориентируются на необходимость государственного стимулирования внутреннего совокупного общественного спроса. В этом случае акценты в приоритетах смещаются в плоскость региональной политики (ее социальных и инвестиционных аспектов).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Бюджетные отношения, выполняя свои экономические функции, реализуются в правовом пространстве. И именно важность общественных отношений, складывающихся в процессе формирования и исполнения государственного бюджета, обусловили необходимость их урегулирования.</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С этих позиций сущность бюджетного федерализма как концепции бюджетно-налогового устройства государства заключается в нормативно-законодательном установлении бюджетных прав и обязанностей двух равноправных сторон — федеральных и региональных органов власти и управления, правил их взаимодействия на всех стадиях бюджетного процесса (составление, рассмотрение, утверждение и исполнение бюджетов), методов частичного перераспределения бюджетных ресурсов между уровнями бюджетной системы и регионами.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Проблемы бюджетного федерализма не ограничиваются сферой межбюджетных отношений, а естественным образом пронизывают всю бюджетную систему страны. Бюджетный федерализм — это не что иное, как форма бюджетного устройства в федеративном государстве, которая предполагает реальное участие всех звеньев бюджетной системы в едином бюджетном процессе, в равной степени ориентированном и на учет общегосударственных интересов, и на реализацию интересов субъектов Федерации.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Бюджетный федерализм реализуется через единую социально-экономическую и бюджетно-финансовую политики государства. Это такая организация бюджетных отношений, которая позволяет в условиях самостоятельности, автономии каждого бюджета органично сочетать фискальные интересы Федерации с интересами ее субъектов и органов самоуправления. Проблема бюджетного федерализма — это, прежде всего, проблема взаимоотношений государства и его граждан посредством организации рационального движения потоков финансовых ресурсов.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Соответственно выход из социально-экономического кризиса, сохранение и укрепление территориальной целостности страны и федеративных основ Российского государства предполагают формирование и осуществление со стороны федерального центра активной финансовой политики по отношению к регионам. Сегодня насущно необходимым для России является осознание того, что эффективная система бюджетных отношений — это компромисс, продукт синтеза экономических интересов государства, населения и предпринимательства.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Компромисс этих интересов может быть достигнут только при условии обеспечения экономического развития регионов. В этих условиях можно и нужно говорить о реформе межбюджетных отношений (о совершенствовании механизмов оказания финансовой помощи субъектам Федерации из федерального бюджета), но только как об одном из элементов целостной системы государственного бюджетного регулирования.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Экономический потенциал государства формируется не на уровне центральной власти, а создается в регионах. Поэтому сегодня для России проблема самодостаточности экономического потенциала регионов становится главной.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Для достижения максимального макроэкономического эффекта необходимо разработать стратегические концепции государственных расходов и доходов. При этом необходимы государственные гарантии проведения курса бюджетной политики, выгодной обществу в целом и ориентированной на обеспечение взаимосвязи основных социально-экономических ориентиров с финансовыми методами достижения намеченных результатов.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При таком понимании бюджетного федерализма меняется лейтмотив формирования финансовой базы государства. Услуги власти все более приобретают смысл платного служения гражданам в рамках ясного двустороннего контракта. Однако для того чтобы практически реализовать такое понимание бюджетного федерализма, необходимо с помощью государственной бюджетной политики решить несколько важных проблем.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Первая проблема касается разграничения расходных бюджетных полномочий между Федерацией и ее субъектами. При этом основной вопрос заключается в том, власти какого уровня должны обеспечивать финансирование расходов по выполнению тех или иных государственных функций. Это, в свою очередь, требует оптимального распределения ответственности между различными уровнями власти и повышения эффективности расходования средств. Такой подход предполагает разграничение предметов ведения и распределение функций по финансированию тех или иных расходов между субъектами Федерации и Федерацией в целом и соответственно перегруппировку расходной части консолидированного бюджета.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Вторая проблема предполагает рациональное закрепление доходных источников бюджетов за уровнями власти. Обеспечение финансовой самостоятельности территорий означает не только распределение ответственности между уровнями бюджетной системы по самостоятельному осуществлению определенных видов расходов, но и обеспечение реальных возможностей получения источников доходов для этого. В России недостатки действующей модели бюджетного выравнивания проявились прежде всего в уязвимости доходной части как федерального, так и территориальных бюджетов, поскольку, как оказалось, регионы могут не выполнять своих обязательств по перечислению налогов в центральный бюджет, а центральные органы власти могут произвольно менять пропорции распределения налогов, опустошая региональные бюджеты. Это стало одной из главных причин острых бюджетных конфликтов.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Третья проблема касается построения единой системы бюджетного выравнивания в кратко- и долгосрочном аспектах. Сегодня все более усиливающаяся трансферизация финансовой помощи регионам из федерального бюджета создает вредную иллюзию о бюджетном равенстве субъектов Российской Федерации. Для изменения такого положения целесообразно не «усреднять» бюджеты всех регионов через федеральные трансферты, а определиться со спектром вопросов, помощь в решении которых должна оказываться на федеральном уровне.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Для этого необходимо отработать единые подходы к организации всех видов финансовой помощи и в максимальной степени реализовать потенциал их целенаправленного воздействия на экономику региона. </w:t>
      </w:r>
    </w:p>
    <w:p w:rsidR="00B13A7F" w:rsidRPr="00B13A7F" w:rsidRDefault="00B13A7F" w:rsidP="00B13A7F">
      <w:pPr>
        <w:jc w:val="both"/>
        <w:rPr>
          <w:rFonts w:ascii="Times New Roman" w:hAnsi="Times New Roman"/>
          <w:sz w:val="28"/>
          <w:szCs w:val="28"/>
        </w:rPr>
      </w:pPr>
      <w:r w:rsidRPr="00B13A7F">
        <w:rPr>
          <w:rFonts w:ascii="Times New Roman" w:hAnsi="Times New Roman"/>
          <w:sz w:val="28"/>
          <w:szCs w:val="28"/>
        </w:rPr>
        <w:t xml:space="preserve">Совершенствование системы механизмов бюджетного выравнивания посредством оказания финансовой помощи регионам должно осуществляться в целях повышения заинтересованности органов государственной власти на местах в расширении собственной доходной базы, с решением проблем наращивания инвестиционной активности, проведением структурных преобразований в экономике регионов и с реформой в социальной сфере. Только при таких условиях возможно сформировать реально действующую систему бюджетного федерализма в России. </w:t>
      </w:r>
    </w:p>
    <w:p w:rsidR="00491DC6" w:rsidRDefault="00491DC6" w:rsidP="00B13A7F">
      <w:pPr>
        <w:jc w:val="both"/>
        <w:rPr>
          <w:rFonts w:ascii="Times New Roman" w:hAnsi="Times New Roman"/>
          <w:sz w:val="28"/>
          <w:szCs w:val="28"/>
        </w:rPr>
      </w:pPr>
    </w:p>
    <w:p w:rsidR="00D55DDC" w:rsidRDefault="00D55DDC" w:rsidP="00B13A7F">
      <w:pPr>
        <w:jc w:val="both"/>
        <w:rPr>
          <w:rFonts w:ascii="Times New Roman" w:hAnsi="Times New Roman"/>
          <w:sz w:val="28"/>
          <w:szCs w:val="28"/>
        </w:rPr>
      </w:pPr>
    </w:p>
    <w:p w:rsidR="00D55DDC" w:rsidRDefault="00D55DDC" w:rsidP="00B13A7F">
      <w:pPr>
        <w:jc w:val="both"/>
        <w:rPr>
          <w:rFonts w:ascii="Times New Roman" w:hAnsi="Times New Roman"/>
          <w:sz w:val="28"/>
          <w:szCs w:val="28"/>
        </w:rPr>
      </w:pPr>
    </w:p>
    <w:p w:rsidR="00D55DDC" w:rsidRDefault="00D55DDC" w:rsidP="00B13A7F">
      <w:pPr>
        <w:jc w:val="both"/>
        <w:rPr>
          <w:rFonts w:ascii="Times New Roman" w:hAnsi="Times New Roman"/>
          <w:sz w:val="28"/>
          <w:szCs w:val="28"/>
        </w:rPr>
      </w:pPr>
    </w:p>
    <w:p w:rsidR="00D55DDC" w:rsidRDefault="00D55DDC" w:rsidP="00B13A7F">
      <w:pPr>
        <w:jc w:val="both"/>
        <w:rPr>
          <w:rFonts w:ascii="Times New Roman" w:hAnsi="Times New Roman"/>
          <w:sz w:val="28"/>
          <w:szCs w:val="28"/>
        </w:rPr>
      </w:pPr>
    </w:p>
    <w:p w:rsidR="00D55DDC" w:rsidRDefault="00D55DDC" w:rsidP="00B13A7F">
      <w:pPr>
        <w:jc w:val="both"/>
        <w:rPr>
          <w:rFonts w:ascii="Times New Roman" w:hAnsi="Times New Roman"/>
          <w:sz w:val="28"/>
          <w:szCs w:val="28"/>
        </w:rPr>
      </w:pPr>
    </w:p>
    <w:p w:rsidR="00491DC6" w:rsidRDefault="00491DC6" w:rsidP="00B13A7F">
      <w:pPr>
        <w:jc w:val="both"/>
        <w:rPr>
          <w:rFonts w:ascii="Times New Roman" w:hAnsi="Times New Roman"/>
          <w:sz w:val="28"/>
          <w:szCs w:val="28"/>
        </w:rPr>
      </w:pPr>
    </w:p>
    <w:p w:rsidR="00491DC6" w:rsidRDefault="00491DC6" w:rsidP="00B13A7F">
      <w:pPr>
        <w:jc w:val="both"/>
        <w:rPr>
          <w:rFonts w:ascii="Times New Roman" w:hAnsi="Times New Roman"/>
          <w:sz w:val="28"/>
          <w:szCs w:val="28"/>
        </w:rPr>
      </w:pPr>
    </w:p>
    <w:p w:rsidR="00491DC6" w:rsidRDefault="00491DC6" w:rsidP="00B13A7F">
      <w:pPr>
        <w:jc w:val="both"/>
        <w:rPr>
          <w:rFonts w:ascii="Times New Roman" w:hAnsi="Times New Roman"/>
          <w:sz w:val="28"/>
          <w:szCs w:val="28"/>
        </w:rPr>
      </w:pPr>
    </w:p>
    <w:p w:rsidR="00491DC6" w:rsidRDefault="00491DC6" w:rsidP="00B13A7F">
      <w:pPr>
        <w:jc w:val="both"/>
        <w:rPr>
          <w:rFonts w:ascii="Times New Roman" w:hAnsi="Times New Roman"/>
          <w:sz w:val="28"/>
          <w:szCs w:val="28"/>
        </w:rPr>
      </w:pPr>
    </w:p>
    <w:p w:rsidR="00491DC6" w:rsidRDefault="00491DC6" w:rsidP="00491DC6">
      <w:pPr>
        <w:jc w:val="center"/>
        <w:rPr>
          <w:rFonts w:ascii="Times New Roman" w:hAnsi="Times New Roman"/>
          <w:b/>
          <w:sz w:val="28"/>
          <w:szCs w:val="28"/>
        </w:rPr>
      </w:pPr>
      <w:r w:rsidRPr="00491DC6">
        <w:rPr>
          <w:rFonts w:ascii="Times New Roman" w:hAnsi="Times New Roman"/>
          <w:b/>
          <w:sz w:val="28"/>
          <w:szCs w:val="28"/>
        </w:rPr>
        <w:t>Заключение.</w:t>
      </w:r>
    </w:p>
    <w:p w:rsidR="00D55DDC" w:rsidRDefault="00D55DDC" w:rsidP="00D55DDC">
      <w:pPr>
        <w:jc w:val="both"/>
        <w:rPr>
          <w:rFonts w:ascii="Times New Roman" w:hAnsi="Times New Roman"/>
          <w:sz w:val="28"/>
          <w:szCs w:val="28"/>
        </w:rPr>
      </w:pPr>
      <w:r w:rsidRPr="00B13A7F">
        <w:rPr>
          <w:rFonts w:ascii="Times New Roman" w:hAnsi="Times New Roman"/>
          <w:sz w:val="28"/>
          <w:szCs w:val="28"/>
        </w:rPr>
        <w:t>Резюмируя сказанное, необходимо еще раз подчеркнуть, что бюджетное регулирование национальной экономики осуществляется путем изменения принципов, методов, способов формирования бюджетных доходов и расходов, при этом государство не только регулирует каналы прохождения и управления бюджетными потоками, уточняя пропорции распределения централизованных ресурсов, но и корректирует установленные бюджетные взаимосвязи и таким образом обеспечивает управление бюджетным устройством страны.</w:t>
      </w:r>
    </w:p>
    <w:p w:rsidR="00D55DDC" w:rsidRDefault="00D55DDC" w:rsidP="00D55DDC">
      <w:pPr>
        <w:jc w:val="both"/>
        <w:rPr>
          <w:rFonts w:ascii="Times New Roman" w:hAnsi="Times New Roman"/>
          <w:b/>
          <w:sz w:val="28"/>
          <w:szCs w:val="28"/>
        </w:rPr>
      </w:pPr>
    </w:p>
    <w:p w:rsidR="00491DC6" w:rsidRPr="00491DC6" w:rsidRDefault="00491DC6" w:rsidP="00491DC6">
      <w:pPr>
        <w:jc w:val="both"/>
        <w:rPr>
          <w:rFonts w:ascii="Times New Roman" w:hAnsi="Times New Roman"/>
          <w:b/>
          <w:sz w:val="28"/>
          <w:szCs w:val="28"/>
        </w:rPr>
      </w:pPr>
    </w:p>
    <w:p w:rsidR="00491DC6" w:rsidRDefault="00491DC6" w:rsidP="00491DC6">
      <w:pPr>
        <w:jc w:val="center"/>
        <w:rPr>
          <w:rFonts w:ascii="Times New Roman" w:hAnsi="Times New Roman"/>
          <w:sz w:val="28"/>
          <w:szCs w:val="28"/>
        </w:rPr>
      </w:pPr>
    </w:p>
    <w:p w:rsidR="00491DC6" w:rsidRDefault="00491DC6" w:rsidP="00491DC6">
      <w:pPr>
        <w:jc w:val="center"/>
        <w:rPr>
          <w:rFonts w:ascii="Times New Roman" w:hAnsi="Times New Roman"/>
          <w:sz w:val="28"/>
          <w:szCs w:val="28"/>
        </w:rPr>
      </w:pPr>
    </w:p>
    <w:p w:rsidR="00491DC6" w:rsidRDefault="00491DC6" w:rsidP="00491DC6">
      <w:pPr>
        <w:jc w:val="center"/>
        <w:rPr>
          <w:rFonts w:ascii="Times New Roman" w:hAnsi="Times New Roman"/>
          <w:sz w:val="28"/>
          <w:szCs w:val="28"/>
        </w:rPr>
      </w:pPr>
    </w:p>
    <w:p w:rsidR="00491DC6" w:rsidRDefault="00491DC6" w:rsidP="00491DC6">
      <w:pPr>
        <w:jc w:val="center"/>
        <w:rPr>
          <w:rFonts w:ascii="Times New Roman" w:hAnsi="Times New Roman"/>
          <w:sz w:val="28"/>
          <w:szCs w:val="28"/>
        </w:rPr>
      </w:pPr>
    </w:p>
    <w:p w:rsidR="00491DC6" w:rsidRDefault="00491DC6" w:rsidP="00491DC6">
      <w:pPr>
        <w:jc w:val="center"/>
        <w:rPr>
          <w:rFonts w:ascii="Times New Roman" w:hAnsi="Times New Roman"/>
          <w:sz w:val="28"/>
          <w:szCs w:val="28"/>
        </w:rPr>
      </w:pPr>
    </w:p>
    <w:p w:rsidR="00491DC6" w:rsidRDefault="00491DC6" w:rsidP="00491DC6">
      <w:pPr>
        <w:jc w:val="center"/>
        <w:rPr>
          <w:rFonts w:ascii="Times New Roman" w:hAnsi="Times New Roman"/>
          <w:sz w:val="28"/>
          <w:szCs w:val="28"/>
        </w:rPr>
      </w:pPr>
    </w:p>
    <w:p w:rsidR="00491DC6" w:rsidRDefault="00491DC6" w:rsidP="00491DC6">
      <w:pPr>
        <w:jc w:val="center"/>
        <w:rPr>
          <w:rFonts w:ascii="Times New Roman" w:hAnsi="Times New Roman"/>
          <w:sz w:val="28"/>
          <w:szCs w:val="28"/>
        </w:rPr>
      </w:pPr>
    </w:p>
    <w:p w:rsidR="00491DC6" w:rsidRDefault="00491DC6" w:rsidP="00491DC6">
      <w:pPr>
        <w:jc w:val="center"/>
        <w:rPr>
          <w:rFonts w:ascii="Times New Roman" w:hAnsi="Times New Roman"/>
          <w:sz w:val="28"/>
          <w:szCs w:val="28"/>
        </w:rPr>
      </w:pPr>
    </w:p>
    <w:p w:rsidR="00491DC6" w:rsidRDefault="00491DC6" w:rsidP="00491DC6">
      <w:pPr>
        <w:jc w:val="center"/>
        <w:rPr>
          <w:rFonts w:ascii="Times New Roman" w:hAnsi="Times New Roman"/>
          <w:sz w:val="28"/>
          <w:szCs w:val="28"/>
        </w:rPr>
      </w:pPr>
    </w:p>
    <w:p w:rsidR="00491DC6" w:rsidRDefault="00491DC6" w:rsidP="00491DC6">
      <w:pPr>
        <w:jc w:val="center"/>
        <w:rPr>
          <w:rFonts w:ascii="Times New Roman" w:hAnsi="Times New Roman"/>
          <w:sz w:val="28"/>
          <w:szCs w:val="28"/>
        </w:rPr>
      </w:pPr>
    </w:p>
    <w:p w:rsidR="00491DC6" w:rsidRDefault="00491DC6" w:rsidP="00491DC6">
      <w:pPr>
        <w:jc w:val="center"/>
        <w:rPr>
          <w:rFonts w:ascii="Times New Roman" w:hAnsi="Times New Roman"/>
          <w:sz w:val="28"/>
          <w:szCs w:val="28"/>
        </w:rPr>
      </w:pPr>
    </w:p>
    <w:p w:rsidR="00491DC6" w:rsidRDefault="00491DC6" w:rsidP="00491DC6">
      <w:pPr>
        <w:jc w:val="center"/>
        <w:rPr>
          <w:rFonts w:ascii="Times New Roman" w:hAnsi="Times New Roman"/>
          <w:sz w:val="28"/>
          <w:szCs w:val="28"/>
        </w:rPr>
      </w:pPr>
    </w:p>
    <w:p w:rsidR="00491DC6" w:rsidRDefault="00491DC6" w:rsidP="00491DC6">
      <w:pPr>
        <w:jc w:val="center"/>
        <w:rPr>
          <w:rFonts w:ascii="Times New Roman" w:hAnsi="Times New Roman"/>
          <w:sz w:val="28"/>
          <w:szCs w:val="28"/>
        </w:rPr>
      </w:pPr>
    </w:p>
    <w:p w:rsidR="00491DC6" w:rsidRDefault="00491DC6" w:rsidP="00491DC6">
      <w:pPr>
        <w:jc w:val="center"/>
        <w:rPr>
          <w:rFonts w:ascii="Times New Roman" w:hAnsi="Times New Roman"/>
          <w:sz w:val="28"/>
          <w:szCs w:val="28"/>
        </w:rPr>
      </w:pPr>
    </w:p>
    <w:p w:rsidR="00491DC6" w:rsidRDefault="00491DC6" w:rsidP="00491DC6">
      <w:pPr>
        <w:jc w:val="center"/>
        <w:rPr>
          <w:rFonts w:ascii="Times New Roman" w:hAnsi="Times New Roman"/>
          <w:sz w:val="28"/>
          <w:szCs w:val="28"/>
        </w:rPr>
      </w:pPr>
    </w:p>
    <w:p w:rsidR="00491DC6" w:rsidRDefault="00491DC6" w:rsidP="00491DC6">
      <w:pPr>
        <w:jc w:val="center"/>
        <w:rPr>
          <w:rFonts w:ascii="Times New Roman" w:hAnsi="Times New Roman"/>
          <w:sz w:val="28"/>
          <w:szCs w:val="28"/>
        </w:rPr>
      </w:pPr>
    </w:p>
    <w:p w:rsidR="00491DC6" w:rsidRDefault="00491DC6" w:rsidP="00491DC6">
      <w:pPr>
        <w:jc w:val="center"/>
        <w:rPr>
          <w:rFonts w:ascii="Times New Roman" w:hAnsi="Times New Roman"/>
          <w:sz w:val="28"/>
          <w:szCs w:val="28"/>
        </w:rPr>
      </w:pPr>
    </w:p>
    <w:p w:rsidR="00491DC6" w:rsidRPr="00491DC6" w:rsidRDefault="00491DC6" w:rsidP="00491DC6">
      <w:pPr>
        <w:jc w:val="center"/>
        <w:rPr>
          <w:rFonts w:ascii="Times New Roman" w:hAnsi="Times New Roman"/>
          <w:b/>
          <w:sz w:val="28"/>
          <w:szCs w:val="28"/>
        </w:rPr>
      </w:pPr>
      <w:r w:rsidRPr="00491DC6">
        <w:rPr>
          <w:rFonts w:ascii="Times New Roman" w:hAnsi="Times New Roman"/>
          <w:b/>
          <w:sz w:val="28"/>
          <w:szCs w:val="28"/>
        </w:rPr>
        <w:t>Список использованной литературы</w:t>
      </w:r>
    </w:p>
    <w:p w:rsidR="00491DC6" w:rsidRDefault="00491DC6" w:rsidP="00491DC6">
      <w:pPr>
        <w:jc w:val="both"/>
        <w:rPr>
          <w:color w:val="000000"/>
          <w:sz w:val="28"/>
          <w:szCs w:val="28"/>
        </w:rPr>
      </w:pPr>
      <w:r>
        <w:rPr>
          <w:rFonts w:ascii="Times New Roman" w:hAnsi="Times New Roman"/>
          <w:sz w:val="28"/>
          <w:szCs w:val="28"/>
        </w:rPr>
        <w:t xml:space="preserve">1. </w:t>
      </w:r>
      <w:r>
        <w:rPr>
          <w:color w:val="000000"/>
          <w:sz w:val="28"/>
          <w:szCs w:val="28"/>
        </w:rPr>
        <w:t>Бюджетный кодекс Российской Федерации. //Сборник кодексов Российской Федерации с изменениями и дополнениями г. М.: ЗАО «Славянский дом книги», 2009</w:t>
      </w:r>
    </w:p>
    <w:p w:rsidR="00491DC6" w:rsidRDefault="00491DC6" w:rsidP="00491DC6">
      <w:pPr>
        <w:spacing w:after="0" w:line="360" w:lineRule="auto"/>
        <w:jc w:val="both"/>
        <w:rPr>
          <w:color w:val="000000"/>
          <w:sz w:val="28"/>
          <w:szCs w:val="28"/>
        </w:rPr>
      </w:pPr>
      <w:r>
        <w:rPr>
          <w:color w:val="000000"/>
          <w:sz w:val="28"/>
          <w:szCs w:val="28"/>
        </w:rPr>
        <w:t>2.  Виссарионов А., Федорова И. Государственный сектор российской экономики: контуры бюджетного регулирования. //Проблемы теории и практики управления.-2006.-№ 1.</w:t>
      </w:r>
    </w:p>
    <w:p w:rsidR="00491DC6" w:rsidRDefault="00491DC6" w:rsidP="00491DC6">
      <w:pPr>
        <w:spacing w:after="0" w:line="360" w:lineRule="auto"/>
        <w:jc w:val="both"/>
        <w:rPr>
          <w:color w:val="000000"/>
          <w:sz w:val="28"/>
          <w:szCs w:val="28"/>
        </w:rPr>
      </w:pPr>
      <w:r>
        <w:rPr>
          <w:color w:val="000000"/>
          <w:sz w:val="28"/>
          <w:szCs w:val="28"/>
        </w:rPr>
        <w:t>3.    Соломко И.М., Тишутина О.И. Бюджетное регулирование в Российской Федерации. Ч. 2. Хабаровск, 2005</w:t>
      </w:r>
    </w:p>
    <w:p w:rsidR="00491DC6" w:rsidRDefault="00491DC6" w:rsidP="00491DC6">
      <w:pPr>
        <w:numPr>
          <w:ilvl w:val="0"/>
          <w:numId w:val="19"/>
        </w:numPr>
        <w:spacing w:after="0" w:line="360" w:lineRule="auto"/>
        <w:jc w:val="both"/>
        <w:rPr>
          <w:color w:val="000000"/>
          <w:sz w:val="28"/>
          <w:szCs w:val="28"/>
        </w:rPr>
      </w:pPr>
      <w:r>
        <w:rPr>
          <w:color w:val="000000"/>
          <w:sz w:val="28"/>
          <w:szCs w:val="28"/>
        </w:rPr>
        <w:t xml:space="preserve">   Финансы. Учебник /Под ред. проф. В.В.Ковалева.-М.: ПБОЮЛ М.А.Захаров, 2006.</w:t>
      </w:r>
    </w:p>
    <w:p w:rsidR="00491DC6" w:rsidRDefault="00491DC6" w:rsidP="00491DC6">
      <w:pPr>
        <w:spacing w:after="0" w:line="360" w:lineRule="auto"/>
        <w:jc w:val="both"/>
        <w:rPr>
          <w:color w:val="000000"/>
          <w:sz w:val="28"/>
          <w:szCs w:val="28"/>
        </w:rPr>
      </w:pPr>
    </w:p>
    <w:p w:rsidR="00491DC6" w:rsidRDefault="00491DC6" w:rsidP="00491DC6">
      <w:pPr>
        <w:jc w:val="both"/>
        <w:rPr>
          <w:rFonts w:ascii="Times New Roman" w:hAnsi="Times New Roman"/>
          <w:sz w:val="28"/>
          <w:szCs w:val="28"/>
        </w:rPr>
      </w:pPr>
    </w:p>
    <w:p w:rsidR="00491DC6" w:rsidRDefault="00491DC6" w:rsidP="00491DC6">
      <w:pPr>
        <w:jc w:val="both"/>
        <w:rPr>
          <w:rFonts w:ascii="Times New Roman" w:hAnsi="Times New Roman"/>
          <w:sz w:val="28"/>
          <w:szCs w:val="28"/>
        </w:rPr>
      </w:pPr>
    </w:p>
    <w:p w:rsidR="00491DC6" w:rsidRDefault="00491DC6" w:rsidP="00491DC6">
      <w:pPr>
        <w:jc w:val="both"/>
        <w:rPr>
          <w:rFonts w:ascii="Times New Roman" w:hAnsi="Times New Roman"/>
          <w:sz w:val="28"/>
          <w:szCs w:val="28"/>
        </w:rPr>
      </w:pPr>
    </w:p>
    <w:p w:rsidR="00491DC6" w:rsidRDefault="00491DC6" w:rsidP="00491DC6">
      <w:pPr>
        <w:jc w:val="both"/>
        <w:rPr>
          <w:rFonts w:ascii="Times New Roman" w:hAnsi="Times New Roman"/>
          <w:sz w:val="28"/>
          <w:szCs w:val="28"/>
        </w:rPr>
      </w:pPr>
    </w:p>
    <w:p w:rsidR="00491DC6" w:rsidRDefault="00491DC6" w:rsidP="00491DC6">
      <w:pPr>
        <w:jc w:val="both"/>
        <w:rPr>
          <w:rFonts w:ascii="Times New Roman" w:hAnsi="Times New Roman"/>
          <w:sz w:val="28"/>
          <w:szCs w:val="28"/>
        </w:rPr>
      </w:pPr>
    </w:p>
    <w:p w:rsidR="00491DC6" w:rsidRDefault="00491DC6" w:rsidP="00491DC6">
      <w:pPr>
        <w:jc w:val="both"/>
        <w:rPr>
          <w:rFonts w:ascii="Times New Roman" w:hAnsi="Times New Roman"/>
          <w:sz w:val="28"/>
          <w:szCs w:val="28"/>
        </w:rPr>
      </w:pPr>
    </w:p>
    <w:p w:rsidR="00491DC6" w:rsidRDefault="00491DC6" w:rsidP="00491DC6">
      <w:pPr>
        <w:jc w:val="both"/>
        <w:rPr>
          <w:rFonts w:ascii="Times New Roman" w:hAnsi="Times New Roman"/>
          <w:sz w:val="28"/>
          <w:szCs w:val="28"/>
        </w:rPr>
      </w:pPr>
    </w:p>
    <w:p w:rsidR="00491DC6" w:rsidRDefault="00491DC6" w:rsidP="00491DC6">
      <w:pPr>
        <w:jc w:val="both"/>
        <w:rPr>
          <w:rFonts w:ascii="Times New Roman" w:hAnsi="Times New Roman"/>
          <w:sz w:val="28"/>
          <w:szCs w:val="28"/>
        </w:rPr>
      </w:pPr>
    </w:p>
    <w:p w:rsidR="00491DC6" w:rsidRDefault="00491DC6" w:rsidP="00491DC6">
      <w:pPr>
        <w:jc w:val="both"/>
        <w:rPr>
          <w:rFonts w:ascii="Times New Roman" w:hAnsi="Times New Roman"/>
          <w:sz w:val="28"/>
          <w:szCs w:val="28"/>
        </w:rPr>
      </w:pPr>
    </w:p>
    <w:p w:rsidR="00491DC6" w:rsidRDefault="00491DC6" w:rsidP="00491DC6">
      <w:pPr>
        <w:jc w:val="both"/>
        <w:rPr>
          <w:rFonts w:ascii="Times New Roman" w:hAnsi="Times New Roman"/>
          <w:sz w:val="28"/>
          <w:szCs w:val="28"/>
        </w:rPr>
      </w:pPr>
    </w:p>
    <w:p w:rsidR="00491DC6" w:rsidRDefault="00491DC6" w:rsidP="00491DC6">
      <w:pPr>
        <w:jc w:val="both"/>
        <w:rPr>
          <w:rFonts w:ascii="Times New Roman" w:hAnsi="Times New Roman"/>
          <w:sz w:val="28"/>
          <w:szCs w:val="28"/>
        </w:rPr>
      </w:pPr>
    </w:p>
    <w:p w:rsidR="00491DC6" w:rsidRDefault="00491DC6" w:rsidP="00491DC6">
      <w:pPr>
        <w:jc w:val="both"/>
        <w:rPr>
          <w:rFonts w:ascii="Times New Roman" w:hAnsi="Times New Roman"/>
          <w:sz w:val="28"/>
          <w:szCs w:val="28"/>
        </w:rPr>
      </w:pPr>
    </w:p>
    <w:p w:rsidR="00491DC6" w:rsidRDefault="00491DC6" w:rsidP="00491DC6">
      <w:pPr>
        <w:jc w:val="both"/>
        <w:rPr>
          <w:rFonts w:ascii="Times New Roman" w:hAnsi="Times New Roman"/>
          <w:sz w:val="28"/>
          <w:szCs w:val="28"/>
        </w:rPr>
      </w:pPr>
    </w:p>
    <w:p w:rsidR="00491DC6" w:rsidRPr="00B13A7F" w:rsidRDefault="00491DC6" w:rsidP="00491DC6">
      <w:pPr>
        <w:jc w:val="both"/>
        <w:rPr>
          <w:rFonts w:ascii="Times New Roman" w:hAnsi="Times New Roman"/>
          <w:sz w:val="28"/>
          <w:szCs w:val="28"/>
        </w:rPr>
      </w:pPr>
      <w:bookmarkStart w:id="0" w:name="_GoBack"/>
      <w:bookmarkEnd w:id="0"/>
    </w:p>
    <w:sectPr w:rsidR="00491DC6" w:rsidRPr="00B13A7F" w:rsidSect="0014743E">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14D0" w:rsidRDefault="005C14D0" w:rsidP="00B13A7F">
      <w:pPr>
        <w:spacing w:after="0" w:line="240" w:lineRule="auto"/>
      </w:pPr>
      <w:r>
        <w:separator/>
      </w:r>
    </w:p>
  </w:endnote>
  <w:endnote w:type="continuationSeparator" w:id="0">
    <w:p w:rsidR="005C14D0" w:rsidRDefault="005C14D0" w:rsidP="00B13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3A7F" w:rsidRDefault="00B13A7F">
    <w:pPr>
      <w:pStyle w:val="a6"/>
      <w:jc w:val="center"/>
    </w:pPr>
    <w:r>
      <w:fldChar w:fldCharType="begin"/>
    </w:r>
    <w:r>
      <w:instrText xml:space="preserve"> PAGE   \* MERGEFORMAT </w:instrText>
    </w:r>
    <w:r>
      <w:fldChar w:fldCharType="separate"/>
    </w:r>
    <w:r w:rsidR="00385A48">
      <w:rPr>
        <w:noProof/>
      </w:rPr>
      <w:t>1</w:t>
    </w:r>
    <w:r>
      <w:fldChar w:fldCharType="end"/>
    </w:r>
  </w:p>
  <w:p w:rsidR="00B13A7F" w:rsidRDefault="00B13A7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14D0" w:rsidRDefault="005C14D0" w:rsidP="00B13A7F">
      <w:pPr>
        <w:spacing w:after="0" w:line="240" w:lineRule="auto"/>
      </w:pPr>
      <w:r>
        <w:separator/>
      </w:r>
    </w:p>
  </w:footnote>
  <w:footnote w:type="continuationSeparator" w:id="0">
    <w:p w:rsidR="005C14D0" w:rsidRDefault="005C14D0" w:rsidP="00B13A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pPr>
        <w:ind w:left="0" w:firstLine="0"/>
      </w:pPr>
    </w:lvl>
  </w:abstractNum>
  <w:abstractNum w:abstractNumId="1">
    <w:nsid w:val="02D7246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7335F51"/>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B463483"/>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363701F"/>
    <w:multiLevelType w:val="hybridMultilevel"/>
    <w:tmpl w:val="522A7A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6355B8"/>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5FC2472"/>
    <w:multiLevelType w:val="hybridMultilevel"/>
    <w:tmpl w:val="D3B2CC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DAC58AE"/>
    <w:multiLevelType w:val="hybridMultilevel"/>
    <w:tmpl w:val="81BCB2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380130"/>
    <w:multiLevelType w:val="hybridMultilevel"/>
    <w:tmpl w:val="C35C1604"/>
    <w:lvl w:ilvl="0" w:tplc="E36ADD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D552CF1"/>
    <w:multiLevelType w:val="hybridMultilevel"/>
    <w:tmpl w:val="F4EA4C2E"/>
    <w:lvl w:ilvl="0" w:tplc="E36ADD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D6A105E"/>
    <w:multiLevelType w:val="hybridMultilevel"/>
    <w:tmpl w:val="4EF44BE4"/>
    <w:lvl w:ilvl="0" w:tplc="3132C026">
      <w:start w:val="1"/>
      <w:numFmt w:val="bullet"/>
      <w:lvlText w:val=""/>
      <w:lvlJc w:val="left"/>
      <w:pPr>
        <w:tabs>
          <w:tab w:val="num" w:pos="1276"/>
        </w:tabs>
        <w:ind w:left="1276" w:hanging="709"/>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4EF26F08"/>
    <w:multiLevelType w:val="hybridMultilevel"/>
    <w:tmpl w:val="647666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02B09F0"/>
    <w:multiLevelType w:val="hybridMultilevel"/>
    <w:tmpl w:val="D53864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27146A5"/>
    <w:multiLevelType w:val="singleLevel"/>
    <w:tmpl w:val="0419000F"/>
    <w:lvl w:ilvl="0">
      <w:start w:val="1"/>
      <w:numFmt w:val="decimal"/>
      <w:lvlText w:val="%1."/>
      <w:lvlJc w:val="left"/>
      <w:pPr>
        <w:tabs>
          <w:tab w:val="num" w:pos="360"/>
        </w:tabs>
        <w:ind w:left="360" w:hanging="360"/>
      </w:pPr>
    </w:lvl>
  </w:abstractNum>
  <w:abstractNum w:abstractNumId="14">
    <w:nsid w:val="67E753CA"/>
    <w:multiLevelType w:val="hybridMultilevel"/>
    <w:tmpl w:val="647666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C735352"/>
    <w:multiLevelType w:val="hybridMultilevel"/>
    <w:tmpl w:val="5C5243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68A4D5B"/>
    <w:multiLevelType w:val="hybridMultilevel"/>
    <w:tmpl w:val="361E68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6EA4FB5"/>
    <w:multiLevelType w:val="hybridMultilevel"/>
    <w:tmpl w:val="31AAB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E1838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7"/>
  </w:num>
  <w:num w:numId="3">
    <w:abstractNumId w:val="16"/>
  </w:num>
  <w:num w:numId="4">
    <w:abstractNumId w:val="6"/>
  </w:num>
  <w:num w:numId="5">
    <w:abstractNumId w:val="9"/>
  </w:num>
  <w:num w:numId="6">
    <w:abstractNumId w:val="8"/>
  </w:num>
  <w:num w:numId="7">
    <w:abstractNumId w:val="11"/>
  </w:num>
  <w:num w:numId="8">
    <w:abstractNumId w:val="14"/>
  </w:num>
  <w:num w:numId="9">
    <w:abstractNumId w:val="7"/>
  </w:num>
  <w:num w:numId="10">
    <w:abstractNumId w:val="5"/>
  </w:num>
  <w:num w:numId="11">
    <w:abstractNumId w:val="3"/>
  </w:num>
  <w:num w:numId="12">
    <w:abstractNumId w:val="2"/>
  </w:num>
  <w:num w:numId="13">
    <w:abstractNumId w:val="15"/>
  </w:num>
  <w:num w:numId="14">
    <w:abstractNumId w:val="12"/>
  </w:num>
  <w:num w:numId="15">
    <w:abstractNumId w:val="0"/>
    <w:lvlOverride w:ilvl="0">
      <w:lvl w:ilvl="0">
        <w:numFmt w:val="bullet"/>
        <w:lvlText w:val=""/>
        <w:legacy w:legacy="1" w:legacySpace="0" w:legacyIndent="283"/>
        <w:lvlJc w:val="left"/>
        <w:pPr>
          <w:ind w:left="283" w:hanging="283"/>
        </w:pPr>
        <w:rPr>
          <w:rFonts w:ascii="Symbol" w:hAnsi="Symbol" w:hint="default"/>
        </w:rPr>
      </w:lvl>
    </w:lvlOverride>
  </w:num>
  <w:num w:numId="1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8"/>
  </w:num>
  <w:num w:numId="19">
    <w:abstractNumId w:val="1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6802"/>
    <w:rsid w:val="0014743E"/>
    <w:rsid w:val="00202648"/>
    <w:rsid w:val="00385A48"/>
    <w:rsid w:val="003C4876"/>
    <w:rsid w:val="00442397"/>
    <w:rsid w:val="00491DC6"/>
    <w:rsid w:val="005C14D0"/>
    <w:rsid w:val="00605F61"/>
    <w:rsid w:val="00685A7F"/>
    <w:rsid w:val="006E5F93"/>
    <w:rsid w:val="007621D2"/>
    <w:rsid w:val="00B13A7F"/>
    <w:rsid w:val="00B46802"/>
    <w:rsid w:val="00C46D90"/>
    <w:rsid w:val="00CE1A27"/>
    <w:rsid w:val="00D55DDC"/>
    <w:rsid w:val="00F533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5:chartTrackingRefBased/>
  <w15:docId w15:val="{78B7EA3A-86D3-4B0F-8401-61426FBF0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743E"/>
    <w:pPr>
      <w:spacing w:after="200" w:line="276" w:lineRule="auto"/>
    </w:pPr>
    <w:rPr>
      <w:sz w:val="22"/>
      <w:szCs w:val="22"/>
      <w:lang w:eastAsia="en-US"/>
    </w:rPr>
  </w:style>
  <w:style w:type="paragraph" w:styleId="3">
    <w:name w:val="heading 3"/>
    <w:basedOn w:val="a"/>
    <w:next w:val="a"/>
    <w:link w:val="30"/>
    <w:qFormat/>
    <w:rsid w:val="003C4876"/>
    <w:pPr>
      <w:keepNext/>
      <w:spacing w:after="0" w:line="240" w:lineRule="auto"/>
      <w:jc w:val="both"/>
      <w:outlineLvl w:val="2"/>
    </w:pPr>
    <w:rPr>
      <w:rFonts w:ascii="Times New Roman" w:eastAsia="Times New Roman" w:hAnsi="Times New Roman"/>
      <w:sz w:val="24"/>
      <w:szCs w:val="20"/>
      <w:lang w:eastAsia="ru-RU"/>
    </w:rPr>
  </w:style>
  <w:style w:type="paragraph" w:styleId="4">
    <w:name w:val="heading 4"/>
    <w:basedOn w:val="a"/>
    <w:next w:val="a"/>
    <w:link w:val="40"/>
    <w:uiPriority w:val="9"/>
    <w:qFormat/>
    <w:rsid w:val="003C4876"/>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Абзац списка"/>
    <w:basedOn w:val="a"/>
    <w:uiPriority w:val="34"/>
    <w:qFormat/>
    <w:rsid w:val="00B46802"/>
    <w:pPr>
      <w:ind w:left="720"/>
      <w:contextualSpacing/>
    </w:pPr>
  </w:style>
  <w:style w:type="paragraph" w:styleId="a4">
    <w:name w:val="header"/>
    <w:basedOn w:val="a"/>
    <w:link w:val="a5"/>
    <w:uiPriority w:val="99"/>
    <w:semiHidden/>
    <w:unhideWhenUsed/>
    <w:rsid w:val="00B13A7F"/>
    <w:pPr>
      <w:tabs>
        <w:tab w:val="center" w:pos="4677"/>
        <w:tab w:val="right" w:pos="9355"/>
      </w:tabs>
      <w:spacing w:after="0" w:line="240" w:lineRule="auto"/>
    </w:pPr>
  </w:style>
  <w:style w:type="character" w:customStyle="1" w:styleId="a5">
    <w:name w:val="Верхній колонтитул Знак"/>
    <w:basedOn w:val="a0"/>
    <w:link w:val="a4"/>
    <w:uiPriority w:val="99"/>
    <w:semiHidden/>
    <w:rsid w:val="00B13A7F"/>
  </w:style>
  <w:style w:type="paragraph" w:styleId="a6">
    <w:name w:val="footer"/>
    <w:basedOn w:val="a"/>
    <w:link w:val="a7"/>
    <w:uiPriority w:val="99"/>
    <w:unhideWhenUsed/>
    <w:rsid w:val="00B13A7F"/>
    <w:pPr>
      <w:tabs>
        <w:tab w:val="center" w:pos="4677"/>
        <w:tab w:val="right" w:pos="9355"/>
      </w:tabs>
      <w:spacing w:after="0" w:line="240" w:lineRule="auto"/>
    </w:pPr>
  </w:style>
  <w:style w:type="character" w:customStyle="1" w:styleId="a7">
    <w:name w:val="Нижній колонтитул Знак"/>
    <w:basedOn w:val="a0"/>
    <w:link w:val="a6"/>
    <w:uiPriority w:val="99"/>
    <w:rsid w:val="00B13A7F"/>
  </w:style>
  <w:style w:type="paragraph" w:styleId="a8">
    <w:name w:val="Body Text Indent"/>
    <w:basedOn w:val="a"/>
    <w:link w:val="a9"/>
    <w:semiHidden/>
    <w:unhideWhenUsed/>
    <w:rsid w:val="003C4876"/>
    <w:pPr>
      <w:spacing w:after="0" w:line="360" w:lineRule="auto"/>
      <w:ind w:firstLine="720"/>
      <w:jc w:val="both"/>
    </w:pPr>
    <w:rPr>
      <w:rFonts w:ascii="Times New Roman" w:eastAsia="Times New Roman" w:hAnsi="Times New Roman"/>
      <w:sz w:val="24"/>
      <w:szCs w:val="24"/>
      <w:lang w:eastAsia="ru-RU"/>
    </w:rPr>
  </w:style>
  <w:style w:type="character" w:customStyle="1" w:styleId="a9">
    <w:name w:val="Основний текст з відступом Знак"/>
    <w:basedOn w:val="a0"/>
    <w:link w:val="a8"/>
    <w:semiHidden/>
    <w:rsid w:val="003C4876"/>
    <w:rPr>
      <w:rFonts w:ascii="Times New Roman" w:eastAsia="Times New Roman" w:hAnsi="Times New Roman"/>
      <w:sz w:val="24"/>
      <w:szCs w:val="24"/>
    </w:rPr>
  </w:style>
  <w:style w:type="character" w:customStyle="1" w:styleId="30">
    <w:name w:val="Заголовок 3 Знак"/>
    <w:basedOn w:val="a0"/>
    <w:link w:val="3"/>
    <w:rsid w:val="003C4876"/>
    <w:rPr>
      <w:rFonts w:ascii="Times New Roman" w:eastAsia="Times New Roman" w:hAnsi="Times New Roman"/>
      <w:sz w:val="24"/>
    </w:rPr>
  </w:style>
  <w:style w:type="character" w:customStyle="1" w:styleId="40">
    <w:name w:val="Заголовок 4 Знак"/>
    <w:basedOn w:val="a0"/>
    <w:link w:val="4"/>
    <w:uiPriority w:val="9"/>
    <w:semiHidden/>
    <w:rsid w:val="003C4876"/>
    <w:rPr>
      <w:rFonts w:ascii="Calibri" w:eastAsia="Times New Roman" w:hAnsi="Calibri" w:cs="Times New Roman"/>
      <w:b/>
      <w:bCs/>
      <w:sz w:val="28"/>
      <w:szCs w:val="28"/>
      <w:lang w:eastAsia="en-US"/>
    </w:rPr>
  </w:style>
  <w:style w:type="paragraph" w:styleId="aa">
    <w:name w:val="footnote text"/>
    <w:basedOn w:val="a"/>
    <w:link w:val="ab"/>
    <w:uiPriority w:val="99"/>
    <w:semiHidden/>
    <w:unhideWhenUsed/>
    <w:rsid w:val="00C46D90"/>
    <w:pPr>
      <w:spacing w:after="0" w:line="240" w:lineRule="auto"/>
    </w:pPr>
    <w:rPr>
      <w:rFonts w:ascii="Times New Roman" w:eastAsia="Times New Roman" w:hAnsi="Times New Roman"/>
      <w:sz w:val="20"/>
      <w:szCs w:val="20"/>
      <w:lang w:eastAsia="ru-RU"/>
    </w:rPr>
  </w:style>
  <w:style w:type="character" w:customStyle="1" w:styleId="ab">
    <w:name w:val="Текст виноски Знак"/>
    <w:basedOn w:val="a0"/>
    <w:link w:val="aa"/>
    <w:uiPriority w:val="99"/>
    <w:semiHidden/>
    <w:rsid w:val="00C46D90"/>
    <w:rPr>
      <w:rFonts w:ascii="Times New Roman" w:eastAsia="Times New Roman" w:hAnsi="Times New Roman"/>
    </w:rPr>
  </w:style>
  <w:style w:type="character" w:styleId="ac">
    <w:name w:val="footnote reference"/>
    <w:basedOn w:val="a0"/>
    <w:uiPriority w:val="99"/>
    <w:semiHidden/>
    <w:unhideWhenUsed/>
    <w:rsid w:val="00C46D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630042">
      <w:bodyDiv w:val="1"/>
      <w:marLeft w:val="0"/>
      <w:marRight w:val="0"/>
      <w:marTop w:val="0"/>
      <w:marBottom w:val="0"/>
      <w:divBdr>
        <w:top w:val="none" w:sz="0" w:space="0" w:color="auto"/>
        <w:left w:val="none" w:sz="0" w:space="0" w:color="auto"/>
        <w:bottom w:val="none" w:sz="0" w:space="0" w:color="auto"/>
        <w:right w:val="none" w:sz="0" w:space="0" w:color="auto"/>
      </w:divBdr>
    </w:div>
    <w:div w:id="304550714">
      <w:bodyDiv w:val="1"/>
      <w:marLeft w:val="0"/>
      <w:marRight w:val="0"/>
      <w:marTop w:val="0"/>
      <w:marBottom w:val="0"/>
      <w:divBdr>
        <w:top w:val="none" w:sz="0" w:space="0" w:color="auto"/>
        <w:left w:val="none" w:sz="0" w:space="0" w:color="auto"/>
        <w:bottom w:val="none" w:sz="0" w:space="0" w:color="auto"/>
        <w:right w:val="none" w:sz="0" w:space="0" w:color="auto"/>
      </w:divBdr>
    </w:div>
    <w:div w:id="599947638">
      <w:bodyDiv w:val="1"/>
      <w:marLeft w:val="0"/>
      <w:marRight w:val="0"/>
      <w:marTop w:val="0"/>
      <w:marBottom w:val="0"/>
      <w:divBdr>
        <w:top w:val="none" w:sz="0" w:space="0" w:color="auto"/>
        <w:left w:val="none" w:sz="0" w:space="0" w:color="auto"/>
        <w:bottom w:val="none" w:sz="0" w:space="0" w:color="auto"/>
        <w:right w:val="none" w:sz="0" w:space="0" w:color="auto"/>
      </w:divBdr>
    </w:div>
    <w:div w:id="1036126870">
      <w:bodyDiv w:val="1"/>
      <w:marLeft w:val="0"/>
      <w:marRight w:val="0"/>
      <w:marTop w:val="0"/>
      <w:marBottom w:val="0"/>
      <w:divBdr>
        <w:top w:val="none" w:sz="0" w:space="0" w:color="auto"/>
        <w:left w:val="none" w:sz="0" w:space="0" w:color="auto"/>
        <w:bottom w:val="none" w:sz="0" w:space="0" w:color="auto"/>
        <w:right w:val="none" w:sz="0" w:space="0" w:color="auto"/>
      </w:divBdr>
    </w:div>
    <w:div w:id="1042901779">
      <w:bodyDiv w:val="1"/>
      <w:marLeft w:val="0"/>
      <w:marRight w:val="0"/>
      <w:marTop w:val="0"/>
      <w:marBottom w:val="0"/>
      <w:divBdr>
        <w:top w:val="none" w:sz="0" w:space="0" w:color="auto"/>
        <w:left w:val="none" w:sz="0" w:space="0" w:color="auto"/>
        <w:bottom w:val="none" w:sz="0" w:space="0" w:color="auto"/>
        <w:right w:val="none" w:sz="0" w:space="0" w:color="auto"/>
      </w:divBdr>
    </w:div>
    <w:div w:id="1243098196">
      <w:bodyDiv w:val="1"/>
      <w:marLeft w:val="0"/>
      <w:marRight w:val="0"/>
      <w:marTop w:val="0"/>
      <w:marBottom w:val="0"/>
      <w:divBdr>
        <w:top w:val="none" w:sz="0" w:space="0" w:color="auto"/>
        <w:left w:val="none" w:sz="0" w:space="0" w:color="auto"/>
        <w:bottom w:val="none" w:sz="0" w:space="0" w:color="auto"/>
        <w:right w:val="none" w:sz="0" w:space="0" w:color="auto"/>
      </w:divBdr>
    </w:div>
    <w:div w:id="1387754469">
      <w:bodyDiv w:val="1"/>
      <w:marLeft w:val="0"/>
      <w:marRight w:val="0"/>
      <w:marTop w:val="0"/>
      <w:marBottom w:val="0"/>
      <w:divBdr>
        <w:top w:val="none" w:sz="0" w:space="0" w:color="auto"/>
        <w:left w:val="none" w:sz="0" w:space="0" w:color="auto"/>
        <w:bottom w:val="none" w:sz="0" w:space="0" w:color="auto"/>
        <w:right w:val="none" w:sz="0" w:space="0" w:color="auto"/>
      </w:divBdr>
    </w:div>
    <w:div w:id="1403021828">
      <w:bodyDiv w:val="1"/>
      <w:marLeft w:val="0"/>
      <w:marRight w:val="0"/>
      <w:marTop w:val="0"/>
      <w:marBottom w:val="0"/>
      <w:divBdr>
        <w:top w:val="none" w:sz="0" w:space="0" w:color="auto"/>
        <w:left w:val="none" w:sz="0" w:space="0" w:color="auto"/>
        <w:bottom w:val="none" w:sz="0" w:space="0" w:color="auto"/>
        <w:right w:val="none" w:sz="0" w:space="0" w:color="auto"/>
      </w:divBdr>
    </w:div>
    <w:div w:id="1746534579">
      <w:bodyDiv w:val="1"/>
      <w:marLeft w:val="0"/>
      <w:marRight w:val="0"/>
      <w:marTop w:val="0"/>
      <w:marBottom w:val="0"/>
      <w:divBdr>
        <w:top w:val="none" w:sz="0" w:space="0" w:color="auto"/>
        <w:left w:val="none" w:sz="0" w:space="0" w:color="auto"/>
        <w:bottom w:val="none" w:sz="0" w:space="0" w:color="auto"/>
        <w:right w:val="none" w:sz="0" w:space="0" w:color="auto"/>
      </w:divBdr>
    </w:div>
    <w:div w:id="182858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4931</Words>
  <Characters>28109</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Toshiba</Company>
  <LinksUpToDate>false</LinksUpToDate>
  <CharactersWithSpaces>32975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Tala</dc:creator>
  <cp:keywords/>
  <cp:lastModifiedBy>Irina</cp:lastModifiedBy>
  <cp:revision>2</cp:revision>
  <cp:lastPrinted>2009-12-09T07:27:00Z</cp:lastPrinted>
  <dcterms:created xsi:type="dcterms:W3CDTF">2014-08-21T10:46:00Z</dcterms:created>
  <dcterms:modified xsi:type="dcterms:W3CDTF">2014-08-21T10:46:00Z</dcterms:modified>
</cp:coreProperties>
</file>