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C1D" w:rsidRDefault="00042C1D"/>
    <w:p w:rsidR="00905A87" w:rsidRPr="00905A87" w:rsidRDefault="00905A87" w:rsidP="00905A87">
      <w:pPr>
        <w:jc w:val="center"/>
        <w:rPr>
          <w:sz w:val="32"/>
          <w:szCs w:val="32"/>
        </w:rPr>
      </w:pPr>
      <w:r w:rsidRPr="00905A87">
        <w:rPr>
          <w:sz w:val="32"/>
          <w:szCs w:val="32"/>
        </w:rPr>
        <w:t>АННОТАЦИЯ</w:t>
      </w:r>
    </w:p>
    <w:p w:rsidR="00905A87" w:rsidRDefault="00905A87" w:rsidP="00905A87">
      <w:pPr>
        <w:jc w:val="both"/>
        <w:rPr>
          <w:sz w:val="28"/>
          <w:szCs w:val="28"/>
        </w:rPr>
      </w:pPr>
    </w:p>
    <w:p w:rsidR="00905A87" w:rsidRDefault="00905A87" w:rsidP="00905A87">
      <w:pPr>
        <w:jc w:val="both"/>
        <w:rPr>
          <w:sz w:val="28"/>
          <w:szCs w:val="28"/>
        </w:rPr>
      </w:pPr>
    </w:p>
    <w:p w:rsidR="00905A87" w:rsidRDefault="00905A87" w:rsidP="00905A87">
      <w:pPr>
        <w:jc w:val="both"/>
        <w:rPr>
          <w:sz w:val="28"/>
          <w:szCs w:val="28"/>
        </w:rPr>
      </w:pPr>
    </w:p>
    <w:p w:rsidR="00905A87" w:rsidRDefault="00905A87" w:rsidP="00905A87">
      <w:pPr>
        <w:jc w:val="both"/>
        <w:rPr>
          <w:sz w:val="28"/>
          <w:szCs w:val="28"/>
        </w:rPr>
      </w:pPr>
    </w:p>
    <w:p w:rsidR="006B008E" w:rsidRDefault="006B008E" w:rsidP="00905A87">
      <w:pPr>
        <w:pStyle w:val="1"/>
        <w:spacing w:line="360" w:lineRule="auto"/>
        <w:ind w:firstLine="708"/>
        <w:jc w:val="both"/>
        <w:rPr>
          <w:rFonts w:ascii="Times New Roman" w:hAnsi="Times New Roman"/>
          <w:b w:val="0"/>
          <w:bCs w:val="0"/>
          <w:kern w:val="0"/>
          <w:sz w:val="28"/>
          <w:szCs w:val="28"/>
        </w:rPr>
      </w:pPr>
    </w:p>
    <w:p w:rsidR="00D5549F" w:rsidRDefault="000A2B75" w:rsidP="00D5549F">
      <w:pPr>
        <w:spacing w:line="360" w:lineRule="auto"/>
        <w:ind w:firstLine="709"/>
        <w:jc w:val="both"/>
        <w:rPr>
          <w:sz w:val="28"/>
          <w:szCs w:val="28"/>
        </w:rPr>
      </w:pPr>
      <w:r w:rsidRPr="00D5549F">
        <w:rPr>
          <w:sz w:val="28"/>
          <w:szCs w:val="28"/>
        </w:rPr>
        <w:t xml:space="preserve">Фьючерсы являются одновременно простыми и сложными финансовыми инструментами. С одной стороны, вполне успешные спекулятивные операции с ними можно проводить на основе тех же умений и навыков, которые применяются на рынках базисных активов (акций, валюты и т.п.). С другой стороны, диапазон применений данных инструментов гораздо шире. </w:t>
      </w:r>
    </w:p>
    <w:p w:rsidR="00D5549F" w:rsidRPr="00D5549F" w:rsidRDefault="00D5549F" w:rsidP="00D5549F">
      <w:pPr>
        <w:pStyle w:val="1"/>
        <w:spacing w:before="0" w:after="0" w:line="360" w:lineRule="auto"/>
        <w:ind w:firstLine="709"/>
        <w:jc w:val="both"/>
        <w:rPr>
          <w:rFonts w:ascii="Times New Roman" w:hAnsi="Times New Roman"/>
          <w:b w:val="0"/>
          <w:sz w:val="28"/>
          <w:szCs w:val="28"/>
        </w:rPr>
      </w:pPr>
      <w:r w:rsidRPr="00D5549F">
        <w:rPr>
          <w:rFonts w:ascii="Times New Roman" w:hAnsi="Times New Roman"/>
          <w:b w:val="0"/>
          <w:kern w:val="0"/>
          <w:sz w:val="28"/>
          <w:szCs w:val="28"/>
        </w:rPr>
        <w:t xml:space="preserve">В работе </w:t>
      </w:r>
      <w:r w:rsidR="00A463BA">
        <w:rPr>
          <w:rFonts w:ascii="Times New Roman" w:hAnsi="Times New Roman"/>
          <w:b w:val="0"/>
          <w:kern w:val="0"/>
          <w:sz w:val="28"/>
          <w:szCs w:val="28"/>
        </w:rPr>
        <w:t>р</w:t>
      </w:r>
      <w:r w:rsidR="00A463BA" w:rsidRPr="00A463BA">
        <w:rPr>
          <w:rFonts w:ascii="Times New Roman" w:hAnsi="Times New Roman"/>
          <w:b w:val="0"/>
          <w:kern w:val="0"/>
          <w:sz w:val="28"/>
          <w:szCs w:val="28"/>
        </w:rPr>
        <w:t xml:space="preserve">аскрывается сущность производных </w:t>
      </w:r>
      <w:r w:rsidR="00A463BA">
        <w:rPr>
          <w:rFonts w:ascii="Times New Roman" w:hAnsi="Times New Roman"/>
          <w:b w:val="0"/>
          <w:kern w:val="0"/>
          <w:sz w:val="28"/>
          <w:szCs w:val="28"/>
        </w:rPr>
        <w:t xml:space="preserve">финансовых </w:t>
      </w:r>
      <w:r w:rsidR="00A463BA" w:rsidRPr="00A463BA">
        <w:rPr>
          <w:rFonts w:ascii="Times New Roman" w:hAnsi="Times New Roman"/>
          <w:b w:val="0"/>
          <w:kern w:val="0"/>
          <w:sz w:val="28"/>
          <w:szCs w:val="28"/>
        </w:rPr>
        <w:t>инструментов, таких, как фьючерсные контракты</w:t>
      </w:r>
      <w:r w:rsidR="00A463BA">
        <w:rPr>
          <w:rFonts w:ascii="Times New Roman" w:hAnsi="Times New Roman"/>
          <w:b w:val="0"/>
          <w:kern w:val="0"/>
          <w:sz w:val="28"/>
          <w:szCs w:val="28"/>
        </w:rPr>
        <w:t>. Р</w:t>
      </w:r>
      <w:r w:rsidRPr="00D5549F">
        <w:rPr>
          <w:rFonts w:ascii="Times New Roman" w:hAnsi="Times New Roman"/>
          <w:b w:val="0"/>
          <w:kern w:val="0"/>
          <w:sz w:val="28"/>
          <w:szCs w:val="28"/>
        </w:rPr>
        <w:t xml:space="preserve">ассматривается один из способов управления финансовыми рисками на рынке производных финансовых инструментов, называемый «хеджированием». </w:t>
      </w:r>
      <w:r w:rsidR="00A463BA">
        <w:rPr>
          <w:rFonts w:ascii="Times New Roman" w:hAnsi="Times New Roman"/>
          <w:b w:val="0"/>
          <w:kern w:val="0"/>
          <w:sz w:val="28"/>
          <w:szCs w:val="28"/>
        </w:rPr>
        <w:t>Дается о</w:t>
      </w:r>
      <w:r w:rsidRPr="00D5549F">
        <w:rPr>
          <w:rFonts w:ascii="Times New Roman" w:hAnsi="Times New Roman"/>
          <w:b w:val="0"/>
          <w:sz w:val="28"/>
          <w:szCs w:val="28"/>
        </w:rPr>
        <w:t>писан</w:t>
      </w:r>
      <w:r w:rsidR="00A463BA">
        <w:rPr>
          <w:rFonts w:ascii="Times New Roman" w:hAnsi="Times New Roman"/>
          <w:b w:val="0"/>
          <w:sz w:val="28"/>
          <w:szCs w:val="28"/>
        </w:rPr>
        <w:t>ие</w:t>
      </w:r>
      <w:r w:rsidRPr="00D5549F">
        <w:rPr>
          <w:rFonts w:ascii="Times New Roman" w:hAnsi="Times New Roman"/>
          <w:b w:val="0"/>
          <w:sz w:val="28"/>
          <w:szCs w:val="28"/>
        </w:rPr>
        <w:t xml:space="preserve"> механизм</w:t>
      </w:r>
      <w:r w:rsidR="00A463BA">
        <w:rPr>
          <w:rFonts w:ascii="Times New Roman" w:hAnsi="Times New Roman"/>
          <w:b w:val="0"/>
          <w:sz w:val="28"/>
          <w:szCs w:val="28"/>
        </w:rPr>
        <w:t>а</w:t>
      </w:r>
      <w:r w:rsidRPr="00D5549F">
        <w:rPr>
          <w:rFonts w:ascii="Times New Roman" w:hAnsi="Times New Roman"/>
          <w:b w:val="0"/>
          <w:sz w:val="28"/>
          <w:szCs w:val="28"/>
        </w:rPr>
        <w:t xml:space="preserve"> хеджирования (страхования) рисков.</w:t>
      </w:r>
    </w:p>
    <w:p w:rsidR="006B5783" w:rsidRPr="007F08E9" w:rsidRDefault="00905A87" w:rsidP="007F08E9">
      <w:pPr>
        <w:spacing w:line="360" w:lineRule="auto"/>
        <w:jc w:val="both"/>
        <w:rPr>
          <w:b/>
          <w:sz w:val="28"/>
          <w:szCs w:val="28"/>
        </w:rPr>
      </w:pPr>
      <w:r>
        <w:rPr>
          <w:b/>
        </w:rPr>
        <w:br w:type="page"/>
      </w:r>
      <w:r w:rsidR="006B5783" w:rsidRPr="007F08E9">
        <w:rPr>
          <w:b/>
          <w:sz w:val="28"/>
          <w:szCs w:val="28"/>
        </w:rPr>
        <w:t>СОДЕРЖАНИЕ</w:t>
      </w:r>
    </w:p>
    <w:p w:rsidR="006B5783" w:rsidRPr="0013137F" w:rsidRDefault="006B5783" w:rsidP="006B5783">
      <w:pPr>
        <w:rPr>
          <w:lang w:eastAsia="en-US"/>
        </w:rPr>
      </w:pPr>
    </w:p>
    <w:p w:rsidR="006B5783" w:rsidRPr="0013137F" w:rsidRDefault="006B5783" w:rsidP="006B5783">
      <w:pPr>
        <w:rPr>
          <w:lang w:eastAsia="en-US"/>
        </w:rPr>
      </w:pPr>
    </w:p>
    <w:p w:rsidR="006B5783" w:rsidRPr="00A463BA" w:rsidRDefault="006B5783" w:rsidP="00A463BA">
      <w:pPr>
        <w:pStyle w:val="11"/>
        <w:rPr>
          <w:rFonts w:ascii="Calibri" w:hAnsi="Calibri"/>
          <w:noProof/>
        </w:rPr>
      </w:pPr>
      <w:r w:rsidRPr="00A463BA">
        <w:fldChar w:fldCharType="begin"/>
      </w:r>
      <w:r w:rsidRPr="00A463BA">
        <w:instrText xml:space="preserve"> TOC \o "1-3" \h \z \u </w:instrText>
      </w:r>
      <w:r w:rsidRPr="00A463BA">
        <w:fldChar w:fldCharType="separate"/>
      </w:r>
      <w:hyperlink w:anchor="_Toc223357500" w:history="1">
        <w:r w:rsidRPr="00A463BA">
          <w:rPr>
            <w:rStyle w:val="a3"/>
            <w:caps/>
            <w:noProof/>
            <w:color w:val="auto"/>
            <w:sz w:val="28"/>
            <w:szCs w:val="28"/>
            <w:u w:val="none"/>
          </w:rPr>
          <w:t>Введение</w:t>
        </w:r>
        <w:r w:rsidRPr="00A463BA">
          <w:rPr>
            <w:noProof/>
            <w:webHidden/>
          </w:rPr>
          <w:tab/>
          <w:t>4</w:t>
        </w:r>
      </w:hyperlink>
    </w:p>
    <w:p w:rsidR="006B5783" w:rsidRPr="00A463BA" w:rsidRDefault="006927BB" w:rsidP="00A463BA">
      <w:pPr>
        <w:pStyle w:val="11"/>
        <w:rPr>
          <w:rFonts w:ascii="Calibri" w:hAnsi="Calibri"/>
          <w:noProof/>
        </w:rPr>
      </w:pPr>
      <w:hyperlink w:anchor="_Toc223357501" w:history="1">
        <w:r w:rsidR="006B5783" w:rsidRPr="00A463BA">
          <w:rPr>
            <w:rStyle w:val="a3"/>
            <w:noProof/>
            <w:color w:val="auto"/>
            <w:sz w:val="28"/>
            <w:szCs w:val="28"/>
            <w:u w:val="none"/>
          </w:rPr>
          <w:t>1. СВОЙСТВА И ОСО</w:t>
        </w:r>
        <w:r w:rsidR="00905A87" w:rsidRPr="00A463BA">
          <w:rPr>
            <w:rStyle w:val="a3"/>
            <w:noProof/>
            <w:color w:val="auto"/>
            <w:sz w:val="28"/>
            <w:szCs w:val="28"/>
            <w:u w:val="none"/>
          </w:rPr>
          <w:t>БЕ</w:t>
        </w:r>
        <w:r w:rsidR="006B5783" w:rsidRPr="00A463BA">
          <w:rPr>
            <w:rStyle w:val="a3"/>
            <w:noProof/>
            <w:color w:val="auto"/>
            <w:sz w:val="28"/>
            <w:szCs w:val="28"/>
            <w:u w:val="none"/>
          </w:rPr>
          <w:t>ННОСТИ ФИНАНСОВОГО ФЬЮЧЕРСА</w:t>
        </w:r>
        <w:r w:rsidR="006B5783" w:rsidRPr="00A463BA">
          <w:rPr>
            <w:noProof/>
            <w:webHidden/>
          </w:rPr>
          <w:tab/>
        </w:r>
        <w:r w:rsidR="0060390C">
          <w:rPr>
            <w:noProof/>
            <w:webHidden/>
          </w:rPr>
          <w:t>6</w:t>
        </w:r>
      </w:hyperlink>
    </w:p>
    <w:p w:rsidR="006B5783" w:rsidRPr="00A463BA" w:rsidRDefault="006927BB" w:rsidP="007F08E9">
      <w:pPr>
        <w:pStyle w:val="2"/>
        <w:rPr>
          <w:rFonts w:ascii="Calibri" w:hAnsi="Calibri"/>
          <w:noProof/>
        </w:rPr>
      </w:pPr>
      <w:hyperlink w:anchor="_Toc223357502" w:history="1">
        <w:r w:rsidR="006B5783" w:rsidRPr="00A463BA">
          <w:rPr>
            <w:rStyle w:val="a3"/>
            <w:noProof/>
            <w:color w:val="auto"/>
            <w:sz w:val="28"/>
            <w:szCs w:val="28"/>
            <w:u w:val="none"/>
          </w:rPr>
          <w:t>1.1</w:t>
        </w:r>
        <w:r w:rsidR="007F08E9">
          <w:rPr>
            <w:rStyle w:val="a3"/>
            <w:noProof/>
            <w:color w:val="auto"/>
            <w:sz w:val="28"/>
            <w:szCs w:val="28"/>
            <w:u w:val="none"/>
          </w:rPr>
          <w:t>. Понятие и основные характеристики ф</w:t>
        </w:r>
        <w:r w:rsidR="009D7A89" w:rsidRPr="009D7A89">
          <w:rPr>
            <w:rStyle w:val="a3"/>
            <w:noProof/>
            <w:color w:val="auto"/>
            <w:sz w:val="28"/>
            <w:szCs w:val="28"/>
            <w:u w:val="none"/>
          </w:rPr>
          <w:t>инансов</w:t>
        </w:r>
        <w:r w:rsidR="007F08E9">
          <w:rPr>
            <w:rStyle w:val="a3"/>
            <w:noProof/>
            <w:color w:val="auto"/>
            <w:sz w:val="28"/>
            <w:szCs w:val="28"/>
            <w:u w:val="none"/>
          </w:rPr>
          <w:t>ого</w:t>
        </w:r>
        <w:r w:rsidR="009D7A89" w:rsidRPr="009D7A89">
          <w:rPr>
            <w:rStyle w:val="a3"/>
            <w:noProof/>
            <w:color w:val="auto"/>
            <w:sz w:val="28"/>
            <w:szCs w:val="28"/>
            <w:u w:val="none"/>
          </w:rPr>
          <w:t xml:space="preserve"> фьючерс</w:t>
        </w:r>
        <w:r w:rsidR="007F08E9">
          <w:rPr>
            <w:rStyle w:val="a3"/>
            <w:noProof/>
            <w:color w:val="auto"/>
            <w:sz w:val="28"/>
            <w:szCs w:val="28"/>
            <w:u w:val="none"/>
          </w:rPr>
          <w:t>а</w:t>
        </w:r>
        <w:r w:rsidR="006B5783" w:rsidRPr="00A463BA">
          <w:rPr>
            <w:noProof/>
            <w:webHidden/>
          </w:rPr>
          <w:tab/>
        </w:r>
        <w:r w:rsidR="0060390C">
          <w:rPr>
            <w:noProof/>
            <w:webHidden/>
          </w:rPr>
          <w:t>6</w:t>
        </w:r>
      </w:hyperlink>
    </w:p>
    <w:p w:rsidR="006B5783" w:rsidRDefault="006927BB" w:rsidP="007F08E9">
      <w:pPr>
        <w:pStyle w:val="2"/>
        <w:rPr>
          <w:rStyle w:val="a3"/>
          <w:noProof/>
          <w:color w:val="auto"/>
          <w:sz w:val="28"/>
          <w:szCs w:val="28"/>
          <w:u w:val="none"/>
        </w:rPr>
      </w:pPr>
      <w:hyperlink w:anchor="_Toc223357503" w:history="1">
        <w:r w:rsidR="006B5783" w:rsidRPr="00A463BA">
          <w:rPr>
            <w:rStyle w:val="a3"/>
            <w:noProof/>
            <w:color w:val="auto"/>
            <w:sz w:val="28"/>
            <w:szCs w:val="28"/>
            <w:u w:val="none"/>
          </w:rPr>
          <w:t>1.2</w:t>
        </w:r>
        <w:r w:rsidR="007F08E9">
          <w:rPr>
            <w:rStyle w:val="a3"/>
            <w:noProof/>
            <w:color w:val="auto"/>
            <w:sz w:val="28"/>
            <w:szCs w:val="28"/>
            <w:u w:val="none"/>
          </w:rPr>
          <w:t>.</w:t>
        </w:r>
        <w:r w:rsidR="006B5783" w:rsidRPr="00A463BA">
          <w:rPr>
            <w:rStyle w:val="a3"/>
            <w:noProof/>
            <w:color w:val="auto"/>
            <w:sz w:val="28"/>
            <w:szCs w:val="28"/>
            <w:u w:val="none"/>
          </w:rPr>
          <w:t xml:space="preserve"> </w:t>
        </w:r>
        <w:r w:rsidR="009D7A89" w:rsidRPr="007F08E9">
          <w:rPr>
            <w:rStyle w:val="a3"/>
            <w:noProof/>
            <w:color w:val="auto"/>
            <w:sz w:val="28"/>
            <w:szCs w:val="28"/>
            <w:u w:val="none"/>
          </w:rPr>
          <w:t>Категории финансовых фьючерсов</w:t>
        </w:r>
        <w:r w:rsidR="006B5783" w:rsidRPr="00A463BA">
          <w:rPr>
            <w:noProof/>
            <w:webHidden/>
          </w:rPr>
          <w:tab/>
        </w:r>
        <w:r w:rsidR="0060390C">
          <w:rPr>
            <w:noProof/>
            <w:webHidden/>
          </w:rPr>
          <w:t>9</w:t>
        </w:r>
      </w:hyperlink>
    </w:p>
    <w:p w:rsidR="00A463BA" w:rsidRPr="00A463BA" w:rsidRDefault="00A463BA" w:rsidP="007F08E9">
      <w:pPr>
        <w:pStyle w:val="2"/>
        <w:rPr>
          <w:rFonts w:ascii="Calibri" w:hAnsi="Calibri"/>
          <w:noProof/>
        </w:rPr>
      </w:pPr>
      <w:r>
        <w:rPr>
          <w:rStyle w:val="a3"/>
          <w:noProof/>
          <w:color w:val="auto"/>
          <w:sz w:val="28"/>
          <w:szCs w:val="28"/>
          <w:u w:val="none"/>
        </w:rPr>
        <w:t>1</w:t>
      </w:r>
      <w:hyperlink w:anchor="_Toc223357506" w:history="1">
        <w:r w:rsidRPr="00A463BA">
          <w:rPr>
            <w:rStyle w:val="a3"/>
            <w:noProof/>
            <w:color w:val="auto"/>
            <w:sz w:val="28"/>
            <w:szCs w:val="28"/>
            <w:u w:val="none"/>
          </w:rPr>
          <w:t>.</w:t>
        </w:r>
        <w:r>
          <w:rPr>
            <w:rStyle w:val="a3"/>
            <w:noProof/>
            <w:color w:val="auto"/>
            <w:sz w:val="28"/>
            <w:szCs w:val="28"/>
            <w:u w:val="none"/>
          </w:rPr>
          <w:t>3</w:t>
        </w:r>
        <w:r w:rsidRPr="00A463BA">
          <w:rPr>
            <w:rStyle w:val="a3"/>
            <w:noProof/>
            <w:color w:val="auto"/>
            <w:sz w:val="28"/>
            <w:szCs w:val="28"/>
            <w:u w:val="none"/>
          </w:rPr>
          <w:t xml:space="preserve">. </w:t>
        </w:r>
        <w:r w:rsidR="007F08E9" w:rsidRPr="007F08E9">
          <w:rPr>
            <w:rStyle w:val="a3"/>
            <w:noProof/>
            <w:color w:val="auto"/>
            <w:sz w:val="28"/>
            <w:szCs w:val="28"/>
            <w:u w:val="none"/>
          </w:rPr>
          <w:t xml:space="preserve">Участники </w:t>
        </w:r>
        <w:r w:rsidR="007F08E9">
          <w:rPr>
            <w:rStyle w:val="a3"/>
            <w:noProof/>
            <w:color w:val="auto"/>
            <w:sz w:val="28"/>
            <w:szCs w:val="28"/>
            <w:u w:val="none"/>
          </w:rPr>
          <w:t xml:space="preserve">  </w:t>
        </w:r>
        <w:r w:rsidR="007F08E9" w:rsidRPr="007F08E9">
          <w:rPr>
            <w:rStyle w:val="a3"/>
            <w:noProof/>
            <w:color w:val="auto"/>
            <w:sz w:val="28"/>
            <w:szCs w:val="28"/>
            <w:u w:val="none"/>
          </w:rPr>
          <w:t xml:space="preserve">фьючерсного </w:t>
        </w:r>
        <w:r w:rsidR="007F08E9">
          <w:rPr>
            <w:rStyle w:val="a3"/>
            <w:noProof/>
            <w:color w:val="auto"/>
            <w:sz w:val="28"/>
            <w:szCs w:val="28"/>
            <w:u w:val="none"/>
          </w:rPr>
          <w:t xml:space="preserve"> </w:t>
        </w:r>
        <w:r w:rsidR="007F08E9" w:rsidRPr="007F08E9">
          <w:rPr>
            <w:rStyle w:val="a3"/>
            <w:noProof/>
            <w:color w:val="auto"/>
            <w:sz w:val="28"/>
            <w:szCs w:val="28"/>
            <w:u w:val="none"/>
          </w:rPr>
          <w:t>рынка</w:t>
        </w:r>
        <w:r w:rsidR="007F08E9">
          <w:rPr>
            <w:rStyle w:val="a3"/>
            <w:noProof/>
            <w:color w:val="auto"/>
            <w:sz w:val="28"/>
            <w:szCs w:val="28"/>
            <w:u w:val="none"/>
          </w:rPr>
          <w:t xml:space="preserve">.  </w:t>
        </w:r>
        <w:r w:rsidR="009D7A89" w:rsidRPr="009D7A89">
          <w:rPr>
            <w:rStyle w:val="a3"/>
            <w:noProof/>
            <w:color w:val="auto"/>
            <w:sz w:val="28"/>
            <w:szCs w:val="28"/>
            <w:u w:val="none"/>
          </w:rPr>
          <w:t xml:space="preserve">Исполнение </w:t>
        </w:r>
        <w:r w:rsidR="007F08E9">
          <w:rPr>
            <w:rStyle w:val="a3"/>
            <w:noProof/>
            <w:color w:val="auto"/>
            <w:sz w:val="28"/>
            <w:szCs w:val="28"/>
            <w:u w:val="none"/>
          </w:rPr>
          <w:t xml:space="preserve"> </w:t>
        </w:r>
        <w:r w:rsidR="009D7A89" w:rsidRPr="009D7A89">
          <w:rPr>
            <w:rStyle w:val="a3"/>
            <w:noProof/>
            <w:color w:val="auto"/>
            <w:sz w:val="28"/>
            <w:szCs w:val="28"/>
            <w:u w:val="none"/>
          </w:rPr>
          <w:t>фьючерсных контрактов</w:t>
        </w:r>
        <w:r w:rsidRPr="00A463BA">
          <w:rPr>
            <w:noProof/>
            <w:webHidden/>
          </w:rPr>
          <w:tab/>
        </w:r>
        <w:r w:rsidRPr="00A463BA">
          <w:rPr>
            <w:noProof/>
            <w:webHidden/>
          </w:rPr>
          <w:fldChar w:fldCharType="begin"/>
        </w:r>
        <w:r w:rsidRPr="00A463BA">
          <w:rPr>
            <w:noProof/>
            <w:webHidden/>
          </w:rPr>
          <w:instrText xml:space="preserve"> PAGEREF _Toc223357506 \h </w:instrText>
        </w:r>
        <w:r w:rsidRPr="00A463BA">
          <w:rPr>
            <w:noProof/>
            <w:webHidden/>
          </w:rPr>
        </w:r>
        <w:r w:rsidRPr="00A463BA">
          <w:rPr>
            <w:noProof/>
            <w:webHidden/>
          </w:rPr>
          <w:fldChar w:fldCharType="separate"/>
        </w:r>
        <w:r w:rsidR="00110C92">
          <w:rPr>
            <w:noProof/>
            <w:webHidden/>
          </w:rPr>
          <w:t>1</w:t>
        </w:r>
        <w:r w:rsidRPr="00A463BA">
          <w:rPr>
            <w:noProof/>
            <w:webHidden/>
          </w:rPr>
          <w:t>3</w:t>
        </w:r>
        <w:r w:rsidRPr="00A463BA">
          <w:rPr>
            <w:noProof/>
            <w:webHidden/>
          </w:rPr>
          <w:fldChar w:fldCharType="end"/>
        </w:r>
      </w:hyperlink>
    </w:p>
    <w:p w:rsidR="006B5783" w:rsidRPr="00A463BA" w:rsidRDefault="006927BB" w:rsidP="00A463BA">
      <w:pPr>
        <w:pStyle w:val="11"/>
        <w:rPr>
          <w:rFonts w:ascii="Calibri" w:hAnsi="Calibri"/>
          <w:noProof/>
        </w:rPr>
      </w:pPr>
      <w:hyperlink w:anchor="_Toc223357505" w:history="1">
        <w:r w:rsidR="006B5783" w:rsidRPr="00A463BA">
          <w:rPr>
            <w:rStyle w:val="a3"/>
            <w:noProof/>
            <w:color w:val="auto"/>
            <w:sz w:val="28"/>
            <w:szCs w:val="28"/>
            <w:u w:val="none"/>
          </w:rPr>
          <w:t>2. ФИНАНСОВЫЙ ФЬЮЧЕРС КАК ИНСТРУМЕНТ ХЕДЖИРОВАНИЯ ФИНАНСОВЫХ РИСКОВ</w:t>
        </w:r>
        <w:r w:rsidR="006B5783" w:rsidRPr="00A463BA">
          <w:rPr>
            <w:noProof/>
            <w:webHidden/>
          </w:rPr>
          <w:tab/>
        </w:r>
        <w:r w:rsidR="00110C92">
          <w:rPr>
            <w:noProof/>
            <w:webHidden/>
          </w:rPr>
          <w:t>17</w:t>
        </w:r>
      </w:hyperlink>
    </w:p>
    <w:p w:rsidR="006B5783" w:rsidRPr="00A463BA" w:rsidRDefault="006927BB" w:rsidP="007F08E9">
      <w:pPr>
        <w:pStyle w:val="2"/>
        <w:rPr>
          <w:rFonts w:ascii="Calibri" w:hAnsi="Calibri"/>
          <w:noProof/>
        </w:rPr>
      </w:pPr>
      <w:hyperlink w:anchor="_Toc223357507" w:history="1">
        <w:r w:rsidR="00A463BA">
          <w:rPr>
            <w:rStyle w:val="a3"/>
            <w:noProof/>
            <w:color w:val="auto"/>
            <w:sz w:val="28"/>
            <w:szCs w:val="28"/>
            <w:u w:val="none"/>
          </w:rPr>
          <w:t>2.1</w:t>
        </w:r>
        <w:r w:rsidR="006B5783" w:rsidRPr="00A463BA">
          <w:rPr>
            <w:rStyle w:val="a3"/>
            <w:noProof/>
            <w:color w:val="auto"/>
            <w:sz w:val="28"/>
            <w:szCs w:val="28"/>
            <w:u w:val="none"/>
          </w:rPr>
          <w:t>. Понятие и назначение хеджирования</w:t>
        </w:r>
        <w:r w:rsidR="006B5783" w:rsidRPr="00A463BA">
          <w:rPr>
            <w:noProof/>
            <w:webHidden/>
          </w:rPr>
          <w:tab/>
        </w:r>
      </w:hyperlink>
      <w:r w:rsidR="00110C92">
        <w:rPr>
          <w:noProof/>
          <w:webHidden/>
        </w:rPr>
        <w:t>17</w:t>
      </w:r>
    </w:p>
    <w:p w:rsidR="006B5783" w:rsidRPr="00A463BA" w:rsidRDefault="006927BB" w:rsidP="007F08E9">
      <w:pPr>
        <w:pStyle w:val="2"/>
        <w:rPr>
          <w:rFonts w:ascii="Calibri" w:hAnsi="Calibri"/>
          <w:noProof/>
        </w:rPr>
      </w:pPr>
      <w:hyperlink w:anchor="_Toc223357510" w:history="1">
        <w:r w:rsidR="00A463BA">
          <w:rPr>
            <w:rStyle w:val="a3"/>
            <w:noProof/>
            <w:color w:val="auto"/>
            <w:sz w:val="28"/>
            <w:szCs w:val="28"/>
            <w:u w:val="none"/>
          </w:rPr>
          <w:t>2.2</w:t>
        </w:r>
        <w:r w:rsidR="006B5783" w:rsidRPr="00A463BA">
          <w:rPr>
            <w:rStyle w:val="a3"/>
            <w:noProof/>
            <w:color w:val="auto"/>
            <w:sz w:val="28"/>
            <w:szCs w:val="28"/>
            <w:u w:val="none"/>
          </w:rPr>
          <w:t xml:space="preserve">. </w:t>
        </w:r>
        <w:r w:rsidR="009D7A89">
          <w:rPr>
            <w:rStyle w:val="a3"/>
            <w:noProof/>
            <w:color w:val="auto"/>
            <w:sz w:val="28"/>
            <w:szCs w:val="28"/>
            <w:u w:val="none"/>
          </w:rPr>
          <w:t>Механизмы хеджирования</w:t>
        </w:r>
        <w:r w:rsidR="00C5648B">
          <w:rPr>
            <w:rStyle w:val="a3"/>
            <w:noProof/>
            <w:color w:val="auto"/>
            <w:sz w:val="28"/>
            <w:szCs w:val="28"/>
            <w:u w:val="none"/>
          </w:rPr>
          <w:t xml:space="preserve"> финансовых рисков</w:t>
        </w:r>
        <w:r w:rsidR="006B5783" w:rsidRPr="00A463BA">
          <w:rPr>
            <w:noProof/>
            <w:webHidden/>
          </w:rPr>
          <w:tab/>
        </w:r>
      </w:hyperlink>
      <w:r w:rsidR="00110C92">
        <w:rPr>
          <w:rStyle w:val="a3"/>
          <w:noProof/>
          <w:color w:val="auto"/>
          <w:sz w:val="28"/>
          <w:szCs w:val="28"/>
          <w:u w:val="none"/>
        </w:rPr>
        <w:t>22</w:t>
      </w:r>
    </w:p>
    <w:p w:rsidR="006B5783" w:rsidRPr="00A463BA" w:rsidRDefault="006927BB" w:rsidP="00A463BA">
      <w:pPr>
        <w:pStyle w:val="11"/>
        <w:rPr>
          <w:rFonts w:ascii="Calibri" w:hAnsi="Calibri"/>
          <w:noProof/>
        </w:rPr>
      </w:pPr>
      <w:hyperlink w:anchor="_Toc223357511" w:history="1">
        <w:r w:rsidR="006B5783" w:rsidRPr="00A463BA">
          <w:rPr>
            <w:rStyle w:val="a3"/>
            <w:caps/>
            <w:noProof/>
            <w:color w:val="auto"/>
            <w:sz w:val="28"/>
            <w:szCs w:val="28"/>
            <w:u w:val="none"/>
          </w:rPr>
          <w:t>Заключение</w:t>
        </w:r>
        <w:r w:rsidR="006B5783" w:rsidRPr="00A463BA">
          <w:rPr>
            <w:noProof/>
            <w:webHidden/>
          </w:rPr>
          <w:tab/>
        </w:r>
      </w:hyperlink>
      <w:r w:rsidR="00110C92">
        <w:rPr>
          <w:rStyle w:val="a3"/>
          <w:noProof/>
          <w:color w:val="auto"/>
          <w:sz w:val="28"/>
          <w:szCs w:val="28"/>
          <w:u w:val="none"/>
        </w:rPr>
        <w:t>27</w:t>
      </w:r>
    </w:p>
    <w:p w:rsidR="006B5783" w:rsidRPr="00A463BA" w:rsidRDefault="00903E64" w:rsidP="00A463BA">
      <w:pPr>
        <w:pStyle w:val="11"/>
        <w:rPr>
          <w:rFonts w:ascii="Calibri" w:hAnsi="Calibri"/>
          <w:noProof/>
        </w:rPr>
      </w:pPr>
      <w:r w:rsidRPr="00A463BA">
        <w:rPr>
          <w:rStyle w:val="a3"/>
          <w:noProof/>
          <w:color w:val="auto"/>
          <w:sz w:val="28"/>
          <w:szCs w:val="28"/>
          <w:u w:val="none"/>
        </w:rPr>
        <w:t>СПИСОК ЛИТЕРАТУРЫ</w:t>
      </w:r>
      <w:hyperlink w:anchor="_Toc223357512" w:history="1">
        <w:r w:rsidR="006B5783" w:rsidRPr="00A463BA">
          <w:rPr>
            <w:noProof/>
            <w:webHidden/>
          </w:rPr>
          <w:tab/>
        </w:r>
      </w:hyperlink>
      <w:r w:rsidR="00110C92">
        <w:rPr>
          <w:rStyle w:val="a3"/>
          <w:noProof/>
          <w:color w:val="auto"/>
          <w:sz w:val="28"/>
          <w:szCs w:val="28"/>
          <w:u w:val="none"/>
        </w:rPr>
        <w:t>29</w:t>
      </w:r>
    </w:p>
    <w:p w:rsidR="006B5783" w:rsidRDefault="006B5783" w:rsidP="00A463BA">
      <w:pPr>
        <w:spacing w:line="360" w:lineRule="auto"/>
        <w:rPr>
          <w:sz w:val="28"/>
          <w:szCs w:val="28"/>
        </w:rPr>
      </w:pPr>
      <w:r w:rsidRPr="00A463BA">
        <w:rPr>
          <w:sz w:val="28"/>
          <w:szCs w:val="28"/>
        </w:rPr>
        <w:fldChar w:fldCharType="end"/>
      </w:r>
    </w:p>
    <w:p w:rsidR="00A729F8" w:rsidRPr="006B5783" w:rsidRDefault="006B5783">
      <w:pPr>
        <w:rPr>
          <w:sz w:val="28"/>
          <w:szCs w:val="28"/>
        </w:rPr>
      </w:pPr>
      <w:r>
        <w:rPr>
          <w:sz w:val="28"/>
          <w:szCs w:val="28"/>
        </w:rPr>
        <w:br w:type="page"/>
      </w:r>
      <w:r w:rsidR="00A729F8" w:rsidRPr="006B5783">
        <w:rPr>
          <w:sz w:val="28"/>
          <w:szCs w:val="28"/>
        </w:rPr>
        <w:t>ВВЕДЕНИЕ</w:t>
      </w:r>
    </w:p>
    <w:p w:rsidR="00A729F8" w:rsidRDefault="00A729F8"/>
    <w:p w:rsidR="000D6B14" w:rsidRDefault="000D6B14" w:rsidP="00A729F8">
      <w:pPr>
        <w:spacing w:line="360" w:lineRule="auto"/>
        <w:ind w:firstLine="709"/>
        <w:jc w:val="both"/>
        <w:rPr>
          <w:sz w:val="28"/>
          <w:szCs w:val="28"/>
        </w:rPr>
      </w:pPr>
      <w:r w:rsidRPr="000D6B14">
        <w:rPr>
          <w:sz w:val="28"/>
          <w:szCs w:val="28"/>
        </w:rPr>
        <w:t>В любой хозяйственной деятельности всегда существует опасность денежных потерь, вытекающая из специфики тех или иных хозяйственных операций. Опасность таких потерь представляют собой финансовые риски.  Риски бывают чистые и спекулятивные. Чистые риски означают возможность получения убытка или нулевого результата. Спекулятивные риски выражаются в возможности получения как положительного, так и отрицательного результата.</w:t>
      </w:r>
      <w:r w:rsidR="0060390C">
        <w:rPr>
          <w:sz w:val="28"/>
          <w:szCs w:val="28"/>
        </w:rPr>
        <w:t xml:space="preserve"> </w:t>
      </w:r>
      <w:r w:rsidRPr="000D6B14">
        <w:rPr>
          <w:sz w:val="28"/>
          <w:szCs w:val="28"/>
        </w:rPr>
        <w:t xml:space="preserve">Инвестор, осуществляя венчурное вложение капитала, заранее знает, что для него возможны только два вида результатов </w:t>
      </w:r>
      <w:r w:rsidR="0060390C">
        <w:rPr>
          <w:sz w:val="28"/>
          <w:szCs w:val="28"/>
        </w:rPr>
        <w:t>–</w:t>
      </w:r>
      <w:r w:rsidRPr="000D6B14">
        <w:rPr>
          <w:sz w:val="28"/>
          <w:szCs w:val="28"/>
        </w:rPr>
        <w:t xml:space="preserve"> доход</w:t>
      </w:r>
      <w:r w:rsidR="0060390C">
        <w:rPr>
          <w:sz w:val="28"/>
          <w:szCs w:val="28"/>
        </w:rPr>
        <w:t xml:space="preserve"> </w:t>
      </w:r>
      <w:r w:rsidRPr="000D6B14">
        <w:rPr>
          <w:sz w:val="28"/>
          <w:szCs w:val="28"/>
        </w:rPr>
        <w:t xml:space="preserve">или убыток. </w:t>
      </w:r>
    </w:p>
    <w:p w:rsidR="006D6DF6" w:rsidRDefault="006D6DF6" w:rsidP="00A729F8">
      <w:pPr>
        <w:spacing w:line="360" w:lineRule="auto"/>
        <w:ind w:firstLine="709"/>
        <w:jc w:val="both"/>
        <w:rPr>
          <w:sz w:val="28"/>
          <w:szCs w:val="28"/>
        </w:rPr>
      </w:pPr>
      <w:r w:rsidRPr="006D6DF6">
        <w:rPr>
          <w:sz w:val="28"/>
          <w:szCs w:val="28"/>
        </w:rPr>
        <w:t xml:space="preserve">Желание, с одной стороны, обеспечить себе защиту, передав ценовой риск, а с другой стороны, желание заработать за счет принятия на себя чужого риска привели к появлению фьючерсной торговли. Первые фьючерсные контракты были введены в 1865 году на Чикагской торговой бирже. На протяжении более чем ста лет развитие фьючерсного механизма торговли проходило исключительно в рамках рынков сырья. Использование производителями и потребителями сырья финансовых инструментов управления риском на сырьевых рынках отражало желание обеспечить себе защиту от неблагоприятных колебаний цен, а в некоторых случаях еще и получить в свое распоряжение краткосрочные финансы. </w:t>
      </w:r>
    </w:p>
    <w:p w:rsidR="0060390C" w:rsidRPr="00966B71" w:rsidRDefault="0060390C" w:rsidP="0060390C">
      <w:pPr>
        <w:widowControl w:val="0"/>
        <w:shd w:val="clear" w:color="auto" w:fill="FFFFFF"/>
        <w:tabs>
          <w:tab w:val="left" w:pos="336"/>
        </w:tabs>
        <w:autoSpaceDE w:val="0"/>
        <w:autoSpaceDN w:val="0"/>
        <w:adjustRightInd w:val="0"/>
        <w:spacing w:line="360" w:lineRule="auto"/>
        <w:ind w:firstLine="709"/>
        <w:jc w:val="both"/>
        <w:rPr>
          <w:color w:val="000000"/>
          <w:spacing w:val="-15"/>
          <w:sz w:val="28"/>
          <w:szCs w:val="28"/>
        </w:rPr>
      </w:pPr>
      <w:r w:rsidRPr="00966B71">
        <w:rPr>
          <w:color w:val="000000"/>
          <w:spacing w:val="-15"/>
          <w:sz w:val="28"/>
          <w:szCs w:val="28"/>
        </w:rPr>
        <w:t>До 70-х годов фьючерсные контракты заключались только на сельскохозяйственные товары и естественные ресурсы. С этого времени на ведущих биржах мира были внедрены финансовые контракты на иностранную валюту, ценные бумаги с фиксированным доходом и рыночные индексы. Так, торговля контрактами на валюту началась в 1972 г., процентные активы — в 75 г., фондовые индексы — в 1982 г.</w:t>
      </w:r>
    </w:p>
    <w:p w:rsidR="00793D44" w:rsidRDefault="00793D44" w:rsidP="00793D44">
      <w:pPr>
        <w:spacing w:line="360" w:lineRule="auto"/>
        <w:ind w:firstLine="709"/>
        <w:jc w:val="both"/>
        <w:rPr>
          <w:sz w:val="28"/>
          <w:szCs w:val="28"/>
        </w:rPr>
      </w:pPr>
      <w:r w:rsidRPr="00F37B3D">
        <w:rPr>
          <w:sz w:val="28"/>
          <w:szCs w:val="28"/>
        </w:rPr>
        <w:t xml:space="preserve">Причина популярности рынка фьючерсов – открывающиеся для инвесторов широкие возможности для достижения конкретной цели, и то, что операции на этом рынке гораздо более доходны, чем операции с базисными активами (требуется гораздо меньшая сумма для получения той же суммы прибыли) и позволяют зарабатывать как на росте, так и на падении рынка. </w:t>
      </w:r>
    </w:p>
    <w:p w:rsidR="006D6DF6" w:rsidRPr="006D6DF6" w:rsidRDefault="006D6DF6" w:rsidP="00793D44">
      <w:pPr>
        <w:spacing w:line="360" w:lineRule="auto"/>
        <w:ind w:firstLine="709"/>
        <w:jc w:val="both"/>
        <w:rPr>
          <w:sz w:val="28"/>
          <w:szCs w:val="28"/>
        </w:rPr>
      </w:pPr>
      <w:r w:rsidRPr="006D6DF6">
        <w:rPr>
          <w:sz w:val="28"/>
          <w:szCs w:val="28"/>
        </w:rPr>
        <w:t>Использование различных инструментов управления риском не является взаимоисключающим. Какие конкретно инструменты выбрать и как их сочетать, зависит от выбранной стратегии хеджирования.</w:t>
      </w:r>
    </w:p>
    <w:p w:rsidR="005C22DD" w:rsidRDefault="005C22DD" w:rsidP="00793D44">
      <w:pPr>
        <w:spacing w:line="360" w:lineRule="auto"/>
        <w:ind w:firstLine="709"/>
        <w:jc w:val="both"/>
        <w:rPr>
          <w:color w:val="000000"/>
          <w:spacing w:val="-15"/>
          <w:sz w:val="28"/>
          <w:szCs w:val="28"/>
        </w:rPr>
      </w:pPr>
      <w:r w:rsidRPr="005C22DD">
        <w:rPr>
          <w:color w:val="000000"/>
          <w:spacing w:val="-15"/>
          <w:sz w:val="28"/>
          <w:szCs w:val="28"/>
        </w:rPr>
        <w:t xml:space="preserve">Хеджирование или страхование </w:t>
      </w:r>
      <w:r>
        <w:rPr>
          <w:sz w:val="28"/>
          <w:szCs w:val="28"/>
        </w:rPr>
        <w:t>–</w:t>
      </w:r>
      <w:r w:rsidRPr="005C22DD">
        <w:rPr>
          <w:color w:val="000000"/>
          <w:spacing w:val="-15"/>
          <w:sz w:val="28"/>
          <w:szCs w:val="28"/>
        </w:rPr>
        <w:t xml:space="preserve"> это биржевое страхование ценовых потерь на физическом (наличном, реальном) рынке по отношению к фьючерсному или опционному рынку. Цель хеджирования заключается в переносе риска изменения цены с одного лица</w:t>
      </w:r>
      <w:r>
        <w:rPr>
          <w:color w:val="000000"/>
          <w:spacing w:val="-15"/>
          <w:sz w:val="28"/>
          <w:szCs w:val="28"/>
        </w:rPr>
        <w:t xml:space="preserve"> </w:t>
      </w:r>
      <w:r w:rsidRPr="005C22DD">
        <w:rPr>
          <w:color w:val="000000"/>
          <w:spacing w:val="-15"/>
          <w:sz w:val="28"/>
          <w:szCs w:val="28"/>
        </w:rPr>
        <w:t xml:space="preserve"> </w:t>
      </w:r>
      <w:r>
        <w:rPr>
          <w:sz w:val="28"/>
          <w:szCs w:val="28"/>
        </w:rPr>
        <w:t>–</w:t>
      </w:r>
      <w:r w:rsidRPr="005C22DD">
        <w:rPr>
          <w:color w:val="000000"/>
          <w:spacing w:val="-15"/>
          <w:sz w:val="28"/>
          <w:szCs w:val="28"/>
        </w:rPr>
        <w:t xml:space="preserve"> </w:t>
      </w:r>
      <w:r>
        <w:rPr>
          <w:color w:val="000000"/>
          <w:spacing w:val="-15"/>
          <w:sz w:val="28"/>
          <w:szCs w:val="28"/>
        </w:rPr>
        <w:t xml:space="preserve"> </w:t>
      </w:r>
      <w:r w:rsidRPr="005C22DD">
        <w:rPr>
          <w:color w:val="000000"/>
          <w:spacing w:val="-15"/>
          <w:sz w:val="28"/>
          <w:szCs w:val="28"/>
        </w:rPr>
        <w:t>хеджера</w:t>
      </w:r>
      <w:r>
        <w:rPr>
          <w:color w:val="000000"/>
          <w:spacing w:val="-15"/>
          <w:sz w:val="28"/>
          <w:szCs w:val="28"/>
        </w:rPr>
        <w:t>,</w:t>
      </w:r>
      <w:r w:rsidRPr="005C22DD">
        <w:rPr>
          <w:color w:val="000000"/>
          <w:spacing w:val="-15"/>
          <w:sz w:val="28"/>
          <w:szCs w:val="28"/>
        </w:rPr>
        <w:t xml:space="preserve"> на другое </w:t>
      </w:r>
      <w:r>
        <w:rPr>
          <w:color w:val="000000"/>
          <w:spacing w:val="-15"/>
          <w:sz w:val="28"/>
          <w:szCs w:val="28"/>
        </w:rPr>
        <w:t xml:space="preserve"> </w:t>
      </w:r>
      <w:r>
        <w:rPr>
          <w:sz w:val="28"/>
          <w:szCs w:val="28"/>
        </w:rPr>
        <w:t>–</w:t>
      </w:r>
      <w:r w:rsidRPr="005C22DD">
        <w:rPr>
          <w:color w:val="000000"/>
          <w:spacing w:val="-15"/>
          <w:sz w:val="28"/>
          <w:szCs w:val="28"/>
        </w:rPr>
        <w:t xml:space="preserve"> спекулянта.</w:t>
      </w:r>
    </w:p>
    <w:p w:rsidR="007026F8" w:rsidRDefault="007026F8" w:rsidP="007026F8">
      <w:pPr>
        <w:spacing w:line="360" w:lineRule="auto"/>
        <w:ind w:firstLine="709"/>
        <w:jc w:val="both"/>
        <w:rPr>
          <w:sz w:val="28"/>
          <w:szCs w:val="28"/>
        </w:rPr>
      </w:pPr>
      <w:r w:rsidRPr="00883667">
        <w:rPr>
          <w:sz w:val="28"/>
          <w:szCs w:val="28"/>
        </w:rPr>
        <w:t xml:space="preserve">Задачами </w:t>
      </w:r>
      <w:r>
        <w:rPr>
          <w:sz w:val="28"/>
          <w:szCs w:val="28"/>
        </w:rPr>
        <w:t xml:space="preserve">курсовой </w:t>
      </w:r>
      <w:r w:rsidRPr="00883667">
        <w:rPr>
          <w:sz w:val="28"/>
          <w:szCs w:val="28"/>
        </w:rPr>
        <w:t xml:space="preserve">работы являются: понятие </w:t>
      </w:r>
      <w:r>
        <w:rPr>
          <w:sz w:val="28"/>
          <w:szCs w:val="28"/>
        </w:rPr>
        <w:t xml:space="preserve">финансового фьючерса,  особенностей исполнения фьючерсных контрактов, </w:t>
      </w:r>
      <w:r w:rsidRPr="00883667">
        <w:rPr>
          <w:sz w:val="28"/>
          <w:szCs w:val="28"/>
        </w:rPr>
        <w:t xml:space="preserve">рассмотрение </w:t>
      </w:r>
      <w:r>
        <w:rPr>
          <w:sz w:val="28"/>
          <w:szCs w:val="28"/>
        </w:rPr>
        <w:t>механизма хеджирования финансовых рисков</w:t>
      </w:r>
      <w:r w:rsidRPr="00883667">
        <w:rPr>
          <w:sz w:val="28"/>
          <w:szCs w:val="28"/>
        </w:rPr>
        <w:t xml:space="preserve">. </w:t>
      </w:r>
    </w:p>
    <w:p w:rsidR="007026F8" w:rsidRPr="00883667" w:rsidRDefault="007026F8" w:rsidP="007026F8">
      <w:pPr>
        <w:spacing w:line="360" w:lineRule="auto"/>
        <w:ind w:firstLine="709"/>
        <w:jc w:val="both"/>
        <w:rPr>
          <w:sz w:val="28"/>
          <w:szCs w:val="28"/>
        </w:rPr>
      </w:pPr>
      <w:r w:rsidRPr="00883667">
        <w:rPr>
          <w:sz w:val="28"/>
          <w:szCs w:val="28"/>
        </w:rPr>
        <w:t xml:space="preserve">Предметом исследования для </w:t>
      </w:r>
      <w:r>
        <w:rPr>
          <w:sz w:val="28"/>
          <w:szCs w:val="28"/>
        </w:rPr>
        <w:t xml:space="preserve">данной </w:t>
      </w:r>
      <w:r w:rsidRPr="00883667">
        <w:rPr>
          <w:sz w:val="28"/>
          <w:szCs w:val="28"/>
        </w:rPr>
        <w:t xml:space="preserve">работы являлись </w:t>
      </w:r>
      <w:r>
        <w:rPr>
          <w:sz w:val="28"/>
          <w:szCs w:val="28"/>
        </w:rPr>
        <w:t>финансовые фьючерсы как инструмента управления финансовыми рисками</w:t>
      </w:r>
      <w:r w:rsidRPr="00883667">
        <w:rPr>
          <w:sz w:val="28"/>
          <w:szCs w:val="28"/>
        </w:rPr>
        <w:t>.</w:t>
      </w:r>
    </w:p>
    <w:p w:rsidR="000A2B75" w:rsidRPr="00794BFC" w:rsidRDefault="000A2B75" w:rsidP="000A2B75">
      <w:pPr>
        <w:spacing w:line="360" w:lineRule="auto"/>
        <w:ind w:firstLine="708"/>
        <w:jc w:val="both"/>
        <w:rPr>
          <w:sz w:val="28"/>
          <w:szCs w:val="28"/>
        </w:rPr>
      </w:pPr>
      <w:r w:rsidRPr="00794BFC">
        <w:rPr>
          <w:sz w:val="28"/>
          <w:szCs w:val="28"/>
        </w:rPr>
        <w:t xml:space="preserve">Актуальность темы определяется наличием ликвидного и динамично растущего срочного рынка Фондовой биржи РТС (FORTS), на котором </w:t>
      </w:r>
      <w:r w:rsidR="00776639">
        <w:rPr>
          <w:sz w:val="28"/>
          <w:szCs w:val="28"/>
        </w:rPr>
        <w:t xml:space="preserve">торгуются </w:t>
      </w:r>
      <w:r w:rsidRPr="00794BFC">
        <w:rPr>
          <w:sz w:val="28"/>
          <w:szCs w:val="28"/>
        </w:rPr>
        <w:t xml:space="preserve">фьючерсами и опционы </w:t>
      </w:r>
      <w:r>
        <w:rPr>
          <w:sz w:val="28"/>
          <w:szCs w:val="28"/>
        </w:rPr>
        <w:t xml:space="preserve">– </w:t>
      </w:r>
      <w:r w:rsidRPr="00794BFC">
        <w:rPr>
          <w:sz w:val="28"/>
          <w:szCs w:val="28"/>
        </w:rPr>
        <w:t xml:space="preserve">инструменты, до этого практически отсутствовавшие на российском финансовом рынке. </w:t>
      </w:r>
    </w:p>
    <w:p w:rsidR="00F37B3D" w:rsidRPr="007F08E9" w:rsidRDefault="00F37B3D" w:rsidP="007F08E9">
      <w:pPr>
        <w:jc w:val="both"/>
        <w:rPr>
          <w:b/>
          <w:sz w:val="28"/>
          <w:szCs w:val="28"/>
        </w:rPr>
      </w:pPr>
      <w:r>
        <w:rPr>
          <w:sz w:val="28"/>
          <w:szCs w:val="28"/>
        </w:rPr>
        <w:br w:type="page"/>
      </w:r>
      <w:r w:rsidRPr="007F08E9">
        <w:rPr>
          <w:b/>
          <w:sz w:val="28"/>
          <w:szCs w:val="28"/>
        </w:rPr>
        <w:t>1. СВОЙСТВА И ОСОБЕННОСТИ ФИНАНСОВОГО ФЬЮЧЕРСА</w:t>
      </w:r>
    </w:p>
    <w:p w:rsidR="007F08E9" w:rsidRDefault="007F08E9" w:rsidP="007F08E9">
      <w:pPr>
        <w:jc w:val="both"/>
        <w:rPr>
          <w:sz w:val="28"/>
          <w:szCs w:val="28"/>
        </w:rPr>
      </w:pPr>
    </w:p>
    <w:p w:rsidR="007F08E9" w:rsidRPr="00F37B3D" w:rsidRDefault="007F08E9" w:rsidP="007F08E9">
      <w:pPr>
        <w:jc w:val="both"/>
        <w:rPr>
          <w:sz w:val="28"/>
          <w:szCs w:val="28"/>
        </w:rPr>
      </w:pPr>
      <w:r>
        <w:rPr>
          <w:sz w:val="28"/>
          <w:szCs w:val="28"/>
        </w:rPr>
        <w:t xml:space="preserve">1.1. ПОНЯТИЕ И ОСНОВНЫЕ ХАРАКТЕРИСТИКИ ФИНАНСОВОГО ФЬЮЧЕРСА  </w:t>
      </w:r>
    </w:p>
    <w:p w:rsidR="000D6B14" w:rsidRDefault="000D6B14" w:rsidP="00A729F8">
      <w:pPr>
        <w:spacing w:line="360" w:lineRule="auto"/>
        <w:ind w:firstLine="709"/>
        <w:jc w:val="both"/>
        <w:rPr>
          <w:sz w:val="28"/>
          <w:szCs w:val="28"/>
        </w:rPr>
      </w:pPr>
    </w:p>
    <w:p w:rsidR="00F37B3D" w:rsidRPr="00F37B3D" w:rsidRDefault="00F37B3D" w:rsidP="00966B71">
      <w:pPr>
        <w:spacing w:line="360" w:lineRule="auto"/>
        <w:ind w:firstLine="709"/>
        <w:jc w:val="both"/>
        <w:rPr>
          <w:sz w:val="28"/>
          <w:szCs w:val="28"/>
        </w:rPr>
      </w:pPr>
      <w:r w:rsidRPr="00F37B3D">
        <w:rPr>
          <w:sz w:val="28"/>
          <w:szCs w:val="28"/>
        </w:rPr>
        <w:t xml:space="preserve">Фьючерс </w:t>
      </w:r>
      <w:r w:rsidR="00966B71">
        <w:rPr>
          <w:sz w:val="28"/>
          <w:szCs w:val="28"/>
        </w:rPr>
        <w:t>–</w:t>
      </w:r>
      <w:r w:rsidRPr="00F37B3D">
        <w:rPr>
          <w:sz w:val="28"/>
          <w:szCs w:val="28"/>
        </w:rPr>
        <w:t xml:space="preserve"> это, в первую очередь, контракт между двумя сторонами. Таким образом, фьючерсный контракт – это соглашение на покупку (принятие) или продажу (поставку) базового инструмента по цене, оговоренной в момент заключения контракта. Сама покупка-продажа происходит в определенный момент в будущем (если, конечно, не была заключена противоположная сделка).</w:t>
      </w:r>
    </w:p>
    <w:p w:rsidR="00F37B3D" w:rsidRPr="00F37B3D" w:rsidRDefault="00F37B3D" w:rsidP="00966B71">
      <w:pPr>
        <w:spacing w:line="360" w:lineRule="auto"/>
        <w:ind w:firstLine="709"/>
        <w:jc w:val="both"/>
        <w:rPr>
          <w:sz w:val="28"/>
          <w:szCs w:val="28"/>
        </w:rPr>
      </w:pPr>
      <w:r w:rsidRPr="00F37B3D">
        <w:rPr>
          <w:sz w:val="28"/>
          <w:szCs w:val="28"/>
        </w:rPr>
        <w:t>Покупка фьючерса является обязательством купить за наличные или принять поставку стандартной величины базисного актива, а продажа фьючерса - обязательством продать за наличные или осуществить поставку базисного актива, все в будущий срок по зафиксированной цене. Зафиксированная при заключении контракта цена базисного актива или значение индекса называются фьючерсной ценой.</w:t>
      </w:r>
    </w:p>
    <w:p w:rsidR="00F37B3D" w:rsidRDefault="00F37B3D" w:rsidP="00966B71">
      <w:pPr>
        <w:spacing w:line="360" w:lineRule="auto"/>
        <w:ind w:firstLine="709"/>
        <w:jc w:val="both"/>
        <w:rPr>
          <w:sz w:val="28"/>
          <w:szCs w:val="28"/>
        </w:rPr>
      </w:pPr>
      <w:r w:rsidRPr="00F37B3D">
        <w:rPr>
          <w:sz w:val="28"/>
          <w:szCs w:val="28"/>
        </w:rPr>
        <w:t>Инвестор при заключении контракта может выступать с позиции продавца или покупателя, причем число контрактов, в которых он участвует – не ограничено. При участии в двух одинаковых фьючерсах с противоположных позиций, позиция инвестора считается закрытой (т.е. при взаиморасчетах позиции друг друга компенсируют). Если позиции друг друга не компенсируют, позиция считается открытой и предполагает обязательное исполнение контракта. Механизм закрытия позиций путем совершения противоположной сделки называется оффсетной сделкой. Прибыли и убытки инвестора в этом случае зависят от разницы цен фьючерсов, т.е. определяются поведением инвестора, его стратегией на рынке.</w:t>
      </w:r>
    </w:p>
    <w:p w:rsidR="00F37B3D" w:rsidRPr="00F37B3D" w:rsidRDefault="00F37B3D" w:rsidP="00966B71">
      <w:pPr>
        <w:spacing w:line="360" w:lineRule="auto"/>
        <w:ind w:firstLine="709"/>
        <w:jc w:val="both"/>
        <w:rPr>
          <w:sz w:val="28"/>
          <w:szCs w:val="28"/>
        </w:rPr>
      </w:pPr>
      <w:r w:rsidRPr="00F37B3D">
        <w:rPr>
          <w:sz w:val="28"/>
          <w:szCs w:val="28"/>
        </w:rPr>
        <w:t>Различают два типа фьючерсов: поставочный (подразумевает поставку базового актива) и расчетный (подразумевает поставку в деньгах). Цена фьючерса зависит от многих экономических факторов: дополнительных затрат, стоимости заемного капитала, процессов, происходящих с базовым инструментом. Фьючерсный контракт с ближайшей датой исполнения наиболее ликвиден (им торгует большее количество трейдеров), цена его наиболее справедлива и предсказуема. Фьючерсы могут обращаться только на биржах, они стандартизированы, т.е. определена спецификация, количество и качество товара.</w:t>
      </w:r>
    </w:p>
    <w:p w:rsidR="00F37B3D" w:rsidRPr="00F37B3D" w:rsidRDefault="00F37B3D" w:rsidP="00966B71">
      <w:pPr>
        <w:spacing w:line="360" w:lineRule="auto"/>
        <w:ind w:firstLine="709"/>
        <w:jc w:val="both"/>
        <w:rPr>
          <w:sz w:val="28"/>
          <w:szCs w:val="28"/>
        </w:rPr>
      </w:pPr>
      <w:r w:rsidRPr="00F37B3D">
        <w:rPr>
          <w:sz w:val="28"/>
          <w:szCs w:val="28"/>
        </w:rPr>
        <w:t>Фьючерсы – стандартизированные контракты, поэтому его обязательным компонентом является спецификация, описывающая все характеристики, например, размер контракта, дата поставки, способ котировки цены; минимальная флуктуация цены; часы торговли; способ поставки; ограничения и иные параметры.</w:t>
      </w:r>
    </w:p>
    <w:p w:rsidR="00701AAB" w:rsidRPr="00701AAB" w:rsidRDefault="00701AAB" w:rsidP="00701AAB">
      <w:pPr>
        <w:spacing w:line="360" w:lineRule="auto"/>
        <w:ind w:firstLine="709"/>
        <w:jc w:val="both"/>
        <w:rPr>
          <w:sz w:val="28"/>
          <w:szCs w:val="28"/>
        </w:rPr>
      </w:pPr>
      <w:r w:rsidRPr="00701AAB">
        <w:rPr>
          <w:sz w:val="28"/>
          <w:szCs w:val="28"/>
        </w:rPr>
        <w:t xml:space="preserve">Финансовый фьючерс характеризуется следующими параметрами: </w:t>
      </w:r>
    </w:p>
    <w:p w:rsidR="00701AAB" w:rsidRPr="00701AAB" w:rsidRDefault="00701AAB" w:rsidP="00701AAB">
      <w:pPr>
        <w:spacing w:line="360" w:lineRule="auto"/>
        <w:ind w:firstLine="709"/>
        <w:jc w:val="both"/>
        <w:rPr>
          <w:sz w:val="28"/>
          <w:szCs w:val="28"/>
        </w:rPr>
      </w:pPr>
      <w:r w:rsidRPr="00701AAB">
        <w:rPr>
          <w:sz w:val="28"/>
          <w:szCs w:val="28"/>
        </w:rPr>
        <w:t xml:space="preserve">• Ft  - текущей фьючерсной ценой; </w:t>
      </w:r>
    </w:p>
    <w:p w:rsidR="00701AAB" w:rsidRPr="00701AAB" w:rsidRDefault="00701AAB" w:rsidP="00701AAB">
      <w:pPr>
        <w:spacing w:line="360" w:lineRule="auto"/>
        <w:ind w:firstLine="709"/>
        <w:jc w:val="both"/>
        <w:rPr>
          <w:sz w:val="28"/>
          <w:szCs w:val="28"/>
        </w:rPr>
      </w:pPr>
      <w:r w:rsidRPr="00701AAB">
        <w:rPr>
          <w:sz w:val="28"/>
          <w:szCs w:val="28"/>
        </w:rPr>
        <w:t xml:space="preserve">• T - сроком до дня поставки по контракту; </w:t>
      </w:r>
    </w:p>
    <w:p w:rsidR="00701AAB" w:rsidRPr="00701AAB" w:rsidRDefault="00701AAB" w:rsidP="00701AAB">
      <w:pPr>
        <w:spacing w:line="360" w:lineRule="auto"/>
        <w:ind w:firstLine="709"/>
        <w:jc w:val="both"/>
        <w:rPr>
          <w:sz w:val="28"/>
          <w:szCs w:val="28"/>
        </w:rPr>
      </w:pPr>
      <w:r w:rsidRPr="00701AAB">
        <w:rPr>
          <w:sz w:val="28"/>
          <w:szCs w:val="28"/>
        </w:rPr>
        <w:t xml:space="preserve">• M - размером контракта или единицей торговли; </w:t>
      </w:r>
    </w:p>
    <w:p w:rsidR="00701AAB" w:rsidRPr="00701AAB" w:rsidRDefault="00701AAB" w:rsidP="00701AAB">
      <w:pPr>
        <w:spacing w:line="360" w:lineRule="auto"/>
        <w:ind w:firstLine="709"/>
        <w:jc w:val="both"/>
        <w:rPr>
          <w:sz w:val="28"/>
          <w:szCs w:val="28"/>
        </w:rPr>
      </w:pPr>
      <w:r w:rsidRPr="00701AAB">
        <w:rPr>
          <w:sz w:val="28"/>
          <w:szCs w:val="28"/>
        </w:rPr>
        <w:t>• Margint - размером вариационной маржи;</w:t>
      </w:r>
    </w:p>
    <w:p w:rsidR="00701AAB" w:rsidRPr="00701AAB" w:rsidRDefault="00701AAB" w:rsidP="00701AAB">
      <w:pPr>
        <w:spacing w:line="360" w:lineRule="auto"/>
        <w:ind w:firstLine="709"/>
        <w:jc w:val="both"/>
        <w:rPr>
          <w:sz w:val="28"/>
          <w:szCs w:val="28"/>
        </w:rPr>
      </w:pPr>
      <w:r w:rsidRPr="00701AAB">
        <w:rPr>
          <w:sz w:val="28"/>
          <w:szCs w:val="28"/>
        </w:rPr>
        <w:t xml:space="preserve">• Valuet - текущей стоимостью контракта. </w:t>
      </w:r>
    </w:p>
    <w:p w:rsidR="00701AAB" w:rsidRPr="00701AAB" w:rsidRDefault="00701AAB" w:rsidP="00701AAB">
      <w:pPr>
        <w:spacing w:line="360" w:lineRule="auto"/>
        <w:ind w:firstLine="709"/>
        <w:jc w:val="both"/>
        <w:rPr>
          <w:sz w:val="28"/>
          <w:szCs w:val="28"/>
        </w:rPr>
      </w:pPr>
      <w:r w:rsidRPr="00701AAB">
        <w:rPr>
          <w:sz w:val="28"/>
          <w:szCs w:val="28"/>
        </w:rPr>
        <w:t xml:space="preserve">Вместо или наряду с единицей торговли M могут задаваться два стандартных параметра: </w:t>
      </w:r>
    </w:p>
    <w:p w:rsidR="00701AAB" w:rsidRPr="00701AAB" w:rsidRDefault="00701AAB" w:rsidP="00701AAB">
      <w:pPr>
        <w:spacing w:line="360" w:lineRule="auto"/>
        <w:ind w:firstLine="709"/>
        <w:jc w:val="both"/>
        <w:rPr>
          <w:sz w:val="28"/>
          <w:szCs w:val="28"/>
        </w:rPr>
      </w:pPr>
      <w:r w:rsidRPr="00701AAB">
        <w:rPr>
          <w:sz w:val="28"/>
          <w:szCs w:val="28"/>
        </w:rPr>
        <w:t>• Pmin - размер отметки или минимальная флуктуация цены;</w:t>
      </w:r>
    </w:p>
    <w:p w:rsidR="00701AAB" w:rsidRPr="00701AAB" w:rsidRDefault="00701AAB" w:rsidP="00701AAB">
      <w:pPr>
        <w:spacing w:line="360" w:lineRule="auto"/>
        <w:ind w:firstLine="709"/>
        <w:jc w:val="both"/>
        <w:rPr>
          <w:sz w:val="28"/>
          <w:szCs w:val="28"/>
        </w:rPr>
      </w:pPr>
      <w:r w:rsidRPr="00701AAB">
        <w:rPr>
          <w:sz w:val="28"/>
          <w:szCs w:val="28"/>
        </w:rPr>
        <w:t xml:space="preserve">• Ptick - стоимость отметки или шаг цены. </w:t>
      </w:r>
    </w:p>
    <w:p w:rsidR="00701AAB" w:rsidRPr="00701AAB" w:rsidRDefault="00701AAB" w:rsidP="00701AAB">
      <w:pPr>
        <w:spacing w:line="360" w:lineRule="auto"/>
        <w:ind w:firstLine="709"/>
        <w:jc w:val="both"/>
        <w:rPr>
          <w:sz w:val="28"/>
          <w:szCs w:val="28"/>
        </w:rPr>
      </w:pPr>
      <w:r w:rsidRPr="00701AAB">
        <w:rPr>
          <w:sz w:val="28"/>
          <w:szCs w:val="28"/>
        </w:rPr>
        <w:t xml:space="preserve">Финансовые фьючерсы выполняют две основные функции: позволяют инвесторам застраховаться от риска, связанного с неблагоприятными изменениями процентных ставок или курсов валют и ценных бумаг на рынке, и дают возможность биржевым спекулянтам извлекать из этого прибыль. Биржевых спекулянтов фьючерсный рынок привлекает своим принципом "системы рычага", который позволяет им выгодно использовать колебания цен на большое количество продаваемого базисного актива при незначительных расходах, составляющих начальную маржу. </w:t>
      </w:r>
    </w:p>
    <w:p w:rsidR="00701AAB" w:rsidRPr="00701AAB" w:rsidRDefault="00701AAB" w:rsidP="00701AAB">
      <w:pPr>
        <w:spacing w:line="360" w:lineRule="auto"/>
        <w:ind w:firstLine="709"/>
        <w:jc w:val="both"/>
        <w:rPr>
          <w:sz w:val="28"/>
          <w:szCs w:val="28"/>
        </w:rPr>
      </w:pPr>
      <w:r w:rsidRPr="00701AAB">
        <w:rPr>
          <w:sz w:val="28"/>
          <w:szCs w:val="28"/>
        </w:rPr>
        <w:t xml:space="preserve">Физическая поставка базисного актива у большинства финансовых фьючерсов либо вообще не предусмотрена, либо осуществляется крайне редко, а производится расчет наличными. Однако процесс поставки является составной частью каждого контракта и его спецификации, обеспечивая механизм схождения наличных и фьючерсных цен по мере приближения дня поставки. Фьючерсные цены определяются в конкурентной борьбе в операционном зале биржи открытым выкриком. Это означает, что каждый потенциальный покупатель имеет равные возможности принятия предложения на продажу или наоборот. При заключении фьючерсного контракта фьючерсная цена может лежать выше или ниже наличной цены базисного актива или значения индекса, но к моменту поставки фьючерсная цена должна равняться наличной цене, иначе возникают возможности арбитража между рынком базисного актива и фьючерсным рынком. Разница между фьючерсной и наличной ценой базисного актива финансового фьючерса называется базисом. Базис может быть как положительным, так и отрицательным. Поскольку на момент истечения контракта фьючерсная цена и спот-цена базисного актива должны совпадать, то базис на день поставки будет всегда равен нулю. </w:t>
      </w:r>
    </w:p>
    <w:p w:rsidR="00701AAB" w:rsidRPr="00701AAB" w:rsidRDefault="00701AAB" w:rsidP="00701AAB">
      <w:pPr>
        <w:spacing w:line="360" w:lineRule="auto"/>
        <w:ind w:firstLine="709"/>
        <w:jc w:val="both"/>
        <w:rPr>
          <w:sz w:val="28"/>
          <w:szCs w:val="28"/>
        </w:rPr>
      </w:pPr>
      <w:r w:rsidRPr="00701AAB">
        <w:rPr>
          <w:sz w:val="28"/>
          <w:szCs w:val="28"/>
        </w:rPr>
        <w:t xml:space="preserve">Наличие открытых позиций требует от расчетных фирм представления финансовых гарантий исполнения соответствующих контрактов в виде маржи. Под маржей понимается предварительный гарантийный взнос, который клиент переводит на счет брокера или брокерской конторы. Маржа обязательно вносится участниками торговли финансовыми фьючерсами с обеих сторон. В качестве залога могут использоваться деньги в твердой валюте, депозитные сертификаты, акции, облигации. </w:t>
      </w:r>
    </w:p>
    <w:p w:rsidR="00701AAB" w:rsidRPr="00701AAB" w:rsidRDefault="00701AAB" w:rsidP="00701AAB">
      <w:pPr>
        <w:spacing w:line="360" w:lineRule="auto"/>
        <w:ind w:firstLine="709"/>
        <w:jc w:val="both"/>
        <w:rPr>
          <w:sz w:val="28"/>
          <w:szCs w:val="28"/>
        </w:rPr>
      </w:pPr>
      <w:r w:rsidRPr="00701AAB">
        <w:rPr>
          <w:sz w:val="28"/>
          <w:szCs w:val="28"/>
        </w:rPr>
        <w:t xml:space="preserve">Применяются следующие виды маржи: начальная, дополнительная и вариационная. </w:t>
      </w:r>
    </w:p>
    <w:p w:rsidR="00701AAB" w:rsidRPr="00701AAB" w:rsidRDefault="00701AAB" w:rsidP="00701AAB">
      <w:pPr>
        <w:spacing w:line="360" w:lineRule="auto"/>
        <w:ind w:firstLine="709"/>
        <w:jc w:val="both"/>
        <w:rPr>
          <w:sz w:val="28"/>
          <w:szCs w:val="28"/>
        </w:rPr>
      </w:pPr>
      <w:r w:rsidRPr="00701AAB">
        <w:rPr>
          <w:sz w:val="28"/>
          <w:szCs w:val="28"/>
        </w:rPr>
        <w:t>Начальная маржа вносится за каждую открытую позицию и меняется в зависимости от изменчивости цен на базисные активы, но обычно она составляет не более 10% от стоимости базисного актива, описанного в контракте. Начальная маржа по своей природе является скорее инструментом, гарантирующим точное исполнение контракта, чем платежом за продаваемый актив. Дополнительная маржа может быть затребована в случае резкого колебания цен на фьючерсном рынке, которое может дестабилизировать систему гарантий. Вариационная маржа исчисляется ежедневно по итогам торговой сессии для каждой открытой позиции клиента по заданным формулам. Для открытой позиции продавца вариационная маржа равна разности между стоимостью контракта по цене открытия данной позиции и стоимостью контракта по котировочной цене данной торговой сессии. Для открытой позиции покупателя вариационная маржа равна разности между стоимостью контракта по котировочной цене данной торговой сессии и стоимостью контракта по цене открытия данной позиции. Вариационная маржа увеличивает или уменьшает требуемую сумму залоговых средств и является потенциальным выигрышем или проигрышем клиента. Если вариационная маржа отрицательна, то она увеличивает требуемую сумму залоговых средств, если положительна - то уменьшает требуемую сумму залоговых средств.</w:t>
      </w:r>
    </w:p>
    <w:p w:rsidR="00701AAB" w:rsidRPr="00701AAB" w:rsidRDefault="00701AAB" w:rsidP="00701AAB">
      <w:pPr>
        <w:spacing w:line="360" w:lineRule="auto"/>
        <w:ind w:firstLine="709"/>
        <w:jc w:val="both"/>
        <w:rPr>
          <w:sz w:val="28"/>
          <w:szCs w:val="28"/>
        </w:rPr>
      </w:pPr>
      <w:r w:rsidRPr="00701AAB">
        <w:rPr>
          <w:sz w:val="28"/>
          <w:szCs w:val="28"/>
        </w:rPr>
        <w:t>Обязательным компонентом фьючерсного контракта является его спецификация, полностью характеризующая данный фьючерсный контракт. В спецификациях фьючерсных контрактов обычно указывается следующая информация: размер контракта или единица торговли; месяцы поставки;  день поставки; первый и последний день уведомления при физической поставке; последний день торговли; способ котировки цены; минимальная флуктуация цены; размер шага цены; множитель; часы торговли; способ поставки; расчетная цена поставки; ограничения.</w:t>
      </w:r>
    </w:p>
    <w:p w:rsidR="00CB17AB" w:rsidRDefault="00CB17AB" w:rsidP="007F08E9">
      <w:pPr>
        <w:ind w:firstLine="709"/>
        <w:jc w:val="both"/>
        <w:rPr>
          <w:sz w:val="28"/>
          <w:szCs w:val="28"/>
        </w:rPr>
      </w:pPr>
    </w:p>
    <w:p w:rsidR="00F37B3D" w:rsidRDefault="00771D63" w:rsidP="007F08E9">
      <w:pPr>
        <w:jc w:val="both"/>
        <w:rPr>
          <w:sz w:val="28"/>
          <w:szCs w:val="28"/>
        </w:rPr>
      </w:pPr>
      <w:r>
        <w:rPr>
          <w:sz w:val="28"/>
          <w:szCs w:val="28"/>
        </w:rPr>
        <w:t xml:space="preserve">1.2.  </w:t>
      </w:r>
      <w:r w:rsidR="0032688D">
        <w:rPr>
          <w:sz w:val="28"/>
          <w:szCs w:val="28"/>
        </w:rPr>
        <w:t xml:space="preserve">КАТЕГОРИИ </w:t>
      </w:r>
      <w:r>
        <w:rPr>
          <w:sz w:val="28"/>
          <w:szCs w:val="28"/>
        </w:rPr>
        <w:t>ФИНАНСОВЫХ ФЬЮЧЕРСОВ</w:t>
      </w:r>
    </w:p>
    <w:p w:rsidR="00771D63" w:rsidRPr="00771D63" w:rsidRDefault="00771D63" w:rsidP="00966B71">
      <w:pPr>
        <w:spacing w:line="360" w:lineRule="auto"/>
        <w:ind w:firstLine="709"/>
        <w:jc w:val="both"/>
        <w:rPr>
          <w:sz w:val="28"/>
          <w:szCs w:val="28"/>
        </w:rPr>
      </w:pPr>
    </w:p>
    <w:p w:rsidR="00F37B3D" w:rsidRPr="00F37B3D" w:rsidRDefault="00F37B3D" w:rsidP="00966B71">
      <w:pPr>
        <w:spacing w:line="360" w:lineRule="auto"/>
        <w:ind w:firstLine="709"/>
        <w:jc w:val="both"/>
        <w:rPr>
          <w:sz w:val="28"/>
          <w:szCs w:val="28"/>
        </w:rPr>
      </w:pPr>
      <w:r w:rsidRPr="00F37B3D">
        <w:rPr>
          <w:sz w:val="28"/>
          <w:szCs w:val="28"/>
        </w:rPr>
        <w:t>К наиболее популярным финансовым фьючерсам относятся:</w:t>
      </w:r>
    </w:p>
    <w:p w:rsidR="00771D63" w:rsidRPr="00771D63" w:rsidRDefault="00771D63" w:rsidP="00771D63">
      <w:pPr>
        <w:spacing w:line="360" w:lineRule="auto"/>
        <w:ind w:firstLine="709"/>
        <w:jc w:val="both"/>
        <w:rPr>
          <w:i/>
          <w:sz w:val="28"/>
          <w:szCs w:val="28"/>
        </w:rPr>
      </w:pPr>
      <w:r w:rsidRPr="00771D63">
        <w:rPr>
          <w:i/>
        </w:rPr>
        <w:t xml:space="preserve">• </w:t>
      </w:r>
      <w:r w:rsidRPr="00771D63">
        <w:rPr>
          <w:i/>
          <w:sz w:val="28"/>
          <w:szCs w:val="28"/>
        </w:rPr>
        <w:t>Индексные фьючерсы</w:t>
      </w:r>
    </w:p>
    <w:p w:rsidR="00771D63" w:rsidRPr="00771D63" w:rsidRDefault="00771D63" w:rsidP="00771D63">
      <w:pPr>
        <w:spacing w:line="360" w:lineRule="auto"/>
        <w:ind w:firstLine="709"/>
        <w:jc w:val="both"/>
        <w:rPr>
          <w:sz w:val="28"/>
          <w:szCs w:val="28"/>
        </w:rPr>
      </w:pPr>
      <w:r w:rsidRPr="00771D63">
        <w:rPr>
          <w:sz w:val="28"/>
          <w:szCs w:val="28"/>
        </w:rPr>
        <w:t>Потери от изменения цен на рынке акций могут понести не только держатели акций, поскольку любое падение цен акций на рынке обесценивает их собственные вклады, но и будущие акционеры, для которых любой кратковременный подъем стоимости акций будет невыгодным. Такие инвесторы могут застраховаться от потерь из-за возможных флуктуаций цен на рынке акций, покупая и продавая фьючерсные контракты на акционный индекс. Индексные фьючерсы не предусматривают никакой физической поставки, и расчет производится только наличными. Контракты, открытые на последний день торговли, автоматически закрываются совершением оффсетной сделки. Котировка фьючерсной цены проводится в пунктах индекса. Расчетная цена поставки на CBOE и LIFFE основана на осредненном значении 21 индекса между 10.10 и 10.30 в последний день торговли фьючерсным контрактом. Индексные фьючерсы базируются на акционных индексах, таких как Standard &amp; Poor's (S&amp;P 500) или индекс Financial Times (FT-SE 100).</w:t>
      </w:r>
    </w:p>
    <w:p w:rsidR="00771D63" w:rsidRPr="00771D63" w:rsidRDefault="00771D63" w:rsidP="00771D63">
      <w:pPr>
        <w:spacing w:line="360" w:lineRule="auto"/>
        <w:ind w:firstLine="709"/>
        <w:jc w:val="both"/>
        <w:rPr>
          <w:sz w:val="28"/>
          <w:szCs w:val="28"/>
        </w:rPr>
      </w:pPr>
    </w:p>
    <w:p w:rsidR="00771D63" w:rsidRPr="00771D63" w:rsidRDefault="00771D63" w:rsidP="00771D63">
      <w:pPr>
        <w:spacing w:line="360" w:lineRule="auto"/>
        <w:ind w:firstLine="709"/>
        <w:jc w:val="both"/>
        <w:rPr>
          <w:sz w:val="28"/>
          <w:szCs w:val="28"/>
        </w:rPr>
      </w:pPr>
      <w:r w:rsidRPr="00771D63">
        <w:rPr>
          <w:sz w:val="28"/>
          <w:szCs w:val="28"/>
        </w:rPr>
        <w:t xml:space="preserve">• </w:t>
      </w:r>
      <w:r w:rsidRPr="00771D63">
        <w:rPr>
          <w:i/>
          <w:sz w:val="28"/>
          <w:szCs w:val="28"/>
        </w:rPr>
        <w:t>Валютные фьючерсы</w:t>
      </w:r>
      <w:r w:rsidRPr="00771D63">
        <w:rPr>
          <w:sz w:val="28"/>
          <w:szCs w:val="28"/>
        </w:rPr>
        <w:t xml:space="preserve"> </w:t>
      </w:r>
    </w:p>
    <w:p w:rsidR="00771D63" w:rsidRPr="00771D63" w:rsidRDefault="00771D63" w:rsidP="00771D63">
      <w:pPr>
        <w:spacing w:line="360" w:lineRule="auto"/>
        <w:ind w:firstLine="709"/>
        <w:jc w:val="both"/>
        <w:rPr>
          <w:sz w:val="28"/>
          <w:szCs w:val="28"/>
        </w:rPr>
      </w:pPr>
      <w:r w:rsidRPr="00771D63">
        <w:rPr>
          <w:sz w:val="28"/>
          <w:szCs w:val="28"/>
        </w:rPr>
        <w:t>Валютный фьючерс – контракт на будущий обмен определенного количества одной валюты на другую по заранее определенному курсу. На фьючерсных биржах обычно используется прямое котирование курсов валют, при котором указывается количество национальной валюты, необходимое для покупки единицы иностранной валюты. В валютных фьючерсах, котируемых на биржах США, фьючерсные цены отражают долларовую стоимость единицы базисной валюты. Цена покупки валютного фьючерсного контракта определяется главным образом форвардным курсом базисной валюты.</w:t>
      </w:r>
    </w:p>
    <w:p w:rsidR="00771D63" w:rsidRPr="00771D63" w:rsidRDefault="00771D63" w:rsidP="00771D63">
      <w:pPr>
        <w:spacing w:line="360" w:lineRule="auto"/>
        <w:ind w:firstLine="709"/>
        <w:jc w:val="both"/>
        <w:rPr>
          <w:sz w:val="28"/>
          <w:szCs w:val="28"/>
        </w:rPr>
      </w:pPr>
      <w:r>
        <w:rPr>
          <w:sz w:val="28"/>
          <w:szCs w:val="28"/>
        </w:rPr>
        <w:t>Б</w:t>
      </w:r>
      <w:r w:rsidRPr="00771D63">
        <w:rPr>
          <w:sz w:val="28"/>
          <w:szCs w:val="28"/>
        </w:rPr>
        <w:t xml:space="preserve">ольшинство валютных фьючерсов обращается до даты поставки, т.е. сделки на покупку заменяются сделками на продажу равной суммы и наоборот, закрывая, таким образом, открытые позиции и избегая физической поставки валюты. При торговле валютными фьючерсами важно предвидеть изменение курса базисной валюты в будущем и постоянно следить за изменением курса в течение всего срока действия фьючерса, а, уловив нежелательную тенденцию, своевременно избавиться от контракта. Спекулянты закрывают позиции, когда они либо достигли прибыли, либо принимают решение об уменьшении убытков. </w:t>
      </w:r>
    </w:p>
    <w:p w:rsidR="00771D63" w:rsidRPr="00771D63" w:rsidRDefault="00771D63" w:rsidP="00771D63">
      <w:pPr>
        <w:spacing w:line="360" w:lineRule="auto"/>
        <w:ind w:firstLine="709"/>
        <w:jc w:val="both"/>
        <w:rPr>
          <w:sz w:val="28"/>
          <w:szCs w:val="28"/>
        </w:rPr>
      </w:pPr>
    </w:p>
    <w:p w:rsidR="00771D63" w:rsidRPr="00771D63" w:rsidRDefault="00771D63" w:rsidP="00771D63">
      <w:pPr>
        <w:spacing w:line="360" w:lineRule="auto"/>
        <w:ind w:firstLine="709"/>
        <w:jc w:val="both"/>
        <w:rPr>
          <w:i/>
          <w:sz w:val="28"/>
          <w:szCs w:val="28"/>
        </w:rPr>
      </w:pPr>
      <w:r w:rsidRPr="00771D63">
        <w:rPr>
          <w:i/>
          <w:sz w:val="28"/>
          <w:szCs w:val="28"/>
        </w:rPr>
        <w:t>• Краткосрочные процентные фьючерсы</w:t>
      </w:r>
    </w:p>
    <w:p w:rsidR="00771D63" w:rsidRPr="00771D63" w:rsidRDefault="00771D63" w:rsidP="00771D63">
      <w:pPr>
        <w:spacing w:line="360" w:lineRule="auto"/>
        <w:ind w:firstLine="709"/>
        <w:jc w:val="both"/>
        <w:rPr>
          <w:sz w:val="28"/>
          <w:szCs w:val="28"/>
        </w:rPr>
      </w:pPr>
      <w:r w:rsidRPr="00771D63">
        <w:rPr>
          <w:sz w:val="28"/>
          <w:szCs w:val="28"/>
        </w:rPr>
        <w:t xml:space="preserve">Краткосрочные процентные фьючерсы, использующие в качестве базисного актива банковские срочные депозиты, выглядят необычными с той точки зрения, что соответствующие депозитные сертификаты не могут быть куплены за наличные деньги. Фьючерсные контракты по срочным депозитам не базируются на депозитах, которые уже существуют во время заключения фьючерсной сделки. Скорее, приобретение фьючерсного контракта предусматривает обязательство по созданию наличного депозита на срок поставки фьючерса с зафиксированной в контракте ставкой процента, если фьючерсная позиция не будет закрыта оффсетной сделкой до срока истечения контракта. В результате невозможно установить связь цен фьючерсных контрактов с текущими процентными ставками путем учета затрат поддержания контракта. Для установления зависимости фьючерсных цен и текущих депозитных процентных ставок используется комбинация займов и депозитов на наличном рынке с различными сроками. </w:t>
      </w:r>
    </w:p>
    <w:p w:rsidR="00771D63" w:rsidRPr="00771D63" w:rsidRDefault="00771D63" w:rsidP="00771D63">
      <w:pPr>
        <w:spacing w:line="360" w:lineRule="auto"/>
        <w:ind w:firstLine="709"/>
        <w:jc w:val="both"/>
        <w:rPr>
          <w:sz w:val="28"/>
          <w:szCs w:val="28"/>
        </w:rPr>
      </w:pPr>
      <w:r w:rsidRPr="00771D63">
        <w:rPr>
          <w:sz w:val="28"/>
          <w:szCs w:val="28"/>
        </w:rPr>
        <w:t xml:space="preserve">Фьючерсный контракт на казначейский вексель предусматривает своевременную поставку принимаемого банком вновь эмитированного векселя. Если казначей фонда планирует в будущем занять некоторую сумму денег и опасается возможного роста банковских процентов, то он продает фьючерсные контракты на банковские векселя по сегодняшнему курсу. Кредитор, желающий установить доход на фонды, которые поступят в его распоряжение в будущем для инвестирования на краткосрочном денежном рынке, будет покупать фьючерсы на казначейские векселя. Покупая фьючерсный контракт, клиент обязан купить векселя с оговоренной в контракте дисконтной процентной ставкой, а продавая фьючерсный контракт, клиент принимает на себя обязательство поставить векселя с фиксированной ставкой в оговоренный срок. </w:t>
      </w:r>
    </w:p>
    <w:p w:rsidR="00771D63" w:rsidRPr="00771D63" w:rsidRDefault="00771D63" w:rsidP="00771D63">
      <w:pPr>
        <w:spacing w:line="360" w:lineRule="auto"/>
        <w:ind w:firstLine="709"/>
        <w:jc w:val="both"/>
        <w:rPr>
          <w:sz w:val="28"/>
          <w:szCs w:val="28"/>
        </w:rPr>
      </w:pPr>
      <w:r w:rsidRPr="00771D63">
        <w:rPr>
          <w:sz w:val="28"/>
          <w:szCs w:val="28"/>
        </w:rPr>
        <w:t xml:space="preserve">• </w:t>
      </w:r>
      <w:r w:rsidRPr="00771D63">
        <w:rPr>
          <w:i/>
          <w:sz w:val="28"/>
          <w:szCs w:val="28"/>
        </w:rPr>
        <w:t>Долгосрочные процентные фьючерсы</w:t>
      </w:r>
    </w:p>
    <w:p w:rsidR="00771D63" w:rsidRPr="00771D63" w:rsidRDefault="00771D63" w:rsidP="00771D63">
      <w:pPr>
        <w:spacing w:line="360" w:lineRule="auto"/>
        <w:ind w:firstLine="709"/>
        <w:jc w:val="both"/>
        <w:rPr>
          <w:sz w:val="28"/>
          <w:szCs w:val="28"/>
        </w:rPr>
      </w:pPr>
      <w:r w:rsidRPr="00771D63">
        <w:rPr>
          <w:sz w:val="28"/>
          <w:szCs w:val="28"/>
        </w:rPr>
        <w:t xml:space="preserve">Долгосрочные процентные фьючерсы позволяют заемщикам и кредиторам зафиксировать цену, по которой в будущем они смогут купить или продать ценные бумаги с фиксированным доходом и застраховаться от потерь, которые могут возникнуть в результате изменений в долгосрочных банковских процентных ставках. Владелец государственных облигаций в преддверии предстоящих распродаж может сегодня продать долгосрочные процентные фьючерсы, чтобы застраховать себя от потерь при росте банковских процентных ставок. Дилер денежного рынка, намеревающийся через три месяца принять участие в подписке на ценные бумаги, может сегодня купить долгосрочные процентные фьючерсы, чтобы застраховать себя от возможного падения банковских процентных ставок. </w:t>
      </w:r>
    </w:p>
    <w:p w:rsidR="00771D63" w:rsidRPr="00771D63" w:rsidRDefault="00771D63" w:rsidP="00771D63">
      <w:pPr>
        <w:spacing w:line="360" w:lineRule="auto"/>
        <w:ind w:firstLine="709"/>
        <w:jc w:val="both"/>
        <w:rPr>
          <w:sz w:val="28"/>
          <w:szCs w:val="28"/>
        </w:rPr>
      </w:pPr>
      <w:r w:rsidRPr="00771D63">
        <w:rPr>
          <w:sz w:val="28"/>
          <w:szCs w:val="28"/>
        </w:rPr>
        <w:t>При определении цены покупки или продажи долгосрочного процентного фьючерса, прежде всего учитывается наличная рыночная цена облигации, а также купонная процентная ставка облигации, точные даты купонных платежей, предполагаемые реинвестиционные ставки, срок поставки и срок до погашения облигации. Расчет стоимости контракта основывается на номинальной стоимости базисной облигации, причем не следует забывать, что котировка фьючерса проводится для облигации с номинальной стоимостью в 100 единиц ее базисной валюты.</w:t>
      </w:r>
    </w:p>
    <w:p w:rsidR="00771D63" w:rsidRDefault="00771D63" w:rsidP="00771D63">
      <w:pPr>
        <w:spacing w:line="360" w:lineRule="auto"/>
        <w:ind w:firstLine="709"/>
        <w:jc w:val="both"/>
        <w:rPr>
          <w:sz w:val="28"/>
          <w:szCs w:val="28"/>
        </w:rPr>
      </w:pPr>
      <w:r w:rsidRPr="00771D63">
        <w:rPr>
          <w:sz w:val="28"/>
          <w:szCs w:val="28"/>
        </w:rPr>
        <w:t xml:space="preserve">Долгосрочные процентные фьючерсы </w:t>
      </w:r>
      <w:r>
        <w:rPr>
          <w:sz w:val="28"/>
          <w:szCs w:val="28"/>
        </w:rPr>
        <w:t>–</w:t>
      </w:r>
      <w:r w:rsidRPr="00771D63">
        <w:rPr>
          <w:sz w:val="28"/>
          <w:szCs w:val="28"/>
        </w:rPr>
        <w:t xml:space="preserve"> единственные</w:t>
      </w:r>
      <w:r>
        <w:rPr>
          <w:sz w:val="28"/>
          <w:szCs w:val="28"/>
        </w:rPr>
        <w:t xml:space="preserve"> </w:t>
      </w:r>
      <w:r w:rsidRPr="00771D63">
        <w:rPr>
          <w:sz w:val="28"/>
          <w:szCs w:val="28"/>
        </w:rPr>
        <w:t>финансовые фьючерсы, где действительно работает механизм поставки базисных облигаций по окончании срока контракта. Продавец фьючерсного контракта при поставке имеет право выбора в отношении той или иной облигации из списка облигаций, удовлетворяющих требованиям спецификации контракта. Естественно, что он выбирает облигацию, которая обойдется ему дешевле, чем все другие. Также продавец фьючерсного контракта в качестве дня поставки может выбрать любой бизнес-день месяца поставки по своему усмотрению.</w:t>
      </w:r>
    </w:p>
    <w:p w:rsidR="006B008E" w:rsidRDefault="006B008E" w:rsidP="006B008E">
      <w:pPr>
        <w:spacing w:line="360" w:lineRule="auto"/>
        <w:jc w:val="both"/>
        <w:rPr>
          <w:sz w:val="28"/>
          <w:szCs w:val="28"/>
        </w:rPr>
      </w:pPr>
    </w:p>
    <w:p w:rsidR="006B008E" w:rsidRDefault="006B008E" w:rsidP="006B008E">
      <w:pPr>
        <w:spacing w:line="360" w:lineRule="auto"/>
        <w:jc w:val="both"/>
        <w:rPr>
          <w:sz w:val="28"/>
          <w:szCs w:val="28"/>
        </w:rPr>
      </w:pPr>
      <w:r>
        <w:rPr>
          <w:sz w:val="28"/>
          <w:szCs w:val="28"/>
        </w:rPr>
        <w:t>1.</w:t>
      </w:r>
      <w:r w:rsidR="007F08E9">
        <w:rPr>
          <w:sz w:val="28"/>
          <w:szCs w:val="28"/>
        </w:rPr>
        <w:t>3</w:t>
      </w:r>
      <w:r w:rsidRPr="00C60F9E">
        <w:rPr>
          <w:sz w:val="28"/>
          <w:szCs w:val="28"/>
        </w:rPr>
        <w:t>. УЧАСТНИКИ ФЬЮЧЕРСНОГО РЫНКА</w:t>
      </w:r>
      <w:r w:rsidR="00CB17AB">
        <w:rPr>
          <w:sz w:val="28"/>
          <w:szCs w:val="28"/>
        </w:rPr>
        <w:t>. ИСПОЛНЕНИЕ ФЬЮЧЕРСНОГО КОНТРАКТА.</w:t>
      </w:r>
    </w:p>
    <w:p w:rsidR="00CB17AB" w:rsidRPr="00C60F9E" w:rsidRDefault="00CB17AB" w:rsidP="006B008E">
      <w:pPr>
        <w:spacing w:line="360" w:lineRule="auto"/>
        <w:jc w:val="both"/>
        <w:rPr>
          <w:sz w:val="28"/>
          <w:szCs w:val="28"/>
        </w:rPr>
      </w:pPr>
    </w:p>
    <w:p w:rsidR="006B008E" w:rsidRDefault="006B008E" w:rsidP="006B008E">
      <w:pPr>
        <w:spacing w:line="360" w:lineRule="auto"/>
        <w:ind w:firstLine="709"/>
        <w:jc w:val="both"/>
        <w:rPr>
          <w:sz w:val="28"/>
          <w:szCs w:val="28"/>
        </w:rPr>
      </w:pPr>
      <w:r w:rsidRPr="00F37B3D">
        <w:rPr>
          <w:sz w:val="28"/>
          <w:szCs w:val="28"/>
        </w:rPr>
        <w:t>При развитии рынка фьючерсов (например, сейчас Российская торговая система предлагает торговать даже фьючерсами на погоду) значительно расширились возможности инвестирования и спекуляций, так как исчезла необходимость покупать и продавать товары в физической выражении.</w:t>
      </w:r>
    </w:p>
    <w:p w:rsidR="006B008E" w:rsidRPr="0052636D" w:rsidRDefault="006B008E" w:rsidP="006B008E">
      <w:pPr>
        <w:widowControl w:val="0"/>
        <w:shd w:val="clear" w:color="auto" w:fill="FFFFFF"/>
        <w:tabs>
          <w:tab w:val="left" w:pos="336"/>
        </w:tabs>
        <w:autoSpaceDE w:val="0"/>
        <w:autoSpaceDN w:val="0"/>
        <w:adjustRightInd w:val="0"/>
        <w:spacing w:line="360" w:lineRule="auto"/>
        <w:ind w:firstLine="709"/>
        <w:jc w:val="both"/>
        <w:rPr>
          <w:color w:val="000000"/>
          <w:spacing w:val="-15"/>
          <w:sz w:val="28"/>
          <w:szCs w:val="28"/>
        </w:rPr>
      </w:pPr>
      <w:r w:rsidRPr="0052636D">
        <w:rPr>
          <w:color w:val="000000"/>
          <w:spacing w:val="-15"/>
          <w:sz w:val="28"/>
          <w:szCs w:val="28"/>
        </w:rPr>
        <w:t>Всех участвующих в сделках можно выделить в три группы: спекулянтов, арбитражеров и хеджеров. Каждый из них выполняет определенные функции, способствующие работе срочного рынка.</w:t>
      </w:r>
    </w:p>
    <w:p w:rsidR="006B008E" w:rsidRDefault="006B008E" w:rsidP="006B008E">
      <w:pPr>
        <w:spacing w:line="360" w:lineRule="auto"/>
        <w:ind w:firstLine="709"/>
        <w:jc w:val="both"/>
        <w:rPr>
          <w:sz w:val="28"/>
          <w:szCs w:val="28"/>
        </w:rPr>
      </w:pPr>
      <w:r w:rsidRPr="0052636D">
        <w:rPr>
          <w:color w:val="000000"/>
          <w:spacing w:val="-15"/>
          <w:sz w:val="28"/>
          <w:szCs w:val="28"/>
        </w:rPr>
        <w:t>Спекулянт (speculator), к примеру,— это лицо, стремящееся получить прибыль за счет разницы в курсах финансовых инструментов. Используя экономико-математические и статистические методы прогно</w:t>
      </w:r>
      <w:r>
        <w:rPr>
          <w:color w:val="000000"/>
          <w:spacing w:val="-15"/>
          <w:sz w:val="28"/>
          <w:szCs w:val="28"/>
        </w:rPr>
        <w:t>зир</w:t>
      </w:r>
      <w:r w:rsidRPr="0052636D">
        <w:rPr>
          <w:color w:val="000000"/>
          <w:spacing w:val="-15"/>
          <w:sz w:val="28"/>
          <w:szCs w:val="28"/>
        </w:rPr>
        <w:t>ования и оценки спроса и предложения, они могу «зарабатывать» деньги в течение торгового дня нескольких дней, недель, месяцев. При этом спекулянты могут играть как на понижение цены («медведи»), так и на повышение цены («быки») контракта или опциона.</w:t>
      </w:r>
      <w:r>
        <w:rPr>
          <w:color w:val="000000"/>
          <w:spacing w:val="-15"/>
          <w:sz w:val="28"/>
          <w:szCs w:val="28"/>
        </w:rPr>
        <w:t xml:space="preserve"> </w:t>
      </w:r>
      <w:r w:rsidRPr="00F37B3D">
        <w:rPr>
          <w:sz w:val="28"/>
          <w:szCs w:val="28"/>
        </w:rPr>
        <w:t>Спекулянты не имеют никакого отношения к рискам, связанным с колебаниями цен, но, заключая фьючерсные контракты, пытаются получить прибыль за счет изменения цен на рынке. В большинстве случаев это трейдеры либо частные инвесторы.</w:t>
      </w:r>
    </w:p>
    <w:p w:rsidR="006B008E" w:rsidRPr="0052636D" w:rsidRDefault="006B008E" w:rsidP="006B008E">
      <w:pPr>
        <w:widowControl w:val="0"/>
        <w:shd w:val="clear" w:color="auto" w:fill="FFFFFF"/>
        <w:tabs>
          <w:tab w:val="left" w:pos="336"/>
        </w:tabs>
        <w:autoSpaceDE w:val="0"/>
        <w:autoSpaceDN w:val="0"/>
        <w:adjustRightInd w:val="0"/>
        <w:spacing w:line="360" w:lineRule="auto"/>
        <w:ind w:firstLine="709"/>
        <w:jc w:val="both"/>
        <w:rPr>
          <w:color w:val="000000"/>
          <w:spacing w:val="-15"/>
          <w:sz w:val="28"/>
          <w:szCs w:val="28"/>
        </w:rPr>
      </w:pPr>
      <w:r w:rsidRPr="0052636D">
        <w:rPr>
          <w:color w:val="000000"/>
          <w:spacing w:val="-15"/>
          <w:sz w:val="28"/>
          <w:szCs w:val="28"/>
        </w:rPr>
        <w:t>Некоторое разновидностью спекулянтов являются арбитражеры, которые извлекают прибыль за счет одновременной покупки и продажи одинаковых или сходных с ним активов на разных рынках при благоприятной для них разнице цен. Арбитражные сделки характерны тем, что получаемая прибыль вкладчика не сопровождается особым риском и отвлечением из оборота на большой срок инвестиций.</w:t>
      </w:r>
    </w:p>
    <w:p w:rsidR="006B008E" w:rsidRPr="00F37B3D" w:rsidRDefault="006B008E" w:rsidP="006B008E">
      <w:pPr>
        <w:spacing w:line="360" w:lineRule="auto"/>
        <w:ind w:firstLine="709"/>
        <w:jc w:val="both"/>
        <w:rPr>
          <w:sz w:val="28"/>
          <w:szCs w:val="28"/>
        </w:rPr>
      </w:pPr>
      <w:r w:rsidRPr="00F37B3D">
        <w:rPr>
          <w:sz w:val="28"/>
          <w:szCs w:val="28"/>
        </w:rPr>
        <w:t>Кроме</w:t>
      </w:r>
      <w:r>
        <w:rPr>
          <w:sz w:val="28"/>
          <w:szCs w:val="28"/>
        </w:rPr>
        <w:t xml:space="preserve"> </w:t>
      </w:r>
      <w:r w:rsidRPr="00F37B3D">
        <w:rPr>
          <w:sz w:val="28"/>
          <w:szCs w:val="28"/>
        </w:rPr>
        <w:t>того, с фьючерсами работают хеджеры. Хеджеры являются производителями товаров (сельскохозяйственная продукция, продукция нефтегазового сектора)</w:t>
      </w:r>
      <w:r>
        <w:rPr>
          <w:sz w:val="28"/>
          <w:szCs w:val="28"/>
        </w:rPr>
        <w:t xml:space="preserve"> </w:t>
      </w:r>
      <w:r w:rsidRPr="00F37B3D">
        <w:rPr>
          <w:sz w:val="28"/>
          <w:szCs w:val="28"/>
        </w:rPr>
        <w:t>и работают для страхования производственных рисков либо являются страховыми компаниями или управляющими финансовыми фондами и также страхуют себя от неблагоприятной конъюнктуры.</w:t>
      </w:r>
    </w:p>
    <w:p w:rsidR="006B008E" w:rsidRDefault="006B008E" w:rsidP="006B008E">
      <w:pPr>
        <w:spacing w:line="360" w:lineRule="auto"/>
        <w:ind w:firstLine="709"/>
        <w:jc w:val="both"/>
        <w:rPr>
          <w:sz w:val="28"/>
          <w:szCs w:val="28"/>
        </w:rPr>
      </w:pPr>
      <w:r w:rsidRPr="00F37B3D">
        <w:rPr>
          <w:sz w:val="28"/>
          <w:szCs w:val="28"/>
        </w:rPr>
        <w:t xml:space="preserve">Участниками торговли фьючерсов </w:t>
      </w:r>
      <w:r>
        <w:rPr>
          <w:sz w:val="28"/>
          <w:szCs w:val="28"/>
        </w:rPr>
        <w:t xml:space="preserve">также </w:t>
      </w:r>
      <w:r w:rsidRPr="00F37B3D">
        <w:rPr>
          <w:sz w:val="28"/>
          <w:szCs w:val="28"/>
        </w:rPr>
        <w:t>являются</w:t>
      </w:r>
      <w:r>
        <w:rPr>
          <w:sz w:val="28"/>
          <w:szCs w:val="28"/>
        </w:rPr>
        <w:t xml:space="preserve"> </w:t>
      </w:r>
      <w:r w:rsidRPr="00F37B3D">
        <w:rPr>
          <w:sz w:val="28"/>
          <w:szCs w:val="28"/>
        </w:rPr>
        <w:t>биржи</w:t>
      </w:r>
      <w:r>
        <w:rPr>
          <w:sz w:val="28"/>
          <w:szCs w:val="28"/>
        </w:rPr>
        <w:t>:</w:t>
      </w:r>
      <w:r w:rsidRPr="00F37B3D">
        <w:rPr>
          <w:sz w:val="28"/>
          <w:szCs w:val="28"/>
        </w:rPr>
        <w:t xml:space="preserve"> (Нью-Йоркская фьючерсная биржа (NYFE), Чикагская товарная биржа(CME), Чикагская срочная товарная биржа (CBOT), Лондонская международная биржа финансовых фьючерсов (LIFFE), Московская межбанковская валютная биржа (ММВБ), Российская торговая система (РТС). Биржи (их клиринговые палаты) гарантируют внесение залоговых средств, исполнение сделок и осуществляют расчеты взаимных требований и обязательств участников рынка. Иногда клирингом занимаются сторонние компании. </w:t>
      </w:r>
    </w:p>
    <w:p w:rsidR="00EF74D9" w:rsidRPr="00EF74D9" w:rsidRDefault="006B008E" w:rsidP="00EF74D9">
      <w:pPr>
        <w:spacing w:line="360" w:lineRule="auto"/>
        <w:ind w:firstLine="708"/>
        <w:jc w:val="both"/>
        <w:rPr>
          <w:sz w:val="28"/>
          <w:szCs w:val="28"/>
        </w:rPr>
      </w:pPr>
      <w:r w:rsidRPr="00F37B3D">
        <w:rPr>
          <w:sz w:val="28"/>
          <w:szCs w:val="28"/>
        </w:rPr>
        <w:t xml:space="preserve">После заключения фьючерсного контракта продавец и покупатель больше не работают друг с другом и контрагентом для каждого является расчетная палата биржи. </w:t>
      </w:r>
    </w:p>
    <w:p w:rsidR="00EF74D9" w:rsidRPr="00EF74D9" w:rsidRDefault="00EF74D9" w:rsidP="00EF74D9">
      <w:pPr>
        <w:spacing w:line="360" w:lineRule="auto"/>
        <w:ind w:firstLine="708"/>
        <w:jc w:val="both"/>
        <w:rPr>
          <w:sz w:val="28"/>
          <w:szCs w:val="28"/>
        </w:rPr>
      </w:pPr>
      <w:r w:rsidRPr="00EF74D9">
        <w:rPr>
          <w:sz w:val="28"/>
          <w:szCs w:val="28"/>
        </w:rPr>
        <w:t>Биржа разрабатывает условия контракта, которые являются стандартными для каждого конкретного вида актива кроме цены. Поскольку условия контракта одинаковы для всех инвесторов, для них существует высоколиквидный вторичный рынок. Организуя этот рынок, биржа формирует институт дилеров, которым предписывает «делать рынок» на постоянной основе по соответствующим контрактам. При этом инвестор уверен, что всегда сможет купить или продать фьючерсный контракт, т.е. и в последующем ликвидировать свою позицию путем заключения офсетной или обратной сделки.</w:t>
      </w:r>
    </w:p>
    <w:p w:rsidR="00EF74D9" w:rsidRPr="00EF74D9" w:rsidRDefault="00EF74D9" w:rsidP="00EF74D9">
      <w:pPr>
        <w:spacing w:line="360" w:lineRule="auto"/>
        <w:ind w:firstLine="708"/>
        <w:jc w:val="both"/>
        <w:rPr>
          <w:sz w:val="28"/>
          <w:szCs w:val="28"/>
        </w:rPr>
      </w:pPr>
      <w:r w:rsidRPr="00EF74D9">
        <w:rPr>
          <w:b/>
          <w:sz w:val="28"/>
          <w:szCs w:val="28"/>
        </w:rPr>
        <w:t>«Купить» фьючерсный контракт</w:t>
      </w:r>
      <w:r w:rsidRPr="00EF74D9">
        <w:rPr>
          <w:sz w:val="28"/>
          <w:szCs w:val="28"/>
        </w:rPr>
        <w:t xml:space="preserve"> </w:t>
      </w:r>
      <w:r w:rsidRPr="00F37B3D">
        <w:rPr>
          <w:sz w:val="28"/>
          <w:szCs w:val="28"/>
        </w:rPr>
        <w:t>–</w:t>
      </w:r>
      <w:r w:rsidRPr="00EF74D9">
        <w:rPr>
          <w:sz w:val="28"/>
          <w:szCs w:val="28"/>
        </w:rPr>
        <w:t xml:space="preserve"> это значит взять на себя обязательство принять от биржи перечный актив и, когда наступит срок исполнения контракта, уплатить по нему бирже в соответствии установленным ею порядком для данного контракта. </w:t>
      </w:r>
    </w:p>
    <w:p w:rsidR="00EF74D9" w:rsidRPr="00EF74D9" w:rsidRDefault="00EF74D9" w:rsidP="00EF74D9">
      <w:pPr>
        <w:spacing w:line="360" w:lineRule="auto"/>
        <w:ind w:firstLine="708"/>
        <w:jc w:val="both"/>
        <w:rPr>
          <w:sz w:val="28"/>
          <w:szCs w:val="28"/>
        </w:rPr>
      </w:pPr>
      <w:r w:rsidRPr="00EF74D9">
        <w:rPr>
          <w:b/>
          <w:sz w:val="28"/>
          <w:szCs w:val="28"/>
        </w:rPr>
        <w:t>«Продать» фьючерсный контракт</w:t>
      </w:r>
      <w:r w:rsidRPr="00EF74D9">
        <w:rPr>
          <w:sz w:val="28"/>
          <w:szCs w:val="28"/>
        </w:rPr>
        <w:t xml:space="preserve"> </w:t>
      </w:r>
      <w:r w:rsidRPr="00F37B3D">
        <w:rPr>
          <w:sz w:val="28"/>
          <w:szCs w:val="28"/>
        </w:rPr>
        <w:t>–</w:t>
      </w:r>
      <w:r w:rsidRPr="00EF74D9">
        <w:rPr>
          <w:sz w:val="28"/>
          <w:szCs w:val="28"/>
        </w:rPr>
        <w:t xml:space="preserve"> это значить принять на себя обязательство поставить (продать) бирже первичный актив, когда наступит срок исполнения контракта и получить за него от биржи соответствующие денежные средства согласно цене продажи данного контракта.</w:t>
      </w:r>
    </w:p>
    <w:p w:rsidR="00EF74D9" w:rsidRPr="00EF74D9" w:rsidRDefault="00EF74D9" w:rsidP="00EF74D9">
      <w:pPr>
        <w:spacing w:line="360" w:lineRule="auto"/>
        <w:ind w:firstLine="708"/>
        <w:jc w:val="both"/>
        <w:rPr>
          <w:sz w:val="28"/>
          <w:szCs w:val="28"/>
        </w:rPr>
      </w:pPr>
      <w:r w:rsidRPr="00EF74D9">
        <w:rPr>
          <w:sz w:val="28"/>
          <w:szCs w:val="28"/>
        </w:rPr>
        <w:t xml:space="preserve">Существенным преимуществом фьючерсного контракта является то, что его исполнение гарантируется расчетно-клиринговой палатой. Заключая контракт, инвесторам нет необходимости выяснять финансовое положение своего партнера. </w:t>
      </w:r>
    </w:p>
    <w:p w:rsidR="00EF74D9" w:rsidRPr="00EF74D9" w:rsidRDefault="00EF74D9" w:rsidP="00EF74D9">
      <w:pPr>
        <w:spacing w:line="360" w:lineRule="auto"/>
        <w:ind w:firstLine="708"/>
        <w:jc w:val="both"/>
        <w:rPr>
          <w:sz w:val="28"/>
          <w:szCs w:val="28"/>
        </w:rPr>
      </w:pPr>
      <w:r w:rsidRPr="00EF74D9">
        <w:rPr>
          <w:sz w:val="28"/>
          <w:szCs w:val="28"/>
        </w:rPr>
        <w:t>По итогам каждого дня торговли контрактами расчетная палата производит перерасчет позиций инвесторов, переводит сумму выигрыша со счета проигравшей на счет выигравшей стороны, а также корректирует позиции сторон по фьючерсным контрактам или ограничивает общее их число.</w:t>
      </w:r>
    </w:p>
    <w:p w:rsidR="00EF74D9" w:rsidRPr="00EF74D9" w:rsidRDefault="00EF74D9" w:rsidP="00EF74D9">
      <w:pPr>
        <w:spacing w:line="360" w:lineRule="auto"/>
        <w:ind w:firstLine="708"/>
        <w:jc w:val="both"/>
        <w:rPr>
          <w:sz w:val="28"/>
          <w:szCs w:val="28"/>
        </w:rPr>
      </w:pPr>
      <w:r w:rsidRPr="00EF74D9">
        <w:rPr>
          <w:sz w:val="28"/>
          <w:szCs w:val="28"/>
        </w:rPr>
        <w:t>С целью исключения чрезмерной спекуляции на фьючерсных кон фактах и усиления системы гарантий исполнения сделок биржа устанавливает по каждому виду контракта лимит отклонений фьючерсной цены текущего дня от котировочной цены предыдущего дня. Как правило, лимитные отклонения (вверх и вниз) составляют 5%.</w:t>
      </w:r>
    </w:p>
    <w:p w:rsidR="00EF74D9" w:rsidRPr="00EF74D9" w:rsidRDefault="00EF74D9" w:rsidP="00EF74D9">
      <w:pPr>
        <w:spacing w:line="360" w:lineRule="auto"/>
        <w:ind w:firstLine="708"/>
        <w:jc w:val="both"/>
        <w:rPr>
          <w:sz w:val="28"/>
          <w:szCs w:val="28"/>
        </w:rPr>
      </w:pPr>
      <w:r w:rsidRPr="00EF74D9">
        <w:rPr>
          <w:sz w:val="28"/>
          <w:szCs w:val="28"/>
        </w:rPr>
        <w:t>Это значит, что в ходе текущей торговли сессии фьючерсная цена, равная, к примеру, 100 руб. может коле</w:t>
      </w:r>
      <w:r>
        <w:rPr>
          <w:sz w:val="28"/>
          <w:szCs w:val="28"/>
        </w:rPr>
        <w:t>бат</w:t>
      </w:r>
      <w:r w:rsidRPr="00EF74D9">
        <w:rPr>
          <w:sz w:val="28"/>
          <w:szCs w:val="28"/>
        </w:rPr>
        <w:t>ься от 95 руб. до 105 руб. Если фьючерсная цена вы</w:t>
      </w:r>
      <w:r>
        <w:rPr>
          <w:sz w:val="28"/>
          <w:szCs w:val="28"/>
        </w:rPr>
        <w:t>й</w:t>
      </w:r>
      <w:r w:rsidRPr="00EF74D9">
        <w:rPr>
          <w:sz w:val="28"/>
          <w:szCs w:val="28"/>
        </w:rPr>
        <w:t>дет за границы данного интервала, то биржа приостанавливает торги. Торговля контрактами может приостанавливаться как на небольшой промежуток времени в течение одного торгового дня, так и на несколько дней.</w:t>
      </w:r>
    </w:p>
    <w:p w:rsidR="00EF74D9" w:rsidRPr="00EF74D9" w:rsidRDefault="00EF74D9" w:rsidP="00EF74D9">
      <w:pPr>
        <w:spacing w:line="360" w:lineRule="auto"/>
        <w:ind w:firstLine="708"/>
        <w:jc w:val="both"/>
        <w:rPr>
          <w:sz w:val="28"/>
          <w:szCs w:val="28"/>
        </w:rPr>
      </w:pPr>
      <w:r w:rsidRPr="00EF74D9">
        <w:rPr>
          <w:sz w:val="28"/>
          <w:szCs w:val="28"/>
        </w:rPr>
        <w:t xml:space="preserve">Прекращение торговли контрактами на определенный риск влечет за собой снижение ценовых колебаний, превращение банкротств и уменьшение спекуляций, а также падение ликвидности фьючерсных контрактов. Иногда биржа может изменить ценовые границы снять ограничения для месяца поставки товара по фьючерсному контракту. В связи с этим следует заметить, что лишь несколько процентов от общего базисного актива оканчиваются поставкой. </w:t>
      </w:r>
    </w:p>
    <w:p w:rsidR="00EF74D9" w:rsidRPr="00EF74D9" w:rsidRDefault="00EF74D9" w:rsidP="00EF74D9">
      <w:pPr>
        <w:spacing w:line="360" w:lineRule="auto"/>
        <w:ind w:firstLine="708"/>
        <w:jc w:val="both"/>
        <w:rPr>
          <w:sz w:val="28"/>
          <w:szCs w:val="28"/>
        </w:rPr>
      </w:pPr>
      <w:r w:rsidRPr="00EF74D9">
        <w:rPr>
          <w:sz w:val="28"/>
          <w:szCs w:val="28"/>
        </w:rPr>
        <w:t>Указанные ситуации базируются на гипотезе ожиданий инвесторов, в основе которых заложен принцип равенства текущей цены покупки фьючерсного контракта и ожидаемой стоповой цены на дату поставки.</w:t>
      </w:r>
    </w:p>
    <w:p w:rsidR="00EF74D9" w:rsidRPr="00EF74D9" w:rsidRDefault="00EF74D9" w:rsidP="00EF74D9">
      <w:pPr>
        <w:spacing w:line="360" w:lineRule="auto"/>
        <w:ind w:firstLine="708"/>
        <w:jc w:val="both"/>
        <w:rPr>
          <w:sz w:val="28"/>
          <w:szCs w:val="28"/>
        </w:rPr>
      </w:pPr>
      <w:r w:rsidRPr="00EF74D9">
        <w:rPr>
          <w:sz w:val="28"/>
          <w:szCs w:val="28"/>
        </w:rPr>
        <w:t>Если спекулянт будет придерживаться гипотезы ожиданий, то вряд ли он сможет выиграть или проиграть на фьючерсном рынке, занимая при этом любую позицию по фьючерсному контракту. К примеру, спекулянт, покупающий контракт, согласится уплатить Pf на дату поставки за актив, который, как ожидается, будет стоить за это время Ps, и получить выигрыш в размере Ps - Pf, равный нулю. Напротив, спекулянт, продающий актив Pf совершающий тем самым обратную сделку по цене Ps на дату поставки, предполагает получить выигрыш в размере Pf - Ps, который равен нулю.</w:t>
      </w:r>
    </w:p>
    <w:p w:rsidR="00EF74D9" w:rsidRPr="00EF74D9" w:rsidRDefault="00EF74D9" w:rsidP="00EF74D9">
      <w:pPr>
        <w:spacing w:line="360" w:lineRule="auto"/>
        <w:ind w:firstLine="708"/>
        <w:jc w:val="both"/>
        <w:rPr>
          <w:sz w:val="28"/>
          <w:szCs w:val="28"/>
        </w:rPr>
      </w:pPr>
      <w:r w:rsidRPr="00EF74D9">
        <w:rPr>
          <w:sz w:val="28"/>
          <w:szCs w:val="28"/>
        </w:rPr>
        <w:t>Если придерживаться взглядов Дж. М. Кейнса о том, что хеджеры, продавая фьючерсные контракты, стимулируют спекулянтов с помощью ожидаемой доходности, которая должна быть больше безрисковой ставки, то для этого требуется, чтобы фьючерсная цена была меньше ожидаемой стоповой цены.</w:t>
      </w:r>
    </w:p>
    <w:p w:rsidR="00EF74D9" w:rsidRPr="00EF74D9" w:rsidRDefault="00EF74D9" w:rsidP="00EF74D9">
      <w:pPr>
        <w:spacing w:line="360" w:lineRule="auto"/>
        <w:ind w:firstLine="708"/>
        <w:jc w:val="both"/>
        <w:rPr>
          <w:sz w:val="28"/>
          <w:szCs w:val="28"/>
        </w:rPr>
      </w:pPr>
      <w:r w:rsidRPr="00EF74D9">
        <w:rPr>
          <w:sz w:val="28"/>
          <w:szCs w:val="28"/>
        </w:rPr>
        <w:t>Существует и противоположная указанному мнению гипотеза о том, что хеджеры стимулируют спекулянтов ожидаемой доходностью по «короткой» позиции, превышающей безрисковую ставку. Это обстоятельство осуществит арбитражную операцию</w:t>
      </w:r>
      <w:r>
        <w:rPr>
          <w:sz w:val="28"/>
          <w:szCs w:val="28"/>
        </w:rPr>
        <w:t>,</w:t>
      </w:r>
      <w:r w:rsidRPr="00EF74D9">
        <w:rPr>
          <w:sz w:val="28"/>
          <w:szCs w:val="28"/>
        </w:rPr>
        <w:t xml:space="preserve"> что позволит получить прибыль.</w:t>
      </w:r>
    </w:p>
    <w:p w:rsidR="00EF74D9" w:rsidRPr="00EF74D9" w:rsidRDefault="00EF74D9" w:rsidP="00EF74D9">
      <w:pPr>
        <w:spacing w:line="360" w:lineRule="auto"/>
        <w:jc w:val="both"/>
        <w:rPr>
          <w:sz w:val="28"/>
          <w:szCs w:val="28"/>
        </w:rPr>
      </w:pPr>
    </w:p>
    <w:p w:rsidR="00771D63" w:rsidRDefault="00771D63" w:rsidP="00966B71">
      <w:pPr>
        <w:spacing w:line="360" w:lineRule="auto"/>
        <w:ind w:firstLine="709"/>
        <w:jc w:val="both"/>
        <w:rPr>
          <w:sz w:val="28"/>
          <w:szCs w:val="28"/>
        </w:rPr>
      </w:pPr>
    </w:p>
    <w:p w:rsidR="000E66D5" w:rsidRPr="00C60F9E" w:rsidRDefault="000E66D5" w:rsidP="000E66D5">
      <w:pPr>
        <w:spacing w:line="360" w:lineRule="auto"/>
        <w:jc w:val="both"/>
        <w:rPr>
          <w:b/>
          <w:sz w:val="28"/>
          <w:szCs w:val="28"/>
        </w:rPr>
      </w:pPr>
      <w:r>
        <w:rPr>
          <w:sz w:val="28"/>
          <w:szCs w:val="28"/>
        </w:rPr>
        <w:br w:type="page"/>
      </w:r>
      <w:r w:rsidRPr="00C60F9E">
        <w:rPr>
          <w:b/>
          <w:sz w:val="28"/>
          <w:szCs w:val="28"/>
        </w:rPr>
        <w:t>2. ФИНАНСОВЫЙ ФЬЮЧЕРС КАК ИНСТРУМЕНТ ХЕДЖИРОВАНИЯ ФИНАНСОВЫХ РИСКОВ</w:t>
      </w:r>
    </w:p>
    <w:p w:rsidR="00C60F9E" w:rsidRDefault="00C60F9E" w:rsidP="00966B71">
      <w:pPr>
        <w:spacing w:line="360" w:lineRule="auto"/>
        <w:ind w:firstLine="709"/>
        <w:jc w:val="both"/>
        <w:rPr>
          <w:sz w:val="28"/>
          <w:szCs w:val="28"/>
        </w:rPr>
      </w:pPr>
    </w:p>
    <w:p w:rsidR="00140156" w:rsidRPr="00C60F9E" w:rsidRDefault="00140156" w:rsidP="00C60F9E">
      <w:pPr>
        <w:spacing w:line="360" w:lineRule="auto"/>
        <w:jc w:val="both"/>
        <w:rPr>
          <w:caps/>
          <w:sz w:val="28"/>
          <w:szCs w:val="28"/>
        </w:rPr>
      </w:pPr>
      <w:r w:rsidRPr="00C60F9E">
        <w:rPr>
          <w:caps/>
          <w:sz w:val="28"/>
          <w:szCs w:val="28"/>
        </w:rPr>
        <w:t>2.</w:t>
      </w:r>
      <w:r w:rsidR="006B008E">
        <w:rPr>
          <w:caps/>
          <w:sz w:val="28"/>
          <w:szCs w:val="28"/>
        </w:rPr>
        <w:t>1</w:t>
      </w:r>
      <w:r w:rsidRPr="00C60F9E">
        <w:rPr>
          <w:caps/>
          <w:sz w:val="28"/>
          <w:szCs w:val="28"/>
        </w:rPr>
        <w:t>.</w:t>
      </w:r>
      <w:r w:rsidR="00C60F9E" w:rsidRPr="00C60F9E">
        <w:rPr>
          <w:caps/>
          <w:sz w:val="28"/>
          <w:szCs w:val="28"/>
        </w:rPr>
        <w:t xml:space="preserve"> Понятие и назначение хеджирования</w:t>
      </w:r>
    </w:p>
    <w:p w:rsidR="006B008E" w:rsidRPr="006B008E" w:rsidRDefault="006B008E" w:rsidP="006B008E">
      <w:pPr>
        <w:spacing w:line="360" w:lineRule="auto"/>
        <w:ind w:firstLine="709"/>
        <w:jc w:val="both"/>
        <w:rPr>
          <w:sz w:val="28"/>
          <w:szCs w:val="28"/>
        </w:rPr>
      </w:pPr>
      <w:r w:rsidRPr="006B008E">
        <w:rPr>
          <w:sz w:val="28"/>
          <w:szCs w:val="28"/>
        </w:rPr>
        <w:t xml:space="preserve">Современная экономическая мировая система, справедливо именуемая глобальной, предоставляет очень широкие возможности как для того, чтобы получать немалые доходы практически из ничего, из воздуха и хорошей идеи, так и для неудачи и потери всего состояния на, казалось бы, верном деле. Растут возможности для обогащения, вместе с ними растёт и риск остаться и без того, что у тебя уже есть. И совершенно естественно, что возникло желание свести этот риск (вернее, риски, потому как возможностей лишиться кровно заработанных великое множество) к минимуму. Именно этой цели и служит хеджирование рисков. </w:t>
      </w:r>
    </w:p>
    <w:p w:rsidR="006B008E" w:rsidRPr="006B008E" w:rsidRDefault="006B008E" w:rsidP="006B008E">
      <w:pPr>
        <w:spacing w:line="360" w:lineRule="auto"/>
        <w:ind w:firstLine="709"/>
        <w:jc w:val="both"/>
        <w:rPr>
          <w:sz w:val="28"/>
          <w:szCs w:val="28"/>
        </w:rPr>
      </w:pPr>
      <w:r w:rsidRPr="006B008E">
        <w:rPr>
          <w:sz w:val="28"/>
          <w:szCs w:val="28"/>
        </w:rPr>
        <w:t xml:space="preserve">Хеджирование в вольном переводе означает страхование рисков, а его цель состоит в защите от неблагоприятных изменений цен на всё, что может повлиять на ваше благосостояние - на акции тех или иных корпораций, на различные группы товаров, на курсы валют по отношению друг к другу, на процентные ставки по кредитам и страховым тарифам, на расценки по золоту и нефти… Список можно продолжать почти до бесконечности. Получается, что хеджирование есть ничто иное, как использование одного финансового инструмента для снижения риска, связанного с негативным влиянием рыночных факторов на цену другого инструмента или на создаваемые и направляемые им валютные потоки. Инструмент выбирают так, чтобы в случае негативных колебаний цены хеджируемого актива или связанных с ним валютных курсов компенсировались изменением соответствующих параметров хеджирующего актива. </w:t>
      </w:r>
    </w:p>
    <w:p w:rsidR="006B008E" w:rsidRPr="006B008E" w:rsidRDefault="006B008E" w:rsidP="006B008E">
      <w:pPr>
        <w:spacing w:line="360" w:lineRule="auto"/>
        <w:ind w:firstLine="709"/>
        <w:jc w:val="both"/>
        <w:rPr>
          <w:sz w:val="28"/>
          <w:szCs w:val="28"/>
        </w:rPr>
      </w:pPr>
      <w:r w:rsidRPr="006B008E">
        <w:rPr>
          <w:sz w:val="28"/>
          <w:szCs w:val="28"/>
        </w:rPr>
        <w:t xml:space="preserve">На понятном русском языке можно привести следующий, весьма актуальный по нынешним временам пример: вы производите бензин и, естественно, закупаете для этого нефть. Однако в условиях колебания цен на нефть вы опасаетесь, что через несколько месяцев, когда вы планируете продать готовый бензин потребителю, нефтяные цены существенно снизятся и никто не захочет покупать у вас бензин по той цене, в которую вы заложили свои сегодняшние расходы. Чтобы застраховать себе от этой серьёзной неприятности, вы уже сейчас заключаете с будущим покупателем контракт (так называемый форвардный), в котором оговариваете, что через полгода продадите оговорённое количество бензина по оговорённой цене, которая не изменится, несмотря ни на какие биржевые колебания. Конечно, вы можете упустить потенциальную прибыль, так как цена на нефть вполне может и подняться, но здесь уж, как говорится, лучше синица в руках, чем журавль в небе. </w:t>
      </w:r>
    </w:p>
    <w:p w:rsidR="006B008E" w:rsidRPr="006B008E" w:rsidRDefault="006B008E" w:rsidP="006B008E">
      <w:pPr>
        <w:spacing w:line="360" w:lineRule="auto"/>
        <w:ind w:firstLine="709"/>
        <w:jc w:val="both"/>
        <w:rPr>
          <w:sz w:val="28"/>
          <w:szCs w:val="28"/>
        </w:rPr>
      </w:pPr>
      <w:r w:rsidRPr="006B008E">
        <w:rPr>
          <w:sz w:val="28"/>
          <w:szCs w:val="28"/>
        </w:rPr>
        <w:t xml:space="preserve">В общем и целом хеджирование рисков позволяет добиться стабильности во многих сферах финансово-экономической деятельности: снижается риск лавинообразных скачков курса национальной валюты по отношению к иностранным, большую определённость и предсказуемость приобретают финансовые потоки, при умелом планировании и знании конъюнктуры рынка снижаются расходы по привлечению кредитных ресурсов, экономятся средства и повышается управляемость вашей организации или фирмы. </w:t>
      </w:r>
    </w:p>
    <w:p w:rsidR="006B008E" w:rsidRPr="006B008E" w:rsidRDefault="006B008E" w:rsidP="006B008E">
      <w:pPr>
        <w:spacing w:line="360" w:lineRule="auto"/>
        <w:ind w:firstLine="709"/>
        <w:jc w:val="both"/>
        <w:rPr>
          <w:sz w:val="28"/>
          <w:szCs w:val="28"/>
        </w:rPr>
      </w:pPr>
      <w:r w:rsidRPr="006B008E">
        <w:rPr>
          <w:sz w:val="28"/>
          <w:szCs w:val="28"/>
        </w:rPr>
        <w:t xml:space="preserve">Активнее всего хеджирование рисков используется, естественно, на валютной бирже и в сфере торговли акциями всевозможных компаний и различными облигациями. Что касается игры на разнице курсов валют, то здесь рисков хоть отбавляй в силу очень чувствительной динамики валютного рынка - несмотря на подведённую под расчёты колебаний курсов практически математической базы в этой сфере очень и очень трудно делать твёрдые прогнозы. Но если, например, работа фирмы связана с импортом или экспортом (неважно, услуг или товаров) или организация берёт кредиты в той или иной иностранной валюте, то ей просто необходимо хеджирование, ибо риск оказаться в долгах из-за неожиданного скачка на валютном рынке весьма и весьма велик. </w:t>
      </w:r>
    </w:p>
    <w:p w:rsidR="006B008E" w:rsidRDefault="006B008E" w:rsidP="006B008E">
      <w:pPr>
        <w:spacing w:line="360" w:lineRule="auto"/>
        <w:ind w:firstLine="709"/>
        <w:jc w:val="both"/>
        <w:rPr>
          <w:sz w:val="28"/>
          <w:szCs w:val="28"/>
        </w:rPr>
      </w:pPr>
      <w:r w:rsidRPr="006B008E">
        <w:rPr>
          <w:sz w:val="28"/>
          <w:szCs w:val="28"/>
        </w:rPr>
        <w:t>Не менее актуально хеджирование рисков и для тех, кто зарабатывает на жизнь с помощью биржевых операций с ценными бумагами. В этой области страхование своих рисков должно помочь: от обвала цен на акции отдельных компаний; от снижения цен в целом биржевом сегменте; от негативного для вас изменения цен на золото, нефть, важнейшее продовольственное сырьё; от снижения стоимости различных облигаций в результате роста процентных ставок и так далее.</w:t>
      </w:r>
    </w:p>
    <w:p w:rsidR="00140156" w:rsidRPr="00140156" w:rsidRDefault="00140156" w:rsidP="00140156">
      <w:pPr>
        <w:spacing w:line="360" w:lineRule="auto"/>
        <w:ind w:firstLine="709"/>
        <w:jc w:val="both"/>
        <w:rPr>
          <w:sz w:val="28"/>
          <w:szCs w:val="28"/>
        </w:rPr>
      </w:pPr>
      <w:r w:rsidRPr="00140156">
        <w:rPr>
          <w:sz w:val="28"/>
          <w:szCs w:val="28"/>
        </w:rPr>
        <w:t xml:space="preserve">Таким образом, став универсальным методом защиты от самых разнообразных рисков, хеджирование предлагает любому участнику рынка широкий выбор финансовых инструментов для его осуществления. </w:t>
      </w:r>
    </w:p>
    <w:p w:rsidR="00140156" w:rsidRPr="00140156" w:rsidRDefault="00140156" w:rsidP="00140156">
      <w:pPr>
        <w:spacing w:line="360" w:lineRule="auto"/>
        <w:ind w:firstLine="709"/>
        <w:jc w:val="both"/>
        <w:rPr>
          <w:sz w:val="28"/>
          <w:szCs w:val="28"/>
        </w:rPr>
      </w:pPr>
      <w:r w:rsidRPr="00140156">
        <w:rPr>
          <w:sz w:val="28"/>
          <w:szCs w:val="28"/>
        </w:rPr>
        <w:t xml:space="preserve">Хеджирование сегодня </w:t>
      </w:r>
      <w:r w:rsidR="00CC5C37">
        <w:rPr>
          <w:sz w:val="28"/>
          <w:szCs w:val="28"/>
        </w:rPr>
        <w:t>–</w:t>
      </w:r>
      <w:r w:rsidRPr="00140156">
        <w:rPr>
          <w:sz w:val="28"/>
          <w:szCs w:val="28"/>
        </w:rPr>
        <w:t xml:space="preserve"> операция, дополняющая обычную коммерческую деятельность промышленных и торговых фирм, сущность которой заключается в страховании от потерь из-за резких изменений рыночных цен. </w:t>
      </w:r>
    </w:p>
    <w:p w:rsidR="00140156" w:rsidRPr="00140156" w:rsidRDefault="00140156" w:rsidP="00140156">
      <w:pPr>
        <w:spacing w:line="360" w:lineRule="auto"/>
        <w:ind w:firstLine="709"/>
        <w:jc w:val="both"/>
        <w:rPr>
          <w:sz w:val="28"/>
          <w:szCs w:val="28"/>
        </w:rPr>
      </w:pPr>
      <w:r w:rsidRPr="00140156">
        <w:rPr>
          <w:sz w:val="28"/>
          <w:szCs w:val="28"/>
        </w:rPr>
        <w:t xml:space="preserve">В зависимости от формы организации торговли рынки финансовых инструментов хеджирования можно разделить на биржевые и внебиржевые. </w:t>
      </w:r>
    </w:p>
    <w:p w:rsidR="00140156" w:rsidRPr="00140156" w:rsidRDefault="00140156" w:rsidP="00140156">
      <w:pPr>
        <w:spacing w:line="360" w:lineRule="auto"/>
        <w:ind w:firstLine="709"/>
        <w:jc w:val="both"/>
        <w:rPr>
          <w:sz w:val="28"/>
          <w:szCs w:val="28"/>
        </w:rPr>
      </w:pPr>
      <w:r w:rsidRPr="00140156">
        <w:rPr>
          <w:sz w:val="28"/>
          <w:szCs w:val="28"/>
        </w:rPr>
        <w:t xml:space="preserve">Биржевой рынок </w:t>
      </w:r>
      <w:r w:rsidR="00CC5C37">
        <w:rPr>
          <w:sz w:val="28"/>
          <w:szCs w:val="28"/>
        </w:rPr>
        <w:t>–</w:t>
      </w:r>
      <w:r w:rsidRPr="00140156">
        <w:rPr>
          <w:sz w:val="28"/>
          <w:szCs w:val="28"/>
        </w:rPr>
        <w:t xml:space="preserve"> это</w:t>
      </w:r>
      <w:r w:rsidR="00CC5C37">
        <w:rPr>
          <w:sz w:val="28"/>
          <w:szCs w:val="28"/>
        </w:rPr>
        <w:t xml:space="preserve"> </w:t>
      </w:r>
      <w:r w:rsidRPr="00140156">
        <w:rPr>
          <w:sz w:val="28"/>
          <w:szCs w:val="28"/>
        </w:rPr>
        <w:t xml:space="preserve">высоколиквидный и надежный рынок стандартных биржевых контрактов (фьючерсов, опционов), контролируемый соответствующими органами биржи. </w:t>
      </w:r>
    </w:p>
    <w:p w:rsidR="00CC5C37" w:rsidRDefault="00140156" w:rsidP="00140156">
      <w:pPr>
        <w:spacing w:line="360" w:lineRule="auto"/>
        <w:ind w:firstLine="709"/>
        <w:jc w:val="both"/>
        <w:rPr>
          <w:sz w:val="28"/>
          <w:szCs w:val="28"/>
        </w:rPr>
      </w:pPr>
      <w:r w:rsidRPr="00140156">
        <w:rPr>
          <w:sz w:val="28"/>
          <w:szCs w:val="28"/>
        </w:rPr>
        <w:t xml:space="preserve">Внебиржевой рынок, наоборот, предлагает для управления рисками широкий выбор средств (свопы, своп-опционы и т. д.), значительно более гибких, чем традиционные биржевые производные инструменты. </w:t>
      </w:r>
    </w:p>
    <w:p w:rsidR="00140156" w:rsidRPr="00140156" w:rsidRDefault="00140156" w:rsidP="00140156">
      <w:pPr>
        <w:spacing w:line="360" w:lineRule="auto"/>
        <w:ind w:firstLine="709"/>
        <w:jc w:val="both"/>
        <w:rPr>
          <w:sz w:val="28"/>
          <w:szCs w:val="28"/>
        </w:rPr>
      </w:pPr>
      <w:r w:rsidRPr="00140156">
        <w:rPr>
          <w:sz w:val="28"/>
          <w:szCs w:val="28"/>
        </w:rPr>
        <w:t>В табл</w:t>
      </w:r>
      <w:r w:rsidR="00CC5C37">
        <w:rPr>
          <w:sz w:val="28"/>
          <w:szCs w:val="28"/>
        </w:rPr>
        <w:t>ице 1</w:t>
      </w:r>
      <w:r w:rsidRPr="00140156">
        <w:rPr>
          <w:sz w:val="28"/>
          <w:szCs w:val="28"/>
        </w:rPr>
        <w:t xml:space="preserve"> приведены основные достоинства и недостатки биржевых и внебиржевых инструментов хеджирования. </w:t>
      </w:r>
    </w:p>
    <w:tbl>
      <w:tblPr>
        <w:tblStyle w:val="a6"/>
        <w:tblW w:w="0" w:type="auto"/>
        <w:tblLook w:val="01E0" w:firstRow="1" w:lastRow="1" w:firstColumn="1" w:lastColumn="1" w:noHBand="0" w:noVBand="0"/>
      </w:tblPr>
      <w:tblGrid>
        <w:gridCol w:w="4785"/>
        <w:gridCol w:w="4785"/>
      </w:tblGrid>
      <w:tr w:rsidR="00CC5C37">
        <w:tc>
          <w:tcPr>
            <w:tcW w:w="4785" w:type="dxa"/>
          </w:tcPr>
          <w:p w:rsidR="00CC5C37" w:rsidRPr="00CC5C37" w:rsidRDefault="00CC5C37" w:rsidP="00CC5C37">
            <w:pPr>
              <w:spacing w:line="360" w:lineRule="auto"/>
              <w:jc w:val="center"/>
              <w:rPr>
                <w:b/>
                <w:sz w:val="28"/>
                <w:szCs w:val="28"/>
              </w:rPr>
            </w:pPr>
            <w:r w:rsidRPr="00CC5C37">
              <w:rPr>
                <w:b/>
                <w:sz w:val="28"/>
                <w:szCs w:val="28"/>
              </w:rPr>
              <w:t>Биржевые инструменты</w:t>
            </w:r>
          </w:p>
        </w:tc>
        <w:tc>
          <w:tcPr>
            <w:tcW w:w="4785" w:type="dxa"/>
          </w:tcPr>
          <w:p w:rsidR="00CC5C37" w:rsidRPr="00CC5C37" w:rsidRDefault="00CC5C37" w:rsidP="00CC5C37">
            <w:pPr>
              <w:spacing w:line="360" w:lineRule="auto"/>
              <w:jc w:val="center"/>
              <w:rPr>
                <w:b/>
                <w:sz w:val="28"/>
                <w:szCs w:val="28"/>
              </w:rPr>
            </w:pPr>
            <w:r w:rsidRPr="00CC5C37">
              <w:rPr>
                <w:b/>
                <w:sz w:val="28"/>
                <w:szCs w:val="28"/>
              </w:rPr>
              <w:t>Внебиржевые инструменты</w:t>
            </w:r>
          </w:p>
        </w:tc>
      </w:tr>
      <w:tr w:rsidR="00CC5C37">
        <w:tc>
          <w:tcPr>
            <w:tcW w:w="9570" w:type="dxa"/>
            <w:gridSpan w:val="2"/>
          </w:tcPr>
          <w:p w:rsidR="00CC5C37" w:rsidRDefault="00CC5C37" w:rsidP="00CC5C37">
            <w:pPr>
              <w:spacing w:line="360" w:lineRule="auto"/>
              <w:jc w:val="center"/>
              <w:rPr>
                <w:sz w:val="28"/>
                <w:szCs w:val="28"/>
              </w:rPr>
            </w:pPr>
            <w:r w:rsidRPr="00140156">
              <w:rPr>
                <w:sz w:val="28"/>
                <w:szCs w:val="28"/>
              </w:rPr>
              <w:t>Достоинства</w:t>
            </w:r>
          </w:p>
        </w:tc>
      </w:tr>
      <w:tr w:rsidR="00CC5C37">
        <w:tc>
          <w:tcPr>
            <w:tcW w:w="4785" w:type="dxa"/>
          </w:tcPr>
          <w:p w:rsidR="00CC5C37" w:rsidRPr="00140156" w:rsidRDefault="00CC5C37" w:rsidP="00CC5C37">
            <w:pPr>
              <w:spacing w:line="360" w:lineRule="auto"/>
              <w:jc w:val="both"/>
              <w:rPr>
                <w:sz w:val="28"/>
                <w:szCs w:val="28"/>
              </w:rPr>
            </w:pPr>
            <w:r w:rsidRPr="00140156">
              <w:rPr>
                <w:sz w:val="28"/>
                <w:szCs w:val="28"/>
              </w:rPr>
              <w:t>1. Высокая ликвидность рынка (позиция может быть открыта и ликвидирована в любой момент).</w:t>
            </w:r>
          </w:p>
          <w:p w:rsidR="00CC5C37" w:rsidRPr="00140156" w:rsidRDefault="00CC5C37" w:rsidP="00CC5C37">
            <w:pPr>
              <w:spacing w:line="360" w:lineRule="auto"/>
              <w:jc w:val="both"/>
              <w:rPr>
                <w:sz w:val="28"/>
                <w:szCs w:val="28"/>
              </w:rPr>
            </w:pPr>
            <w:r w:rsidRPr="00140156">
              <w:rPr>
                <w:sz w:val="28"/>
                <w:szCs w:val="28"/>
              </w:rPr>
              <w:t xml:space="preserve">2. Высокая надежность </w:t>
            </w:r>
            <w:r>
              <w:rPr>
                <w:sz w:val="28"/>
                <w:szCs w:val="28"/>
              </w:rPr>
              <w:t>–</w:t>
            </w:r>
            <w:r w:rsidRPr="00140156">
              <w:rPr>
                <w:sz w:val="28"/>
                <w:szCs w:val="28"/>
              </w:rPr>
              <w:t xml:space="preserve"> контрагентом</w:t>
            </w:r>
            <w:r>
              <w:rPr>
                <w:sz w:val="28"/>
                <w:szCs w:val="28"/>
              </w:rPr>
              <w:t xml:space="preserve"> </w:t>
            </w:r>
            <w:r w:rsidRPr="00140156">
              <w:rPr>
                <w:sz w:val="28"/>
                <w:szCs w:val="28"/>
              </w:rPr>
              <w:t xml:space="preserve">по каждой сделке выступает </w:t>
            </w:r>
            <w:r>
              <w:rPr>
                <w:sz w:val="28"/>
                <w:szCs w:val="28"/>
              </w:rPr>
              <w:t>р</w:t>
            </w:r>
            <w:r w:rsidRPr="00140156">
              <w:rPr>
                <w:sz w:val="28"/>
                <w:szCs w:val="28"/>
              </w:rPr>
              <w:t xml:space="preserve">асчетная палата биржи. </w:t>
            </w:r>
          </w:p>
          <w:p w:rsidR="00CC5C37" w:rsidRPr="00140156" w:rsidRDefault="00CC5C37" w:rsidP="00CC5C37">
            <w:pPr>
              <w:spacing w:line="360" w:lineRule="auto"/>
              <w:jc w:val="both"/>
              <w:rPr>
                <w:sz w:val="28"/>
                <w:szCs w:val="28"/>
              </w:rPr>
            </w:pPr>
            <w:r w:rsidRPr="00140156">
              <w:rPr>
                <w:sz w:val="28"/>
                <w:szCs w:val="28"/>
              </w:rPr>
              <w:t xml:space="preserve">3. Сравнительно низкие накладные расходы на совершение сделки. </w:t>
            </w:r>
          </w:p>
          <w:p w:rsidR="00CC5C37" w:rsidRDefault="00CC5C37" w:rsidP="00CC5C37">
            <w:pPr>
              <w:spacing w:line="360" w:lineRule="auto"/>
              <w:jc w:val="both"/>
              <w:rPr>
                <w:sz w:val="28"/>
                <w:szCs w:val="28"/>
              </w:rPr>
            </w:pPr>
            <w:r w:rsidRPr="00140156">
              <w:rPr>
                <w:sz w:val="28"/>
                <w:szCs w:val="28"/>
              </w:rPr>
              <w:t xml:space="preserve">4. Доступность </w:t>
            </w:r>
            <w:r>
              <w:rPr>
                <w:sz w:val="28"/>
                <w:szCs w:val="28"/>
              </w:rPr>
              <w:t>–</w:t>
            </w:r>
            <w:r w:rsidRPr="00140156">
              <w:rPr>
                <w:sz w:val="28"/>
                <w:szCs w:val="28"/>
              </w:rPr>
              <w:t xml:space="preserve"> с</w:t>
            </w:r>
            <w:r>
              <w:rPr>
                <w:sz w:val="28"/>
                <w:szCs w:val="28"/>
              </w:rPr>
              <w:t xml:space="preserve"> </w:t>
            </w:r>
            <w:r w:rsidRPr="00140156">
              <w:rPr>
                <w:sz w:val="28"/>
                <w:szCs w:val="28"/>
              </w:rPr>
              <w:t>помощью средств телекоммуникации торговля на большинстве бирж может вестись из любой точки планеты.</w:t>
            </w:r>
          </w:p>
        </w:tc>
        <w:tc>
          <w:tcPr>
            <w:tcW w:w="4785" w:type="dxa"/>
          </w:tcPr>
          <w:p w:rsidR="00CC5C37" w:rsidRPr="00140156" w:rsidRDefault="00CC5C37" w:rsidP="00CC5C37">
            <w:pPr>
              <w:spacing w:line="360" w:lineRule="auto"/>
              <w:jc w:val="both"/>
              <w:rPr>
                <w:sz w:val="28"/>
                <w:szCs w:val="28"/>
              </w:rPr>
            </w:pPr>
            <w:r w:rsidRPr="00140156">
              <w:rPr>
                <w:sz w:val="28"/>
                <w:szCs w:val="28"/>
              </w:rPr>
              <w:t xml:space="preserve">1. В максимальной степени учитывают требования конкретного клиента на тип товара, размер партии и условия поставки. </w:t>
            </w:r>
          </w:p>
          <w:p w:rsidR="00CC5C37" w:rsidRPr="00140156" w:rsidRDefault="00CC5C37" w:rsidP="00CC5C37">
            <w:pPr>
              <w:spacing w:line="360" w:lineRule="auto"/>
              <w:jc w:val="both"/>
              <w:rPr>
                <w:sz w:val="28"/>
                <w:szCs w:val="28"/>
              </w:rPr>
            </w:pPr>
            <w:r w:rsidRPr="00140156">
              <w:rPr>
                <w:sz w:val="28"/>
                <w:szCs w:val="28"/>
              </w:rPr>
              <w:t xml:space="preserve">2. Контракты могут составляться на более длительные периоды. </w:t>
            </w:r>
          </w:p>
          <w:p w:rsidR="00CC5C37" w:rsidRPr="00140156" w:rsidRDefault="00CC5C37" w:rsidP="00CC5C37">
            <w:pPr>
              <w:spacing w:line="360" w:lineRule="auto"/>
              <w:jc w:val="both"/>
              <w:rPr>
                <w:sz w:val="28"/>
                <w:szCs w:val="28"/>
              </w:rPr>
            </w:pPr>
            <w:r w:rsidRPr="00140156">
              <w:rPr>
                <w:sz w:val="28"/>
                <w:szCs w:val="28"/>
              </w:rPr>
              <w:t>3. Отсутствуют ежедневные требования по дополнительному денежному обеспечению.</w:t>
            </w:r>
          </w:p>
          <w:p w:rsidR="00CC5C37" w:rsidRPr="00140156" w:rsidRDefault="00CC5C37" w:rsidP="00CC5C37">
            <w:pPr>
              <w:spacing w:line="360" w:lineRule="auto"/>
              <w:jc w:val="both"/>
              <w:rPr>
                <w:sz w:val="28"/>
                <w:szCs w:val="28"/>
              </w:rPr>
            </w:pPr>
            <w:r w:rsidRPr="00140156">
              <w:rPr>
                <w:sz w:val="28"/>
                <w:szCs w:val="28"/>
              </w:rPr>
              <w:t>4. Отсутствуют позиционные лимиты и ограничения на долю рынка.</w:t>
            </w:r>
          </w:p>
          <w:p w:rsidR="00CC5C37" w:rsidRDefault="00CC5C37" w:rsidP="00CC5C37">
            <w:pPr>
              <w:spacing w:line="360" w:lineRule="auto"/>
              <w:jc w:val="both"/>
              <w:rPr>
                <w:sz w:val="28"/>
                <w:szCs w:val="28"/>
              </w:rPr>
            </w:pPr>
            <w:r w:rsidRPr="00140156">
              <w:rPr>
                <w:sz w:val="28"/>
                <w:szCs w:val="28"/>
              </w:rPr>
              <w:t xml:space="preserve">5. Повышенная конфиденциальность. </w:t>
            </w:r>
          </w:p>
        </w:tc>
      </w:tr>
      <w:tr w:rsidR="00CC5C37">
        <w:tc>
          <w:tcPr>
            <w:tcW w:w="9570" w:type="dxa"/>
            <w:gridSpan w:val="2"/>
          </w:tcPr>
          <w:p w:rsidR="00CC5C37" w:rsidRDefault="00CC5C37" w:rsidP="00CC5C37">
            <w:pPr>
              <w:spacing w:line="360" w:lineRule="auto"/>
              <w:jc w:val="center"/>
              <w:rPr>
                <w:sz w:val="28"/>
                <w:szCs w:val="28"/>
              </w:rPr>
            </w:pPr>
            <w:r w:rsidRPr="00140156">
              <w:rPr>
                <w:sz w:val="28"/>
                <w:szCs w:val="28"/>
              </w:rPr>
              <w:t>Недостатки</w:t>
            </w:r>
          </w:p>
        </w:tc>
      </w:tr>
      <w:tr w:rsidR="00CC5C37">
        <w:tc>
          <w:tcPr>
            <w:tcW w:w="4785" w:type="dxa"/>
          </w:tcPr>
          <w:p w:rsidR="00CC5C37" w:rsidRPr="00140156" w:rsidRDefault="00CC5C37" w:rsidP="00CC5C37">
            <w:pPr>
              <w:spacing w:line="360" w:lineRule="auto"/>
              <w:jc w:val="both"/>
              <w:rPr>
                <w:sz w:val="28"/>
                <w:szCs w:val="28"/>
              </w:rPr>
            </w:pPr>
            <w:r w:rsidRPr="00140156">
              <w:rPr>
                <w:sz w:val="28"/>
                <w:szCs w:val="28"/>
              </w:rPr>
              <w:t>1. Весьма жесткие ограничения на тип товара, размеры партии, условия и срок поставки.</w:t>
            </w:r>
          </w:p>
          <w:p w:rsidR="00CC5C37" w:rsidRPr="00140156" w:rsidRDefault="00CC5C37" w:rsidP="00CC5C37">
            <w:pPr>
              <w:spacing w:line="360" w:lineRule="auto"/>
              <w:jc w:val="both"/>
              <w:rPr>
                <w:sz w:val="28"/>
                <w:szCs w:val="28"/>
              </w:rPr>
            </w:pPr>
            <w:r w:rsidRPr="00140156">
              <w:rPr>
                <w:sz w:val="28"/>
                <w:szCs w:val="28"/>
              </w:rPr>
              <w:t xml:space="preserve">2. Требования по дополнительному денежному обеспечению выставляются ежедневно после установления котировочной цены. </w:t>
            </w:r>
          </w:p>
          <w:p w:rsidR="00CC5C37" w:rsidRDefault="00CC5C37" w:rsidP="00CC5C37">
            <w:pPr>
              <w:spacing w:line="360" w:lineRule="auto"/>
              <w:jc w:val="both"/>
              <w:rPr>
                <w:sz w:val="28"/>
                <w:szCs w:val="28"/>
              </w:rPr>
            </w:pPr>
            <w:r w:rsidRPr="00140156">
              <w:rPr>
                <w:sz w:val="28"/>
                <w:szCs w:val="28"/>
              </w:rPr>
              <w:t>3. Большинство биржевых инструментов ликвидны в ограниченном временном диапазоне (до нескольких ближайших месяцев).</w:t>
            </w:r>
          </w:p>
        </w:tc>
        <w:tc>
          <w:tcPr>
            <w:tcW w:w="4785" w:type="dxa"/>
          </w:tcPr>
          <w:p w:rsidR="00CC5C37" w:rsidRPr="00140156" w:rsidRDefault="00CC5C37" w:rsidP="00CC5C37">
            <w:pPr>
              <w:spacing w:line="360" w:lineRule="auto"/>
              <w:jc w:val="both"/>
              <w:rPr>
                <w:sz w:val="28"/>
                <w:szCs w:val="28"/>
              </w:rPr>
            </w:pPr>
            <w:r w:rsidRPr="00140156">
              <w:rPr>
                <w:sz w:val="28"/>
                <w:szCs w:val="28"/>
              </w:rPr>
              <w:t xml:space="preserve">1. Низкая ликвидность - расторжение ранее заключенной сделки сопряжено, как правило, со значительными материальными издержками. </w:t>
            </w:r>
          </w:p>
          <w:p w:rsidR="00CC5C37" w:rsidRPr="00140156" w:rsidRDefault="00CC5C37" w:rsidP="00CC5C37">
            <w:pPr>
              <w:spacing w:line="360" w:lineRule="auto"/>
              <w:jc w:val="both"/>
              <w:rPr>
                <w:sz w:val="28"/>
                <w:szCs w:val="28"/>
              </w:rPr>
            </w:pPr>
            <w:r w:rsidRPr="00140156">
              <w:rPr>
                <w:sz w:val="28"/>
                <w:szCs w:val="28"/>
              </w:rPr>
              <w:t xml:space="preserve">2. Относительно высокие накладные расходы. </w:t>
            </w:r>
          </w:p>
          <w:p w:rsidR="00CC5C37" w:rsidRPr="00140156" w:rsidRDefault="00CC5C37" w:rsidP="00CC5C37">
            <w:pPr>
              <w:spacing w:line="360" w:lineRule="auto"/>
              <w:jc w:val="both"/>
              <w:rPr>
                <w:sz w:val="28"/>
                <w:szCs w:val="28"/>
              </w:rPr>
            </w:pPr>
            <w:r w:rsidRPr="00140156">
              <w:rPr>
                <w:sz w:val="28"/>
                <w:szCs w:val="28"/>
              </w:rPr>
              <w:t xml:space="preserve">3. Существенные ограничения на минимальный размер партии. </w:t>
            </w:r>
          </w:p>
          <w:p w:rsidR="00CC5C37" w:rsidRPr="00140156" w:rsidRDefault="00CC5C37" w:rsidP="00CC5C37">
            <w:pPr>
              <w:spacing w:line="360" w:lineRule="auto"/>
              <w:jc w:val="both"/>
              <w:rPr>
                <w:sz w:val="28"/>
                <w:szCs w:val="28"/>
              </w:rPr>
            </w:pPr>
            <w:r w:rsidRPr="00140156">
              <w:rPr>
                <w:sz w:val="28"/>
                <w:szCs w:val="28"/>
              </w:rPr>
              <w:t xml:space="preserve">4. Сложности поиска контрагента. </w:t>
            </w:r>
          </w:p>
          <w:p w:rsidR="00CC5C37" w:rsidRDefault="00CC5C37" w:rsidP="00CC5C37">
            <w:pPr>
              <w:spacing w:line="360" w:lineRule="auto"/>
              <w:jc w:val="both"/>
              <w:rPr>
                <w:sz w:val="28"/>
                <w:szCs w:val="28"/>
              </w:rPr>
            </w:pPr>
            <w:r w:rsidRPr="00140156">
              <w:rPr>
                <w:sz w:val="28"/>
                <w:szCs w:val="28"/>
              </w:rPr>
              <w:t xml:space="preserve">5. В случае заключения прямых сделок между продавцом и покупателем возникает риск невыполнения сторонами своих обязательств. </w:t>
            </w:r>
          </w:p>
        </w:tc>
      </w:tr>
    </w:tbl>
    <w:p w:rsidR="00CC5C37" w:rsidRDefault="00140156" w:rsidP="00CC5C37">
      <w:pPr>
        <w:spacing w:line="360" w:lineRule="auto"/>
        <w:jc w:val="center"/>
        <w:rPr>
          <w:sz w:val="28"/>
          <w:szCs w:val="28"/>
        </w:rPr>
      </w:pPr>
      <w:r w:rsidRPr="00140156">
        <w:rPr>
          <w:sz w:val="28"/>
          <w:szCs w:val="28"/>
        </w:rPr>
        <w:t>Табл</w:t>
      </w:r>
      <w:r w:rsidR="00CC5C37">
        <w:rPr>
          <w:sz w:val="28"/>
          <w:szCs w:val="28"/>
        </w:rPr>
        <w:t>ица</w:t>
      </w:r>
      <w:r w:rsidRPr="00140156">
        <w:rPr>
          <w:sz w:val="28"/>
          <w:szCs w:val="28"/>
        </w:rPr>
        <w:t xml:space="preserve"> </w:t>
      </w:r>
      <w:r w:rsidR="00CC5C37">
        <w:rPr>
          <w:sz w:val="28"/>
          <w:szCs w:val="28"/>
        </w:rPr>
        <w:t>1</w:t>
      </w:r>
      <w:r w:rsidRPr="00140156">
        <w:rPr>
          <w:sz w:val="28"/>
          <w:szCs w:val="28"/>
        </w:rPr>
        <w:t>. Достоинства и недостатки инструментов хеджирования</w:t>
      </w:r>
    </w:p>
    <w:p w:rsidR="00C5648B" w:rsidRDefault="00C5648B" w:rsidP="00140156">
      <w:pPr>
        <w:spacing w:line="360" w:lineRule="auto"/>
        <w:ind w:firstLine="709"/>
        <w:jc w:val="both"/>
        <w:rPr>
          <w:sz w:val="28"/>
          <w:szCs w:val="28"/>
        </w:rPr>
      </w:pPr>
    </w:p>
    <w:p w:rsidR="00C5648B" w:rsidRDefault="00C5648B" w:rsidP="00C5648B">
      <w:pPr>
        <w:spacing w:line="360" w:lineRule="auto"/>
        <w:ind w:firstLine="709"/>
        <w:jc w:val="both"/>
        <w:rPr>
          <w:sz w:val="28"/>
          <w:szCs w:val="28"/>
        </w:rPr>
      </w:pPr>
      <w:r w:rsidRPr="00140156">
        <w:rPr>
          <w:sz w:val="28"/>
          <w:szCs w:val="28"/>
        </w:rPr>
        <w:t xml:space="preserve">Затраты на хеджирование относительно невелики по сравнению с потерями, которые могут возникнуть при отказе от хеджа. </w:t>
      </w:r>
    </w:p>
    <w:p w:rsidR="00C5648B" w:rsidRPr="00140156" w:rsidRDefault="00C5648B" w:rsidP="00C5648B">
      <w:pPr>
        <w:spacing w:line="360" w:lineRule="auto"/>
        <w:ind w:firstLine="709"/>
        <w:jc w:val="both"/>
        <w:rPr>
          <w:sz w:val="28"/>
          <w:szCs w:val="28"/>
        </w:rPr>
      </w:pPr>
      <w:r w:rsidRPr="00140156">
        <w:rPr>
          <w:sz w:val="28"/>
          <w:szCs w:val="28"/>
        </w:rPr>
        <w:t xml:space="preserve">Стратегия хеджирования </w:t>
      </w:r>
      <w:r>
        <w:rPr>
          <w:sz w:val="28"/>
          <w:szCs w:val="28"/>
        </w:rPr>
        <w:t>–</w:t>
      </w:r>
      <w:r w:rsidRPr="00140156">
        <w:rPr>
          <w:sz w:val="28"/>
          <w:szCs w:val="28"/>
        </w:rPr>
        <w:t xml:space="preserve"> это</w:t>
      </w:r>
      <w:r>
        <w:rPr>
          <w:sz w:val="28"/>
          <w:szCs w:val="28"/>
        </w:rPr>
        <w:t xml:space="preserve"> </w:t>
      </w:r>
      <w:r w:rsidRPr="00140156">
        <w:rPr>
          <w:sz w:val="28"/>
          <w:szCs w:val="28"/>
        </w:rPr>
        <w:t xml:space="preserve">совокупность конкретных инструментов хеджирования и способов их применения для уменьшения ценовых рисков. Все стратегии хеджирования основаны на параллельном движении текущей цены на реальном рынке ("спот") и фьючерсной цены, результатом которого является возможность возместить на срочном рынке убытки, понесенные на рынке реального товара. </w:t>
      </w:r>
    </w:p>
    <w:p w:rsidR="00C5648B" w:rsidRPr="00140156" w:rsidRDefault="00C5648B" w:rsidP="00C5648B">
      <w:pPr>
        <w:spacing w:line="360" w:lineRule="auto"/>
        <w:ind w:firstLine="709"/>
        <w:jc w:val="both"/>
        <w:rPr>
          <w:sz w:val="28"/>
          <w:szCs w:val="28"/>
        </w:rPr>
      </w:pPr>
      <w:r w:rsidRPr="00140156">
        <w:rPr>
          <w:sz w:val="28"/>
          <w:szCs w:val="28"/>
        </w:rPr>
        <w:t xml:space="preserve">Существует два основных типа хеджирования - хедж покупателя (длинный хедж) и хедж продавца (короткий хедж). </w:t>
      </w:r>
    </w:p>
    <w:p w:rsidR="00C5648B" w:rsidRPr="00140156" w:rsidRDefault="00C5648B" w:rsidP="00C5648B">
      <w:pPr>
        <w:spacing w:line="360" w:lineRule="auto"/>
        <w:ind w:firstLine="709"/>
        <w:jc w:val="both"/>
        <w:rPr>
          <w:sz w:val="28"/>
          <w:szCs w:val="28"/>
        </w:rPr>
      </w:pPr>
      <w:r w:rsidRPr="00140156">
        <w:rPr>
          <w:sz w:val="28"/>
          <w:szCs w:val="28"/>
        </w:rPr>
        <w:t xml:space="preserve">Хедж покупателя используется в случаях, когда предприниматель планирует купить в будущем партию товара и стремится уменьшить риск, связанный с возможным ростом его цены. Хедж продавца применяется в противоположной ситуации, т. е., при необходимости ограничить риски, связанные с возможным снижением цены товара. </w:t>
      </w:r>
    </w:p>
    <w:p w:rsidR="00C5648B" w:rsidRPr="00140156" w:rsidRDefault="00C5648B" w:rsidP="00C5648B">
      <w:pPr>
        <w:spacing w:line="360" w:lineRule="auto"/>
        <w:ind w:firstLine="709"/>
        <w:jc w:val="both"/>
        <w:rPr>
          <w:sz w:val="28"/>
          <w:szCs w:val="28"/>
        </w:rPr>
      </w:pPr>
      <w:r w:rsidRPr="00140156">
        <w:rPr>
          <w:sz w:val="28"/>
          <w:szCs w:val="28"/>
        </w:rPr>
        <w:t>Риски, присущие хеджированию</w:t>
      </w:r>
      <w:r>
        <w:rPr>
          <w:sz w:val="28"/>
          <w:szCs w:val="28"/>
        </w:rPr>
        <w:t>, это, в основном, –</w:t>
      </w:r>
      <w:r w:rsidRPr="00140156">
        <w:rPr>
          <w:sz w:val="28"/>
          <w:szCs w:val="28"/>
        </w:rPr>
        <w:t xml:space="preserve"> риск, связанный с непараллельным движением цены реального актива и соответствующего срочного инструмента (иными словами, с изменчивостью базиса). Базисный риск присутствует из-за несколько различного действия закона спроса и предложения на наличном и срочном рынках. Цены реального и срочного рынков не могут отличаться слишком сильно, т. к. при этом возникают арбитражные возможности, которые благодаря высокой ликвидности срочного рынка практически сразу сводятся на нет, однако, некоторый базисный риск всегда сохраняется. </w:t>
      </w:r>
    </w:p>
    <w:p w:rsidR="00C5648B" w:rsidRPr="00140156" w:rsidRDefault="00C5648B" w:rsidP="00C5648B">
      <w:pPr>
        <w:spacing w:line="360" w:lineRule="auto"/>
        <w:ind w:firstLine="709"/>
        <w:jc w:val="both"/>
        <w:rPr>
          <w:sz w:val="28"/>
          <w:szCs w:val="28"/>
        </w:rPr>
      </w:pPr>
      <w:r w:rsidRPr="00140156">
        <w:rPr>
          <w:sz w:val="28"/>
          <w:szCs w:val="28"/>
        </w:rPr>
        <w:t xml:space="preserve">Несмотря на издержки, связанные с хеджированием, и многочисленные трудности, с которыми компания может столкнуться при разработке и реализации стратегии хеджирования, его роль в обеспечении стабильного развития достаточно велика: </w:t>
      </w:r>
    </w:p>
    <w:p w:rsidR="00C5648B" w:rsidRPr="00140156" w:rsidRDefault="00C5648B" w:rsidP="00C5648B">
      <w:pPr>
        <w:spacing w:line="360" w:lineRule="auto"/>
        <w:ind w:firstLine="709"/>
        <w:jc w:val="both"/>
        <w:rPr>
          <w:sz w:val="28"/>
          <w:szCs w:val="28"/>
        </w:rPr>
      </w:pPr>
      <w:r w:rsidRPr="00140156">
        <w:rPr>
          <w:sz w:val="28"/>
          <w:szCs w:val="28"/>
        </w:rPr>
        <w:t xml:space="preserve">существенное снижение ценового риска, связанного с закупками сырья и поставкой готовой продукции; </w:t>
      </w:r>
    </w:p>
    <w:p w:rsidR="00C5648B" w:rsidRPr="00140156" w:rsidRDefault="00C5648B" w:rsidP="00C5648B">
      <w:pPr>
        <w:spacing w:line="360" w:lineRule="auto"/>
        <w:ind w:firstLine="709"/>
        <w:jc w:val="both"/>
        <w:rPr>
          <w:sz w:val="28"/>
          <w:szCs w:val="28"/>
        </w:rPr>
      </w:pPr>
      <w:r w:rsidRPr="00140156">
        <w:rPr>
          <w:sz w:val="28"/>
          <w:szCs w:val="28"/>
        </w:rPr>
        <w:t xml:space="preserve">хеджирование высвобождает ресурсы компании и помогает управленческому персоналу сосредоточиться на основных аспектах бизнеса, минимизируя риски, а также увеличивает капитал, уменьшая стоимость использования средств и стабилизируя доходы; </w:t>
      </w:r>
    </w:p>
    <w:p w:rsidR="00C5648B" w:rsidRPr="00140156" w:rsidRDefault="00C5648B" w:rsidP="00C5648B">
      <w:pPr>
        <w:spacing w:line="360" w:lineRule="auto"/>
        <w:ind w:firstLine="709"/>
        <w:jc w:val="both"/>
        <w:rPr>
          <w:sz w:val="28"/>
          <w:szCs w:val="28"/>
        </w:rPr>
      </w:pPr>
      <w:r w:rsidRPr="00140156">
        <w:rPr>
          <w:sz w:val="28"/>
          <w:szCs w:val="28"/>
        </w:rPr>
        <w:t xml:space="preserve">хедж не пересекается с обычными хозяйственными операциями и позволяет обеспечить постоянную защиту без необходимости менять политику запасов или заключать долгосрочные форвардные контракты; </w:t>
      </w:r>
    </w:p>
    <w:p w:rsidR="00C5648B" w:rsidRPr="00140156" w:rsidRDefault="00C5648B" w:rsidP="00C5648B">
      <w:pPr>
        <w:spacing w:line="360" w:lineRule="auto"/>
        <w:ind w:firstLine="709"/>
        <w:jc w:val="both"/>
        <w:rPr>
          <w:sz w:val="28"/>
          <w:szCs w:val="28"/>
        </w:rPr>
      </w:pPr>
      <w:r w:rsidRPr="00140156">
        <w:rPr>
          <w:sz w:val="28"/>
          <w:szCs w:val="28"/>
        </w:rPr>
        <w:t xml:space="preserve">во многих случаях хедж облегчает привлечение кредитных ресурсов: банки учитывают захеджированные залоги по более высокой ставке; это же относится и к контрактам на поставку готовой продукции. </w:t>
      </w:r>
    </w:p>
    <w:p w:rsidR="00C5648B" w:rsidRPr="00140156" w:rsidRDefault="00C5648B" w:rsidP="00C5648B">
      <w:pPr>
        <w:spacing w:line="360" w:lineRule="auto"/>
        <w:ind w:firstLine="709"/>
        <w:jc w:val="both"/>
        <w:rPr>
          <w:sz w:val="28"/>
          <w:szCs w:val="28"/>
        </w:rPr>
      </w:pPr>
      <w:r w:rsidRPr="00140156">
        <w:rPr>
          <w:sz w:val="28"/>
          <w:szCs w:val="28"/>
        </w:rPr>
        <w:t xml:space="preserve">Таким образом, в мировой практике применение различных финансовых инструментов хеджирования уже давно стало неотъемлемой частью хозяйственной деятельности крупнейших компаний. </w:t>
      </w:r>
    </w:p>
    <w:p w:rsidR="00C5648B" w:rsidRPr="00140156" w:rsidRDefault="00C5648B" w:rsidP="00C5648B">
      <w:pPr>
        <w:spacing w:line="360" w:lineRule="auto"/>
        <w:ind w:firstLine="709"/>
        <w:jc w:val="both"/>
        <w:rPr>
          <w:sz w:val="28"/>
          <w:szCs w:val="28"/>
        </w:rPr>
      </w:pPr>
      <w:r w:rsidRPr="00140156">
        <w:rPr>
          <w:sz w:val="28"/>
          <w:szCs w:val="28"/>
        </w:rPr>
        <w:t xml:space="preserve">Практические шаги на пути к успешному хеджу: </w:t>
      </w:r>
    </w:p>
    <w:p w:rsidR="00C5648B" w:rsidRPr="00140156" w:rsidRDefault="00C5648B" w:rsidP="00C5648B">
      <w:pPr>
        <w:spacing w:line="360" w:lineRule="auto"/>
        <w:ind w:firstLine="709"/>
        <w:jc w:val="both"/>
        <w:rPr>
          <w:sz w:val="28"/>
          <w:szCs w:val="28"/>
        </w:rPr>
      </w:pPr>
      <w:r w:rsidRPr="00907E86">
        <w:rPr>
          <w:i/>
          <w:sz w:val="28"/>
          <w:szCs w:val="28"/>
        </w:rPr>
        <w:t>Шаг 1.</w:t>
      </w:r>
      <w:r w:rsidRPr="00140156">
        <w:rPr>
          <w:sz w:val="28"/>
          <w:szCs w:val="28"/>
        </w:rPr>
        <w:t xml:space="preserve"> Определит</w:t>
      </w:r>
      <w:r>
        <w:rPr>
          <w:sz w:val="28"/>
          <w:szCs w:val="28"/>
        </w:rPr>
        <w:t>ь</w:t>
      </w:r>
      <w:r w:rsidRPr="00140156">
        <w:rPr>
          <w:sz w:val="28"/>
          <w:szCs w:val="28"/>
        </w:rPr>
        <w:t xml:space="preserve"> вероятность и величину потерь от неблагоприятного изменения цен на рынке. </w:t>
      </w:r>
    </w:p>
    <w:p w:rsidR="00C5648B" w:rsidRPr="00140156" w:rsidRDefault="00C5648B" w:rsidP="00C5648B">
      <w:pPr>
        <w:spacing w:line="360" w:lineRule="auto"/>
        <w:ind w:firstLine="709"/>
        <w:jc w:val="both"/>
        <w:rPr>
          <w:sz w:val="28"/>
          <w:szCs w:val="28"/>
        </w:rPr>
      </w:pPr>
      <w:r w:rsidRPr="00907E86">
        <w:rPr>
          <w:i/>
          <w:sz w:val="28"/>
          <w:szCs w:val="28"/>
        </w:rPr>
        <w:t>Шаг 2.</w:t>
      </w:r>
      <w:r w:rsidRPr="00140156">
        <w:rPr>
          <w:sz w:val="28"/>
          <w:szCs w:val="28"/>
        </w:rPr>
        <w:t xml:space="preserve"> Определит</w:t>
      </w:r>
      <w:r>
        <w:rPr>
          <w:sz w:val="28"/>
          <w:szCs w:val="28"/>
        </w:rPr>
        <w:t>ь</w:t>
      </w:r>
      <w:r w:rsidRPr="00140156">
        <w:rPr>
          <w:sz w:val="28"/>
          <w:szCs w:val="28"/>
        </w:rPr>
        <w:t xml:space="preserve"> возможность страхования от таких потерь с помощью финансовых инструментов хеджирования. </w:t>
      </w:r>
    </w:p>
    <w:p w:rsidR="00C5648B" w:rsidRPr="00140156" w:rsidRDefault="00C5648B" w:rsidP="00C5648B">
      <w:pPr>
        <w:spacing w:line="360" w:lineRule="auto"/>
        <w:ind w:firstLine="709"/>
        <w:jc w:val="both"/>
        <w:rPr>
          <w:sz w:val="28"/>
          <w:szCs w:val="28"/>
        </w:rPr>
      </w:pPr>
      <w:r w:rsidRPr="00907E86">
        <w:rPr>
          <w:i/>
          <w:sz w:val="28"/>
          <w:szCs w:val="28"/>
        </w:rPr>
        <w:t>Шаг 3.</w:t>
      </w:r>
      <w:r w:rsidRPr="00140156">
        <w:rPr>
          <w:sz w:val="28"/>
          <w:szCs w:val="28"/>
        </w:rPr>
        <w:t xml:space="preserve"> Определит</w:t>
      </w:r>
      <w:r>
        <w:rPr>
          <w:sz w:val="28"/>
          <w:szCs w:val="28"/>
        </w:rPr>
        <w:t>ь</w:t>
      </w:r>
      <w:r w:rsidRPr="00140156">
        <w:rPr>
          <w:sz w:val="28"/>
          <w:szCs w:val="28"/>
        </w:rPr>
        <w:t xml:space="preserve"> затраты на хеджирование в зависимости от используемых финансовых инструментов. </w:t>
      </w:r>
    </w:p>
    <w:p w:rsidR="00C5648B" w:rsidRPr="00140156" w:rsidRDefault="00C5648B" w:rsidP="00C5648B">
      <w:pPr>
        <w:spacing w:line="360" w:lineRule="auto"/>
        <w:ind w:firstLine="709"/>
        <w:jc w:val="both"/>
        <w:rPr>
          <w:sz w:val="28"/>
          <w:szCs w:val="28"/>
        </w:rPr>
      </w:pPr>
      <w:r w:rsidRPr="00907E86">
        <w:rPr>
          <w:i/>
          <w:sz w:val="28"/>
          <w:szCs w:val="28"/>
        </w:rPr>
        <w:t xml:space="preserve">Шаг 4. </w:t>
      </w:r>
      <w:r w:rsidRPr="00140156">
        <w:rPr>
          <w:sz w:val="28"/>
          <w:szCs w:val="28"/>
        </w:rPr>
        <w:t>Сопостав</w:t>
      </w:r>
      <w:r>
        <w:rPr>
          <w:sz w:val="28"/>
          <w:szCs w:val="28"/>
        </w:rPr>
        <w:t>ить</w:t>
      </w:r>
      <w:r w:rsidRPr="00140156">
        <w:rPr>
          <w:sz w:val="28"/>
          <w:szCs w:val="28"/>
        </w:rPr>
        <w:t xml:space="preserve"> величину возможных потерь в случае отказа от хеджа. Если предполагаемые потери окажутся меньше затрат на хеджирование, то разумнее будет отказаться от хеджа. </w:t>
      </w:r>
    </w:p>
    <w:p w:rsidR="00C5648B" w:rsidRPr="00140156" w:rsidRDefault="00C5648B" w:rsidP="00C5648B">
      <w:pPr>
        <w:spacing w:line="360" w:lineRule="auto"/>
        <w:ind w:firstLine="709"/>
        <w:jc w:val="both"/>
        <w:rPr>
          <w:sz w:val="28"/>
          <w:szCs w:val="28"/>
        </w:rPr>
      </w:pPr>
      <w:r w:rsidRPr="00907E86">
        <w:rPr>
          <w:i/>
          <w:sz w:val="28"/>
          <w:szCs w:val="28"/>
        </w:rPr>
        <w:t>Шаг 5.</w:t>
      </w:r>
      <w:r w:rsidRPr="00140156">
        <w:rPr>
          <w:sz w:val="28"/>
          <w:szCs w:val="28"/>
        </w:rPr>
        <w:t xml:space="preserve"> Разработа</w:t>
      </w:r>
      <w:r>
        <w:rPr>
          <w:sz w:val="28"/>
          <w:szCs w:val="28"/>
        </w:rPr>
        <w:t>ть</w:t>
      </w:r>
      <w:r w:rsidRPr="00140156">
        <w:rPr>
          <w:sz w:val="28"/>
          <w:szCs w:val="28"/>
        </w:rPr>
        <w:t xml:space="preserve"> стратегию хеджирования, учитывая вид актива, который подлежит страхованию, срок страхования, приемлемые для компании затраты на осуществление хеджирования, конкретный рынок. </w:t>
      </w:r>
    </w:p>
    <w:p w:rsidR="00C5648B" w:rsidRPr="00140156" w:rsidRDefault="00C5648B" w:rsidP="00C5648B">
      <w:pPr>
        <w:spacing w:line="360" w:lineRule="auto"/>
        <w:ind w:firstLine="709"/>
        <w:jc w:val="both"/>
        <w:rPr>
          <w:sz w:val="28"/>
          <w:szCs w:val="28"/>
        </w:rPr>
      </w:pPr>
      <w:r w:rsidRPr="00907E86">
        <w:rPr>
          <w:i/>
          <w:sz w:val="28"/>
          <w:szCs w:val="28"/>
        </w:rPr>
        <w:t>Шаг 6.</w:t>
      </w:r>
      <w:r w:rsidRPr="00140156">
        <w:rPr>
          <w:sz w:val="28"/>
          <w:szCs w:val="28"/>
        </w:rPr>
        <w:t xml:space="preserve"> Определит</w:t>
      </w:r>
      <w:r>
        <w:rPr>
          <w:sz w:val="28"/>
          <w:szCs w:val="28"/>
        </w:rPr>
        <w:t xml:space="preserve">ь </w:t>
      </w:r>
      <w:r w:rsidRPr="00140156">
        <w:rPr>
          <w:sz w:val="28"/>
          <w:szCs w:val="28"/>
        </w:rPr>
        <w:t>эффективность проведения хеджевых операций в контексте с основной деятельностью компании.</w:t>
      </w:r>
    </w:p>
    <w:p w:rsidR="00C5648B" w:rsidRDefault="00C5648B" w:rsidP="00C5648B">
      <w:pPr>
        <w:spacing w:line="360" w:lineRule="auto"/>
        <w:jc w:val="both"/>
        <w:rPr>
          <w:sz w:val="28"/>
          <w:szCs w:val="28"/>
        </w:rPr>
      </w:pPr>
    </w:p>
    <w:p w:rsidR="00C5648B" w:rsidRDefault="00C5648B" w:rsidP="00C5648B">
      <w:pPr>
        <w:spacing w:line="360" w:lineRule="auto"/>
        <w:jc w:val="both"/>
        <w:rPr>
          <w:sz w:val="28"/>
          <w:szCs w:val="28"/>
        </w:rPr>
      </w:pPr>
      <w:r>
        <w:rPr>
          <w:sz w:val="28"/>
          <w:szCs w:val="28"/>
        </w:rPr>
        <w:t>2.2. МЕХАНИЗМЫ ХЕДЖИРОВАНИЯ ФИНАНСОВЫХ РИСКОВ</w:t>
      </w:r>
    </w:p>
    <w:p w:rsidR="00C5648B" w:rsidRPr="00140156" w:rsidRDefault="00C5648B" w:rsidP="00140156">
      <w:pPr>
        <w:spacing w:line="360" w:lineRule="auto"/>
        <w:ind w:firstLine="709"/>
        <w:jc w:val="both"/>
        <w:rPr>
          <w:sz w:val="28"/>
          <w:szCs w:val="28"/>
        </w:rPr>
      </w:pPr>
    </w:p>
    <w:p w:rsidR="00C5648B" w:rsidRPr="00BD4158" w:rsidRDefault="00C5648B" w:rsidP="00C5648B">
      <w:pPr>
        <w:spacing w:line="360" w:lineRule="auto"/>
        <w:ind w:firstLine="709"/>
        <w:jc w:val="both"/>
        <w:rPr>
          <w:sz w:val="28"/>
          <w:szCs w:val="28"/>
        </w:rPr>
      </w:pPr>
      <w:r w:rsidRPr="00BD4158">
        <w:rPr>
          <w:sz w:val="28"/>
          <w:szCs w:val="28"/>
        </w:rPr>
        <w:t>Страхование или хеджирование состоит в нейтрализации неблагоприятных изменений цены того или иного актива для инвестора, производителя или потребителя. Хеджирование способно оградить хеджера от потерь, но в то же время лишает его возможности воспользоваться благоприятным развитием конъюнктуры. Хеджирование может быть полным или неполным (частичным).</w:t>
      </w:r>
    </w:p>
    <w:p w:rsidR="00C5648B" w:rsidRPr="00BD4158" w:rsidRDefault="00C5648B" w:rsidP="00C5648B">
      <w:pPr>
        <w:spacing w:line="360" w:lineRule="auto"/>
        <w:ind w:firstLine="709"/>
        <w:jc w:val="both"/>
        <w:rPr>
          <w:sz w:val="28"/>
          <w:szCs w:val="28"/>
        </w:rPr>
      </w:pPr>
      <w:r w:rsidRPr="00BD4158">
        <w:rPr>
          <w:sz w:val="28"/>
          <w:szCs w:val="28"/>
        </w:rPr>
        <w:t xml:space="preserve">Полное хеджирование целиком исключает риск потерь, частичное хеджирование </w:t>
      </w:r>
      <w:r>
        <w:rPr>
          <w:sz w:val="28"/>
          <w:szCs w:val="28"/>
        </w:rPr>
        <w:t>ос</w:t>
      </w:r>
      <w:r w:rsidRPr="00BD4158">
        <w:rPr>
          <w:sz w:val="28"/>
          <w:szCs w:val="28"/>
        </w:rPr>
        <w:t>уществляет страхование только в определенных пределах.</w:t>
      </w:r>
    </w:p>
    <w:p w:rsidR="00C5648B" w:rsidRPr="00BD4158" w:rsidRDefault="00C5648B" w:rsidP="00C5648B">
      <w:pPr>
        <w:spacing w:line="360" w:lineRule="auto"/>
        <w:ind w:firstLine="709"/>
        <w:jc w:val="both"/>
        <w:rPr>
          <w:sz w:val="28"/>
          <w:szCs w:val="28"/>
        </w:rPr>
      </w:pPr>
      <w:r w:rsidRPr="00BD4158">
        <w:rPr>
          <w:sz w:val="28"/>
          <w:szCs w:val="28"/>
        </w:rPr>
        <w:t>Существует хеджирование продажей и покупкой фьючерсного контракта.</w:t>
      </w:r>
    </w:p>
    <w:p w:rsidR="00140156" w:rsidRPr="00140156" w:rsidRDefault="00C5648B" w:rsidP="00140156">
      <w:pPr>
        <w:spacing w:line="360" w:lineRule="auto"/>
        <w:ind w:firstLine="709"/>
        <w:jc w:val="both"/>
        <w:rPr>
          <w:sz w:val="28"/>
          <w:szCs w:val="28"/>
        </w:rPr>
      </w:pPr>
      <w:r w:rsidRPr="00BD4158">
        <w:rPr>
          <w:sz w:val="28"/>
          <w:szCs w:val="28"/>
        </w:rPr>
        <w:t xml:space="preserve">Хеджирование продажей контракта используется для страхования от будущего падения цены на спотовом рынке, хеджирование покупкой </w:t>
      </w:r>
      <w:r>
        <w:rPr>
          <w:sz w:val="28"/>
          <w:szCs w:val="28"/>
        </w:rPr>
        <w:t xml:space="preserve">– </w:t>
      </w:r>
      <w:r w:rsidRPr="00BD4158">
        <w:rPr>
          <w:sz w:val="28"/>
          <w:szCs w:val="28"/>
        </w:rPr>
        <w:t xml:space="preserve"> от ее повышения. </w:t>
      </w:r>
      <w:r w:rsidR="00140156" w:rsidRPr="00140156">
        <w:rPr>
          <w:sz w:val="28"/>
          <w:szCs w:val="28"/>
        </w:rPr>
        <w:t xml:space="preserve">Примеры 1 и 2 наглядно характеризуют хеджирование рисков с помощью фьючерсных контрактов. </w:t>
      </w:r>
    </w:p>
    <w:p w:rsidR="00140156" w:rsidRPr="00140156" w:rsidRDefault="00140156" w:rsidP="00140156">
      <w:pPr>
        <w:spacing w:line="360" w:lineRule="auto"/>
        <w:ind w:firstLine="709"/>
        <w:jc w:val="both"/>
        <w:rPr>
          <w:sz w:val="28"/>
          <w:szCs w:val="28"/>
        </w:rPr>
      </w:pPr>
      <w:r w:rsidRPr="00CC5C37">
        <w:rPr>
          <w:i/>
          <w:sz w:val="28"/>
          <w:szCs w:val="28"/>
        </w:rPr>
        <w:t>Пример 1.</w:t>
      </w:r>
      <w:r w:rsidRPr="00140156">
        <w:rPr>
          <w:sz w:val="28"/>
          <w:szCs w:val="28"/>
        </w:rPr>
        <w:t xml:space="preserve"> Хеджирование риска удорожания сырья покупкой фьючерсных контрактов. Предприятие - производитель бензина - осуществило его продажу в январе с поставкой в марте. Форвардная сделка заключена на 1 000 баррелей бензина по цене $35 за баррель. Нефть для производства этой партии бензина планируется закупить только в марте. Текущая цена нефти $18 за баррель устраивает предприятие, но есть опасения, что к моменту поставки бензина цены на нефть возрастут, в результате чего возникнут убытки. Поэтому, предприятие покупает в январе фьючерсный контракт на 1 000 баррелей нефти по цене $18,5 за баррель. Допустим, что опасения предприятия оправдались и цена нефти, а соответственно и бензина, в марте возросла. Стоимость 1 барреля нефти на реальном рынке составила $21, а на фьючерсном рынке - $21,5. В результате на реальном рынке понесены убытки в размере $3 000 ($18 000 - $21 000). По сделке с фьючерсным контрактом получена прибыль - $3 000 ($21 500 - $18 500). То есть, финансовые потери по сделке с реальным товаром в результате хеджирования покупкой полностью возмещены прибылью по фьючерсной сделке. </w:t>
      </w:r>
    </w:p>
    <w:p w:rsidR="00140156" w:rsidRPr="00140156" w:rsidRDefault="00140156" w:rsidP="00140156">
      <w:pPr>
        <w:spacing w:line="360" w:lineRule="auto"/>
        <w:ind w:firstLine="709"/>
        <w:jc w:val="both"/>
        <w:rPr>
          <w:sz w:val="28"/>
          <w:szCs w:val="28"/>
        </w:rPr>
      </w:pPr>
      <w:r w:rsidRPr="00140156">
        <w:rPr>
          <w:sz w:val="28"/>
          <w:szCs w:val="28"/>
        </w:rPr>
        <w:t xml:space="preserve">Если же цены на нефть к марту снизятся до $17 за баррель на спот рынке и до $17,5 на фьючерсном, то результат будет следующий: реальный рынок - прибыль - $1 000 ($18 000 - $17 000), фьючерсный рынок - убыток - $1 000 ($18 500 - $17 500). То есть, прибыль по сделке с реальным товаром была погашена убытками по фьючерсной сделке. Однако денежные потоки фирмы, как в первом, так и во втором случае остались на запланированном уровне. </w:t>
      </w:r>
    </w:p>
    <w:p w:rsidR="00140156" w:rsidRPr="00140156" w:rsidRDefault="00140156" w:rsidP="00140156">
      <w:pPr>
        <w:spacing w:line="360" w:lineRule="auto"/>
        <w:ind w:firstLine="709"/>
        <w:jc w:val="both"/>
        <w:rPr>
          <w:sz w:val="28"/>
          <w:szCs w:val="28"/>
        </w:rPr>
      </w:pPr>
      <w:r w:rsidRPr="00C33FD9">
        <w:rPr>
          <w:i/>
          <w:sz w:val="28"/>
          <w:szCs w:val="28"/>
        </w:rPr>
        <w:t>Пример 2.</w:t>
      </w:r>
      <w:r w:rsidRPr="00140156">
        <w:rPr>
          <w:sz w:val="28"/>
          <w:szCs w:val="28"/>
        </w:rPr>
        <w:t xml:space="preserve"> Хеджирование риска удешевления выпуска продукции продажей фьючерсных контрактов. То же предприятие - производитель</w:t>
      </w:r>
      <w:r w:rsidR="00C33FD9">
        <w:rPr>
          <w:sz w:val="28"/>
          <w:szCs w:val="28"/>
        </w:rPr>
        <w:t xml:space="preserve"> </w:t>
      </w:r>
      <w:r w:rsidRPr="00140156">
        <w:rPr>
          <w:sz w:val="28"/>
          <w:szCs w:val="28"/>
        </w:rPr>
        <w:t xml:space="preserve"> бензина - осуществляет его продажу. Текущая цена бензина $35 за баррель устраивает предприятие, но есть опасение, что через три месяца цена на бензин может снизиться. Чтобы от этого застраховаться предприятие продает фьючерсный контракт на 1000 баррелей бензина по текущей рыночной цене $35,6 за баррель. Допустим, через три месяца цена 1 барреля бензина как на реальном, так и на фьючерсном рынке составила $33. </w:t>
      </w:r>
    </w:p>
    <w:p w:rsidR="00140156" w:rsidRPr="00140156" w:rsidRDefault="00140156" w:rsidP="00140156">
      <w:pPr>
        <w:spacing w:line="360" w:lineRule="auto"/>
        <w:ind w:firstLine="709"/>
        <w:jc w:val="both"/>
        <w:rPr>
          <w:sz w:val="28"/>
          <w:szCs w:val="28"/>
        </w:rPr>
      </w:pPr>
      <w:r w:rsidRPr="00140156">
        <w:rPr>
          <w:sz w:val="28"/>
          <w:szCs w:val="28"/>
        </w:rPr>
        <w:t xml:space="preserve">По сделке с реальным товаром понесены убытки - $2 000 ($33 000 - $35 000), по сделке с фьючерсным контрактом - прибыль в размере $2 600 ($35 600 - $33 000). То есть, финансовые потери продавца по сделке с реальным товаром полностью компенсированы получением прибыли по фьючерсной сделке и к тому же дополнительно в результате хеджирования получена прибыль - $600. </w:t>
      </w:r>
    </w:p>
    <w:p w:rsidR="00140156" w:rsidRPr="00140156" w:rsidRDefault="00140156" w:rsidP="00140156">
      <w:pPr>
        <w:spacing w:line="360" w:lineRule="auto"/>
        <w:ind w:firstLine="709"/>
        <w:jc w:val="both"/>
        <w:rPr>
          <w:sz w:val="28"/>
          <w:szCs w:val="28"/>
        </w:rPr>
      </w:pPr>
      <w:r w:rsidRPr="00140156">
        <w:rPr>
          <w:sz w:val="28"/>
          <w:szCs w:val="28"/>
        </w:rPr>
        <w:t xml:space="preserve">Если же опасения предприятия не оправдались и цены на бензин повысились до $36 как на реальном, так и на фьючерсном рынках, то возможны следующие результаты: реальный рынок - прибыль - $1 000 ($36 000 - $35 000), фьючерсный рынок - убыток - $400 ($35 600 - $36 000). Общий результат составит прибыль в размере $600. </w:t>
      </w:r>
    </w:p>
    <w:p w:rsidR="00140156" w:rsidRPr="00140156" w:rsidRDefault="00140156" w:rsidP="00140156">
      <w:pPr>
        <w:spacing w:line="360" w:lineRule="auto"/>
        <w:ind w:firstLine="709"/>
        <w:jc w:val="both"/>
        <w:rPr>
          <w:sz w:val="28"/>
          <w:szCs w:val="28"/>
        </w:rPr>
      </w:pPr>
      <w:r w:rsidRPr="00140156">
        <w:rPr>
          <w:sz w:val="28"/>
          <w:szCs w:val="28"/>
        </w:rPr>
        <w:t xml:space="preserve">Как мы видим в первом случае за счет хеджирования были покрыты убытки от основной деятельности и дополнительно получена прибыль, а во втором случае за счет благоприятной ситуации на рынке тоже была получена прибыль, несмотря на отрицательный результат хеджирования. </w:t>
      </w:r>
    </w:p>
    <w:p w:rsidR="00BD4158" w:rsidRPr="00BD4158" w:rsidRDefault="00BD4158" w:rsidP="00BD4158">
      <w:pPr>
        <w:spacing w:line="360" w:lineRule="auto"/>
        <w:ind w:firstLine="709"/>
        <w:jc w:val="both"/>
        <w:rPr>
          <w:sz w:val="28"/>
          <w:szCs w:val="28"/>
        </w:rPr>
      </w:pPr>
      <w:r w:rsidRPr="00BD4158">
        <w:rPr>
          <w:sz w:val="28"/>
          <w:szCs w:val="28"/>
        </w:rPr>
        <w:t>В приведенных примерах мы рассмотрели случай полного хеджирования, когда потери (выигрыши) на спотовом рынке полностью компенсировались выигрышами (потерями) по фьючерсному контракту. На практике полное хеджирование случается редко, так как сроки истечения фьючерсного контракта и осуществления спотовой сделки могут не совпадать. В результате не будет полного совпадения фьючерсной и спотовой цен, и хеджер может получить как некоторый выигрыш, так и понести убытки, хотя по величине они будут меньше, чем в случае отказа от страхования.</w:t>
      </w:r>
    </w:p>
    <w:p w:rsidR="00BD4158" w:rsidRPr="00BD4158" w:rsidRDefault="00BD4158" w:rsidP="00BD4158">
      <w:pPr>
        <w:spacing w:line="360" w:lineRule="auto"/>
        <w:ind w:firstLine="709"/>
        <w:jc w:val="both"/>
        <w:rPr>
          <w:sz w:val="28"/>
          <w:szCs w:val="28"/>
        </w:rPr>
      </w:pPr>
      <w:r w:rsidRPr="00BD4158">
        <w:rPr>
          <w:sz w:val="28"/>
          <w:szCs w:val="28"/>
        </w:rPr>
        <w:t>Поэтому хеджер должен стремиться свести к минимуму время между окончанием хеджа и истечением срока фьючерсного контракта. Для хеджирования следует выбирать фьючерсный контракт, который истекает после осуществления спотовой сделки. Хеджирование с помощью ближайшего фьючерсного контракта называют спот-хеджированием.</w:t>
      </w:r>
    </w:p>
    <w:p w:rsidR="00BD4158" w:rsidRPr="00BD4158" w:rsidRDefault="00BD4158" w:rsidP="00BD4158">
      <w:pPr>
        <w:spacing w:line="360" w:lineRule="auto"/>
        <w:ind w:firstLine="709"/>
        <w:jc w:val="both"/>
        <w:rPr>
          <w:sz w:val="28"/>
          <w:szCs w:val="28"/>
        </w:rPr>
      </w:pPr>
      <w:r w:rsidRPr="00BD4158">
        <w:rPr>
          <w:sz w:val="28"/>
          <w:szCs w:val="28"/>
        </w:rPr>
        <w:t>Открыв позицию по фьючерсному контракту, хеджер должен оплачивать отрицательную вариационную маржу, если конъюнктура на фьючерсном рынке будет развиваться для него, не в благоприятную сторону. Чем больше времени остается до срока истечения контракта, тем больше возможный разброс колебания фьючерсной цены и соответственно отрицательная маржа. Чтобы уменьшить расходы финансирования позиции, целесообразно хеджировать риск путем последовательного заключения ряда краткосрочных фьючерсных контрактов. Например, период хеджирования составляет три месяца. Хеджер вначале откроет позицию по контракту, который истекает через месяц. Перед его окончанием он закроет позицию по данному контракту и откроет позицию по следующему месячному контракту и по его истечении переключится на третий контракт.</w:t>
      </w:r>
    </w:p>
    <w:p w:rsidR="00BD4158" w:rsidRPr="00BD4158" w:rsidRDefault="00BD4158" w:rsidP="00BD4158">
      <w:pPr>
        <w:spacing w:line="360" w:lineRule="auto"/>
        <w:ind w:firstLine="709"/>
        <w:jc w:val="both"/>
        <w:rPr>
          <w:sz w:val="28"/>
          <w:szCs w:val="28"/>
        </w:rPr>
      </w:pPr>
      <w:r w:rsidRPr="00BD4158">
        <w:rPr>
          <w:sz w:val="28"/>
          <w:szCs w:val="28"/>
        </w:rPr>
        <w:t>На бирже может отсутствовать контракт на требуемый базисный актив. В таком случае для страхования выбирается контракт на родственный актив. Данная техника называется кросс-хеджированием. Страхование контрактом с тем же активом именуют прямым хеджированием.</w:t>
      </w:r>
    </w:p>
    <w:p w:rsidR="00BD4158" w:rsidRPr="00BD4158" w:rsidRDefault="00BD4158" w:rsidP="00BD4158">
      <w:pPr>
        <w:spacing w:line="360" w:lineRule="auto"/>
        <w:ind w:firstLine="709"/>
        <w:jc w:val="both"/>
        <w:rPr>
          <w:sz w:val="28"/>
          <w:szCs w:val="28"/>
        </w:rPr>
      </w:pPr>
      <w:r w:rsidRPr="00BD4158">
        <w:rPr>
          <w:sz w:val="28"/>
          <w:szCs w:val="28"/>
        </w:rPr>
        <w:t>Для хеджирования своей позиции инвестор должен определить необходимое количество фьючерсных контрактов, которые требуется купить или продать.</w:t>
      </w:r>
    </w:p>
    <w:p w:rsidR="003760B2" w:rsidRDefault="003760B2" w:rsidP="003760B2">
      <w:pPr>
        <w:spacing w:line="360" w:lineRule="auto"/>
        <w:ind w:firstLine="709"/>
        <w:jc w:val="both"/>
        <w:rPr>
          <w:sz w:val="28"/>
          <w:szCs w:val="28"/>
        </w:rPr>
      </w:pPr>
      <w:r>
        <w:rPr>
          <w:sz w:val="28"/>
          <w:szCs w:val="28"/>
        </w:rPr>
        <w:t>Нап</w:t>
      </w:r>
      <w:r w:rsidR="00BD4158" w:rsidRPr="00BD4158">
        <w:rPr>
          <w:sz w:val="28"/>
          <w:szCs w:val="28"/>
        </w:rPr>
        <w:t>ример</w:t>
      </w:r>
      <w:r>
        <w:rPr>
          <w:sz w:val="28"/>
          <w:szCs w:val="28"/>
        </w:rPr>
        <w:t>, э</w:t>
      </w:r>
      <w:r w:rsidR="00BD4158" w:rsidRPr="00BD4158">
        <w:rPr>
          <w:sz w:val="28"/>
          <w:szCs w:val="28"/>
        </w:rPr>
        <w:t>кспортер ожидает поступления через три месяца 100 тыс. долл. США и принимает решение хеджировать данную сумму с помощью фьючерсных контрактов. Один фьючерсный контракт включает 1 тыс. долл. Хеджер продает</w:t>
      </w:r>
      <w:r>
        <w:rPr>
          <w:sz w:val="28"/>
          <w:szCs w:val="28"/>
        </w:rPr>
        <w:t xml:space="preserve"> </w:t>
      </w:r>
      <w:r w:rsidR="00BD4158" w:rsidRPr="00BD4158">
        <w:rPr>
          <w:sz w:val="28"/>
          <w:szCs w:val="28"/>
        </w:rPr>
        <w:t>200000</w:t>
      </w:r>
      <w:r>
        <w:rPr>
          <w:sz w:val="28"/>
          <w:szCs w:val="28"/>
        </w:rPr>
        <w:t xml:space="preserve"> </w:t>
      </w:r>
      <w:r w:rsidR="00BD4158" w:rsidRPr="00BD4158">
        <w:rPr>
          <w:sz w:val="28"/>
          <w:szCs w:val="28"/>
        </w:rPr>
        <w:t>:</w:t>
      </w:r>
      <w:r>
        <w:rPr>
          <w:sz w:val="28"/>
          <w:szCs w:val="28"/>
        </w:rPr>
        <w:t xml:space="preserve"> </w:t>
      </w:r>
      <w:r w:rsidR="00BD4158" w:rsidRPr="00BD4158">
        <w:rPr>
          <w:sz w:val="28"/>
          <w:szCs w:val="28"/>
        </w:rPr>
        <w:t>1000 = 200 контрактов.</w:t>
      </w:r>
    </w:p>
    <w:p w:rsidR="000D6B14" w:rsidRDefault="00BD4158" w:rsidP="003760B2">
      <w:pPr>
        <w:spacing w:line="360" w:lineRule="auto"/>
        <w:ind w:firstLine="709"/>
        <w:jc w:val="both"/>
        <w:rPr>
          <w:sz w:val="28"/>
          <w:szCs w:val="28"/>
        </w:rPr>
      </w:pPr>
      <w:r w:rsidRPr="00BD4158">
        <w:rPr>
          <w:sz w:val="28"/>
          <w:szCs w:val="28"/>
        </w:rPr>
        <w:t xml:space="preserve"> </w:t>
      </w:r>
      <w:r w:rsidR="00F37B3D">
        <w:rPr>
          <w:sz w:val="28"/>
          <w:szCs w:val="28"/>
        </w:rPr>
        <w:br w:type="page"/>
      </w:r>
      <w:r w:rsidR="000D6B14">
        <w:rPr>
          <w:sz w:val="28"/>
          <w:szCs w:val="28"/>
        </w:rPr>
        <w:t>ЗАКЛЮЧЕНИЕ</w:t>
      </w:r>
    </w:p>
    <w:p w:rsidR="00B54C02" w:rsidRDefault="00B54C02" w:rsidP="003760B2">
      <w:pPr>
        <w:spacing w:line="360" w:lineRule="auto"/>
        <w:ind w:firstLine="709"/>
        <w:jc w:val="both"/>
        <w:rPr>
          <w:sz w:val="28"/>
          <w:szCs w:val="28"/>
        </w:rPr>
      </w:pPr>
    </w:p>
    <w:p w:rsidR="00B54C02" w:rsidRDefault="000D6B14" w:rsidP="000D6B14">
      <w:pPr>
        <w:spacing w:line="360" w:lineRule="auto"/>
        <w:ind w:firstLine="709"/>
        <w:jc w:val="both"/>
        <w:rPr>
          <w:sz w:val="28"/>
          <w:szCs w:val="28"/>
        </w:rPr>
      </w:pPr>
      <w:r w:rsidRPr="000D6B14">
        <w:rPr>
          <w:sz w:val="28"/>
          <w:szCs w:val="28"/>
        </w:rPr>
        <w:t xml:space="preserve">Предпринимательства без риска не бывает. Наибольшую прибыль, как правило, приносят рыночные операции с повышенным риском. В российской практике риск предпринимателя количественно характеризуется субъективной оценкой ожидаемой величины максимального и минимального дохода (убытка) от вложения капитала. Чем больше диапазон между максимальным и минимальным доходом (убытком) при равной вероятности их получения, тем выше степень риска. </w:t>
      </w:r>
    </w:p>
    <w:p w:rsidR="000D6B14" w:rsidRDefault="000D6B14" w:rsidP="000D6B14">
      <w:pPr>
        <w:spacing w:line="360" w:lineRule="auto"/>
        <w:ind w:firstLine="709"/>
        <w:jc w:val="both"/>
        <w:rPr>
          <w:sz w:val="28"/>
          <w:szCs w:val="28"/>
        </w:rPr>
      </w:pPr>
      <w:r w:rsidRPr="000D6B14">
        <w:rPr>
          <w:sz w:val="28"/>
          <w:szCs w:val="28"/>
        </w:rPr>
        <w:t>На степень и величину риска реально воздействовать через финансовый механизм с помощью</w:t>
      </w:r>
      <w:r>
        <w:rPr>
          <w:sz w:val="28"/>
          <w:szCs w:val="28"/>
        </w:rPr>
        <w:t xml:space="preserve"> инструментов управления финансовыми рисками.</w:t>
      </w:r>
    </w:p>
    <w:p w:rsidR="006B008E" w:rsidRDefault="006B008E" w:rsidP="006B008E">
      <w:pPr>
        <w:spacing w:line="360" w:lineRule="auto"/>
        <w:ind w:firstLine="709"/>
        <w:jc w:val="both"/>
        <w:rPr>
          <w:sz w:val="28"/>
          <w:szCs w:val="28"/>
        </w:rPr>
      </w:pPr>
      <w:r w:rsidRPr="00140156">
        <w:rPr>
          <w:sz w:val="28"/>
          <w:szCs w:val="28"/>
        </w:rPr>
        <w:t xml:space="preserve">Финансовому риску компания подвергается из-за своей зависимости от таких рыночных факторов, как цены товаров, обменные курсы и процентные ставки. В цивилизованной рыночной экономике, страхование, или хеджирование, подобных рисков зачастую является неотъемлемой частью бизнес-планирования. </w:t>
      </w:r>
    </w:p>
    <w:p w:rsidR="00793D44" w:rsidRPr="00140156" w:rsidRDefault="00793D44" w:rsidP="00793D44">
      <w:pPr>
        <w:spacing w:line="360" w:lineRule="auto"/>
        <w:ind w:firstLine="709"/>
        <w:jc w:val="both"/>
        <w:rPr>
          <w:sz w:val="28"/>
          <w:szCs w:val="28"/>
        </w:rPr>
      </w:pPr>
      <w:r w:rsidRPr="00140156">
        <w:rPr>
          <w:sz w:val="28"/>
          <w:szCs w:val="28"/>
        </w:rPr>
        <w:t xml:space="preserve">Фьючерсы и опционы являются наиболее распространенными инструментами хеджирования. </w:t>
      </w:r>
    </w:p>
    <w:p w:rsidR="00793D44" w:rsidRDefault="00793D44" w:rsidP="00793D44">
      <w:pPr>
        <w:spacing w:line="360" w:lineRule="auto"/>
        <w:ind w:firstLine="709"/>
        <w:jc w:val="both"/>
        <w:rPr>
          <w:sz w:val="28"/>
          <w:szCs w:val="28"/>
        </w:rPr>
      </w:pPr>
      <w:r w:rsidRPr="00140156">
        <w:rPr>
          <w:sz w:val="28"/>
          <w:szCs w:val="28"/>
        </w:rPr>
        <w:t xml:space="preserve">Фьючерсный контракт </w:t>
      </w:r>
      <w:r>
        <w:rPr>
          <w:sz w:val="28"/>
          <w:szCs w:val="28"/>
        </w:rPr>
        <w:t>–</w:t>
      </w:r>
      <w:r w:rsidRPr="00140156">
        <w:rPr>
          <w:sz w:val="28"/>
          <w:szCs w:val="28"/>
        </w:rPr>
        <w:t xml:space="preserve"> это</w:t>
      </w:r>
      <w:r>
        <w:rPr>
          <w:sz w:val="28"/>
          <w:szCs w:val="28"/>
        </w:rPr>
        <w:t xml:space="preserve"> </w:t>
      </w:r>
      <w:r w:rsidRPr="00140156">
        <w:rPr>
          <w:sz w:val="28"/>
          <w:szCs w:val="28"/>
        </w:rPr>
        <w:t xml:space="preserve">право и обязательство купить или продать актив в установленный срок в будущем на условиях, согласованных в настоящее время и по цене, определенной сторонами при совершении сделки. </w:t>
      </w:r>
    </w:p>
    <w:p w:rsidR="00793D44" w:rsidRPr="00140156" w:rsidRDefault="00793D44" w:rsidP="00793D44">
      <w:pPr>
        <w:spacing w:line="360" w:lineRule="auto"/>
        <w:ind w:firstLine="709"/>
        <w:jc w:val="both"/>
        <w:rPr>
          <w:sz w:val="28"/>
          <w:szCs w:val="28"/>
        </w:rPr>
      </w:pPr>
      <w:r w:rsidRPr="00140156">
        <w:rPr>
          <w:sz w:val="28"/>
          <w:szCs w:val="28"/>
        </w:rPr>
        <w:t xml:space="preserve">Опцион - контракт, по которому продавец за определенную плату, называемую премией, предоставляет покупателю право купить или продать актив, лежащий в его основе, в рамках определенного времени по заранее оговоренной цене. Затраты на приобретение опциона составляют уплаченную премию. Дополнительного обеспечения в виде маржи не требуется. </w:t>
      </w:r>
    </w:p>
    <w:p w:rsidR="00793D44" w:rsidRDefault="00793D44" w:rsidP="00793D44">
      <w:pPr>
        <w:spacing w:line="360" w:lineRule="auto"/>
        <w:ind w:firstLine="709"/>
        <w:jc w:val="both"/>
        <w:rPr>
          <w:sz w:val="28"/>
          <w:szCs w:val="28"/>
        </w:rPr>
      </w:pPr>
      <w:r w:rsidRPr="00140156">
        <w:rPr>
          <w:sz w:val="28"/>
          <w:szCs w:val="28"/>
        </w:rPr>
        <w:t xml:space="preserve">По сравнению с фьючерсами опционы являются менее затратными и рискованными. Фьючерсы желательно применять тогда, когда есть уверенность в прогнозах относительно будущего развития событий на рынке. Однако условия такого контракта требуют обязательного исполнения сделки и при ошибочных прогнозах возможны потери. </w:t>
      </w:r>
    </w:p>
    <w:p w:rsidR="005C22DD" w:rsidRPr="005C22DD" w:rsidRDefault="005C22DD" w:rsidP="005C22DD">
      <w:pPr>
        <w:spacing w:line="360" w:lineRule="auto"/>
        <w:ind w:firstLine="708"/>
        <w:jc w:val="both"/>
        <w:rPr>
          <w:sz w:val="28"/>
          <w:szCs w:val="28"/>
        </w:rPr>
      </w:pPr>
      <w:r w:rsidRPr="005C22DD">
        <w:rPr>
          <w:sz w:val="28"/>
          <w:szCs w:val="28"/>
        </w:rPr>
        <w:t>В основе фьючерсного контракта могут лежать как товары, так и финансовые инструменты. Контракты, базисными активами для которых являются финансовые инструменты, а именно, ценные бумаги, фондовые индексы, валюта, банковские депозиты, драгоценные металлы, называются финансовыми фьючерсными контрактами. Современный фьючерсный рынок развивается, в первую очередь, за счет роста торговли финансовыми фьючерсными контрактами, объемы которой существенно превышают объемы торговли товарными фьючерсными контрактами.</w:t>
      </w:r>
    </w:p>
    <w:p w:rsidR="006B008E" w:rsidRPr="00140156" w:rsidRDefault="006B008E" w:rsidP="006B008E">
      <w:pPr>
        <w:spacing w:line="360" w:lineRule="auto"/>
        <w:ind w:firstLine="709"/>
        <w:jc w:val="both"/>
        <w:rPr>
          <w:sz w:val="28"/>
          <w:szCs w:val="28"/>
        </w:rPr>
      </w:pPr>
      <w:r w:rsidRPr="00140156">
        <w:rPr>
          <w:sz w:val="28"/>
          <w:szCs w:val="28"/>
        </w:rPr>
        <w:t xml:space="preserve">Итак, хеджирование </w:t>
      </w:r>
      <w:r>
        <w:rPr>
          <w:sz w:val="28"/>
          <w:szCs w:val="28"/>
        </w:rPr>
        <w:t>–</w:t>
      </w:r>
      <w:r w:rsidRPr="00140156">
        <w:rPr>
          <w:sz w:val="28"/>
          <w:szCs w:val="28"/>
        </w:rPr>
        <w:t xml:space="preserve"> это</w:t>
      </w:r>
      <w:r>
        <w:rPr>
          <w:sz w:val="28"/>
          <w:szCs w:val="28"/>
        </w:rPr>
        <w:t xml:space="preserve"> </w:t>
      </w:r>
      <w:r w:rsidRPr="00140156">
        <w:rPr>
          <w:sz w:val="28"/>
          <w:szCs w:val="28"/>
        </w:rPr>
        <w:t xml:space="preserve">страхование от неблагоприятного изменения ситуации на рынке, направленное не на получение дохода, а на снижение риска, возникающего в процессе финансовой деятельности компании. </w:t>
      </w:r>
    </w:p>
    <w:p w:rsidR="006B008E" w:rsidRPr="00140156" w:rsidRDefault="006B008E" w:rsidP="006B008E">
      <w:pPr>
        <w:spacing w:line="360" w:lineRule="auto"/>
        <w:ind w:firstLine="709"/>
        <w:jc w:val="both"/>
        <w:rPr>
          <w:sz w:val="28"/>
          <w:szCs w:val="28"/>
        </w:rPr>
      </w:pPr>
      <w:r w:rsidRPr="00140156">
        <w:rPr>
          <w:sz w:val="28"/>
          <w:szCs w:val="28"/>
        </w:rPr>
        <w:t xml:space="preserve">Предназначение хеджирования в том, чтобы устранить неопределенность будущих денежных потоков (как отрицательных, так и положительных), что позволит иметь полное представление о будущих доходах и расходах, возникающих в процессе финансовой или коммерческой деятельности. Таким образом, основная задача хеджирования </w:t>
      </w:r>
      <w:r>
        <w:rPr>
          <w:sz w:val="28"/>
          <w:szCs w:val="28"/>
        </w:rPr>
        <w:t>–</w:t>
      </w:r>
      <w:r w:rsidRPr="00140156">
        <w:rPr>
          <w:sz w:val="28"/>
          <w:szCs w:val="28"/>
        </w:rPr>
        <w:t xml:space="preserve"> трансформаци</w:t>
      </w:r>
      <w:r w:rsidR="00B54C02">
        <w:rPr>
          <w:sz w:val="28"/>
          <w:szCs w:val="28"/>
        </w:rPr>
        <w:t>я</w:t>
      </w:r>
      <w:r>
        <w:rPr>
          <w:sz w:val="28"/>
          <w:szCs w:val="28"/>
        </w:rPr>
        <w:t xml:space="preserve"> </w:t>
      </w:r>
      <w:r w:rsidRPr="00140156">
        <w:rPr>
          <w:sz w:val="28"/>
          <w:szCs w:val="28"/>
        </w:rPr>
        <w:t xml:space="preserve">риска из непредсказуемых форм в четко определенные. </w:t>
      </w:r>
    </w:p>
    <w:p w:rsidR="006B008E" w:rsidRPr="00140156" w:rsidRDefault="006B008E" w:rsidP="006B008E">
      <w:pPr>
        <w:spacing w:line="360" w:lineRule="auto"/>
        <w:ind w:firstLine="709"/>
        <w:jc w:val="both"/>
        <w:rPr>
          <w:sz w:val="28"/>
          <w:szCs w:val="28"/>
        </w:rPr>
      </w:pPr>
      <w:r w:rsidRPr="00140156">
        <w:rPr>
          <w:sz w:val="28"/>
          <w:szCs w:val="28"/>
        </w:rPr>
        <w:t xml:space="preserve">В современной практике процесс хеджирования тесно взаимосвязан с общим управлением активами и пассивами компании и охватывает всю совокупность действий направленных на устранение или, по крайней мере, уменьшение финансовых рисков. </w:t>
      </w:r>
    </w:p>
    <w:p w:rsidR="00B77A55" w:rsidRDefault="00B77A55" w:rsidP="00B77A55">
      <w:pPr>
        <w:spacing w:line="360" w:lineRule="auto"/>
        <w:jc w:val="both"/>
        <w:rPr>
          <w:sz w:val="28"/>
          <w:szCs w:val="28"/>
        </w:rPr>
      </w:pPr>
    </w:p>
    <w:p w:rsidR="00B77A55" w:rsidRDefault="00B77A55" w:rsidP="00B77A55">
      <w:pPr>
        <w:spacing w:line="360" w:lineRule="auto"/>
        <w:jc w:val="both"/>
        <w:rPr>
          <w:sz w:val="28"/>
          <w:szCs w:val="28"/>
        </w:rPr>
      </w:pPr>
      <w:r>
        <w:rPr>
          <w:sz w:val="28"/>
          <w:szCs w:val="28"/>
        </w:rPr>
        <w:br w:type="page"/>
        <w:t>СПИСОК ЛИТЕРАТУРЫ:</w:t>
      </w:r>
    </w:p>
    <w:p w:rsidR="00B77A55" w:rsidRDefault="00B77A55" w:rsidP="00B77A55">
      <w:pPr>
        <w:spacing w:line="360" w:lineRule="auto"/>
        <w:jc w:val="both"/>
        <w:rPr>
          <w:sz w:val="28"/>
          <w:szCs w:val="28"/>
        </w:rPr>
      </w:pPr>
    </w:p>
    <w:p w:rsidR="00794BFC" w:rsidRDefault="00794BFC" w:rsidP="00794BFC">
      <w:pPr>
        <w:numPr>
          <w:ilvl w:val="0"/>
          <w:numId w:val="3"/>
        </w:numPr>
        <w:spacing w:line="360" w:lineRule="auto"/>
        <w:jc w:val="both"/>
        <w:rPr>
          <w:sz w:val="28"/>
          <w:szCs w:val="28"/>
        </w:rPr>
      </w:pPr>
      <w:r>
        <w:rPr>
          <w:sz w:val="28"/>
          <w:szCs w:val="28"/>
        </w:rPr>
        <w:t xml:space="preserve">Бланк, И.А. </w:t>
      </w:r>
      <w:r w:rsidRPr="00794BFC">
        <w:rPr>
          <w:sz w:val="28"/>
          <w:szCs w:val="28"/>
        </w:rPr>
        <w:t>Управление финансовыми рисками</w:t>
      </w:r>
      <w:r w:rsidR="00653820">
        <w:rPr>
          <w:sz w:val="28"/>
          <w:szCs w:val="28"/>
        </w:rPr>
        <w:t xml:space="preserve">: Учебник / </w:t>
      </w:r>
      <w:r w:rsidRPr="00794BFC">
        <w:rPr>
          <w:sz w:val="28"/>
          <w:szCs w:val="28"/>
        </w:rPr>
        <w:t>И.</w:t>
      </w:r>
      <w:r w:rsidR="00653820">
        <w:rPr>
          <w:sz w:val="28"/>
          <w:szCs w:val="28"/>
        </w:rPr>
        <w:t>А. Бланк</w:t>
      </w:r>
      <w:r w:rsidRPr="00794BFC">
        <w:rPr>
          <w:sz w:val="28"/>
          <w:szCs w:val="28"/>
        </w:rPr>
        <w:t xml:space="preserve"> – </w:t>
      </w:r>
      <w:r w:rsidR="00653820">
        <w:rPr>
          <w:sz w:val="28"/>
          <w:szCs w:val="28"/>
        </w:rPr>
        <w:t>К</w:t>
      </w:r>
      <w:r w:rsidRPr="00794BFC">
        <w:rPr>
          <w:sz w:val="28"/>
          <w:szCs w:val="28"/>
        </w:rPr>
        <w:t xml:space="preserve">.: </w:t>
      </w:r>
      <w:r w:rsidR="00653820">
        <w:rPr>
          <w:sz w:val="28"/>
          <w:szCs w:val="28"/>
        </w:rPr>
        <w:t>Ника-Центр</w:t>
      </w:r>
      <w:r w:rsidRPr="00794BFC">
        <w:rPr>
          <w:sz w:val="28"/>
          <w:szCs w:val="28"/>
        </w:rPr>
        <w:t>, 200</w:t>
      </w:r>
      <w:r w:rsidR="00653820">
        <w:rPr>
          <w:sz w:val="28"/>
          <w:szCs w:val="28"/>
        </w:rPr>
        <w:t>5.</w:t>
      </w:r>
    </w:p>
    <w:p w:rsidR="00653820" w:rsidRPr="00794BFC" w:rsidRDefault="00653820" w:rsidP="00794BFC">
      <w:pPr>
        <w:numPr>
          <w:ilvl w:val="0"/>
          <w:numId w:val="3"/>
        </w:numPr>
        <w:spacing w:line="360" w:lineRule="auto"/>
        <w:jc w:val="both"/>
        <w:rPr>
          <w:sz w:val="28"/>
          <w:szCs w:val="28"/>
        </w:rPr>
      </w:pPr>
      <w:r>
        <w:rPr>
          <w:sz w:val="28"/>
          <w:szCs w:val="28"/>
        </w:rPr>
        <w:t xml:space="preserve">Бланк, И.А. Финансовый менеджмент: Учебник / </w:t>
      </w:r>
      <w:r w:rsidRPr="00794BFC">
        <w:rPr>
          <w:sz w:val="28"/>
          <w:szCs w:val="28"/>
        </w:rPr>
        <w:t>И.</w:t>
      </w:r>
      <w:r>
        <w:rPr>
          <w:sz w:val="28"/>
          <w:szCs w:val="28"/>
        </w:rPr>
        <w:t>А. Бланк</w:t>
      </w:r>
      <w:r w:rsidRPr="00794BFC">
        <w:rPr>
          <w:sz w:val="28"/>
          <w:szCs w:val="28"/>
        </w:rPr>
        <w:t xml:space="preserve"> – М.: </w:t>
      </w:r>
      <w:r>
        <w:rPr>
          <w:sz w:val="28"/>
          <w:szCs w:val="28"/>
        </w:rPr>
        <w:t>Финансы и статистика</w:t>
      </w:r>
      <w:r w:rsidRPr="00794BFC">
        <w:rPr>
          <w:sz w:val="28"/>
          <w:szCs w:val="28"/>
        </w:rPr>
        <w:t>, 200</w:t>
      </w:r>
      <w:r>
        <w:rPr>
          <w:sz w:val="28"/>
          <w:szCs w:val="28"/>
        </w:rPr>
        <w:t>4.</w:t>
      </w:r>
    </w:p>
    <w:p w:rsidR="00794BFC" w:rsidRPr="00794BFC" w:rsidRDefault="00794BFC" w:rsidP="00794BFC">
      <w:pPr>
        <w:numPr>
          <w:ilvl w:val="0"/>
          <w:numId w:val="3"/>
        </w:numPr>
        <w:spacing w:line="360" w:lineRule="auto"/>
        <w:jc w:val="both"/>
        <w:rPr>
          <w:sz w:val="28"/>
          <w:szCs w:val="28"/>
        </w:rPr>
      </w:pPr>
      <w:r w:rsidRPr="00794BFC">
        <w:rPr>
          <w:color w:val="000000"/>
          <w:spacing w:val="-3"/>
          <w:sz w:val="28"/>
          <w:szCs w:val="28"/>
        </w:rPr>
        <w:t>Буренин</w:t>
      </w:r>
      <w:r>
        <w:rPr>
          <w:color w:val="000000"/>
          <w:spacing w:val="-3"/>
          <w:sz w:val="28"/>
          <w:szCs w:val="28"/>
        </w:rPr>
        <w:t>,</w:t>
      </w:r>
      <w:r w:rsidRPr="00794BFC">
        <w:rPr>
          <w:color w:val="000000"/>
          <w:spacing w:val="-3"/>
          <w:sz w:val="28"/>
          <w:szCs w:val="28"/>
        </w:rPr>
        <w:t xml:space="preserve"> А.Н.    Рынок    ценных    бумаг    и    производных   финансовых </w:t>
      </w:r>
      <w:r w:rsidRPr="00794BFC">
        <w:rPr>
          <w:color w:val="000000"/>
          <w:spacing w:val="-4"/>
          <w:sz w:val="28"/>
          <w:szCs w:val="28"/>
        </w:rPr>
        <w:t xml:space="preserve">инструментов: Учебное пособие </w:t>
      </w:r>
      <w:r>
        <w:rPr>
          <w:color w:val="000000"/>
          <w:spacing w:val="-4"/>
          <w:sz w:val="28"/>
          <w:szCs w:val="28"/>
        </w:rPr>
        <w:t xml:space="preserve">/ А.Н. Буренин – </w:t>
      </w:r>
      <w:r w:rsidRPr="00794BFC">
        <w:rPr>
          <w:color w:val="000000"/>
          <w:spacing w:val="-4"/>
          <w:sz w:val="28"/>
          <w:szCs w:val="28"/>
        </w:rPr>
        <w:t xml:space="preserve">М.: </w:t>
      </w:r>
      <w:r>
        <w:rPr>
          <w:color w:val="000000"/>
          <w:spacing w:val="-4"/>
          <w:sz w:val="28"/>
          <w:szCs w:val="28"/>
        </w:rPr>
        <w:t>«</w:t>
      </w:r>
      <w:r w:rsidRPr="00794BFC">
        <w:rPr>
          <w:color w:val="000000"/>
          <w:spacing w:val="-4"/>
          <w:sz w:val="28"/>
          <w:szCs w:val="28"/>
        </w:rPr>
        <w:t xml:space="preserve">Научно-техническое общество </w:t>
      </w:r>
      <w:r>
        <w:rPr>
          <w:color w:val="000000"/>
          <w:spacing w:val="-4"/>
          <w:sz w:val="28"/>
          <w:szCs w:val="28"/>
        </w:rPr>
        <w:t>а</w:t>
      </w:r>
      <w:r w:rsidRPr="00794BFC">
        <w:rPr>
          <w:color w:val="000000"/>
          <w:spacing w:val="-3"/>
          <w:sz w:val="28"/>
          <w:szCs w:val="28"/>
        </w:rPr>
        <w:t>кадемика С.И. Вавилова</w:t>
      </w:r>
      <w:r>
        <w:rPr>
          <w:color w:val="000000"/>
          <w:spacing w:val="-3"/>
          <w:sz w:val="28"/>
          <w:szCs w:val="28"/>
        </w:rPr>
        <w:t xml:space="preserve">», </w:t>
      </w:r>
      <w:r w:rsidRPr="00794BFC">
        <w:rPr>
          <w:color w:val="000000"/>
          <w:spacing w:val="-3"/>
          <w:sz w:val="28"/>
          <w:szCs w:val="28"/>
        </w:rPr>
        <w:t>2002.</w:t>
      </w:r>
    </w:p>
    <w:p w:rsidR="00B77A55" w:rsidRDefault="00794BFC" w:rsidP="00794BFC">
      <w:pPr>
        <w:numPr>
          <w:ilvl w:val="0"/>
          <w:numId w:val="3"/>
        </w:numPr>
        <w:spacing w:line="360" w:lineRule="auto"/>
        <w:jc w:val="both"/>
        <w:rPr>
          <w:sz w:val="28"/>
          <w:szCs w:val="28"/>
        </w:rPr>
      </w:pPr>
      <w:r>
        <w:rPr>
          <w:sz w:val="28"/>
          <w:szCs w:val="28"/>
        </w:rPr>
        <w:t xml:space="preserve">Буренин, А.Н. </w:t>
      </w:r>
      <w:r w:rsidR="00B77A55" w:rsidRPr="00B77A55">
        <w:rPr>
          <w:sz w:val="28"/>
          <w:szCs w:val="28"/>
        </w:rPr>
        <w:t>Форварды, фьючерсы, опционы, экзотические и погодные производные</w:t>
      </w:r>
      <w:r>
        <w:rPr>
          <w:sz w:val="28"/>
          <w:szCs w:val="28"/>
        </w:rPr>
        <w:t>: Учебное пособие / А.Н. Буренин – М.: «</w:t>
      </w:r>
      <w:r w:rsidRPr="00794BFC">
        <w:rPr>
          <w:sz w:val="28"/>
          <w:szCs w:val="28"/>
        </w:rPr>
        <w:t>Научно-техническое общество академика С.И. Вавилова</w:t>
      </w:r>
      <w:r>
        <w:rPr>
          <w:sz w:val="28"/>
          <w:szCs w:val="28"/>
        </w:rPr>
        <w:t>», 2005.</w:t>
      </w:r>
    </w:p>
    <w:p w:rsidR="00794BFC" w:rsidRPr="00794BFC" w:rsidRDefault="00794BFC" w:rsidP="00794BFC">
      <w:pPr>
        <w:numPr>
          <w:ilvl w:val="0"/>
          <w:numId w:val="3"/>
        </w:numPr>
        <w:spacing w:line="360" w:lineRule="auto"/>
        <w:jc w:val="both"/>
        <w:rPr>
          <w:sz w:val="28"/>
          <w:szCs w:val="28"/>
        </w:rPr>
      </w:pPr>
      <w:r w:rsidRPr="00794BFC">
        <w:rPr>
          <w:color w:val="000000"/>
          <w:spacing w:val="-4"/>
          <w:sz w:val="28"/>
          <w:szCs w:val="28"/>
        </w:rPr>
        <w:t>Галанов</w:t>
      </w:r>
      <w:r>
        <w:rPr>
          <w:color w:val="000000"/>
          <w:spacing w:val="-4"/>
          <w:sz w:val="28"/>
          <w:szCs w:val="28"/>
        </w:rPr>
        <w:t>, </w:t>
      </w:r>
      <w:r w:rsidRPr="00794BFC">
        <w:rPr>
          <w:color w:val="000000"/>
          <w:spacing w:val="-4"/>
          <w:sz w:val="28"/>
          <w:szCs w:val="28"/>
        </w:rPr>
        <w:t xml:space="preserve">В.А.   Производные   инструменты   срочного   рынка:   фьючерсы, </w:t>
      </w:r>
      <w:r w:rsidRPr="00794BFC">
        <w:rPr>
          <w:color w:val="000000"/>
          <w:spacing w:val="-3"/>
          <w:sz w:val="28"/>
          <w:szCs w:val="28"/>
        </w:rPr>
        <w:t>опционы, свопы: Учебник</w:t>
      </w:r>
      <w:r>
        <w:rPr>
          <w:color w:val="000000"/>
          <w:spacing w:val="-3"/>
          <w:sz w:val="28"/>
          <w:szCs w:val="28"/>
        </w:rPr>
        <w:t xml:space="preserve"> / В.А.Галанов</w:t>
      </w:r>
      <w:r w:rsidRPr="00794BFC">
        <w:rPr>
          <w:color w:val="000000"/>
          <w:spacing w:val="-3"/>
          <w:sz w:val="28"/>
          <w:szCs w:val="28"/>
        </w:rPr>
        <w:t xml:space="preserve"> </w:t>
      </w:r>
      <w:r>
        <w:rPr>
          <w:sz w:val="28"/>
          <w:szCs w:val="28"/>
        </w:rPr>
        <w:t>–</w:t>
      </w:r>
      <w:r w:rsidRPr="00794BFC">
        <w:rPr>
          <w:color w:val="000000"/>
          <w:spacing w:val="-3"/>
          <w:sz w:val="28"/>
          <w:szCs w:val="28"/>
        </w:rPr>
        <w:t xml:space="preserve"> М.: Финансы и статистика, 2002.</w:t>
      </w:r>
    </w:p>
    <w:p w:rsidR="00794BFC" w:rsidRPr="00653820" w:rsidRDefault="00794BFC" w:rsidP="00794BFC">
      <w:pPr>
        <w:numPr>
          <w:ilvl w:val="0"/>
          <w:numId w:val="3"/>
        </w:numPr>
        <w:spacing w:line="360" w:lineRule="auto"/>
        <w:jc w:val="both"/>
        <w:rPr>
          <w:sz w:val="28"/>
          <w:szCs w:val="28"/>
        </w:rPr>
      </w:pPr>
      <w:r w:rsidRPr="00794BFC">
        <w:rPr>
          <w:color w:val="000000"/>
          <w:spacing w:val="-3"/>
          <w:sz w:val="28"/>
          <w:szCs w:val="28"/>
        </w:rPr>
        <w:t>Де Ковни Ш., Такки К. Стратегии хеджирования: Пер. с англ</w:t>
      </w:r>
      <w:r>
        <w:rPr>
          <w:color w:val="000000"/>
          <w:spacing w:val="-3"/>
          <w:sz w:val="28"/>
          <w:szCs w:val="28"/>
        </w:rPr>
        <w:t>.</w:t>
      </w:r>
      <w:r w:rsidRPr="00794BFC">
        <w:rPr>
          <w:color w:val="000000"/>
          <w:spacing w:val="-3"/>
          <w:sz w:val="28"/>
          <w:szCs w:val="28"/>
        </w:rPr>
        <w:t xml:space="preserve"> </w:t>
      </w:r>
      <w:r>
        <w:rPr>
          <w:sz w:val="28"/>
          <w:szCs w:val="28"/>
        </w:rPr>
        <w:t>–</w:t>
      </w:r>
      <w:r w:rsidRPr="00794BFC">
        <w:rPr>
          <w:color w:val="000000"/>
          <w:spacing w:val="-3"/>
          <w:sz w:val="28"/>
          <w:szCs w:val="28"/>
        </w:rPr>
        <w:t xml:space="preserve"> М.: Инфра-</w:t>
      </w:r>
      <w:r w:rsidRPr="00794BFC">
        <w:rPr>
          <w:color w:val="000000"/>
          <w:spacing w:val="3"/>
          <w:sz w:val="28"/>
          <w:szCs w:val="28"/>
        </w:rPr>
        <w:t>М, 1996.</w:t>
      </w:r>
    </w:p>
    <w:p w:rsidR="00653820" w:rsidRPr="00653820" w:rsidRDefault="00653820" w:rsidP="00653820">
      <w:pPr>
        <w:numPr>
          <w:ilvl w:val="0"/>
          <w:numId w:val="3"/>
        </w:numPr>
        <w:spacing w:line="360" w:lineRule="auto"/>
        <w:jc w:val="both"/>
        <w:rPr>
          <w:sz w:val="28"/>
          <w:szCs w:val="28"/>
        </w:rPr>
      </w:pPr>
      <w:r w:rsidRPr="00653820">
        <w:rPr>
          <w:sz w:val="28"/>
          <w:szCs w:val="28"/>
        </w:rPr>
        <w:t>Ковалева</w:t>
      </w:r>
      <w:r>
        <w:rPr>
          <w:sz w:val="28"/>
          <w:szCs w:val="28"/>
        </w:rPr>
        <w:t>, </w:t>
      </w:r>
      <w:r w:rsidRPr="00653820">
        <w:rPr>
          <w:sz w:val="28"/>
          <w:szCs w:val="28"/>
        </w:rPr>
        <w:t>А. М., Лапуста</w:t>
      </w:r>
      <w:r>
        <w:rPr>
          <w:sz w:val="28"/>
          <w:szCs w:val="28"/>
        </w:rPr>
        <w:t>, </w:t>
      </w:r>
      <w:r w:rsidRPr="00653820">
        <w:rPr>
          <w:sz w:val="28"/>
          <w:szCs w:val="28"/>
        </w:rPr>
        <w:t>М. Г., Скамай</w:t>
      </w:r>
      <w:r>
        <w:rPr>
          <w:sz w:val="28"/>
          <w:szCs w:val="28"/>
        </w:rPr>
        <w:t>, </w:t>
      </w:r>
      <w:r w:rsidRPr="00653820">
        <w:rPr>
          <w:sz w:val="28"/>
          <w:szCs w:val="28"/>
        </w:rPr>
        <w:t>Л. Г.</w:t>
      </w:r>
      <w:r>
        <w:rPr>
          <w:sz w:val="28"/>
          <w:szCs w:val="28"/>
        </w:rPr>
        <w:t xml:space="preserve"> </w:t>
      </w:r>
      <w:r w:rsidRPr="00653820">
        <w:rPr>
          <w:sz w:val="28"/>
          <w:szCs w:val="28"/>
        </w:rPr>
        <w:t>Финансы фирмы: Учебник</w:t>
      </w:r>
      <w:r>
        <w:rPr>
          <w:sz w:val="28"/>
          <w:szCs w:val="28"/>
        </w:rPr>
        <w:t xml:space="preserve"> / А.М. Ковалева – М.: Инфра-М, 2010. </w:t>
      </w:r>
    </w:p>
    <w:p w:rsidR="00653820" w:rsidRPr="00653820" w:rsidRDefault="00653820" w:rsidP="00794BFC">
      <w:pPr>
        <w:numPr>
          <w:ilvl w:val="0"/>
          <w:numId w:val="3"/>
        </w:numPr>
        <w:spacing w:line="360" w:lineRule="auto"/>
        <w:jc w:val="both"/>
        <w:rPr>
          <w:sz w:val="28"/>
          <w:szCs w:val="28"/>
        </w:rPr>
      </w:pPr>
      <w:r w:rsidRPr="00653820">
        <w:rPr>
          <w:color w:val="000000"/>
          <w:sz w:val="28"/>
          <w:szCs w:val="28"/>
        </w:rPr>
        <w:t>Рэдхэд К., Хьюс С. Управление финансовыми рисками: Пер</w:t>
      </w:r>
      <w:r>
        <w:rPr>
          <w:color w:val="000000"/>
          <w:sz w:val="28"/>
          <w:szCs w:val="28"/>
        </w:rPr>
        <w:t>.</w:t>
      </w:r>
      <w:r w:rsidRPr="00653820">
        <w:rPr>
          <w:color w:val="000000"/>
          <w:sz w:val="28"/>
          <w:szCs w:val="28"/>
        </w:rPr>
        <w:t xml:space="preserve"> с англ. </w:t>
      </w:r>
      <w:r>
        <w:rPr>
          <w:sz w:val="28"/>
          <w:szCs w:val="28"/>
        </w:rPr>
        <w:t>–</w:t>
      </w:r>
      <w:r w:rsidRPr="00653820">
        <w:rPr>
          <w:color w:val="000000"/>
          <w:sz w:val="28"/>
          <w:szCs w:val="28"/>
        </w:rPr>
        <w:t xml:space="preserve">М.: </w:t>
      </w:r>
      <w:r w:rsidRPr="00653820">
        <w:rPr>
          <w:color w:val="000000"/>
          <w:spacing w:val="2"/>
          <w:sz w:val="28"/>
          <w:szCs w:val="28"/>
        </w:rPr>
        <w:t>Инфра-М, 1996.</w:t>
      </w:r>
    </w:p>
    <w:p w:rsidR="00653820" w:rsidRPr="00653820" w:rsidRDefault="00653820" w:rsidP="00794BFC">
      <w:pPr>
        <w:numPr>
          <w:ilvl w:val="0"/>
          <w:numId w:val="3"/>
        </w:numPr>
        <w:spacing w:line="360" w:lineRule="auto"/>
        <w:jc w:val="both"/>
        <w:rPr>
          <w:sz w:val="28"/>
          <w:szCs w:val="28"/>
        </w:rPr>
      </w:pPr>
      <w:r>
        <w:rPr>
          <w:color w:val="000000"/>
          <w:spacing w:val="2"/>
          <w:sz w:val="28"/>
          <w:szCs w:val="28"/>
        </w:rPr>
        <w:t xml:space="preserve">Хохлов, Н.В. Управление рисками: Учебное пособие / Н.В. Хохлов – М.: ЮНИТИ, 2001 </w:t>
      </w:r>
    </w:p>
    <w:p w:rsidR="00794BFC" w:rsidRPr="00794BFC" w:rsidRDefault="00794BFC" w:rsidP="00794BFC">
      <w:pPr>
        <w:spacing w:line="360" w:lineRule="auto"/>
        <w:jc w:val="both"/>
        <w:rPr>
          <w:sz w:val="28"/>
          <w:szCs w:val="28"/>
        </w:rPr>
      </w:pPr>
    </w:p>
    <w:p w:rsidR="00794BFC" w:rsidRDefault="00794BFC" w:rsidP="00794BFC">
      <w:pPr>
        <w:spacing w:line="360" w:lineRule="auto"/>
        <w:jc w:val="both"/>
        <w:rPr>
          <w:sz w:val="28"/>
          <w:szCs w:val="28"/>
        </w:rPr>
      </w:pPr>
    </w:p>
    <w:p w:rsidR="00794BFC" w:rsidRDefault="00794BFC" w:rsidP="00794BFC">
      <w:pPr>
        <w:spacing w:line="360" w:lineRule="auto"/>
        <w:jc w:val="both"/>
        <w:rPr>
          <w:sz w:val="28"/>
          <w:szCs w:val="28"/>
        </w:rPr>
      </w:pPr>
    </w:p>
    <w:p w:rsidR="00794BFC" w:rsidRPr="00B77A55" w:rsidRDefault="00794BFC" w:rsidP="00794BFC">
      <w:pPr>
        <w:spacing w:line="360" w:lineRule="auto"/>
        <w:jc w:val="both"/>
        <w:rPr>
          <w:sz w:val="28"/>
          <w:szCs w:val="28"/>
        </w:rPr>
      </w:pPr>
      <w:bookmarkStart w:id="0" w:name="_GoBack"/>
      <w:bookmarkEnd w:id="0"/>
    </w:p>
    <w:sectPr w:rsidR="00794BFC" w:rsidRPr="00B77A55" w:rsidSect="00140156">
      <w:footerReference w:type="even" r:id="rId7"/>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722" w:rsidRDefault="008B7E16">
      <w:r>
        <w:separator/>
      </w:r>
    </w:p>
  </w:endnote>
  <w:endnote w:type="continuationSeparator" w:id="0">
    <w:p w:rsidR="00BD4722" w:rsidRDefault="008B7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8E9" w:rsidRDefault="007F08E9" w:rsidP="00907E86">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F08E9" w:rsidRDefault="007F08E9" w:rsidP="00140156">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8E9" w:rsidRDefault="007F08E9" w:rsidP="00907E86">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1C1CE4">
      <w:rPr>
        <w:rStyle w:val="a5"/>
        <w:noProof/>
      </w:rPr>
      <w:t>28</w:t>
    </w:r>
    <w:r>
      <w:rPr>
        <w:rStyle w:val="a5"/>
      </w:rPr>
      <w:fldChar w:fldCharType="end"/>
    </w:r>
  </w:p>
  <w:p w:rsidR="007F08E9" w:rsidRDefault="007F08E9" w:rsidP="00140156">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722" w:rsidRDefault="008B7E16">
      <w:r>
        <w:separator/>
      </w:r>
    </w:p>
  </w:footnote>
  <w:footnote w:type="continuationSeparator" w:id="0">
    <w:p w:rsidR="00BD4722" w:rsidRDefault="008B7E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7200A"/>
    <w:multiLevelType w:val="hybridMultilevel"/>
    <w:tmpl w:val="1EAE7EF4"/>
    <w:lvl w:ilvl="0" w:tplc="0419000F">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7BE66CF"/>
    <w:multiLevelType w:val="hybridMultilevel"/>
    <w:tmpl w:val="BA1C71C4"/>
    <w:lvl w:ilvl="0" w:tplc="36DACB9A">
      <w:start w:val="1"/>
      <w:numFmt w:val="bullet"/>
      <w:lvlText w:val=""/>
      <w:lvlJc w:val="left"/>
      <w:pPr>
        <w:tabs>
          <w:tab w:val="num" w:pos="2138"/>
        </w:tabs>
        <w:ind w:left="2138"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358861ED"/>
    <w:multiLevelType w:val="hybridMultilevel"/>
    <w:tmpl w:val="2A9E3702"/>
    <w:lvl w:ilvl="0" w:tplc="0419000F">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6B074772"/>
    <w:multiLevelType w:val="hybridMultilevel"/>
    <w:tmpl w:val="95020A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29F8"/>
    <w:rsid w:val="00042C1D"/>
    <w:rsid w:val="000A2B75"/>
    <w:rsid w:val="000D6B14"/>
    <w:rsid w:val="000E66D5"/>
    <w:rsid w:val="00110C92"/>
    <w:rsid w:val="00140156"/>
    <w:rsid w:val="001C1CE4"/>
    <w:rsid w:val="0032688D"/>
    <w:rsid w:val="003760B2"/>
    <w:rsid w:val="0052636D"/>
    <w:rsid w:val="005C22DD"/>
    <w:rsid w:val="0060390C"/>
    <w:rsid w:val="006119CF"/>
    <w:rsid w:val="00653820"/>
    <w:rsid w:val="006927BB"/>
    <w:rsid w:val="006B008E"/>
    <w:rsid w:val="006B5783"/>
    <w:rsid w:val="006C345B"/>
    <w:rsid w:val="006D6DF6"/>
    <w:rsid w:val="00701AAB"/>
    <w:rsid w:val="007026F8"/>
    <w:rsid w:val="0076339D"/>
    <w:rsid w:val="00771D63"/>
    <w:rsid w:val="00776639"/>
    <w:rsid w:val="00793D44"/>
    <w:rsid w:val="00794BFC"/>
    <w:rsid w:val="007F08E9"/>
    <w:rsid w:val="0089749D"/>
    <w:rsid w:val="008B7E16"/>
    <w:rsid w:val="00903E64"/>
    <w:rsid w:val="00905A87"/>
    <w:rsid w:val="00907E86"/>
    <w:rsid w:val="0093222D"/>
    <w:rsid w:val="00966B71"/>
    <w:rsid w:val="009D7A89"/>
    <w:rsid w:val="00A463BA"/>
    <w:rsid w:val="00A54B9A"/>
    <w:rsid w:val="00A729F8"/>
    <w:rsid w:val="00AE6234"/>
    <w:rsid w:val="00B54C02"/>
    <w:rsid w:val="00B77A55"/>
    <w:rsid w:val="00BD4158"/>
    <w:rsid w:val="00BD4722"/>
    <w:rsid w:val="00C33FD9"/>
    <w:rsid w:val="00C5648B"/>
    <w:rsid w:val="00C60F9E"/>
    <w:rsid w:val="00CB17AB"/>
    <w:rsid w:val="00CC5C37"/>
    <w:rsid w:val="00D5549F"/>
    <w:rsid w:val="00EF74D9"/>
    <w:rsid w:val="00F37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D093BDC-E2BE-4CBF-9441-9A28A7FE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rsid w:val="006B5783"/>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B5783"/>
    <w:rPr>
      <w:rFonts w:ascii="Cambria" w:hAnsi="Cambria"/>
      <w:b/>
      <w:bCs/>
      <w:kern w:val="32"/>
      <w:sz w:val="32"/>
      <w:szCs w:val="32"/>
      <w:lang w:val="ru-RU" w:eastAsia="ru-RU" w:bidi="ar-SA"/>
    </w:rPr>
  </w:style>
  <w:style w:type="character" w:styleId="a3">
    <w:name w:val="Hyperlink"/>
    <w:basedOn w:val="a0"/>
    <w:rsid w:val="006B5783"/>
    <w:rPr>
      <w:color w:val="0000FF"/>
      <w:u w:val="single"/>
    </w:rPr>
  </w:style>
  <w:style w:type="paragraph" w:styleId="11">
    <w:name w:val="toc 1"/>
    <w:basedOn w:val="a"/>
    <w:next w:val="a"/>
    <w:autoRedefine/>
    <w:unhideWhenUsed/>
    <w:rsid w:val="00A463BA"/>
    <w:pPr>
      <w:tabs>
        <w:tab w:val="right" w:leader="dot" w:pos="9345"/>
      </w:tabs>
      <w:spacing w:line="360" w:lineRule="auto"/>
      <w:jc w:val="both"/>
    </w:pPr>
  </w:style>
  <w:style w:type="paragraph" w:styleId="2">
    <w:name w:val="toc 2"/>
    <w:basedOn w:val="a"/>
    <w:next w:val="a"/>
    <w:autoRedefine/>
    <w:unhideWhenUsed/>
    <w:rsid w:val="007F08E9"/>
    <w:pPr>
      <w:tabs>
        <w:tab w:val="right" w:leader="dot" w:pos="9345"/>
      </w:tabs>
      <w:spacing w:line="360" w:lineRule="auto"/>
      <w:ind w:left="240"/>
      <w:jc w:val="both"/>
    </w:pPr>
  </w:style>
  <w:style w:type="paragraph" w:styleId="a4">
    <w:name w:val="footer"/>
    <w:basedOn w:val="a"/>
    <w:rsid w:val="00140156"/>
    <w:pPr>
      <w:tabs>
        <w:tab w:val="center" w:pos="4677"/>
        <w:tab w:val="right" w:pos="9355"/>
      </w:tabs>
    </w:pPr>
  </w:style>
  <w:style w:type="character" w:styleId="a5">
    <w:name w:val="page number"/>
    <w:basedOn w:val="a0"/>
    <w:rsid w:val="00140156"/>
  </w:style>
  <w:style w:type="table" w:styleId="a6">
    <w:name w:val="Table Grid"/>
    <w:basedOn w:val="a1"/>
    <w:rsid w:val="00CC5C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6575</Words>
  <Characters>37483</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LinksUpToDate>false</LinksUpToDate>
  <CharactersWithSpaces>43971</CharactersWithSpaces>
  <SharedDoc>false</SharedDoc>
  <HLinks>
    <vt:vector size="60" baseType="variant">
      <vt:variant>
        <vt:i4>1048625</vt:i4>
      </vt:variant>
      <vt:variant>
        <vt:i4>32</vt:i4>
      </vt:variant>
      <vt:variant>
        <vt:i4>0</vt:i4>
      </vt:variant>
      <vt:variant>
        <vt:i4>5</vt:i4>
      </vt:variant>
      <vt:variant>
        <vt:lpwstr/>
      </vt:variant>
      <vt:variant>
        <vt:lpwstr>_Toc223357512</vt:lpwstr>
      </vt:variant>
      <vt:variant>
        <vt:i4>1048625</vt:i4>
      </vt:variant>
      <vt:variant>
        <vt:i4>29</vt:i4>
      </vt:variant>
      <vt:variant>
        <vt:i4>0</vt:i4>
      </vt:variant>
      <vt:variant>
        <vt:i4>5</vt:i4>
      </vt:variant>
      <vt:variant>
        <vt:lpwstr/>
      </vt:variant>
      <vt:variant>
        <vt:lpwstr>_Toc223357511</vt:lpwstr>
      </vt:variant>
      <vt:variant>
        <vt:i4>1048625</vt:i4>
      </vt:variant>
      <vt:variant>
        <vt:i4>26</vt:i4>
      </vt:variant>
      <vt:variant>
        <vt:i4>0</vt:i4>
      </vt:variant>
      <vt:variant>
        <vt:i4>5</vt:i4>
      </vt:variant>
      <vt:variant>
        <vt:lpwstr/>
      </vt:variant>
      <vt:variant>
        <vt:lpwstr>_Toc223357510</vt:lpwstr>
      </vt:variant>
      <vt:variant>
        <vt:i4>1114161</vt:i4>
      </vt:variant>
      <vt:variant>
        <vt:i4>23</vt:i4>
      </vt:variant>
      <vt:variant>
        <vt:i4>0</vt:i4>
      </vt:variant>
      <vt:variant>
        <vt:i4>5</vt:i4>
      </vt:variant>
      <vt:variant>
        <vt:lpwstr/>
      </vt:variant>
      <vt:variant>
        <vt:lpwstr>_Toc223357507</vt:lpwstr>
      </vt:variant>
      <vt:variant>
        <vt:i4>1114161</vt:i4>
      </vt:variant>
      <vt:variant>
        <vt:i4>20</vt:i4>
      </vt:variant>
      <vt:variant>
        <vt:i4>0</vt:i4>
      </vt:variant>
      <vt:variant>
        <vt:i4>5</vt:i4>
      </vt:variant>
      <vt:variant>
        <vt:lpwstr/>
      </vt:variant>
      <vt:variant>
        <vt:lpwstr>_Toc223357505</vt:lpwstr>
      </vt:variant>
      <vt:variant>
        <vt:i4>1114161</vt:i4>
      </vt:variant>
      <vt:variant>
        <vt:i4>14</vt:i4>
      </vt:variant>
      <vt:variant>
        <vt:i4>0</vt:i4>
      </vt:variant>
      <vt:variant>
        <vt:i4>5</vt:i4>
      </vt:variant>
      <vt:variant>
        <vt:lpwstr/>
      </vt:variant>
      <vt:variant>
        <vt:lpwstr>_Toc223357506</vt:lpwstr>
      </vt:variant>
      <vt:variant>
        <vt:i4>1114161</vt:i4>
      </vt:variant>
      <vt:variant>
        <vt:i4>11</vt:i4>
      </vt:variant>
      <vt:variant>
        <vt:i4>0</vt:i4>
      </vt:variant>
      <vt:variant>
        <vt:i4>5</vt:i4>
      </vt:variant>
      <vt:variant>
        <vt:lpwstr/>
      </vt:variant>
      <vt:variant>
        <vt:lpwstr>_Toc223357503</vt:lpwstr>
      </vt:variant>
      <vt:variant>
        <vt:i4>1114161</vt:i4>
      </vt:variant>
      <vt:variant>
        <vt:i4>8</vt:i4>
      </vt:variant>
      <vt:variant>
        <vt:i4>0</vt:i4>
      </vt:variant>
      <vt:variant>
        <vt:i4>5</vt:i4>
      </vt:variant>
      <vt:variant>
        <vt:lpwstr/>
      </vt:variant>
      <vt:variant>
        <vt:lpwstr>_Toc223357502</vt:lpwstr>
      </vt:variant>
      <vt:variant>
        <vt:i4>1114161</vt:i4>
      </vt:variant>
      <vt:variant>
        <vt:i4>5</vt:i4>
      </vt:variant>
      <vt:variant>
        <vt:i4>0</vt:i4>
      </vt:variant>
      <vt:variant>
        <vt:i4>5</vt:i4>
      </vt:variant>
      <vt:variant>
        <vt:lpwstr/>
      </vt:variant>
      <vt:variant>
        <vt:lpwstr>_Toc223357501</vt:lpwstr>
      </vt:variant>
      <vt:variant>
        <vt:i4>1114161</vt:i4>
      </vt:variant>
      <vt:variant>
        <vt:i4>2</vt:i4>
      </vt:variant>
      <vt:variant>
        <vt:i4>0</vt:i4>
      </vt:variant>
      <vt:variant>
        <vt:i4>5</vt:i4>
      </vt:variant>
      <vt:variant>
        <vt:lpwstr/>
      </vt:variant>
      <vt:variant>
        <vt:lpwstr>_Toc223357500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Ирина</dc:creator>
  <cp:keywords/>
  <dc:description/>
  <cp:lastModifiedBy>Irina</cp:lastModifiedBy>
  <cp:revision>2</cp:revision>
  <dcterms:created xsi:type="dcterms:W3CDTF">2014-08-21T05:34:00Z</dcterms:created>
  <dcterms:modified xsi:type="dcterms:W3CDTF">2014-08-21T05:34:00Z</dcterms:modified>
</cp:coreProperties>
</file>