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7DF" w:rsidRDefault="00D377DF" w:rsidP="007F69D6">
      <w:pPr>
        <w:spacing w:line="360" w:lineRule="auto"/>
        <w:jc w:val="center"/>
        <w:rPr>
          <w:rFonts w:ascii="Times New Roman" w:hAnsi="Times New Roman"/>
          <w:sz w:val="28"/>
          <w:szCs w:val="28"/>
        </w:rPr>
      </w:pPr>
    </w:p>
    <w:p w:rsidR="001E0868" w:rsidRDefault="001E0868" w:rsidP="007F69D6">
      <w:pPr>
        <w:spacing w:line="360" w:lineRule="auto"/>
        <w:jc w:val="center"/>
        <w:rPr>
          <w:rFonts w:ascii="Times New Roman" w:hAnsi="Times New Roman"/>
          <w:sz w:val="28"/>
          <w:szCs w:val="28"/>
        </w:rPr>
      </w:pPr>
      <w:r>
        <w:rPr>
          <w:rFonts w:ascii="Times New Roman" w:hAnsi="Times New Roman"/>
          <w:sz w:val="28"/>
          <w:szCs w:val="28"/>
        </w:rPr>
        <w:t>1.ХАРАКТЕРИСТИКА ССУДНЫХ СЧЕТОВ</w:t>
      </w:r>
    </w:p>
    <w:p w:rsidR="001E0868" w:rsidRPr="006D4F0F" w:rsidRDefault="001E0868" w:rsidP="007F69D6">
      <w:pPr>
        <w:spacing w:line="360" w:lineRule="auto"/>
        <w:jc w:val="center"/>
        <w:rPr>
          <w:rFonts w:ascii="Times New Roman" w:hAnsi="Times New Roman"/>
          <w:sz w:val="28"/>
          <w:szCs w:val="28"/>
        </w:rPr>
      </w:pPr>
      <w:r>
        <w:rPr>
          <w:rFonts w:ascii="Times New Roman" w:hAnsi="Times New Roman"/>
          <w:sz w:val="28"/>
          <w:szCs w:val="28"/>
        </w:rPr>
        <w:t>1.1</w:t>
      </w:r>
      <w:r w:rsidRPr="006D4F0F">
        <w:rPr>
          <w:rFonts w:ascii="Times New Roman" w:hAnsi="Times New Roman"/>
          <w:sz w:val="28"/>
          <w:szCs w:val="28"/>
        </w:rPr>
        <w:t>Понятие и виды ссудных счетов</w:t>
      </w:r>
    </w:p>
    <w:p w:rsidR="001E0868" w:rsidRPr="006D4F0F" w:rsidRDefault="001E0868" w:rsidP="006D4F0F">
      <w:pPr>
        <w:pStyle w:val="1"/>
        <w:spacing w:line="360" w:lineRule="auto"/>
        <w:ind w:left="2250"/>
        <w:jc w:val="both"/>
        <w:rPr>
          <w:rFonts w:ascii="Times New Roman" w:hAnsi="Times New Roman"/>
          <w:sz w:val="28"/>
          <w:szCs w:val="28"/>
        </w:rPr>
      </w:pPr>
    </w:p>
    <w:p w:rsidR="001E0868"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Для осуществления операций по кредитованию учреждения банка кредитуемым предприятиям и организациям открывают ссудные счета</w:t>
      </w:r>
      <w:r>
        <w:rPr>
          <w:rFonts w:ascii="Times New Roman" w:hAnsi="Times New Roman"/>
          <w:sz w:val="28"/>
          <w:szCs w:val="28"/>
        </w:rPr>
        <w:t>.</w:t>
      </w:r>
      <w:r w:rsidRPr="008712A1">
        <w:rPr>
          <w:rFonts w:ascii="Times New Roman" w:hAnsi="Times New Roman"/>
          <w:sz w:val="28"/>
          <w:szCs w:val="28"/>
        </w:rPr>
        <w:t xml:space="preserve"> </w:t>
      </w:r>
    </w:p>
    <w:p w:rsidR="001E0868"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Ссудный счет - счет, с которого банк кредитует клиента. При этом ссудный счет дебетуется, а счет клиента кредитуется</w:t>
      </w:r>
      <w:r w:rsidRPr="00BF0A23">
        <w:rPr>
          <w:rFonts w:ascii="Times New Roman" w:hAnsi="Times New Roman"/>
          <w:sz w:val="28"/>
          <w:szCs w:val="28"/>
        </w:rPr>
        <w:t>[4,</w:t>
      </w:r>
      <w:r>
        <w:rPr>
          <w:rFonts w:ascii="Times New Roman" w:hAnsi="Times New Roman"/>
          <w:sz w:val="28"/>
          <w:szCs w:val="28"/>
          <w:lang w:val="en-US"/>
        </w:rPr>
        <w:t>c</w:t>
      </w:r>
      <w:r w:rsidRPr="00BF0A23">
        <w:rPr>
          <w:rFonts w:ascii="Times New Roman" w:hAnsi="Times New Roman"/>
          <w:sz w:val="28"/>
          <w:szCs w:val="28"/>
        </w:rPr>
        <w:t>.458]</w:t>
      </w:r>
      <w:r w:rsidRPr="008712A1">
        <w:rPr>
          <w:rFonts w:ascii="Times New Roman" w:hAnsi="Times New Roman"/>
          <w:sz w:val="28"/>
          <w:szCs w:val="28"/>
        </w:rPr>
        <w:t>.</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По видам ссудных счетов различают: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 простые ссудные счета (учет разовой ссуды, клиент может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иметь несколько простых ссудных счетов.);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 специальный ссудный счет;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 контокоррентный счет (активно-пассивный, по дебету счета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используется как ссудный счет, по кредиту – как расчетный</w:t>
      </w:r>
      <w:r>
        <w:rPr>
          <w:rFonts w:ascii="Times New Roman" w:hAnsi="Times New Roman"/>
          <w:sz w:val="28"/>
          <w:szCs w:val="28"/>
        </w:rPr>
        <w:t>)</w:t>
      </w:r>
      <w:r w:rsidRPr="001537C9">
        <w:rPr>
          <w:rFonts w:ascii="Times New Roman" w:hAnsi="Times New Roman"/>
          <w:sz w:val="28"/>
          <w:szCs w:val="28"/>
        </w:rPr>
        <w:t xml:space="preserve">;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 овердрафт – специальный счет, открываемый заемщику при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наличии договора на предоставление кредита в рамках установленного </w:t>
      </w:r>
    </w:p>
    <w:p w:rsidR="001E0868" w:rsidRPr="001537C9" w:rsidRDefault="001E0868" w:rsidP="008E347D">
      <w:pPr>
        <w:spacing w:line="360" w:lineRule="auto"/>
        <w:jc w:val="both"/>
        <w:rPr>
          <w:rFonts w:ascii="Times New Roman" w:hAnsi="Times New Roman"/>
          <w:sz w:val="28"/>
          <w:szCs w:val="28"/>
        </w:rPr>
      </w:pPr>
      <w:r w:rsidRPr="001537C9">
        <w:rPr>
          <w:rFonts w:ascii="Times New Roman" w:hAnsi="Times New Roman"/>
          <w:sz w:val="28"/>
          <w:szCs w:val="28"/>
        </w:rPr>
        <w:t xml:space="preserve">лимита при возникновении у клиента по расчетному (текущему) счету </w:t>
      </w:r>
    </w:p>
    <w:p w:rsidR="001E0868" w:rsidRDefault="001E0868" w:rsidP="008316C1">
      <w:pPr>
        <w:spacing w:line="360" w:lineRule="auto"/>
        <w:jc w:val="both"/>
        <w:rPr>
          <w:rFonts w:ascii="Times New Roman" w:hAnsi="Times New Roman"/>
          <w:sz w:val="28"/>
          <w:szCs w:val="28"/>
        </w:rPr>
      </w:pPr>
      <w:r w:rsidRPr="001537C9">
        <w:rPr>
          <w:rFonts w:ascii="Times New Roman" w:hAnsi="Times New Roman"/>
          <w:sz w:val="28"/>
          <w:szCs w:val="28"/>
        </w:rPr>
        <w:t>дебетового сальдо.</w:t>
      </w:r>
    </w:p>
    <w:p w:rsidR="001E0868"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 xml:space="preserve">Простые ссудные счета применяются в случаях </w:t>
      </w:r>
      <w:r>
        <w:rPr>
          <w:rFonts w:ascii="Times New Roman" w:hAnsi="Times New Roman"/>
          <w:sz w:val="28"/>
          <w:szCs w:val="28"/>
        </w:rPr>
        <w:t>разовых</w:t>
      </w:r>
      <w:r w:rsidRPr="008712A1">
        <w:rPr>
          <w:rFonts w:ascii="Times New Roman" w:hAnsi="Times New Roman"/>
          <w:sz w:val="28"/>
          <w:szCs w:val="28"/>
        </w:rPr>
        <w:t xml:space="preserve"> выдач ссуд, когда отношения предприятия с банком не носят постоянного характера, а также тогда, когда контроль за состоянием задолженности по ссудам необходимо вести по каждому конкретному объекту или группе однородных объектов. </w:t>
      </w:r>
    </w:p>
    <w:p w:rsidR="001E0868" w:rsidRPr="008712A1"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По простым ссудным счетам кредитуются сверхнормативные запасы товарно-материальных ценностей, являющихся, как правило, предметами промышленной переработки. С этих счетов предоставляются также кредиты на сезонные затраты производства у промышленных предприятий, предприятий водного транспорта, на затраты по внедрению новой техники и механизации производства, все виды расчетных кредитов, кредиты на временные нужды, на заработную плату, на временное восполнение недостатка собственных оборотных средств.</w:t>
      </w:r>
    </w:p>
    <w:p w:rsidR="001E0868" w:rsidRPr="008712A1"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Специальные ссудные счета применяются при постоянных кредитных связях. На таких счетах может одновременно отражаться задолженность или обороты по выдаче ссуд для ряда объектов. По специальным ссудным счетам выдаются кредиты на оплату продукции, являющейся предметом непосредственных заготовок или добычи.</w:t>
      </w:r>
    </w:p>
    <w:p w:rsidR="001E0868" w:rsidRPr="008712A1"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Специальные ссудные счета открываются заготовительным организациям, предприятиям легкой и пищевой, мясной, молочной промышленности, перерабатывающим сельскохозяйственное сырье, предприятиям лесозаготовительной промышленности, торговым, снабженческим и сбытовым организациям. С указанных счетов производится также кредитование по обороту предприятий тяжелой промышленности.</w:t>
      </w:r>
    </w:p>
    <w:p w:rsidR="001E0868"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 xml:space="preserve">Различие в кредитовании по простому и специальному ссудному счету состоит в способе выдачи и погашения ссуд. Однако оно не сводится только к техническим приемам, поскольку форма ссудного счета отражает существенные элементы самого кредита. </w:t>
      </w:r>
    </w:p>
    <w:p w:rsidR="001E0868" w:rsidRPr="008712A1" w:rsidRDefault="001E0868" w:rsidP="008316C1">
      <w:pPr>
        <w:spacing w:line="360" w:lineRule="auto"/>
        <w:jc w:val="both"/>
        <w:rPr>
          <w:rFonts w:ascii="Times New Roman" w:hAnsi="Times New Roman"/>
          <w:sz w:val="28"/>
          <w:szCs w:val="28"/>
        </w:rPr>
      </w:pPr>
      <w:r>
        <w:rPr>
          <w:rFonts w:ascii="Times New Roman" w:hAnsi="Times New Roman"/>
          <w:sz w:val="28"/>
          <w:szCs w:val="28"/>
        </w:rPr>
        <w:t xml:space="preserve">    </w:t>
      </w:r>
      <w:r w:rsidRPr="008712A1">
        <w:rPr>
          <w:rFonts w:ascii="Times New Roman" w:hAnsi="Times New Roman"/>
          <w:sz w:val="28"/>
          <w:szCs w:val="28"/>
        </w:rPr>
        <w:t>Для получения ссуды по простому ссудному счету заемщик предоставляет в банк заявление, сведения о наличии кредитуемых ценностей и срочное обязательство. При кредитовании по специальному ссудному счету ссуда оформляется на основании общего заявления-обязательства, выдаваемого учреждению банка в момент открытия счета. Это обусловлено тем, что в первом случае устанавливаются календарные сроки возврата ссуд, во втором — погашение производится на протяжении все</w:t>
      </w:r>
      <w:r>
        <w:rPr>
          <w:rFonts w:ascii="Times New Roman" w:hAnsi="Times New Roman"/>
          <w:sz w:val="28"/>
          <w:szCs w:val="28"/>
        </w:rPr>
        <w:t>го периода пользования кредитом.</w:t>
      </w:r>
    </w:p>
    <w:p w:rsidR="001E0868" w:rsidRDefault="001E0868" w:rsidP="00865454">
      <w:pPr>
        <w:spacing w:line="360" w:lineRule="auto"/>
        <w:jc w:val="both"/>
        <w:rPr>
          <w:rFonts w:ascii="Times New Roman" w:hAnsi="Times New Roman"/>
          <w:sz w:val="28"/>
          <w:szCs w:val="28"/>
        </w:rPr>
      </w:pPr>
    </w:p>
    <w:p w:rsidR="001E0868" w:rsidRPr="007F69D6" w:rsidRDefault="001E0868" w:rsidP="007F69D6">
      <w:pPr>
        <w:pStyle w:val="1"/>
        <w:numPr>
          <w:ilvl w:val="1"/>
          <w:numId w:val="18"/>
        </w:numPr>
        <w:spacing w:line="360" w:lineRule="auto"/>
        <w:jc w:val="center"/>
        <w:rPr>
          <w:rFonts w:ascii="Times New Roman" w:hAnsi="Times New Roman"/>
          <w:sz w:val="28"/>
          <w:szCs w:val="28"/>
        </w:rPr>
      </w:pPr>
      <w:r w:rsidRPr="007F69D6">
        <w:rPr>
          <w:rFonts w:ascii="Times New Roman" w:hAnsi="Times New Roman"/>
          <w:sz w:val="28"/>
          <w:szCs w:val="28"/>
        </w:rPr>
        <w:t>Понятие ссудных операций</w:t>
      </w:r>
    </w:p>
    <w:p w:rsidR="001E0868" w:rsidRPr="006D4F0F" w:rsidRDefault="001E0868" w:rsidP="006D4F0F">
      <w:pPr>
        <w:pStyle w:val="1"/>
        <w:spacing w:line="360" w:lineRule="auto"/>
        <w:ind w:left="2250"/>
        <w:rPr>
          <w:rFonts w:ascii="Times New Roman" w:hAnsi="Times New Roman"/>
          <w:sz w:val="28"/>
          <w:szCs w:val="28"/>
        </w:rPr>
      </w:pP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Ссудные операции как одна из форм осуществления кредитных операций банков</w:t>
      </w:r>
      <w:r>
        <w:rPr>
          <w:rFonts w:ascii="Times New Roman" w:hAnsi="Times New Roman"/>
          <w:sz w:val="28"/>
          <w:szCs w:val="28"/>
        </w:rPr>
        <w:t xml:space="preserve"> </w:t>
      </w:r>
      <w:r w:rsidRPr="005E3500">
        <w:rPr>
          <w:rFonts w:ascii="Times New Roman" w:hAnsi="Times New Roman"/>
          <w:sz w:val="28"/>
          <w:szCs w:val="28"/>
        </w:rPr>
        <w:t>подразделяются на активные и пассивные.</w:t>
      </w:r>
    </w:p>
    <w:p w:rsidR="001E0868" w:rsidRPr="001A250A" w:rsidRDefault="001E0868" w:rsidP="001A250A">
      <w:pPr>
        <w:pStyle w:val="1"/>
        <w:numPr>
          <w:ilvl w:val="0"/>
          <w:numId w:val="1"/>
        </w:numPr>
        <w:spacing w:line="360" w:lineRule="auto"/>
        <w:jc w:val="both"/>
        <w:rPr>
          <w:rFonts w:ascii="Times New Roman" w:hAnsi="Times New Roman"/>
          <w:sz w:val="28"/>
          <w:szCs w:val="28"/>
        </w:rPr>
      </w:pPr>
      <w:r w:rsidRPr="001A250A">
        <w:rPr>
          <w:rFonts w:ascii="Times New Roman" w:hAnsi="Times New Roman"/>
          <w:sz w:val="28"/>
          <w:szCs w:val="28"/>
        </w:rPr>
        <w:t>Активные ссудные операции представляют  собой  операции  по  кредитованию клиентов и предоставлению кредита другим банкам (межбанковский кредит).</w:t>
      </w:r>
    </w:p>
    <w:p w:rsidR="001E0868" w:rsidRPr="001A250A" w:rsidRDefault="001E0868" w:rsidP="00865454">
      <w:pPr>
        <w:pStyle w:val="1"/>
        <w:numPr>
          <w:ilvl w:val="0"/>
          <w:numId w:val="1"/>
        </w:numPr>
        <w:spacing w:line="360" w:lineRule="auto"/>
        <w:jc w:val="both"/>
        <w:rPr>
          <w:rFonts w:ascii="Times New Roman" w:hAnsi="Times New Roman"/>
          <w:sz w:val="28"/>
          <w:szCs w:val="28"/>
        </w:rPr>
      </w:pPr>
      <w:r w:rsidRPr="001A250A">
        <w:rPr>
          <w:rFonts w:ascii="Times New Roman" w:hAnsi="Times New Roman"/>
          <w:sz w:val="28"/>
          <w:szCs w:val="28"/>
        </w:rPr>
        <w:t>Пассивные ссудные операции - это  операции  по  получению  межбанковского</w:t>
      </w:r>
      <w:r>
        <w:rPr>
          <w:rFonts w:ascii="Times New Roman" w:hAnsi="Times New Roman"/>
          <w:sz w:val="28"/>
          <w:szCs w:val="28"/>
        </w:rPr>
        <w:t xml:space="preserve"> </w:t>
      </w:r>
      <w:r w:rsidRPr="001A250A">
        <w:rPr>
          <w:rFonts w:ascii="Times New Roman" w:hAnsi="Times New Roman"/>
          <w:sz w:val="28"/>
          <w:szCs w:val="28"/>
        </w:rPr>
        <w:t>кредита в Центробанке или в других банках</w:t>
      </w:r>
      <w:r w:rsidRPr="00BF0A23">
        <w:rPr>
          <w:rFonts w:ascii="Times New Roman" w:hAnsi="Times New Roman"/>
          <w:sz w:val="28"/>
          <w:szCs w:val="28"/>
        </w:rPr>
        <w:t>[2,</w:t>
      </w:r>
      <w:r>
        <w:rPr>
          <w:rFonts w:ascii="Times New Roman" w:hAnsi="Times New Roman"/>
          <w:sz w:val="28"/>
          <w:szCs w:val="28"/>
          <w:lang w:val="en-US"/>
        </w:rPr>
        <w:t>c</w:t>
      </w:r>
      <w:r w:rsidRPr="00BF0A23">
        <w:rPr>
          <w:rFonts w:ascii="Times New Roman" w:hAnsi="Times New Roman"/>
          <w:sz w:val="28"/>
          <w:szCs w:val="28"/>
        </w:rPr>
        <w:t>.215]</w:t>
      </w:r>
      <w:r w:rsidRPr="001A250A">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Отношения кредитного обслуживания банком клиента строятся  на  договорной</w:t>
      </w:r>
      <w:r>
        <w:rPr>
          <w:rFonts w:ascii="Times New Roman" w:hAnsi="Times New Roman"/>
          <w:sz w:val="28"/>
          <w:szCs w:val="28"/>
        </w:rPr>
        <w:t xml:space="preserve"> </w:t>
      </w:r>
      <w:r w:rsidRPr="005E3500">
        <w:rPr>
          <w:rFonts w:ascii="Times New Roman" w:hAnsi="Times New Roman"/>
          <w:sz w:val="28"/>
          <w:szCs w:val="28"/>
        </w:rPr>
        <w:t>основе.</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На  основании  условий  заключенного  кредитного  договора  между  банком</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и клиентом</w:t>
      </w:r>
      <w:r w:rsidRPr="005E3500">
        <w:rPr>
          <w:rFonts w:ascii="Times New Roman" w:hAnsi="Times New Roman"/>
          <w:sz w:val="28"/>
          <w:szCs w:val="28"/>
        </w:rPr>
        <w:t xml:space="preserve"> осуществляется кредитование заемщика.</w:t>
      </w:r>
    </w:p>
    <w:p w:rsidR="001E0868" w:rsidRPr="005E3500" w:rsidRDefault="001E0868" w:rsidP="00D05B0F">
      <w:pPr>
        <w:spacing w:line="360" w:lineRule="auto"/>
        <w:jc w:val="both"/>
        <w:rPr>
          <w:rFonts w:ascii="Times New Roman" w:hAnsi="Times New Roman"/>
          <w:sz w:val="28"/>
          <w:szCs w:val="28"/>
        </w:rPr>
      </w:pPr>
      <w:r w:rsidRPr="005E3500">
        <w:rPr>
          <w:rFonts w:ascii="Times New Roman" w:hAnsi="Times New Roman"/>
          <w:sz w:val="28"/>
          <w:szCs w:val="28"/>
        </w:rPr>
        <w:t xml:space="preserve">  В соответствии со  ст.  819  ГК  РФ  договор  о  кредитовании  </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является разновидностью договора займа.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Вместе  с  тем  следует  отметить  принципы  и  особенности  кредитования</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заемщика банком.</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Кредит предоставляется банком </w:t>
      </w:r>
      <w:r>
        <w:rPr>
          <w:rFonts w:ascii="Times New Roman" w:hAnsi="Times New Roman"/>
          <w:sz w:val="28"/>
          <w:szCs w:val="28"/>
        </w:rPr>
        <w:t>заемщику на условиях: платности, срочности,</w:t>
      </w:r>
      <w:r w:rsidRPr="005E3500">
        <w:rPr>
          <w:rFonts w:ascii="Times New Roman" w:hAnsi="Times New Roman"/>
          <w:sz w:val="28"/>
          <w:szCs w:val="28"/>
        </w:rPr>
        <w:t xml:space="preserve"> возвратности.</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Кредитный договор в соответствии с</w:t>
      </w:r>
      <w:r>
        <w:rPr>
          <w:rFonts w:ascii="Times New Roman" w:hAnsi="Times New Roman"/>
          <w:sz w:val="28"/>
          <w:szCs w:val="28"/>
        </w:rPr>
        <w:t xml:space="preserve">о ст. 820 ГК РФ </w:t>
      </w:r>
      <w:r w:rsidRPr="005E3500">
        <w:rPr>
          <w:rFonts w:ascii="Times New Roman" w:hAnsi="Times New Roman"/>
          <w:sz w:val="28"/>
          <w:szCs w:val="28"/>
        </w:rPr>
        <w:t>независимо от суммы кредита должен быть заключен в письменной  форме.</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Если в кредитный договор включены условия о  залоге  недвижимости,  такой</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договор  должен   быть   нотариально   удостоверен   и   зарегистрирован   в</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установленном порядке.</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При  составлении  кредитного  договора  определяются  цели  использования</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заемных средств.</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Особенности  кредитных  правоотношений  банка  с  заемщиком   состоят   в</w:t>
      </w:r>
    </w:p>
    <w:p w:rsidR="001E0868"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следующем:</w:t>
      </w:r>
    </w:p>
    <w:p w:rsidR="001E0868" w:rsidRDefault="001E0868" w:rsidP="001A250A">
      <w:pPr>
        <w:pStyle w:val="1"/>
        <w:numPr>
          <w:ilvl w:val="0"/>
          <w:numId w:val="2"/>
        </w:numPr>
        <w:spacing w:line="360" w:lineRule="auto"/>
        <w:jc w:val="both"/>
        <w:rPr>
          <w:rFonts w:ascii="Times New Roman" w:hAnsi="Times New Roman"/>
          <w:sz w:val="28"/>
          <w:szCs w:val="28"/>
        </w:rPr>
      </w:pPr>
      <w:r w:rsidRPr="001A250A">
        <w:rPr>
          <w:rFonts w:ascii="Times New Roman" w:hAnsi="Times New Roman"/>
          <w:sz w:val="28"/>
          <w:szCs w:val="28"/>
        </w:rPr>
        <w:t xml:space="preserve">со стороны кредитора по кредитному договору  выступает  банк  или иное  кредитное  учреждение,   наделенное   соответствующей   лицензией;  </w:t>
      </w:r>
    </w:p>
    <w:p w:rsidR="001E0868" w:rsidRPr="001A250A" w:rsidRDefault="001E0868" w:rsidP="001A250A">
      <w:pPr>
        <w:pStyle w:val="1"/>
        <w:numPr>
          <w:ilvl w:val="0"/>
          <w:numId w:val="2"/>
        </w:numPr>
        <w:spacing w:line="360" w:lineRule="auto"/>
        <w:jc w:val="both"/>
        <w:rPr>
          <w:rFonts w:ascii="Times New Roman" w:hAnsi="Times New Roman"/>
          <w:sz w:val="28"/>
          <w:szCs w:val="28"/>
        </w:rPr>
      </w:pPr>
      <w:r w:rsidRPr="001A250A">
        <w:rPr>
          <w:rFonts w:ascii="Times New Roman" w:hAnsi="Times New Roman"/>
          <w:sz w:val="28"/>
          <w:szCs w:val="28"/>
        </w:rPr>
        <w:t xml:space="preserve"> в собственность допускается только п</w:t>
      </w:r>
      <w:r>
        <w:rPr>
          <w:rFonts w:ascii="Times New Roman" w:hAnsi="Times New Roman"/>
          <w:sz w:val="28"/>
          <w:szCs w:val="28"/>
        </w:rPr>
        <w:t>ередача определенной суммы денежных средств</w:t>
      </w:r>
      <w:r w:rsidRPr="001A250A">
        <w:rPr>
          <w:rFonts w:ascii="Times New Roman" w:hAnsi="Times New Roman"/>
          <w:sz w:val="28"/>
          <w:szCs w:val="28"/>
        </w:rPr>
        <w:t>.</w:t>
      </w:r>
    </w:p>
    <w:p w:rsidR="001E0868"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Способом обеспечения обязательств по договору о кредитовании является:</w:t>
      </w:r>
    </w:p>
    <w:p w:rsidR="001E0868" w:rsidRDefault="001E0868" w:rsidP="00865454">
      <w:pPr>
        <w:pStyle w:val="1"/>
        <w:numPr>
          <w:ilvl w:val="0"/>
          <w:numId w:val="3"/>
        </w:numPr>
        <w:spacing w:line="360" w:lineRule="auto"/>
        <w:jc w:val="both"/>
        <w:rPr>
          <w:rFonts w:ascii="Times New Roman" w:hAnsi="Times New Roman"/>
          <w:sz w:val="28"/>
          <w:szCs w:val="28"/>
        </w:rPr>
      </w:pPr>
      <w:r w:rsidRPr="001A250A">
        <w:rPr>
          <w:rFonts w:ascii="Times New Roman" w:hAnsi="Times New Roman"/>
          <w:sz w:val="28"/>
          <w:szCs w:val="28"/>
        </w:rPr>
        <w:t>залог (любое имущество, которое может быть отчуждено залогодателем);</w:t>
      </w:r>
    </w:p>
    <w:p w:rsidR="001E0868" w:rsidRDefault="001E0868" w:rsidP="00865454">
      <w:pPr>
        <w:pStyle w:val="1"/>
        <w:numPr>
          <w:ilvl w:val="0"/>
          <w:numId w:val="3"/>
        </w:numPr>
        <w:spacing w:line="360" w:lineRule="auto"/>
        <w:jc w:val="both"/>
        <w:rPr>
          <w:rFonts w:ascii="Times New Roman" w:hAnsi="Times New Roman"/>
          <w:sz w:val="28"/>
          <w:szCs w:val="28"/>
        </w:rPr>
      </w:pPr>
      <w:r w:rsidRPr="001A250A">
        <w:rPr>
          <w:rFonts w:ascii="Times New Roman" w:hAnsi="Times New Roman"/>
          <w:sz w:val="28"/>
          <w:szCs w:val="28"/>
        </w:rPr>
        <w:t xml:space="preserve"> банковская гарантия,</w:t>
      </w:r>
    </w:p>
    <w:p w:rsidR="001E0868" w:rsidRPr="001A250A" w:rsidRDefault="001E0868" w:rsidP="00865454">
      <w:pPr>
        <w:pStyle w:val="1"/>
        <w:numPr>
          <w:ilvl w:val="0"/>
          <w:numId w:val="3"/>
        </w:numPr>
        <w:spacing w:line="360" w:lineRule="auto"/>
        <w:jc w:val="both"/>
        <w:rPr>
          <w:rFonts w:ascii="Times New Roman" w:hAnsi="Times New Roman"/>
          <w:sz w:val="28"/>
          <w:szCs w:val="28"/>
        </w:rPr>
      </w:pPr>
      <w:r w:rsidRPr="001A250A">
        <w:rPr>
          <w:rFonts w:ascii="Times New Roman" w:hAnsi="Times New Roman"/>
          <w:sz w:val="28"/>
          <w:szCs w:val="28"/>
        </w:rPr>
        <w:t>поручительство.</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Банк  выдает  кредит  на  счет   заемщика   путем   безналичного</w:t>
      </w:r>
      <w:r>
        <w:rPr>
          <w:rFonts w:ascii="Times New Roman" w:hAnsi="Times New Roman"/>
          <w:sz w:val="28"/>
          <w:szCs w:val="28"/>
        </w:rPr>
        <w:t xml:space="preserve"> </w:t>
      </w:r>
      <w:r w:rsidRPr="005E3500">
        <w:rPr>
          <w:rFonts w:ascii="Times New Roman" w:hAnsi="Times New Roman"/>
          <w:sz w:val="28"/>
          <w:szCs w:val="28"/>
        </w:rPr>
        <w:t>перечисления, устанавливает контроль за обеспечением возврата кредита.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В соответствии со ст. 432 ГК РФ договор считается заключенным, если между</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сторонами в требуемой в подлежащих случаях форме  достигнуто  соглашение  по</w:t>
      </w:r>
      <w:r>
        <w:rPr>
          <w:rFonts w:ascii="Times New Roman" w:hAnsi="Times New Roman"/>
          <w:sz w:val="28"/>
          <w:szCs w:val="28"/>
        </w:rPr>
        <w:t xml:space="preserve"> </w:t>
      </w:r>
      <w:r w:rsidRPr="005E3500">
        <w:rPr>
          <w:rFonts w:ascii="Times New Roman" w:hAnsi="Times New Roman"/>
          <w:sz w:val="28"/>
          <w:szCs w:val="28"/>
        </w:rPr>
        <w:t>всем существенным условиям договора.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Существенными являются условия  о  предмете  договора,  условия,  которые</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названы в законе или иных правовых актах как  существенные  или  необходимые</w:t>
      </w:r>
      <w:r>
        <w:rPr>
          <w:rFonts w:ascii="Times New Roman" w:hAnsi="Times New Roman"/>
          <w:sz w:val="28"/>
          <w:szCs w:val="28"/>
        </w:rPr>
        <w:t xml:space="preserve"> </w:t>
      </w:r>
      <w:r w:rsidRPr="005E3500">
        <w:rPr>
          <w:rFonts w:ascii="Times New Roman" w:hAnsi="Times New Roman"/>
          <w:sz w:val="28"/>
          <w:szCs w:val="28"/>
        </w:rPr>
        <w:t>для договора данного вида, а также все те условия, относительно  которых  по</w:t>
      </w:r>
      <w:r>
        <w:rPr>
          <w:rFonts w:ascii="Times New Roman" w:hAnsi="Times New Roman"/>
          <w:sz w:val="28"/>
          <w:szCs w:val="28"/>
        </w:rPr>
        <w:t xml:space="preserve"> </w:t>
      </w:r>
      <w:r w:rsidRPr="005E3500">
        <w:rPr>
          <w:rFonts w:ascii="Times New Roman" w:hAnsi="Times New Roman"/>
          <w:sz w:val="28"/>
          <w:szCs w:val="28"/>
        </w:rPr>
        <w:t>заявлению одной из сторон должно быть достигнуто соглашение.</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Таким образом, следуя норме права об  основных  положениях  о  заключении</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договора,  </w:t>
      </w:r>
      <w:r>
        <w:rPr>
          <w:rFonts w:ascii="Times New Roman" w:hAnsi="Times New Roman"/>
          <w:sz w:val="28"/>
          <w:szCs w:val="28"/>
        </w:rPr>
        <w:t>существенными</w:t>
      </w:r>
      <w:r w:rsidRPr="005E3500">
        <w:rPr>
          <w:rFonts w:ascii="Times New Roman" w:hAnsi="Times New Roman"/>
          <w:sz w:val="28"/>
          <w:szCs w:val="28"/>
        </w:rPr>
        <w:t xml:space="preserve">  условия</w:t>
      </w:r>
      <w:r>
        <w:rPr>
          <w:rFonts w:ascii="Times New Roman" w:hAnsi="Times New Roman"/>
          <w:sz w:val="28"/>
          <w:szCs w:val="28"/>
        </w:rPr>
        <w:t>ми</w:t>
      </w:r>
      <w:r w:rsidRPr="005E3500">
        <w:rPr>
          <w:rFonts w:ascii="Times New Roman" w:hAnsi="Times New Roman"/>
          <w:sz w:val="28"/>
          <w:szCs w:val="28"/>
        </w:rPr>
        <w:t xml:space="preserve">  для   договора   о</w:t>
      </w:r>
    </w:p>
    <w:p w:rsidR="001E0868" w:rsidRDefault="001E0868" w:rsidP="00865454">
      <w:pPr>
        <w:spacing w:line="360" w:lineRule="auto"/>
        <w:jc w:val="both"/>
        <w:rPr>
          <w:rFonts w:ascii="Times New Roman" w:hAnsi="Times New Roman"/>
          <w:sz w:val="28"/>
          <w:szCs w:val="28"/>
        </w:rPr>
      </w:pPr>
      <w:r>
        <w:rPr>
          <w:rFonts w:ascii="Times New Roman" w:hAnsi="Times New Roman"/>
          <w:sz w:val="28"/>
          <w:szCs w:val="28"/>
        </w:rPr>
        <w:t>кредитовании являются</w:t>
      </w:r>
      <w:r w:rsidRPr="005E3500">
        <w:rPr>
          <w:rFonts w:ascii="Times New Roman" w:hAnsi="Times New Roman"/>
          <w:sz w:val="28"/>
          <w:szCs w:val="28"/>
        </w:rPr>
        <w:t>:</w:t>
      </w:r>
    </w:p>
    <w:p w:rsidR="001E0868" w:rsidRDefault="001E0868" w:rsidP="001A250A">
      <w:pPr>
        <w:pStyle w:val="1"/>
        <w:numPr>
          <w:ilvl w:val="0"/>
          <w:numId w:val="4"/>
        </w:numPr>
        <w:spacing w:line="360" w:lineRule="auto"/>
        <w:jc w:val="both"/>
        <w:rPr>
          <w:rFonts w:ascii="Times New Roman" w:hAnsi="Times New Roman"/>
          <w:sz w:val="28"/>
          <w:szCs w:val="28"/>
        </w:rPr>
      </w:pPr>
      <w:r w:rsidRPr="001A250A">
        <w:rPr>
          <w:rFonts w:ascii="Times New Roman" w:hAnsi="Times New Roman"/>
          <w:sz w:val="28"/>
          <w:szCs w:val="28"/>
        </w:rPr>
        <w:t>предмет договора;</w:t>
      </w:r>
    </w:p>
    <w:p w:rsidR="001E0868" w:rsidRDefault="001E0868" w:rsidP="001A250A">
      <w:pPr>
        <w:pStyle w:val="1"/>
        <w:numPr>
          <w:ilvl w:val="0"/>
          <w:numId w:val="4"/>
        </w:numPr>
        <w:spacing w:line="360" w:lineRule="auto"/>
        <w:jc w:val="both"/>
        <w:rPr>
          <w:rFonts w:ascii="Times New Roman" w:hAnsi="Times New Roman"/>
          <w:sz w:val="28"/>
          <w:szCs w:val="28"/>
        </w:rPr>
      </w:pPr>
      <w:r w:rsidRPr="001A250A">
        <w:rPr>
          <w:rFonts w:ascii="Times New Roman" w:hAnsi="Times New Roman"/>
          <w:sz w:val="28"/>
          <w:szCs w:val="28"/>
        </w:rPr>
        <w:t xml:space="preserve"> цель кредитования;</w:t>
      </w:r>
    </w:p>
    <w:p w:rsidR="001E0868" w:rsidRDefault="001E0868" w:rsidP="001A250A">
      <w:pPr>
        <w:pStyle w:val="1"/>
        <w:numPr>
          <w:ilvl w:val="0"/>
          <w:numId w:val="4"/>
        </w:numPr>
        <w:spacing w:line="360" w:lineRule="auto"/>
        <w:jc w:val="both"/>
        <w:rPr>
          <w:rFonts w:ascii="Times New Roman" w:hAnsi="Times New Roman"/>
          <w:sz w:val="28"/>
          <w:szCs w:val="28"/>
        </w:rPr>
      </w:pPr>
      <w:r w:rsidRPr="001A250A">
        <w:rPr>
          <w:rFonts w:ascii="Times New Roman" w:hAnsi="Times New Roman"/>
          <w:sz w:val="28"/>
          <w:szCs w:val="28"/>
        </w:rPr>
        <w:t xml:space="preserve">  размер  кредита;  </w:t>
      </w:r>
    </w:p>
    <w:p w:rsidR="001E0868" w:rsidRDefault="001E0868" w:rsidP="00865454">
      <w:pPr>
        <w:pStyle w:val="1"/>
        <w:numPr>
          <w:ilvl w:val="0"/>
          <w:numId w:val="4"/>
        </w:numPr>
        <w:spacing w:line="360" w:lineRule="auto"/>
        <w:jc w:val="both"/>
        <w:rPr>
          <w:rFonts w:ascii="Times New Roman" w:hAnsi="Times New Roman"/>
          <w:sz w:val="28"/>
          <w:szCs w:val="28"/>
        </w:rPr>
      </w:pPr>
      <w:r w:rsidRPr="001A250A">
        <w:rPr>
          <w:rFonts w:ascii="Times New Roman" w:hAnsi="Times New Roman"/>
          <w:sz w:val="28"/>
          <w:szCs w:val="28"/>
        </w:rPr>
        <w:t>срок,</w:t>
      </w:r>
      <w:r>
        <w:rPr>
          <w:rFonts w:ascii="Times New Roman" w:hAnsi="Times New Roman"/>
          <w:sz w:val="28"/>
          <w:szCs w:val="28"/>
        </w:rPr>
        <w:t xml:space="preserve"> </w:t>
      </w:r>
      <w:r w:rsidRPr="001A250A">
        <w:rPr>
          <w:rFonts w:ascii="Times New Roman" w:hAnsi="Times New Roman"/>
          <w:sz w:val="28"/>
          <w:szCs w:val="28"/>
        </w:rPr>
        <w:t>на который предоставляется  кредит;</w:t>
      </w:r>
    </w:p>
    <w:p w:rsidR="001E0868" w:rsidRDefault="001E0868" w:rsidP="00865454">
      <w:pPr>
        <w:pStyle w:val="1"/>
        <w:numPr>
          <w:ilvl w:val="0"/>
          <w:numId w:val="4"/>
        </w:numPr>
        <w:spacing w:line="360" w:lineRule="auto"/>
        <w:jc w:val="both"/>
        <w:rPr>
          <w:rFonts w:ascii="Times New Roman" w:hAnsi="Times New Roman"/>
          <w:sz w:val="28"/>
          <w:szCs w:val="28"/>
        </w:rPr>
      </w:pPr>
      <w:r w:rsidRPr="001A250A">
        <w:rPr>
          <w:rFonts w:ascii="Times New Roman" w:hAnsi="Times New Roman"/>
          <w:sz w:val="28"/>
          <w:szCs w:val="28"/>
        </w:rPr>
        <w:t xml:space="preserve">  условия  выдачи  и  погашения  кредита,</w:t>
      </w:r>
      <w:r>
        <w:rPr>
          <w:rFonts w:ascii="Times New Roman" w:hAnsi="Times New Roman"/>
          <w:sz w:val="28"/>
          <w:szCs w:val="28"/>
        </w:rPr>
        <w:t xml:space="preserve"> </w:t>
      </w:r>
      <w:r w:rsidRPr="001A250A">
        <w:rPr>
          <w:rFonts w:ascii="Times New Roman" w:hAnsi="Times New Roman"/>
          <w:sz w:val="28"/>
          <w:szCs w:val="28"/>
        </w:rPr>
        <w:t>процентные ставки за пользование кредитом;</w:t>
      </w:r>
    </w:p>
    <w:p w:rsidR="001E0868" w:rsidRPr="001A250A" w:rsidRDefault="001E0868" w:rsidP="00865454">
      <w:pPr>
        <w:pStyle w:val="1"/>
        <w:numPr>
          <w:ilvl w:val="0"/>
          <w:numId w:val="4"/>
        </w:numPr>
        <w:spacing w:line="360" w:lineRule="auto"/>
        <w:jc w:val="both"/>
        <w:rPr>
          <w:rFonts w:ascii="Times New Roman" w:hAnsi="Times New Roman"/>
          <w:sz w:val="28"/>
          <w:szCs w:val="28"/>
        </w:rPr>
      </w:pPr>
      <w:r w:rsidRPr="001A250A">
        <w:rPr>
          <w:rFonts w:ascii="Times New Roman" w:hAnsi="Times New Roman"/>
          <w:sz w:val="28"/>
          <w:szCs w:val="28"/>
        </w:rPr>
        <w:t xml:space="preserve"> способы  обеспечения  кредитного обязательства.</w:t>
      </w:r>
    </w:p>
    <w:p w:rsidR="001E0868"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Кредиты подразделяются на:</w:t>
      </w:r>
    </w:p>
    <w:p w:rsidR="001E0868" w:rsidRDefault="001E0868" w:rsidP="00865454">
      <w:pPr>
        <w:pStyle w:val="1"/>
        <w:numPr>
          <w:ilvl w:val="0"/>
          <w:numId w:val="5"/>
        </w:numPr>
        <w:spacing w:line="360" w:lineRule="auto"/>
        <w:jc w:val="both"/>
        <w:rPr>
          <w:rFonts w:ascii="Times New Roman" w:hAnsi="Times New Roman"/>
          <w:sz w:val="28"/>
          <w:szCs w:val="28"/>
        </w:rPr>
      </w:pPr>
      <w:r w:rsidRPr="001A250A">
        <w:rPr>
          <w:rFonts w:ascii="Times New Roman" w:hAnsi="Times New Roman"/>
          <w:sz w:val="28"/>
          <w:szCs w:val="28"/>
        </w:rPr>
        <w:t>краткосрочные, предоставленные банком сроком до года;</w:t>
      </w:r>
    </w:p>
    <w:p w:rsidR="001E0868" w:rsidRPr="001A250A" w:rsidRDefault="001E0868" w:rsidP="00865454">
      <w:pPr>
        <w:pStyle w:val="1"/>
        <w:numPr>
          <w:ilvl w:val="0"/>
          <w:numId w:val="5"/>
        </w:numPr>
        <w:spacing w:line="360" w:lineRule="auto"/>
        <w:jc w:val="both"/>
        <w:rPr>
          <w:rFonts w:ascii="Times New Roman" w:hAnsi="Times New Roman"/>
          <w:sz w:val="28"/>
          <w:szCs w:val="28"/>
        </w:rPr>
      </w:pPr>
      <w:r w:rsidRPr="001A250A">
        <w:rPr>
          <w:rFonts w:ascii="Times New Roman" w:hAnsi="Times New Roman"/>
          <w:sz w:val="28"/>
          <w:szCs w:val="28"/>
        </w:rPr>
        <w:t>долгосрочные, предоставленные на срок более года.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Кредиты   могут   быть   предоставлены:    предприятиям,    организациям,</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учреждениям; другим банкам, или полученные от коммерческих банков,  а  также</w:t>
      </w:r>
      <w:r>
        <w:rPr>
          <w:rFonts w:ascii="Times New Roman" w:hAnsi="Times New Roman"/>
          <w:sz w:val="28"/>
          <w:szCs w:val="28"/>
        </w:rPr>
        <w:t xml:space="preserve"> </w:t>
      </w:r>
      <w:r w:rsidRPr="005E3500">
        <w:rPr>
          <w:rFonts w:ascii="Times New Roman" w:hAnsi="Times New Roman"/>
          <w:sz w:val="28"/>
          <w:szCs w:val="28"/>
        </w:rPr>
        <w:t>в порядке размещения централизованных кредитных  ресурсов  или  под  целевые</w:t>
      </w:r>
      <w:r>
        <w:rPr>
          <w:rFonts w:ascii="Times New Roman" w:hAnsi="Times New Roman"/>
          <w:sz w:val="28"/>
          <w:szCs w:val="28"/>
        </w:rPr>
        <w:t xml:space="preserve"> </w:t>
      </w:r>
      <w:r w:rsidRPr="005E3500">
        <w:rPr>
          <w:rFonts w:ascii="Times New Roman" w:hAnsi="Times New Roman"/>
          <w:sz w:val="28"/>
          <w:szCs w:val="28"/>
        </w:rPr>
        <w:t>программы от Центробанка; гражданам на потребительские цели</w:t>
      </w:r>
      <w:r w:rsidRPr="00BF0A23">
        <w:rPr>
          <w:rFonts w:ascii="Times New Roman" w:hAnsi="Times New Roman"/>
          <w:sz w:val="28"/>
          <w:szCs w:val="28"/>
        </w:rPr>
        <w:t>[6,</w:t>
      </w:r>
      <w:r>
        <w:rPr>
          <w:rFonts w:ascii="Times New Roman" w:hAnsi="Times New Roman"/>
          <w:sz w:val="28"/>
          <w:szCs w:val="28"/>
          <w:lang w:val="en-US"/>
        </w:rPr>
        <w:t>c</w:t>
      </w:r>
      <w:r w:rsidRPr="00BF0A23">
        <w:rPr>
          <w:rFonts w:ascii="Times New Roman" w:hAnsi="Times New Roman"/>
          <w:sz w:val="28"/>
          <w:szCs w:val="28"/>
        </w:rPr>
        <w:t>.458]</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В соответствии  с  новым  Планом  счетов  учет  предоставленных  кредитов</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ведется по видам ссуд, по срокам, по обеспечению.</w:t>
      </w:r>
    </w:p>
    <w:p w:rsidR="001E0868"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По видам ссуд </w:t>
      </w:r>
      <w:r>
        <w:rPr>
          <w:rFonts w:ascii="Times New Roman" w:hAnsi="Times New Roman"/>
          <w:sz w:val="28"/>
          <w:szCs w:val="28"/>
        </w:rPr>
        <w:t>выделяют</w:t>
      </w:r>
      <w:r w:rsidRPr="005E3500">
        <w:rPr>
          <w:rFonts w:ascii="Times New Roman" w:hAnsi="Times New Roman"/>
          <w:sz w:val="28"/>
          <w:szCs w:val="28"/>
        </w:rPr>
        <w:t xml:space="preserve"> кредиты:</w:t>
      </w:r>
    </w:p>
    <w:p w:rsidR="001E0868" w:rsidRDefault="001E0868" w:rsidP="00865454">
      <w:pPr>
        <w:pStyle w:val="1"/>
        <w:numPr>
          <w:ilvl w:val="0"/>
          <w:numId w:val="6"/>
        </w:numPr>
        <w:spacing w:line="360" w:lineRule="auto"/>
        <w:jc w:val="both"/>
        <w:rPr>
          <w:rFonts w:ascii="Times New Roman" w:hAnsi="Times New Roman"/>
          <w:sz w:val="28"/>
          <w:szCs w:val="28"/>
        </w:rPr>
      </w:pPr>
      <w:r w:rsidRPr="001A250A">
        <w:rPr>
          <w:rFonts w:ascii="Times New Roman" w:hAnsi="Times New Roman"/>
          <w:sz w:val="28"/>
          <w:szCs w:val="28"/>
        </w:rPr>
        <w:t>целевые;</w:t>
      </w:r>
    </w:p>
    <w:p w:rsidR="001E0868" w:rsidRDefault="001E0868" w:rsidP="00865454">
      <w:pPr>
        <w:pStyle w:val="1"/>
        <w:numPr>
          <w:ilvl w:val="0"/>
          <w:numId w:val="6"/>
        </w:numPr>
        <w:spacing w:line="360" w:lineRule="auto"/>
        <w:jc w:val="both"/>
        <w:rPr>
          <w:rFonts w:ascii="Times New Roman" w:hAnsi="Times New Roman"/>
          <w:sz w:val="28"/>
          <w:szCs w:val="28"/>
        </w:rPr>
      </w:pPr>
      <w:r w:rsidRPr="001A250A">
        <w:rPr>
          <w:rFonts w:ascii="Times New Roman" w:hAnsi="Times New Roman"/>
          <w:sz w:val="28"/>
          <w:szCs w:val="28"/>
        </w:rPr>
        <w:t>кредитные линии;</w:t>
      </w:r>
    </w:p>
    <w:p w:rsidR="001E0868" w:rsidRDefault="001E0868" w:rsidP="00865454">
      <w:pPr>
        <w:pStyle w:val="1"/>
        <w:numPr>
          <w:ilvl w:val="0"/>
          <w:numId w:val="6"/>
        </w:numPr>
        <w:spacing w:line="360" w:lineRule="auto"/>
        <w:jc w:val="both"/>
        <w:rPr>
          <w:rFonts w:ascii="Times New Roman" w:hAnsi="Times New Roman"/>
          <w:sz w:val="28"/>
          <w:szCs w:val="28"/>
        </w:rPr>
      </w:pPr>
      <w:r w:rsidRPr="001A250A">
        <w:rPr>
          <w:rFonts w:ascii="Times New Roman" w:hAnsi="Times New Roman"/>
          <w:sz w:val="28"/>
          <w:szCs w:val="28"/>
        </w:rPr>
        <w:t xml:space="preserve">овердрафт на временный разрыв в платежном обороте. </w:t>
      </w:r>
    </w:p>
    <w:p w:rsidR="001E0868" w:rsidRPr="005E3500" w:rsidRDefault="001E0868" w:rsidP="001A250A">
      <w:pPr>
        <w:spacing w:line="360" w:lineRule="auto"/>
        <w:ind w:left="360"/>
        <w:jc w:val="both"/>
        <w:rPr>
          <w:rFonts w:ascii="Times New Roman" w:hAnsi="Times New Roman"/>
          <w:sz w:val="28"/>
          <w:szCs w:val="28"/>
        </w:rPr>
      </w:pPr>
      <w:r w:rsidRPr="001A250A">
        <w:rPr>
          <w:rFonts w:ascii="Times New Roman" w:hAnsi="Times New Roman"/>
          <w:sz w:val="28"/>
          <w:szCs w:val="28"/>
        </w:rPr>
        <w:t>По  срокам  разделяются</w:t>
      </w:r>
      <w:r>
        <w:rPr>
          <w:rFonts w:ascii="Times New Roman" w:hAnsi="Times New Roman"/>
          <w:sz w:val="28"/>
          <w:szCs w:val="28"/>
        </w:rPr>
        <w:t xml:space="preserve"> </w:t>
      </w:r>
      <w:r w:rsidRPr="005E3500">
        <w:rPr>
          <w:rFonts w:ascii="Times New Roman" w:hAnsi="Times New Roman"/>
          <w:sz w:val="28"/>
          <w:szCs w:val="28"/>
        </w:rPr>
        <w:t>кредиты, предоставленные на срок;</w:t>
      </w:r>
    </w:p>
    <w:p w:rsidR="001E0868" w:rsidRPr="001A250A" w:rsidRDefault="001E0868" w:rsidP="001A250A">
      <w:pPr>
        <w:pStyle w:val="1"/>
        <w:numPr>
          <w:ilvl w:val="0"/>
          <w:numId w:val="7"/>
        </w:numPr>
        <w:spacing w:line="360" w:lineRule="auto"/>
        <w:jc w:val="both"/>
        <w:rPr>
          <w:rFonts w:ascii="Times New Roman" w:hAnsi="Times New Roman"/>
          <w:sz w:val="28"/>
          <w:szCs w:val="28"/>
        </w:rPr>
      </w:pPr>
      <w:r w:rsidRPr="001A250A">
        <w:rPr>
          <w:rFonts w:ascii="Times New Roman" w:hAnsi="Times New Roman"/>
          <w:sz w:val="28"/>
          <w:szCs w:val="28"/>
        </w:rPr>
        <w:t xml:space="preserve">1 день;                             </w:t>
      </w:r>
    </w:p>
    <w:p w:rsidR="001E0868" w:rsidRDefault="001E0868" w:rsidP="001A250A">
      <w:pPr>
        <w:pStyle w:val="1"/>
        <w:numPr>
          <w:ilvl w:val="0"/>
          <w:numId w:val="7"/>
        </w:numPr>
        <w:spacing w:line="360" w:lineRule="auto"/>
        <w:jc w:val="both"/>
        <w:rPr>
          <w:rFonts w:ascii="Times New Roman" w:hAnsi="Times New Roman"/>
          <w:sz w:val="28"/>
          <w:szCs w:val="28"/>
        </w:rPr>
      </w:pPr>
      <w:r w:rsidRPr="001A250A">
        <w:rPr>
          <w:rFonts w:ascii="Times New Roman" w:hAnsi="Times New Roman"/>
          <w:sz w:val="28"/>
          <w:szCs w:val="28"/>
        </w:rPr>
        <w:t xml:space="preserve">от 2 до 7 дней; </w:t>
      </w:r>
    </w:p>
    <w:p w:rsidR="001E0868" w:rsidRDefault="001E0868" w:rsidP="001A250A">
      <w:pPr>
        <w:pStyle w:val="1"/>
        <w:numPr>
          <w:ilvl w:val="0"/>
          <w:numId w:val="7"/>
        </w:numPr>
        <w:spacing w:line="360" w:lineRule="auto"/>
        <w:jc w:val="both"/>
        <w:rPr>
          <w:rFonts w:ascii="Times New Roman" w:hAnsi="Times New Roman"/>
          <w:sz w:val="28"/>
          <w:szCs w:val="28"/>
        </w:rPr>
      </w:pPr>
      <w:r w:rsidRPr="008E347D">
        <w:rPr>
          <w:rFonts w:ascii="Times New Roman" w:hAnsi="Times New Roman"/>
          <w:sz w:val="28"/>
          <w:szCs w:val="28"/>
        </w:rPr>
        <w:t>от 8 до 30 дней;</w:t>
      </w:r>
      <w:r>
        <w:rPr>
          <w:rFonts w:ascii="Times New Roman" w:hAnsi="Times New Roman"/>
          <w:sz w:val="28"/>
          <w:szCs w:val="28"/>
        </w:rPr>
        <w:t xml:space="preserve">               </w:t>
      </w:r>
    </w:p>
    <w:p w:rsidR="001E0868" w:rsidRPr="008E347D" w:rsidRDefault="001E0868" w:rsidP="001A250A">
      <w:pPr>
        <w:pStyle w:val="1"/>
        <w:numPr>
          <w:ilvl w:val="0"/>
          <w:numId w:val="7"/>
        </w:numPr>
        <w:spacing w:line="360" w:lineRule="auto"/>
        <w:jc w:val="both"/>
        <w:rPr>
          <w:rFonts w:ascii="Times New Roman" w:hAnsi="Times New Roman"/>
          <w:sz w:val="28"/>
          <w:szCs w:val="28"/>
        </w:rPr>
      </w:pPr>
      <w:r w:rsidRPr="008E347D">
        <w:rPr>
          <w:rFonts w:ascii="Times New Roman" w:hAnsi="Times New Roman"/>
          <w:sz w:val="28"/>
          <w:szCs w:val="28"/>
        </w:rPr>
        <w:t xml:space="preserve"> от 31 до 90 дней;              </w:t>
      </w:r>
    </w:p>
    <w:p w:rsidR="001E0868" w:rsidRDefault="001E0868" w:rsidP="001A250A">
      <w:pPr>
        <w:pStyle w:val="1"/>
        <w:numPr>
          <w:ilvl w:val="0"/>
          <w:numId w:val="7"/>
        </w:numPr>
        <w:spacing w:line="360" w:lineRule="auto"/>
        <w:jc w:val="both"/>
        <w:rPr>
          <w:rFonts w:ascii="Times New Roman" w:hAnsi="Times New Roman"/>
          <w:sz w:val="28"/>
          <w:szCs w:val="28"/>
        </w:rPr>
      </w:pPr>
      <w:r w:rsidRPr="001A250A">
        <w:rPr>
          <w:rFonts w:ascii="Times New Roman" w:hAnsi="Times New Roman"/>
          <w:sz w:val="28"/>
          <w:szCs w:val="28"/>
        </w:rPr>
        <w:t>от 91 до 180 дней;</w:t>
      </w:r>
    </w:p>
    <w:p w:rsidR="001E0868" w:rsidRPr="001A250A" w:rsidRDefault="001E0868" w:rsidP="001A250A">
      <w:pPr>
        <w:pStyle w:val="1"/>
        <w:numPr>
          <w:ilvl w:val="0"/>
          <w:numId w:val="7"/>
        </w:numPr>
        <w:spacing w:line="360" w:lineRule="auto"/>
        <w:jc w:val="both"/>
        <w:rPr>
          <w:rFonts w:ascii="Times New Roman" w:hAnsi="Times New Roman"/>
          <w:sz w:val="28"/>
          <w:szCs w:val="28"/>
        </w:rPr>
      </w:pPr>
      <w:r w:rsidRPr="001A250A">
        <w:rPr>
          <w:rFonts w:ascii="Times New Roman" w:hAnsi="Times New Roman"/>
          <w:sz w:val="28"/>
          <w:szCs w:val="28"/>
        </w:rPr>
        <w:t>от 181 дня до 1 года;</w:t>
      </w:r>
    </w:p>
    <w:p w:rsidR="001E0868" w:rsidRDefault="001E0868" w:rsidP="008E347D">
      <w:pPr>
        <w:pStyle w:val="1"/>
        <w:numPr>
          <w:ilvl w:val="0"/>
          <w:numId w:val="7"/>
        </w:numPr>
        <w:spacing w:line="360" w:lineRule="auto"/>
        <w:jc w:val="both"/>
        <w:rPr>
          <w:rFonts w:ascii="Times New Roman" w:hAnsi="Times New Roman"/>
          <w:sz w:val="28"/>
          <w:szCs w:val="28"/>
        </w:rPr>
      </w:pPr>
      <w:r w:rsidRPr="001A250A">
        <w:rPr>
          <w:rFonts w:ascii="Times New Roman" w:hAnsi="Times New Roman"/>
          <w:sz w:val="28"/>
          <w:szCs w:val="28"/>
        </w:rPr>
        <w:t>от 1 года до 3 лет;</w:t>
      </w:r>
    </w:p>
    <w:p w:rsidR="001E0868" w:rsidRPr="008E347D" w:rsidRDefault="001E0868" w:rsidP="008E347D">
      <w:pPr>
        <w:pStyle w:val="1"/>
        <w:numPr>
          <w:ilvl w:val="0"/>
          <w:numId w:val="7"/>
        </w:numPr>
        <w:spacing w:line="360" w:lineRule="auto"/>
        <w:jc w:val="both"/>
        <w:rPr>
          <w:rFonts w:ascii="Times New Roman" w:hAnsi="Times New Roman"/>
          <w:sz w:val="28"/>
          <w:szCs w:val="28"/>
        </w:rPr>
      </w:pPr>
      <w:r w:rsidRPr="008E347D">
        <w:rPr>
          <w:rFonts w:ascii="Times New Roman" w:hAnsi="Times New Roman"/>
          <w:sz w:val="28"/>
          <w:szCs w:val="28"/>
        </w:rPr>
        <w:t xml:space="preserve"> свыше 3 лет.</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w:t>
      </w:r>
      <w:r>
        <w:rPr>
          <w:rFonts w:ascii="Times New Roman" w:hAnsi="Times New Roman"/>
          <w:sz w:val="28"/>
          <w:szCs w:val="28"/>
        </w:rPr>
        <w:t xml:space="preserve">     </w:t>
      </w:r>
      <w:r w:rsidRPr="005E3500">
        <w:rPr>
          <w:rFonts w:ascii="Times New Roman" w:hAnsi="Times New Roman"/>
          <w:sz w:val="28"/>
          <w:szCs w:val="28"/>
        </w:rPr>
        <w:t xml:space="preserve"> По обеспечению учет ведется  отдельно  по  предоставленным  и  полученным</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кредитам.</w:t>
      </w:r>
    </w:p>
    <w:p w:rsidR="001E0868"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w:t>
      </w:r>
      <w:r>
        <w:rPr>
          <w:rFonts w:ascii="Times New Roman" w:hAnsi="Times New Roman"/>
          <w:sz w:val="28"/>
          <w:szCs w:val="28"/>
        </w:rPr>
        <w:t xml:space="preserve">    </w:t>
      </w:r>
      <w:r w:rsidRPr="005E3500">
        <w:rPr>
          <w:rFonts w:ascii="Times New Roman" w:hAnsi="Times New Roman"/>
          <w:sz w:val="28"/>
          <w:szCs w:val="28"/>
        </w:rPr>
        <w:t>По предоставленным кредитам операции учитываются на следующих счетах:</w:t>
      </w:r>
    </w:p>
    <w:p w:rsidR="001E0868" w:rsidRPr="008E347D" w:rsidRDefault="001E0868" w:rsidP="008E347D">
      <w:pPr>
        <w:pStyle w:val="1"/>
        <w:numPr>
          <w:ilvl w:val="0"/>
          <w:numId w:val="8"/>
        </w:numPr>
        <w:spacing w:line="360" w:lineRule="auto"/>
        <w:jc w:val="both"/>
        <w:rPr>
          <w:rFonts w:ascii="Times New Roman" w:hAnsi="Times New Roman"/>
          <w:sz w:val="28"/>
          <w:szCs w:val="28"/>
        </w:rPr>
      </w:pPr>
      <w:r w:rsidRPr="008E347D">
        <w:rPr>
          <w:rFonts w:ascii="Times New Roman" w:hAnsi="Times New Roman"/>
          <w:sz w:val="28"/>
          <w:szCs w:val="28"/>
        </w:rPr>
        <w:t>91303 «Ценные  бумаги,  принятые  в  залог  по  выданным  кредитам,  кроме</w:t>
      </w:r>
    </w:p>
    <w:p w:rsidR="001E0868"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Векселей»</w:t>
      </w:r>
      <w:r w:rsidRPr="005E3500">
        <w:rPr>
          <w:rFonts w:ascii="Times New Roman" w:hAnsi="Times New Roman"/>
          <w:sz w:val="28"/>
          <w:szCs w:val="28"/>
        </w:rPr>
        <w:t>;</w:t>
      </w:r>
    </w:p>
    <w:p w:rsidR="001E0868" w:rsidRDefault="001E0868" w:rsidP="00865454">
      <w:pPr>
        <w:pStyle w:val="1"/>
        <w:numPr>
          <w:ilvl w:val="0"/>
          <w:numId w:val="8"/>
        </w:numPr>
        <w:spacing w:line="360" w:lineRule="auto"/>
        <w:jc w:val="both"/>
        <w:rPr>
          <w:rFonts w:ascii="Times New Roman" w:hAnsi="Times New Roman"/>
          <w:sz w:val="28"/>
          <w:szCs w:val="28"/>
        </w:rPr>
      </w:pPr>
      <w:r>
        <w:rPr>
          <w:rFonts w:ascii="Times New Roman" w:hAnsi="Times New Roman"/>
          <w:sz w:val="28"/>
          <w:szCs w:val="28"/>
        </w:rPr>
        <w:t>91304 «Учтенные векселя»</w:t>
      </w:r>
      <w:r w:rsidRPr="008E347D">
        <w:rPr>
          <w:rFonts w:ascii="Times New Roman" w:hAnsi="Times New Roman"/>
          <w:sz w:val="28"/>
          <w:szCs w:val="28"/>
        </w:rPr>
        <w:t>;</w:t>
      </w:r>
    </w:p>
    <w:p w:rsidR="001E0868" w:rsidRDefault="001E0868" w:rsidP="00865454">
      <w:pPr>
        <w:pStyle w:val="1"/>
        <w:numPr>
          <w:ilvl w:val="0"/>
          <w:numId w:val="8"/>
        </w:numPr>
        <w:spacing w:line="360" w:lineRule="auto"/>
        <w:jc w:val="both"/>
        <w:rPr>
          <w:rFonts w:ascii="Times New Roman" w:hAnsi="Times New Roman"/>
          <w:sz w:val="28"/>
          <w:szCs w:val="28"/>
        </w:rPr>
      </w:pPr>
      <w:r>
        <w:rPr>
          <w:rFonts w:ascii="Times New Roman" w:hAnsi="Times New Roman"/>
          <w:sz w:val="28"/>
          <w:szCs w:val="28"/>
        </w:rPr>
        <w:t xml:space="preserve"> 91305 «</w:t>
      </w:r>
      <w:r w:rsidRPr="008E347D">
        <w:rPr>
          <w:rFonts w:ascii="Times New Roman" w:hAnsi="Times New Roman"/>
          <w:sz w:val="28"/>
          <w:szCs w:val="28"/>
        </w:rPr>
        <w:t>Гарантия, по</w:t>
      </w:r>
      <w:r>
        <w:rPr>
          <w:rFonts w:ascii="Times New Roman" w:hAnsi="Times New Roman"/>
          <w:sz w:val="28"/>
          <w:szCs w:val="28"/>
        </w:rPr>
        <w:t>ручительства, полученные банком»</w:t>
      </w:r>
      <w:r w:rsidRPr="008E347D">
        <w:rPr>
          <w:rFonts w:ascii="Times New Roman" w:hAnsi="Times New Roman"/>
          <w:sz w:val="28"/>
          <w:szCs w:val="28"/>
        </w:rPr>
        <w:t>;</w:t>
      </w:r>
    </w:p>
    <w:p w:rsidR="001E0868" w:rsidRDefault="001E0868" w:rsidP="00865454">
      <w:pPr>
        <w:pStyle w:val="1"/>
        <w:numPr>
          <w:ilvl w:val="0"/>
          <w:numId w:val="8"/>
        </w:numPr>
        <w:spacing w:line="360" w:lineRule="auto"/>
        <w:jc w:val="both"/>
        <w:rPr>
          <w:rFonts w:ascii="Times New Roman" w:hAnsi="Times New Roman"/>
          <w:sz w:val="28"/>
          <w:szCs w:val="28"/>
        </w:rPr>
      </w:pPr>
      <w:r>
        <w:rPr>
          <w:rFonts w:ascii="Times New Roman" w:hAnsi="Times New Roman"/>
          <w:sz w:val="28"/>
          <w:szCs w:val="28"/>
        </w:rPr>
        <w:t xml:space="preserve"> 91307 «</w:t>
      </w:r>
      <w:r w:rsidRPr="008E347D">
        <w:rPr>
          <w:rFonts w:ascii="Times New Roman" w:hAnsi="Times New Roman"/>
          <w:sz w:val="28"/>
          <w:szCs w:val="28"/>
        </w:rPr>
        <w:t xml:space="preserve">Имущество, принятое в залог  по  выданным  кредитам,  кроме  ценных </w:t>
      </w:r>
      <w:r>
        <w:rPr>
          <w:rFonts w:ascii="Times New Roman" w:hAnsi="Times New Roman"/>
          <w:sz w:val="28"/>
          <w:szCs w:val="28"/>
        </w:rPr>
        <w:t>б</w:t>
      </w:r>
      <w:r w:rsidRPr="008E347D">
        <w:rPr>
          <w:rFonts w:ascii="Times New Roman" w:hAnsi="Times New Roman"/>
          <w:sz w:val="28"/>
          <w:szCs w:val="28"/>
        </w:rPr>
        <w:t>умаг»;</w:t>
      </w:r>
    </w:p>
    <w:p w:rsidR="001E0868" w:rsidRPr="008E347D" w:rsidRDefault="001E0868" w:rsidP="00865454">
      <w:pPr>
        <w:pStyle w:val="1"/>
        <w:numPr>
          <w:ilvl w:val="0"/>
          <w:numId w:val="8"/>
        </w:numPr>
        <w:spacing w:line="360" w:lineRule="auto"/>
        <w:jc w:val="both"/>
        <w:rPr>
          <w:rFonts w:ascii="Times New Roman" w:hAnsi="Times New Roman"/>
          <w:sz w:val="28"/>
          <w:szCs w:val="28"/>
        </w:rPr>
      </w:pPr>
      <w:r>
        <w:rPr>
          <w:rFonts w:ascii="Times New Roman" w:hAnsi="Times New Roman"/>
          <w:sz w:val="28"/>
          <w:szCs w:val="28"/>
        </w:rPr>
        <w:t>91308 «</w:t>
      </w:r>
      <w:r w:rsidRPr="008E347D">
        <w:rPr>
          <w:rFonts w:ascii="Times New Roman" w:hAnsi="Times New Roman"/>
          <w:sz w:val="28"/>
          <w:szCs w:val="28"/>
        </w:rPr>
        <w:t>Драгоценные металлы, заре</w:t>
      </w:r>
      <w:r>
        <w:rPr>
          <w:rFonts w:ascii="Times New Roman" w:hAnsi="Times New Roman"/>
          <w:sz w:val="28"/>
          <w:szCs w:val="28"/>
        </w:rPr>
        <w:t>зервированные в качестве залога»</w:t>
      </w:r>
      <w:r w:rsidRPr="008E347D">
        <w:rPr>
          <w:rFonts w:ascii="Times New Roman" w:hAnsi="Times New Roman"/>
          <w:sz w:val="28"/>
          <w:szCs w:val="28"/>
        </w:rPr>
        <w:t>.</w:t>
      </w:r>
    </w:p>
    <w:p w:rsidR="001E0868"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При учете операций по полученным кредитам используются счета:</w:t>
      </w:r>
    </w:p>
    <w:p w:rsidR="001E0868" w:rsidRDefault="001E0868" w:rsidP="00865454">
      <w:pPr>
        <w:pStyle w:val="1"/>
        <w:numPr>
          <w:ilvl w:val="0"/>
          <w:numId w:val="9"/>
        </w:numPr>
        <w:spacing w:line="360" w:lineRule="auto"/>
        <w:jc w:val="both"/>
        <w:rPr>
          <w:rFonts w:ascii="Times New Roman" w:hAnsi="Times New Roman"/>
          <w:sz w:val="28"/>
          <w:szCs w:val="28"/>
        </w:rPr>
      </w:pPr>
      <w:r>
        <w:rPr>
          <w:rFonts w:ascii="Times New Roman" w:hAnsi="Times New Roman"/>
          <w:sz w:val="28"/>
          <w:szCs w:val="28"/>
        </w:rPr>
        <w:t>91401 «</w:t>
      </w:r>
      <w:r w:rsidRPr="008E347D">
        <w:rPr>
          <w:rFonts w:ascii="Times New Roman" w:hAnsi="Times New Roman"/>
          <w:sz w:val="28"/>
          <w:szCs w:val="28"/>
        </w:rPr>
        <w:t>Ценные бумаги, переданные</w:t>
      </w:r>
      <w:r>
        <w:rPr>
          <w:rFonts w:ascii="Times New Roman" w:hAnsi="Times New Roman"/>
          <w:sz w:val="28"/>
          <w:szCs w:val="28"/>
        </w:rPr>
        <w:t xml:space="preserve"> в залог по полученным кредитам»</w:t>
      </w:r>
      <w:r w:rsidRPr="008E347D">
        <w:rPr>
          <w:rFonts w:ascii="Times New Roman" w:hAnsi="Times New Roman"/>
          <w:sz w:val="28"/>
          <w:szCs w:val="28"/>
        </w:rPr>
        <w:t>;</w:t>
      </w:r>
    </w:p>
    <w:p w:rsidR="001E0868" w:rsidRDefault="001E0868" w:rsidP="00865454">
      <w:pPr>
        <w:pStyle w:val="1"/>
        <w:numPr>
          <w:ilvl w:val="0"/>
          <w:numId w:val="9"/>
        </w:numPr>
        <w:spacing w:line="360" w:lineRule="auto"/>
        <w:jc w:val="both"/>
        <w:rPr>
          <w:rFonts w:ascii="Times New Roman" w:hAnsi="Times New Roman"/>
          <w:sz w:val="28"/>
          <w:szCs w:val="28"/>
        </w:rPr>
      </w:pPr>
      <w:r w:rsidRPr="008E347D">
        <w:rPr>
          <w:rFonts w:ascii="Times New Roman" w:hAnsi="Times New Roman"/>
          <w:sz w:val="28"/>
          <w:szCs w:val="28"/>
        </w:rPr>
        <w:t>91</w:t>
      </w:r>
      <w:r>
        <w:rPr>
          <w:rFonts w:ascii="Times New Roman" w:hAnsi="Times New Roman"/>
          <w:sz w:val="28"/>
          <w:szCs w:val="28"/>
        </w:rPr>
        <w:t>404 «Гарантия, выданная банком»</w:t>
      </w:r>
      <w:r w:rsidRPr="008E347D">
        <w:rPr>
          <w:rFonts w:ascii="Times New Roman" w:hAnsi="Times New Roman"/>
          <w:sz w:val="28"/>
          <w:szCs w:val="28"/>
        </w:rPr>
        <w:t>;</w:t>
      </w:r>
    </w:p>
    <w:p w:rsidR="001E0868" w:rsidRPr="008E347D" w:rsidRDefault="001E0868" w:rsidP="00865454">
      <w:pPr>
        <w:pStyle w:val="1"/>
        <w:numPr>
          <w:ilvl w:val="0"/>
          <w:numId w:val="9"/>
        </w:numPr>
        <w:spacing w:line="360" w:lineRule="auto"/>
        <w:jc w:val="both"/>
        <w:rPr>
          <w:rFonts w:ascii="Times New Roman" w:hAnsi="Times New Roman"/>
          <w:sz w:val="28"/>
          <w:szCs w:val="28"/>
        </w:rPr>
      </w:pPr>
      <w:r>
        <w:rPr>
          <w:rFonts w:ascii="Times New Roman" w:hAnsi="Times New Roman"/>
          <w:sz w:val="28"/>
          <w:szCs w:val="28"/>
        </w:rPr>
        <w:t>91405 «</w:t>
      </w:r>
      <w:r w:rsidRPr="008E347D">
        <w:rPr>
          <w:rFonts w:ascii="Times New Roman" w:hAnsi="Times New Roman"/>
          <w:sz w:val="28"/>
          <w:szCs w:val="28"/>
        </w:rPr>
        <w:t>Имущество, переданное в залог по полученным кредитам, кроме ценных</w:t>
      </w:r>
      <w:r>
        <w:rPr>
          <w:rFonts w:ascii="Times New Roman" w:hAnsi="Times New Roman"/>
          <w:sz w:val="28"/>
          <w:szCs w:val="28"/>
        </w:rPr>
        <w:t xml:space="preserve"> </w:t>
      </w:r>
      <w:r w:rsidRPr="008E347D">
        <w:rPr>
          <w:rFonts w:ascii="Times New Roman" w:hAnsi="Times New Roman"/>
          <w:sz w:val="28"/>
          <w:szCs w:val="28"/>
        </w:rPr>
        <w:t>бумаг».</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Учет предоставленных кредитов ведется  на  открываемых  клиентом  ссудных</w:t>
      </w:r>
      <w:r>
        <w:rPr>
          <w:rFonts w:ascii="Times New Roman" w:hAnsi="Times New Roman"/>
          <w:sz w:val="28"/>
          <w:szCs w:val="28"/>
        </w:rPr>
        <w:t xml:space="preserve"> </w:t>
      </w:r>
      <w:r w:rsidRPr="005E3500">
        <w:rPr>
          <w:rFonts w:ascii="Times New Roman" w:hAnsi="Times New Roman"/>
          <w:sz w:val="28"/>
          <w:szCs w:val="28"/>
        </w:rPr>
        <w:t>счетах по каждому объекту  кредитования.  На  отдельных  балансовых  счетах</w:t>
      </w:r>
      <w:r>
        <w:rPr>
          <w:rFonts w:ascii="Times New Roman" w:hAnsi="Times New Roman"/>
          <w:sz w:val="28"/>
          <w:szCs w:val="28"/>
        </w:rPr>
        <w:t xml:space="preserve"> </w:t>
      </w:r>
      <w:r w:rsidRPr="005E3500">
        <w:rPr>
          <w:rFonts w:ascii="Times New Roman" w:hAnsi="Times New Roman"/>
          <w:sz w:val="28"/>
          <w:szCs w:val="28"/>
        </w:rPr>
        <w:t>ведется учет краткосрочных ссуд, выданных одному клиенту. По  дебету  счета</w:t>
      </w:r>
      <w:r>
        <w:rPr>
          <w:rFonts w:ascii="Times New Roman" w:hAnsi="Times New Roman"/>
          <w:sz w:val="28"/>
          <w:szCs w:val="28"/>
        </w:rPr>
        <w:t xml:space="preserve"> </w:t>
      </w:r>
      <w:r w:rsidRPr="005E3500">
        <w:rPr>
          <w:rFonts w:ascii="Times New Roman" w:hAnsi="Times New Roman"/>
          <w:sz w:val="28"/>
          <w:szCs w:val="28"/>
        </w:rPr>
        <w:t>отражается сумма выданной ссуды, по кредиту - ее погашение.  Учет  кредитов</w:t>
      </w:r>
      <w:r>
        <w:rPr>
          <w:rFonts w:ascii="Times New Roman" w:hAnsi="Times New Roman"/>
          <w:sz w:val="28"/>
          <w:szCs w:val="28"/>
        </w:rPr>
        <w:t xml:space="preserve"> </w:t>
      </w:r>
      <w:r w:rsidRPr="005E3500">
        <w:rPr>
          <w:rFonts w:ascii="Times New Roman" w:hAnsi="Times New Roman"/>
          <w:sz w:val="28"/>
          <w:szCs w:val="28"/>
        </w:rPr>
        <w:t>ведется на синтетических и аналитических счетах.</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Синтетический учет  ведется  на  активных  ссудных  балансовых  счетах  в</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зависимости от правовой структуры заемщика.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Внутри счетов 1-го порядка в синтетическом учете по счетам  2-го  порядка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учет строится в зависимости от срока. Аналитический учет  ссудных  операций</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ведется на отдельных лицевых счетах,  открываемых  каждому  заемщику  и  по</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каждому кредитному договору. Номер лицевого ссудного счета имеет 20 знаков.</w:t>
      </w:r>
    </w:p>
    <w:p w:rsidR="001E0868"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w:t>
      </w:r>
      <w:r w:rsidRPr="005E3500">
        <w:rPr>
          <w:rFonts w:ascii="Times New Roman" w:hAnsi="Times New Roman"/>
          <w:sz w:val="28"/>
          <w:szCs w:val="28"/>
        </w:rPr>
        <w:t xml:space="preserve">К номерам синтетических счетов 1-го и 2-го порядка добавляются: </w:t>
      </w:r>
    </w:p>
    <w:p w:rsidR="001E0868" w:rsidRDefault="001E0868" w:rsidP="00865454">
      <w:pPr>
        <w:pStyle w:val="1"/>
        <w:numPr>
          <w:ilvl w:val="0"/>
          <w:numId w:val="10"/>
        </w:numPr>
        <w:spacing w:line="360" w:lineRule="auto"/>
        <w:jc w:val="both"/>
        <w:rPr>
          <w:rFonts w:ascii="Times New Roman" w:hAnsi="Times New Roman"/>
          <w:sz w:val="28"/>
          <w:szCs w:val="28"/>
        </w:rPr>
      </w:pPr>
      <w:r w:rsidRPr="008E347D">
        <w:rPr>
          <w:rFonts w:ascii="Times New Roman" w:hAnsi="Times New Roman"/>
          <w:sz w:val="28"/>
          <w:szCs w:val="28"/>
        </w:rPr>
        <w:t xml:space="preserve">код  валюты-  3  знака; </w:t>
      </w:r>
    </w:p>
    <w:p w:rsidR="001E0868" w:rsidRDefault="001E0868" w:rsidP="00865454">
      <w:pPr>
        <w:pStyle w:val="1"/>
        <w:numPr>
          <w:ilvl w:val="0"/>
          <w:numId w:val="10"/>
        </w:numPr>
        <w:spacing w:line="360" w:lineRule="auto"/>
        <w:jc w:val="both"/>
        <w:rPr>
          <w:rFonts w:ascii="Times New Roman" w:hAnsi="Times New Roman"/>
          <w:sz w:val="28"/>
          <w:szCs w:val="28"/>
        </w:rPr>
      </w:pPr>
      <w:r w:rsidRPr="008E347D">
        <w:rPr>
          <w:rFonts w:ascii="Times New Roman" w:hAnsi="Times New Roman"/>
          <w:sz w:val="28"/>
          <w:szCs w:val="28"/>
        </w:rPr>
        <w:t xml:space="preserve"> защитный  ключ  -  1  знак; </w:t>
      </w:r>
    </w:p>
    <w:p w:rsidR="001E0868" w:rsidRPr="008E347D" w:rsidRDefault="001E0868" w:rsidP="00865454">
      <w:pPr>
        <w:pStyle w:val="1"/>
        <w:numPr>
          <w:ilvl w:val="0"/>
          <w:numId w:val="10"/>
        </w:numPr>
        <w:spacing w:line="360" w:lineRule="auto"/>
        <w:jc w:val="both"/>
        <w:rPr>
          <w:rFonts w:ascii="Times New Roman" w:hAnsi="Times New Roman"/>
          <w:sz w:val="28"/>
          <w:szCs w:val="28"/>
        </w:rPr>
      </w:pPr>
      <w:r w:rsidRPr="008E347D">
        <w:rPr>
          <w:rFonts w:ascii="Times New Roman" w:hAnsi="Times New Roman"/>
          <w:sz w:val="28"/>
          <w:szCs w:val="28"/>
        </w:rPr>
        <w:t xml:space="preserve"> номера  отделений,  не   имеющих</w:t>
      </w:r>
      <w:r>
        <w:rPr>
          <w:rFonts w:ascii="Times New Roman" w:hAnsi="Times New Roman"/>
          <w:sz w:val="28"/>
          <w:szCs w:val="28"/>
        </w:rPr>
        <w:t xml:space="preserve"> </w:t>
      </w:r>
      <w:r w:rsidRPr="008E347D">
        <w:rPr>
          <w:rFonts w:ascii="Times New Roman" w:hAnsi="Times New Roman"/>
          <w:sz w:val="28"/>
          <w:szCs w:val="28"/>
        </w:rPr>
        <w:t xml:space="preserve">корреспондентских счетов, - 4 знака; </w:t>
      </w:r>
    </w:p>
    <w:p w:rsidR="001E0868" w:rsidRPr="008E347D" w:rsidRDefault="001E0868" w:rsidP="008E347D">
      <w:pPr>
        <w:pStyle w:val="1"/>
        <w:numPr>
          <w:ilvl w:val="0"/>
          <w:numId w:val="10"/>
        </w:numPr>
        <w:spacing w:line="360" w:lineRule="auto"/>
        <w:jc w:val="both"/>
        <w:rPr>
          <w:rFonts w:ascii="Times New Roman" w:hAnsi="Times New Roman"/>
          <w:sz w:val="28"/>
          <w:szCs w:val="28"/>
        </w:rPr>
      </w:pPr>
      <w:r w:rsidRPr="008E347D">
        <w:rPr>
          <w:rFonts w:ascii="Times New Roman" w:hAnsi="Times New Roman"/>
          <w:sz w:val="28"/>
          <w:szCs w:val="28"/>
        </w:rPr>
        <w:t>номер лицевого счета - 7 знаков.</w:t>
      </w: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Pr="005E3500" w:rsidRDefault="001E0868" w:rsidP="00865454">
      <w:pPr>
        <w:spacing w:line="360" w:lineRule="auto"/>
        <w:jc w:val="both"/>
        <w:rPr>
          <w:rFonts w:ascii="Times New Roman" w:hAnsi="Times New Roman"/>
          <w:sz w:val="28"/>
          <w:szCs w:val="28"/>
        </w:rPr>
      </w:pPr>
    </w:p>
    <w:p w:rsidR="001E0868" w:rsidRPr="005E3500" w:rsidRDefault="001E0868" w:rsidP="00D425C3">
      <w:pPr>
        <w:spacing w:line="360" w:lineRule="auto"/>
        <w:jc w:val="both"/>
        <w:rPr>
          <w:rFonts w:ascii="Times New Roman" w:hAnsi="Times New Roman"/>
          <w:sz w:val="28"/>
          <w:szCs w:val="28"/>
        </w:rPr>
      </w:pPr>
      <w:r>
        <w:rPr>
          <w:rFonts w:ascii="Times New Roman" w:hAnsi="Times New Roman"/>
          <w:sz w:val="28"/>
          <w:szCs w:val="28"/>
        </w:rPr>
        <w:t xml:space="preserve">                    1.3</w:t>
      </w:r>
      <w:r w:rsidRPr="005E3500">
        <w:rPr>
          <w:rFonts w:ascii="Times New Roman" w:hAnsi="Times New Roman"/>
          <w:sz w:val="28"/>
          <w:szCs w:val="28"/>
        </w:rPr>
        <w:t xml:space="preserve">  </w:t>
      </w:r>
      <w:r>
        <w:rPr>
          <w:rFonts w:ascii="Times New Roman" w:hAnsi="Times New Roman"/>
          <w:sz w:val="28"/>
          <w:szCs w:val="28"/>
        </w:rPr>
        <w:t>Порядок открытия ссудных счетов</w:t>
      </w:r>
    </w:p>
    <w:p w:rsidR="001E0868" w:rsidRPr="005E3500" w:rsidRDefault="001E0868" w:rsidP="00D425C3">
      <w:pPr>
        <w:spacing w:line="360" w:lineRule="auto"/>
        <w:jc w:val="both"/>
        <w:rPr>
          <w:rFonts w:ascii="Times New Roman" w:hAnsi="Times New Roman"/>
          <w:sz w:val="28"/>
          <w:szCs w:val="28"/>
        </w:rPr>
      </w:pP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Ссудный счет открывается  клиентам  и  коммерческим  банкам  на  условиях</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межбанковского кредитования.</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Для  открытия  ссудного  счета  необходим   пакет   документов,   который</w:t>
      </w:r>
    </w:p>
    <w:p w:rsidR="001E0868"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называется кредитным делом заемщика и состоит из:</w:t>
      </w:r>
    </w:p>
    <w:p w:rsidR="001E0868" w:rsidRDefault="001E0868" w:rsidP="00D425C3">
      <w:pPr>
        <w:pStyle w:val="1"/>
        <w:numPr>
          <w:ilvl w:val="0"/>
          <w:numId w:val="11"/>
        </w:numPr>
        <w:spacing w:line="360" w:lineRule="auto"/>
        <w:jc w:val="both"/>
        <w:rPr>
          <w:rFonts w:ascii="Times New Roman" w:hAnsi="Times New Roman"/>
          <w:sz w:val="28"/>
          <w:szCs w:val="28"/>
        </w:rPr>
      </w:pPr>
      <w:r w:rsidRPr="00852971">
        <w:rPr>
          <w:rFonts w:ascii="Times New Roman" w:hAnsi="Times New Roman"/>
          <w:sz w:val="28"/>
          <w:szCs w:val="28"/>
        </w:rPr>
        <w:t>заявления-обязательства на открытие ссудного счета;</w:t>
      </w:r>
    </w:p>
    <w:p w:rsidR="001E0868" w:rsidRDefault="001E0868" w:rsidP="00D425C3">
      <w:pPr>
        <w:pStyle w:val="1"/>
        <w:numPr>
          <w:ilvl w:val="0"/>
          <w:numId w:val="11"/>
        </w:numPr>
        <w:spacing w:line="360" w:lineRule="auto"/>
        <w:jc w:val="both"/>
        <w:rPr>
          <w:rFonts w:ascii="Times New Roman" w:hAnsi="Times New Roman"/>
          <w:sz w:val="28"/>
          <w:szCs w:val="28"/>
        </w:rPr>
      </w:pPr>
      <w:r w:rsidRPr="00852971">
        <w:rPr>
          <w:rFonts w:ascii="Times New Roman" w:hAnsi="Times New Roman"/>
          <w:sz w:val="28"/>
          <w:szCs w:val="28"/>
        </w:rPr>
        <w:t>кредитного договора</w:t>
      </w:r>
      <w:r>
        <w:rPr>
          <w:rFonts w:ascii="Times New Roman" w:hAnsi="Times New Roman"/>
          <w:sz w:val="28"/>
          <w:szCs w:val="28"/>
        </w:rPr>
        <w:t>;</w:t>
      </w:r>
    </w:p>
    <w:p w:rsidR="001E0868" w:rsidRDefault="001E0868" w:rsidP="00D425C3">
      <w:pPr>
        <w:pStyle w:val="1"/>
        <w:numPr>
          <w:ilvl w:val="0"/>
          <w:numId w:val="11"/>
        </w:numPr>
        <w:spacing w:line="360" w:lineRule="auto"/>
        <w:jc w:val="both"/>
        <w:rPr>
          <w:rFonts w:ascii="Times New Roman" w:hAnsi="Times New Roman"/>
          <w:sz w:val="28"/>
          <w:szCs w:val="28"/>
        </w:rPr>
      </w:pPr>
      <w:r w:rsidRPr="00852971">
        <w:rPr>
          <w:rFonts w:ascii="Times New Roman" w:hAnsi="Times New Roman"/>
          <w:sz w:val="28"/>
          <w:szCs w:val="28"/>
        </w:rPr>
        <w:t>технико-экономического обоснования сроков окупаемости и возврата ссуды;</w:t>
      </w:r>
    </w:p>
    <w:p w:rsidR="001E0868" w:rsidRDefault="001E0868" w:rsidP="00D425C3">
      <w:pPr>
        <w:pStyle w:val="1"/>
        <w:numPr>
          <w:ilvl w:val="0"/>
          <w:numId w:val="11"/>
        </w:numPr>
        <w:spacing w:line="360" w:lineRule="auto"/>
        <w:jc w:val="both"/>
        <w:rPr>
          <w:rFonts w:ascii="Times New Roman" w:hAnsi="Times New Roman"/>
          <w:sz w:val="28"/>
          <w:szCs w:val="28"/>
        </w:rPr>
      </w:pPr>
      <w:r w:rsidRPr="00852971">
        <w:rPr>
          <w:rFonts w:ascii="Times New Roman" w:hAnsi="Times New Roman"/>
          <w:sz w:val="28"/>
          <w:szCs w:val="28"/>
        </w:rPr>
        <w:t>копии учредительных документов;</w:t>
      </w:r>
    </w:p>
    <w:p w:rsidR="001E0868" w:rsidRDefault="001E0868" w:rsidP="00D425C3">
      <w:pPr>
        <w:pStyle w:val="1"/>
        <w:numPr>
          <w:ilvl w:val="0"/>
          <w:numId w:val="11"/>
        </w:numPr>
        <w:spacing w:line="360" w:lineRule="auto"/>
        <w:jc w:val="both"/>
        <w:rPr>
          <w:rFonts w:ascii="Times New Roman" w:hAnsi="Times New Roman"/>
          <w:sz w:val="28"/>
          <w:szCs w:val="28"/>
        </w:rPr>
      </w:pPr>
      <w:r w:rsidRPr="00852971">
        <w:rPr>
          <w:rFonts w:ascii="Times New Roman" w:hAnsi="Times New Roman"/>
          <w:sz w:val="28"/>
          <w:szCs w:val="28"/>
        </w:rPr>
        <w:t>карточек с образцами подписей и оттиска печати;</w:t>
      </w:r>
    </w:p>
    <w:p w:rsidR="001E0868" w:rsidRPr="00852971" w:rsidRDefault="001E0868" w:rsidP="00D425C3">
      <w:pPr>
        <w:pStyle w:val="1"/>
        <w:numPr>
          <w:ilvl w:val="0"/>
          <w:numId w:val="11"/>
        </w:numPr>
        <w:spacing w:line="360" w:lineRule="auto"/>
        <w:jc w:val="both"/>
        <w:rPr>
          <w:rFonts w:ascii="Times New Roman" w:hAnsi="Times New Roman"/>
          <w:sz w:val="28"/>
          <w:szCs w:val="28"/>
        </w:rPr>
      </w:pPr>
      <w:r w:rsidRPr="00852971">
        <w:rPr>
          <w:rFonts w:ascii="Times New Roman" w:hAnsi="Times New Roman"/>
          <w:sz w:val="28"/>
          <w:szCs w:val="28"/>
        </w:rPr>
        <w:t>баланса заемщика (на 1-е число последнего месяца и последнюю</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квартальную дату).</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Кроме того, целесообразно обязать заемщика представить график поступлений</w:t>
      </w:r>
      <w:r>
        <w:rPr>
          <w:rFonts w:ascii="Times New Roman" w:hAnsi="Times New Roman"/>
          <w:sz w:val="28"/>
          <w:szCs w:val="28"/>
        </w:rPr>
        <w:t xml:space="preserve"> </w:t>
      </w:r>
      <w:r w:rsidRPr="005E3500">
        <w:rPr>
          <w:rFonts w:ascii="Times New Roman" w:hAnsi="Times New Roman"/>
          <w:sz w:val="28"/>
          <w:szCs w:val="28"/>
        </w:rPr>
        <w:t>и платежей.</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В международно</w:t>
      </w:r>
      <w:r>
        <w:rPr>
          <w:rFonts w:ascii="Times New Roman" w:hAnsi="Times New Roman"/>
          <w:sz w:val="28"/>
          <w:szCs w:val="28"/>
        </w:rPr>
        <w:t>й практике широко используется «кредитная история»</w:t>
      </w:r>
      <w:r w:rsidRPr="005E3500">
        <w:rPr>
          <w:rFonts w:ascii="Times New Roman" w:hAnsi="Times New Roman"/>
          <w:sz w:val="28"/>
          <w:szCs w:val="28"/>
        </w:rPr>
        <w:t xml:space="preserve"> заемщика.  Заемщик  при  получении  ссуды  обязан  представить</w:t>
      </w:r>
      <w:r>
        <w:rPr>
          <w:rFonts w:ascii="Times New Roman" w:hAnsi="Times New Roman"/>
          <w:sz w:val="28"/>
          <w:szCs w:val="28"/>
        </w:rPr>
        <w:t xml:space="preserve"> заимодавцу такую «кредитную историю»</w:t>
      </w:r>
      <w:r w:rsidRPr="005E3500">
        <w:rPr>
          <w:rFonts w:ascii="Times New Roman" w:hAnsi="Times New Roman"/>
          <w:sz w:val="28"/>
          <w:szCs w:val="28"/>
        </w:rPr>
        <w:t>.</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На открываемых ссудных  счетах  ведется  учет  ссуд  по  каждому  объекту</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кредитования на отдельном лицевом счете. Перечень ссудных  счетов  определен</w:t>
      </w:r>
      <w:r>
        <w:rPr>
          <w:rFonts w:ascii="Times New Roman" w:hAnsi="Times New Roman"/>
          <w:sz w:val="28"/>
          <w:szCs w:val="28"/>
        </w:rPr>
        <w:t xml:space="preserve"> </w:t>
      </w:r>
      <w:r w:rsidRPr="005E3500">
        <w:rPr>
          <w:rFonts w:ascii="Times New Roman" w:hAnsi="Times New Roman"/>
          <w:sz w:val="28"/>
          <w:szCs w:val="28"/>
        </w:rPr>
        <w:t>новым Планом счетов.</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По одному лицевому счету не допускается  вести  учет  нескольких  владельцев</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счета. Режим ссудного счета определен кредитным договором:</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выданная ссуда может быть перечислена на расчетный счет</w:t>
      </w:r>
      <w:r>
        <w:rPr>
          <w:rFonts w:ascii="Times New Roman" w:hAnsi="Times New Roman"/>
          <w:sz w:val="28"/>
          <w:szCs w:val="28"/>
        </w:rPr>
        <w:t xml:space="preserve"> </w:t>
      </w:r>
      <w:r w:rsidRPr="005E3500">
        <w:rPr>
          <w:rFonts w:ascii="Times New Roman" w:hAnsi="Times New Roman"/>
          <w:sz w:val="28"/>
          <w:szCs w:val="28"/>
        </w:rPr>
        <w:t>заемщика либо в оплату долговых обязательств по сделке заемщика  в  пределах</w:t>
      </w:r>
      <w:r>
        <w:rPr>
          <w:rFonts w:ascii="Times New Roman" w:hAnsi="Times New Roman"/>
          <w:sz w:val="28"/>
          <w:szCs w:val="28"/>
        </w:rPr>
        <w:t xml:space="preserve"> </w:t>
      </w:r>
      <w:r w:rsidRPr="005E3500">
        <w:rPr>
          <w:rFonts w:ascii="Times New Roman" w:hAnsi="Times New Roman"/>
          <w:sz w:val="28"/>
          <w:szCs w:val="28"/>
        </w:rPr>
        <w:t>выделенного ему кредита.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В  качестве  ресурсов  для  кредитования  банки  используют   собственные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средства - уставный капитал и фонды; средства клиентов на  счетах  в  банке;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привлеченные ресурсы.</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Особого внимания со стороны  банка требует обеспечение возвратности кредита.  </w:t>
      </w:r>
      <w:r>
        <w:rPr>
          <w:rFonts w:ascii="Times New Roman" w:hAnsi="Times New Roman"/>
          <w:sz w:val="28"/>
          <w:szCs w:val="28"/>
        </w:rPr>
        <w:t>С</w:t>
      </w:r>
      <w:r w:rsidRPr="005E3500">
        <w:rPr>
          <w:rFonts w:ascii="Times New Roman" w:hAnsi="Times New Roman"/>
          <w:sz w:val="28"/>
          <w:szCs w:val="28"/>
        </w:rPr>
        <w:t>огласно</w:t>
      </w:r>
      <w:r>
        <w:rPr>
          <w:rFonts w:ascii="Times New Roman" w:hAnsi="Times New Roman"/>
          <w:sz w:val="28"/>
          <w:szCs w:val="28"/>
        </w:rPr>
        <w:t xml:space="preserve"> </w:t>
      </w:r>
      <w:r w:rsidRPr="005E3500">
        <w:rPr>
          <w:rFonts w:ascii="Times New Roman" w:hAnsi="Times New Roman"/>
          <w:sz w:val="28"/>
          <w:szCs w:val="28"/>
        </w:rPr>
        <w:t>гражданскому законодательству способом обеспечения кредитного  обязательства</w:t>
      </w:r>
      <w:r>
        <w:rPr>
          <w:rFonts w:ascii="Times New Roman" w:hAnsi="Times New Roman"/>
          <w:sz w:val="28"/>
          <w:szCs w:val="28"/>
        </w:rPr>
        <w:t xml:space="preserve"> </w:t>
      </w:r>
      <w:r w:rsidRPr="005E3500">
        <w:rPr>
          <w:rFonts w:ascii="Times New Roman" w:hAnsi="Times New Roman"/>
          <w:sz w:val="28"/>
          <w:szCs w:val="28"/>
        </w:rPr>
        <w:t>выступают залог, банковская гарантия и поручительство.</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Залоговые отношения регул</w:t>
      </w:r>
      <w:r>
        <w:rPr>
          <w:rFonts w:ascii="Times New Roman" w:hAnsi="Times New Roman"/>
          <w:sz w:val="28"/>
          <w:szCs w:val="28"/>
        </w:rPr>
        <w:t>ируются Законом РФ от 29.05.92 «О залоге»</w:t>
      </w:r>
      <w:r w:rsidRPr="005E3500">
        <w:rPr>
          <w:rFonts w:ascii="Times New Roman" w:hAnsi="Times New Roman"/>
          <w:sz w:val="28"/>
          <w:szCs w:val="28"/>
        </w:rPr>
        <w:t>. Нормы</w:t>
      </w:r>
      <w:r>
        <w:rPr>
          <w:rFonts w:ascii="Times New Roman" w:hAnsi="Times New Roman"/>
          <w:sz w:val="28"/>
          <w:szCs w:val="28"/>
        </w:rPr>
        <w:t xml:space="preserve"> </w:t>
      </w:r>
      <w:r w:rsidRPr="005E3500">
        <w:rPr>
          <w:rFonts w:ascii="Times New Roman" w:hAnsi="Times New Roman"/>
          <w:sz w:val="28"/>
          <w:szCs w:val="28"/>
        </w:rPr>
        <w:t>этого Закона сохраняют свою силу и применяются в  части,  не  противоречащей</w:t>
      </w:r>
      <w:r>
        <w:rPr>
          <w:rFonts w:ascii="Times New Roman" w:hAnsi="Times New Roman"/>
          <w:sz w:val="28"/>
          <w:szCs w:val="28"/>
        </w:rPr>
        <w:t xml:space="preserve"> </w:t>
      </w:r>
      <w:r w:rsidRPr="005E3500">
        <w:rPr>
          <w:rFonts w:ascii="Times New Roman" w:hAnsi="Times New Roman"/>
          <w:sz w:val="28"/>
          <w:szCs w:val="28"/>
        </w:rPr>
        <w:t>ГК РФ. До принятия закона об ипотеке для  решения  соответствующих  вопросов</w:t>
      </w:r>
      <w:r>
        <w:rPr>
          <w:rFonts w:ascii="Times New Roman" w:hAnsi="Times New Roman"/>
          <w:sz w:val="28"/>
          <w:szCs w:val="28"/>
        </w:rPr>
        <w:t xml:space="preserve"> </w:t>
      </w:r>
      <w:r w:rsidRPr="005E3500">
        <w:rPr>
          <w:rFonts w:ascii="Times New Roman" w:hAnsi="Times New Roman"/>
          <w:sz w:val="28"/>
          <w:szCs w:val="28"/>
        </w:rPr>
        <w:t>рекомендуется руководствоваться основными положениями о  залоге  недвижимого</w:t>
      </w:r>
      <w:r>
        <w:rPr>
          <w:rFonts w:ascii="Times New Roman" w:hAnsi="Times New Roman"/>
          <w:sz w:val="28"/>
          <w:szCs w:val="28"/>
        </w:rPr>
        <w:t xml:space="preserve"> </w:t>
      </w:r>
      <w:r w:rsidRPr="005E3500">
        <w:rPr>
          <w:rFonts w:ascii="Times New Roman" w:hAnsi="Times New Roman"/>
          <w:sz w:val="28"/>
          <w:szCs w:val="28"/>
        </w:rPr>
        <w:t>имущества.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Залог  федеральной  государственной  собственности   регулируется   также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Временным положением о согласовании залоговых сделок,  утвержденным  ГКИ  РФ</w:t>
      </w:r>
      <w:r>
        <w:rPr>
          <w:rFonts w:ascii="Times New Roman" w:hAnsi="Times New Roman"/>
          <w:sz w:val="28"/>
          <w:szCs w:val="28"/>
        </w:rPr>
        <w:t xml:space="preserve"> </w:t>
      </w:r>
      <w:r w:rsidRPr="005E3500">
        <w:rPr>
          <w:rFonts w:ascii="Times New Roman" w:hAnsi="Times New Roman"/>
          <w:sz w:val="28"/>
          <w:szCs w:val="28"/>
        </w:rPr>
        <w:t>21.04.94.  Приняты  нормативные  акты,   регулирующие   особенности   залога</w:t>
      </w:r>
      <w:r>
        <w:rPr>
          <w:rFonts w:ascii="Times New Roman" w:hAnsi="Times New Roman"/>
          <w:sz w:val="28"/>
          <w:szCs w:val="28"/>
        </w:rPr>
        <w:t xml:space="preserve"> </w:t>
      </w:r>
      <w:r w:rsidRPr="005E3500">
        <w:rPr>
          <w:rFonts w:ascii="Times New Roman" w:hAnsi="Times New Roman"/>
          <w:sz w:val="28"/>
          <w:szCs w:val="28"/>
        </w:rPr>
        <w:t>отдельных видов имущества. Среди них Правила регистрации  залога  тракторов,</w:t>
      </w:r>
      <w:r>
        <w:rPr>
          <w:rFonts w:ascii="Times New Roman" w:hAnsi="Times New Roman"/>
          <w:sz w:val="28"/>
          <w:szCs w:val="28"/>
        </w:rPr>
        <w:t xml:space="preserve"> </w:t>
      </w:r>
      <w:r w:rsidRPr="005E3500">
        <w:rPr>
          <w:rFonts w:ascii="Times New Roman" w:hAnsi="Times New Roman"/>
          <w:sz w:val="28"/>
          <w:szCs w:val="28"/>
        </w:rPr>
        <w:t>прицепов  к  тракторам,  самоходных  дорожно-строительных  и   иных   машин,</w:t>
      </w:r>
      <w:r>
        <w:rPr>
          <w:rFonts w:ascii="Times New Roman" w:hAnsi="Times New Roman"/>
          <w:sz w:val="28"/>
          <w:szCs w:val="28"/>
        </w:rPr>
        <w:t xml:space="preserve"> </w:t>
      </w:r>
      <w:r w:rsidRPr="005E3500">
        <w:rPr>
          <w:rFonts w:ascii="Times New Roman" w:hAnsi="Times New Roman"/>
          <w:sz w:val="28"/>
          <w:szCs w:val="28"/>
        </w:rPr>
        <w:t>регистрируемых   органами   Гостехнадзора   Минсельхоза   РФ,   утвержденные</w:t>
      </w:r>
      <w:r>
        <w:rPr>
          <w:rFonts w:ascii="Times New Roman" w:hAnsi="Times New Roman"/>
          <w:sz w:val="28"/>
          <w:szCs w:val="28"/>
        </w:rPr>
        <w:t xml:space="preserve"> </w:t>
      </w:r>
      <w:r w:rsidRPr="005E3500">
        <w:rPr>
          <w:rFonts w:ascii="Times New Roman" w:hAnsi="Times New Roman"/>
          <w:sz w:val="28"/>
          <w:szCs w:val="28"/>
        </w:rPr>
        <w:t>Минсельхозом РФ 06.08.93, Минфином РФ 10.08.93, Минюстом РФ 30.08.93.</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Залог иных транспортных средств регулируется письмом МВД РФ №  1/2144  от</w:t>
      </w:r>
      <w:r>
        <w:rPr>
          <w:rFonts w:ascii="Times New Roman" w:hAnsi="Times New Roman"/>
          <w:sz w:val="28"/>
          <w:szCs w:val="28"/>
        </w:rPr>
        <w:t xml:space="preserve"> 12.05.93 «</w:t>
      </w:r>
      <w:r w:rsidRPr="005E3500">
        <w:rPr>
          <w:rFonts w:ascii="Times New Roman" w:hAnsi="Times New Roman"/>
          <w:sz w:val="28"/>
          <w:szCs w:val="28"/>
        </w:rPr>
        <w:t>О регистра</w:t>
      </w:r>
      <w:r>
        <w:rPr>
          <w:rFonts w:ascii="Times New Roman" w:hAnsi="Times New Roman"/>
          <w:sz w:val="28"/>
          <w:szCs w:val="28"/>
        </w:rPr>
        <w:t>ции залога транспортных средств»</w:t>
      </w:r>
      <w:r w:rsidRPr="005E3500">
        <w:rPr>
          <w:rFonts w:ascii="Times New Roman" w:hAnsi="Times New Roman"/>
          <w:sz w:val="28"/>
          <w:szCs w:val="28"/>
        </w:rPr>
        <w:t>.</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Залог изделий из драгоценных металлов регулируется телеграммой ЦБ</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РФ от 17.06.94.</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Договор  о  залоге  в  соответствии  со  ст.  164  ГК   РФ   в   случаях,</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предусмотренных законом, подлежит государственной регистрации, без  которой</w:t>
      </w:r>
      <w:r>
        <w:rPr>
          <w:rFonts w:ascii="Times New Roman" w:hAnsi="Times New Roman"/>
          <w:sz w:val="28"/>
          <w:szCs w:val="28"/>
        </w:rPr>
        <w:t xml:space="preserve"> </w:t>
      </w:r>
      <w:r w:rsidRPr="005E3500">
        <w:rPr>
          <w:rFonts w:ascii="Times New Roman" w:hAnsi="Times New Roman"/>
          <w:sz w:val="28"/>
          <w:szCs w:val="28"/>
        </w:rPr>
        <w:t>он является недействительным.</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Государственную регистрацию,  по  общему  правилу,  осуществляют  органы, регистрирующие вещные права на  закладываемое  имущество.  Например,  залог</w:t>
      </w:r>
      <w:r>
        <w:rPr>
          <w:rFonts w:ascii="Times New Roman" w:hAnsi="Times New Roman"/>
          <w:sz w:val="28"/>
          <w:szCs w:val="28"/>
        </w:rPr>
        <w:t xml:space="preserve"> </w:t>
      </w:r>
      <w:r w:rsidRPr="005E3500">
        <w:rPr>
          <w:rFonts w:ascii="Times New Roman" w:hAnsi="Times New Roman"/>
          <w:sz w:val="28"/>
          <w:szCs w:val="28"/>
        </w:rPr>
        <w:t>автотранспортных средств  регистрируют  территориальные  ГАИ,  залог  жилых</w:t>
      </w:r>
      <w:r>
        <w:rPr>
          <w:rFonts w:ascii="Times New Roman" w:hAnsi="Times New Roman"/>
          <w:sz w:val="28"/>
          <w:szCs w:val="28"/>
        </w:rPr>
        <w:t xml:space="preserve"> </w:t>
      </w:r>
      <w:r w:rsidRPr="005E3500">
        <w:rPr>
          <w:rFonts w:ascii="Times New Roman" w:hAnsi="Times New Roman"/>
          <w:sz w:val="28"/>
          <w:szCs w:val="28"/>
        </w:rPr>
        <w:t>зданий и домов -  территориальные  БТИ,  залог  квартир  -  территориальные</w:t>
      </w:r>
      <w:r>
        <w:rPr>
          <w:rFonts w:ascii="Times New Roman" w:hAnsi="Times New Roman"/>
          <w:sz w:val="28"/>
          <w:szCs w:val="28"/>
        </w:rPr>
        <w:t xml:space="preserve"> </w:t>
      </w:r>
      <w:r w:rsidRPr="005E3500">
        <w:rPr>
          <w:rFonts w:ascii="Times New Roman" w:hAnsi="Times New Roman"/>
          <w:sz w:val="28"/>
          <w:szCs w:val="28"/>
        </w:rPr>
        <w:t>органы управления муниципальным жильем, залог предприятий и их  структурных</w:t>
      </w:r>
      <w:r>
        <w:rPr>
          <w:rFonts w:ascii="Times New Roman" w:hAnsi="Times New Roman"/>
          <w:sz w:val="28"/>
          <w:szCs w:val="28"/>
        </w:rPr>
        <w:t xml:space="preserve"> </w:t>
      </w:r>
      <w:r w:rsidRPr="005E3500">
        <w:rPr>
          <w:rFonts w:ascii="Times New Roman" w:hAnsi="Times New Roman"/>
          <w:sz w:val="28"/>
          <w:szCs w:val="28"/>
        </w:rPr>
        <w:t>единиц регистрируют органы ГКЙ РФ.</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Залог считается зарегистрированным с момента внесения сведений об этом  в</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соответствующий реестр и присвоения соответствующего номера.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В Москве постановлением  Правительства  т.  Москвы  от  20.09.94  введена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единая система государственной регистрации залога и единый реестр договоров</w:t>
      </w:r>
      <w:r>
        <w:rPr>
          <w:rFonts w:ascii="Times New Roman" w:hAnsi="Times New Roman"/>
          <w:sz w:val="28"/>
          <w:szCs w:val="28"/>
        </w:rPr>
        <w:t xml:space="preserve"> </w:t>
      </w:r>
      <w:r w:rsidRPr="005E3500">
        <w:rPr>
          <w:rFonts w:ascii="Times New Roman" w:hAnsi="Times New Roman"/>
          <w:sz w:val="28"/>
          <w:szCs w:val="28"/>
        </w:rPr>
        <w:t>залога. Срок для регистрации залога в Москве установлен в  7  дней  со  дня</w:t>
      </w:r>
      <w:r>
        <w:rPr>
          <w:rFonts w:ascii="Times New Roman" w:hAnsi="Times New Roman"/>
          <w:sz w:val="28"/>
          <w:szCs w:val="28"/>
        </w:rPr>
        <w:t xml:space="preserve"> </w:t>
      </w:r>
      <w:r w:rsidRPr="005E3500">
        <w:rPr>
          <w:rFonts w:ascii="Times New Roman" w:hAnsi="Times New Roman"/>
          <w:sz w:val="28"/>
          <w:szCs w:val="28"/>
        </w:rPr>
        <w:t xml:space="preserve"> представления всех документов, необходимых для регистрации.</w:t>
      </w:r>
    </w:p>
    <w:p w:rsidR="001E0868"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Таким образом, объектом залога может  быть  любое  имущество, которое может быть отчуждено залогодателем:</w:t>
      </w:r>
    </w:p>
    <w:p w:rsidR="001E0868" w:rsidRDefault="001E0868" w:rsidP="00D425C3">
      <w:pPr>
        <w:pStyle w:val="1"/>
        <w:numPr>
          <w:ilvl w:val="0"/>
          <w:numId w:val="12"/>
        </w:numPr>
        <w:spacing w:line="360" w:lineRule="auto"/>
        <w:jc w:val="both"/>
        <w:rPr>
          <w:rFonts w:ascii="Times New Roman" w:hAnsi="Times New Roman"/>
          <w:sz w:val="28"/>
          <w:szCs w:val="28"/>
        </w:rPr>
      </w:pPr>
      <w:r w:rsidRPr="00852971">
        <w:rPr>
          <w:rFonts w:ascii="Times New Roman" w:hAnsi="Times New Roman"/>
          <w:sz w:val="28"/>
          <w:szCs w:val="28"/>
        </w:rPr>
        <w:t>здания и сооружения;</w:t>
      </w:r>
    </w:p>
    <w:p w:rsidR="001E0868" w:rsidRDefault="001E0868" w:rsidP="00D425C3">
      <w:pPr>
        <w:pStyle w:val="1"/>
        <w:numPr>
          <w:ilvl w:val="0"/>
          <w:numId w:val="12"/>
        </w:numPr>
        <w:spacing w:line="360" w:lineRule="auto"/>
        <w:jc w:val="both"/>
        <w:rPr>
          <w:rFonts w:ascii="Times New Roman" w:hAnsi="Times New Roman"/>
          <w:sz w:val="28"/>
          <w:szCs w:val="28"/>
        </w:rPr>
      </w:pPr>
      <w:r w:rsidRPr="00852971">
        <w:rPr>
          <w:rFonts w:ascii="Times New Roman" w:hAnsi="Times New Roman"/>
          <w:sz w:val="28"/>
          <w:szCs w:val="28"/>
        </w:rPr>
        <w:t>товарно-материальные ценности;</w:t>
      </w:r>
    </w:p>
    <w:p w:rsidR="001E0868" w:rsidRDefault="001E0868" w:rsidP="00D425C3">
      <w:pPr>
        <w:pStyle w:val="1"/>
        <w:numPr>
          <w:ilvl w:val="0"/>
          <w:numId w:val="12"/>
        </w:numPr>
        <w:spacing w:line="360" w:lineRule="auto"/>
        <w:jc w:val="both"/>
        <w:rPr>
          <w:rFonts w:ascii="Times New Roman" w:hAnsi="Times New Roman"/>
          <w:sz w:val="28"/>
          <w:szCs w:val="28"/>
        </w:rPr>
      </w:pPr>
      <w:r w:rsidRPr="00852971">
        <w:rPr>
          <w:rFonts w:ascii="Times New Roman" w:hAnsi="Times New Roman"/>
          <w:sz w:val="28"/>
          <w:szCs w:val="28"/>
        </w:rPr>
        <w:t>ценные бумаги;</w:t>
      </w:r>
    </w:p>
    <w:p w:rsidR="001E0868" w:rsidRDefault="001E0868" w:rsidP="00D425C3">
      <w:pPr>
        <w:pStyle w:val="1"/>
        <w:numPr>
          <w:ilvl w:val="0"/>
          <w:numId w:val="12"/>
        </w:numPr>
        <w:spacing w:line="360" w:lineRule="auto"/>
        <w:jc w:val="both"/>
        <w:rPr>
          <w:rFonts w:ascii="Times New Roman" w:hAnsi="Times New Roman"/>
          <w:sz w:val="28"/>
          <w:szCs w:val="28"/>
        </w:rPr>
      </w:pPr>
      <w:r w:rsidRPr="00852971">
        <w:rPr>
          <w:rFonts w:ascii="Times New Roman" w:hAnsi="Times New Roman"/>
          <w:sz w:val="28"/>
          <w:szCs w:val="28"/>
        </w:rPr>
        <w:t>иностранная валюта;</w:t>
      </w:r>
    </w:p>
    <w:p w:rsidR="001E0868" w:rsidRPr="00852971" w:rsidRDefault="001E0868" w:rsidP="00D425C3">
      <w:pPr>
        <w:pStyle w:val="1"/>
        <w:numPr>
          <w:ilvl w:val="0"/>
          <w:numId w:val="12"/>
        </w:numPr>
        <w:spacing w:line="360" w:lineRule="auto"/>
        <w:jc w:val="both"/>
        <w:rPr>
          <w:rFonts w:ascii="Times New Roman" w:hAnsi="Times New Roman"/>
          <w:sz w:val="28"/>
          <w:szCs w:val="28"/>
        </w:rPr>
      </w:pPr>
      <w:r w:rsidRPr="00852971">
        <w:rPr>
          <w:rFonts w:ascii="Times New Roman" w:hAnsi="Times New Roman"/>
          <w:sz w:val="28"/>
          <w:szCs w:val="28"/>
        </w:rPr>
        <w:t>товарно-распорядительные документы</w:t>
      </w:r>
      <w:r>
        <w:rPr>
          <w:rFonts w:ascii="Times New Roman" w:hAnsi="Times New Roman"/>
          <w:sz w:val="28"/>
          <w:szCs w:val="28"/>
          <w:lang w:val="en-US"/>
        </w:rPr>
        <w:t>[3,c.224]</w:t>
      </w:r>
      <w:r w:rsidRPr="00852971">
        <w:rPr>
          <w:rFonts w:ascii="Times New Roman" w:hAnsi="Times New Roman"/>
          <w:sz w:val="28"/>
          <w:szCs w:val="28"/>
        </w:rPr>
        <w:t>.</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В соответствии со ст. 334 ГК РФ в силу залога кредитор  по  обеспеченному</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залогом обязательству имеет право  в  случае  неисполнения</w:t>
      </w:r>
      <w:r>
        <w:rPr>
          <w:rFonts w:ascii="Times New Roman" w:hAnsi="Times New Roman"/>
          <w:sz w:val="28"/>
          <w:szCs w:val="28"/>
        </w:rPr>
        <w:t xml:space="preserve"> </w:t>
      </w:r>
      <w:r w:rsidRPr="005E3500">
        <w:rPr>
          <w:rFonts w:ascii="Times New Roman" w:hAnsi="Times New Roman"/>
          <w:sz w:val="28"/>
          <w:szCs w:val="28"/>
        </w:rPr>
        <w:t>должником  этого  обязательства   получить   удовлетворение   из   стоимости</w:t>
      </w:r>
      <w:r>
        <w:rPr>
          <w:rFonts w:ascii="Times New Roman" w:hAnsi="Times New Roman"/>
          <w:sz w:val="28"/>
          <w:szCs w:val="28"/>
        </w:rPr>
        <w:t xml:space="preserve"> </w:t>
      </w:r>
      <w:r w:rsidRPr="005E3500">
        <w:rPr>
          <w:rFonts w:ascii="Times New Roman" w:hAnsi="Times New Roman"/>
          <w:sz w:val="28"/>
          <w:szCs w:val="28"/>
        </w:rPr>
        <w:t>заложенного имущества.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Договор  о  залоге  должен  быть  заключен  в  письменной  форме.   Закон</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предусматривает  также   нотариальную   форму   договора   о   залоге,   что</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определяется как предметом залога, так и</w:t>
      </w:r>
      <w:r>
        <w:rPr>
          <w:rFonts w:ascii="Times New Roman" w:hAnsi="Times New Roman"/>
          <w:sz w:val="28"/>
          <w:szCs w:val="28"/>
        </w:rPr>
        <w:t xml:space="preserve">  формой  основного  договора. Е</w:t>
      </w:r>
      <w:r w:rsidRPr="005E3500">
        <w:rPr>
          <w:rFonts w:ascii="Times New Roman" w:hAnsi="Times New Roman"/>
          <w:sz w:val="28"/>
          <w:szCs w:val="28"/>
        </w:rPr>
        <w:t>сли кредитный договор  нотариально  удостоверен,  то  и  договор  о  залоге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подлежит нотариальному удостоверению.</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Несоблюдение определенной формы договора влечет его недействительность. В</w:t>
      </w:r>
      <w:r>
        <w:rPr>
          <w:rFonts w:ascii="Times New Roman" w:hAnsi="Times New Roman"/>
          <w:sz w:val="28"/>
          <w:szCs w:val="28"/>
        </w:rPr>
        <w:t xml:space="preserve"> </w:t>
      </w:r>
      <w:r w:rsidRPr="005E3500">
        <w:rPr>
          <w:rFonts w:ascii="Times New Roman" w:hAnsi="Times New Roman"/>
          <w:sz w:val="28"/>
          <w:szCs w:val="28"/>
        </w:rPr>
        <w:t>соответствии со ст. 339 ГК РФ  существенными  условиями  договора  о  залоге</w:t>
      </w:r>
      <w:r>
        <w:rPr>
          <w:rFonts w:ascii="Times New Roman" w:hAnsi="Times New Roman"/>
          <w:sz w:val="28"/>
          <w:szCs w:val="28"/>
        </w:rPr>
        <w:t xml:space="preserve"> </w:t>
      </w:r>
      <w:r w:rsidRPr="005E3500">
        <w:rPr>
          <w:rFonts w:ascii="Times New Roman" w:hAnsi="Times New Roman"/>
          <w:sz w:val="28"/>
          <w:szCs w:val="28"/>
        </w:rPr>
        <w:t>являются: предмет залога и его денежная оценка;  содержание,  объем  и  срок</w:t>
      </w:r>
      <w:r>
        <w:rPr>
          <w:rFonts w:ascii="Times New Roman" w:hAnsi="Times New Roman"/>
          <w:sz w:val="28"/>
          <w:szCs w:val="28"/>
        </w:rPr>
        <w:t xml:space="preserve"> </w:t>
      </w:r>
      <w:r w:rsidRPr="005E3500">
        <w:rPr>
          <w:rFonts w:ascii="Times New Roman" w:hAnsi="Times New Roman"/>
          <w:sz w:val="28"/>
          <w:szCs w:val="28"/>
        </w:rPr>
        <w:t>исполнения обеспечиваемого  обязательства,  которые  полностью  определяются</w:t>
      </w:r>
      <w:r>
        <w:rPr>
          <w:rFonts w:ascii="Times New Roman" w:hAnsi="Times New Roman"/>
          <w:sz w:val="28"/>
          <w:szCs w:val="28"/>
        </w:rPr>
        <w:t xml:space="preserve"> </w:t>
      </w:r>
      <w:r w:rsidRPr="005E3500">
        <w:rPr>
          <w:rFonts w:ascii="Times New Roman" w:hAnsi="Times New Roman"/>
          <w:sz w:val="28"/>
          <w:szCs w:val="28"/>
        </w:rPr>
        <w:t>основным  договором  и  указания  о  которых  должны  соответствовать  этому</w:t>
      </w:r>
      <w:r>
        <w:rPr>
          <w:rFonts w:ascii="Times New Roman" w:hAnsi="Times New Roman"/>
          <w:sz w:val="28"/>
          <w:szCs w:val="28"/>
        </w:rPr>
        <w:t xml:space="preserve"> </w:t>
      </w:r>
      <w:r w:rsidRPr="005E3500">
        <w:rPr>
          <w:rFonts w:ascii="Times New Roman" w:hAnsi="Times New Roman"/>
          <w:sz w:val="28"/>
          <w:szCs w:val="28"/>
        </w:rPr>
        <w:t>договору;  определение  места  нахождения  имущества; по усмотрению сторон  в  договоре  могут  быть</w:t>
      </w:r>
      <w:r>
        <w:rPr>
          <w:rFonts w:ascii="Times New Roman" w:hAnsi="Times New Roman"/>
          <w:sz w:val="28"/>
          <w:szCs w:val="28"/>
        </w:rPr>
        <w:t xml:space="preserve"> </w:t>
      </w:r>
      <w:r w:rsidRPr="005E3500">
        <w:rPr>
          <w:rFonts w:ascii="Times New Roman" w:hAnsi="Times New Roman"/>
          <w:sz w:val="28"/>
          <w:szCs w:val="28"/>
        </w:rPr>
        <w:t>предусмотрены и иные условия.</w:t>
      </w:r>
    </w:p>
    <w:p w:rsidR="001E0868"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По законодательству возможны разные режимы использования залога:</w:t>
      </w:r>
    </w:p>
    <w:p w:rsidR="001E0868" w:rsidRDefault="001E0868" w:rsidP="00D425C3">
      <w:pPr>
        <w:pStyle w:val="1"/>
        <w:numPr>
          <w:ilvl w:val="0"/>
          <w:numId w:val="13"/>
        </w:numPr>
        <w:spacing w:line="360" w:lineRule="auto"/>
        <w:jc w:val="both"/>
        <w:rPr>
          <w:rFonts w:ascii="Times New Roman" w:hAnsi="Times New Roman"/>
          <w:sz w:val="28"/>
          <w:szCs w:val="28"/>
        </w:rPr>
      </w:pPr>
      <w:r w:rsidRPr="00852971">
        <w:rPr>
          <w:rFonts w:ascii="Times New Roman" w:hAnsi="Times New Roman"/>
          <w:sz w:val="28"/>
          <w:szCs w:val="28"/>
        </w:rPr>
        <w:t>залог с оставлением имущества у заемщика;</w:t>
      </w:r>
    </w:p>
    <w:p w:rsidR="001E0868" w:rsidRPr="00852971" w:rsidRDefault="001E0868" w:rsidP="00D425C3">
      <w:pPr>
        <w:pStyle w:val="1"/>
        <w:numPr>
          <w:ilvl w:val="0"/>
          <w:numId w:val="13"/>
        </w:numPr>
        <w:spacing w:line="360" w:lineRule="auto"/>
        <w:jc w:val="both"/>
        <w:rPr>
          <w:rFonts w:ascii="Times New Roman" w:hAnsi="Times New Roman"/>
          <w:sz w:val="28"/>
          <w:szCs w:val="28"/>
        </w:rPr>
      </w:pPr>
      <w:r w:rsidRPr="00852971">
        <w:rPr>
          <w:rFonts w:ascii="Times New Roman" w:hAnsi="Times New Roman"/>
          <w:sz w:val="28"/>
          <w:szCs w:val="28"/>
        </w:rPr>
        <w:t>залог с передачей заложенного имущества банку.</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При этом предметом заклада не могут быть недвижимость и товары в обороте.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При оставлении имущества у залогодателя оно может  изыматься  из  оборота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залогодателя путем наложения замка, печати и иных знаков,  свидетельствующих</w:t>
      </w:r>
      <w:r>
        <w:rPr>
          <w:rFonts w:ascii="Times New Roman" w:hAnsi="Times New Roman"/>
          <w:sz w:val="28"/>
          <w:szCs w:val="28"/>
        </w:rPr>
        <w:t xml:space="preserve"> </w:t>
      </w:r>
      <w:r w:rsidRPr="005E3500">
        <w:rPr>
          <w:rFonts w:ascii="Times New Roman" w:hAnsi="Times New Roman"/>
          <w:sz w:val="28"/>
          <w:szCs w:val="28"/>
        </w:rPr>
        <w:t>о залоге.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Залог ценных бумаг производится путем заклада либо передачи этих бумаг  в</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депозит   или   на   хранение   нотариальной   конторе.    Такие    действия</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рассматриваются как оказание нотариальных услуг и в соответствии со  ст.  88</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Основ законодательства РФ о нотариате подлежат обложению пошлиной по  Закону</w:t>
      </w:r>
      <w:r>
        <w:rPr>
          <w:rFonts w:ascii="Times New Roman" w:hAnsi="Times New Roman"/>
          <w:sz w:val="28"/>
          <w:szCs w:val="28"/>
        </w:rPr>
        <w:t xml:space="preserve"> РФ №  2005-1  от  09.12.91  «О  государственной  пошлине»</w:t>
      </w:r>
      <w:r w:rsidRPr="005E3500">
        <w:rPr>
          <w:rFonts w:ascii="Times New Roman" w:hAnsi="Times New Roman"/>
          <w:sz w:val="28"/>
          <w:szCs w:val="28"/>
        </w:rPr>
        <w:t xml:space="preserve">  с  изменениями  и</w:t>
      </w:r>
      <w:r>
        <w:rPr>
          <w:rFonts w:ascii="Times New Roman" w:hAnsi="Times New Roman"/>
          <w:sz w:val="28"/>
          <w:szCs w:val="28"/>
        </w:rPr>
        <w:t xml:space="preserve"> </w:t>
      </w:r>
      <w:r w:rsidRPr="005E3500">
        <w:rPr>
          <w:rFonts w:ascii="Times New Roman" w:hAnsi="Times New Roman"/>
          <w:sz w:val="28"/>
          <w:szCs w:val="28"/>
        </w:rPr>
        <w:t>дополнениями.</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При передаче предмета залога третьим лицам залог считается оставленным  у</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залогодателя, у которого сохраняются все права  и  обязанности  в  отношении</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этого имущества. У залогодателя при  этом  всегда  остаются  в  распоряжении</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следующие виды  имущества:  предприятие  как  объект,  представляющий  собой</w:t>
      </w:r>
      <w:r>
        <w:rPr>
          <w:rFonts w:ascii="Times New Roman" w:hAnsi="Times New Roman"/>
          <w:sz w:val="28"/>
          <w:szCs w:val="28"/>
        </w:rPr>
        <w:t xml:space="preserve"> </w:t>
      </w:r>
      <w:r w:rsidRPr="005E3500">
        <w:rPr>
          <w:rFonts w:ascii="Times New Roman" w:hAnsi="Times New Roman"/>
          <w:sz w:val="28"/>
          <w:szCs w:val="28"/>
        </w:rPr>
        <w:t>имущественный комплекс; отдельные  здания  и  сооружения,  жилые  и  нежилые</w:t>
      </w:r>
      <w:r>
        <w:rPr>
          <w:rFonts w:ascii="Times New Roman" w:hAnsi="Times New Roman"/>
          <w:sz w:val="28"/>
          <w:szCs w:val="28"/>
        </w:rPr>
        <w:t xml:space="preserve"> </w:t>
      </w:r>
      <w:r w:rsidRPr="005E3500">
        <w:rPr>
          <w:rFonts w:ascii="Times New Roman" w:hAnsi="Times New Roman"/>
          <w:sz w:val="28"/>
          <w:szCs w:val="28"/>
        </w:rPr>
        <w:t>помещения, в отношении которых состоялась приватизация;  земельный  участок,  который  может</w:t>
      </w:r>
      <w:r>
        <w:rPr>
          <w:rFonts w:ascii="Times New Roman" w:hAnsi="Times New Roman"/>
          <w:sz w:val="28"/>
          <w:szCs w:val="28"/>
        </w:rPr>
        <w:t xml:space="preserve"> </w:t>
      </w:r>
      <w:r w:rsidRPr="005E3500">
        <w:rPr>
          <w:rFonts w:ascii="Times New Roman" w:hAnsi="Times New Roman"/>
          <w:sz w:val="28"/>
          <w:szCs w:val="28"/>
        </w:rPr>
        <w:t>передаваться в залог как по договору о залоге совместно со  зданием,  так  и</w:t>
      </w:r>
      <w:r>
        <w:rPr>
          <w:rFonts w:ascii="Times New Roman" w:hAnsi="Times New Roman"/>
          <w:sz w:val="28"/>
          <w:szCs w:val="28"/>
        </w:rPr>
        <w:t xml:space="preserve"> </w:t>
      </w:r>
      <w:r w:rsidRPr="005E3500">
        <w:rPr>
          <w:rFonts w:ascii="Times New Roman" w:hAnsi="Times New Roman"/>
          <w:sz w:val="28"/>
          <w:szCs w:val="28"/>
        </w:rPr>
        <w:t>самостоятельно; транспортные средства и космические объекты,  залог  которых</w:t>
      </w:r>
      <w:r>
        <w:rPr>
          <w:rFonts w:ascii="Times New Roman" w:hAnsi="Times New Roman"/>
          <w:sz w:val="28"/>
          <w:szCs w:val="28"/>
        </w:rPr>
        <w:t xml:space="preserve"> </w:t>
      </w:r>
      <w:r w:rsidRPr="005E3500">
        <w:rPr>
          <w:rFonts w:ascii="Times New Roman" w:hAnsi="Times New Roman"/>
          <w:sz w:val="28"/>
          <w:szCs w:val="28"/>
        </w:rPr>
        <w:t>осуществляется в соответствий с международными конвенциями.</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В соответствии с гражданским  законодательством  помимо  залога  способом</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обеспечения кредитного договора также является банковская гарантия.</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Норма   о   банковской   гарантии   является    новой    в    гражданском</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законодательстве,  поскольку  ранее  действовавшая  редакция   Гражданского</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кодекса и Основы гражданского законодательства рассматривали  гарантию  как</w:t>
      </w:r>
      <w:r>
        <w:rPr>
          <w:rFonts w:ascii="Times New Roman" w:hAnsi="Times New Roman"/>
          <w:sz w:val="28"/>
          <w:szCs w:val="28"/>
        </w:rPr>
        <w:t xml:space="preserve"> </w:t>
      </w:r>
      <w:r w:rsidRPr="005E3500">
        <w:rPr>
          <w:rFonts w:ascii="Times New Roman" w:hAnsi="Times New Roman"/>
          <w:sz w:val="28"/>
          <w:szCs w:val="28"/>
        </w:rPr>
        <w:t>разновидность    поручительства.    Банковская    гарантия    предусмотрена</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международными  правилами,  в  частности  Унифицированными   правилами   по</w:t>
      </w:r>
      <w:r>
        <w:rPr>
          <w:rFonts w:ascii="Times New Roman" w:hAnsi="Times New Roman"/>
          <w:sz w:val="28"/>
          <w:szCs w:val="28"/>
        </w:rPr>
        <w:t xml:space="preserve"> </w:t>
      </w:r>
      <w:r w:rsidRPr="005E3500">
        <w:rPr>
          <w:rFonts w:ascii="Times New Roman" w:hAnsi="Times New Roman"/>
          <w:sz w:val="28"/>
          <w:szCs w:val="28"/>
        </w:rPr>
        <w:t>договорным гарантиям и гарантиям по первому требованию.</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В соответствии с нормой о банковской гарантии гарантом  может  быть  банк</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или иное кредитное учреждение, созданное и  действующее  в  соответствии  с</w:t>
      </w:r>
    </w:p>
    <w:p w:rsidR="001E0868" w:rsidRPr="005E3500" w:rsidRDefault="001E0868" w:rsidP="00D425C3">
      <w:pPr>
        <w:spacing w:line="360" w:lineRule="auto"/>
        <w:jc w:val="both"/>
        <w:rPr>
          <w:rFonts w:ascii="Times New Roman" w:hAnsi="Times New Roman"/>
          <w:sz w:val="28"/>
          <w:szCs w:val="28"/>
        </w:rPr>
      </w:pPr>
      <w:r>
        <w:rPr>
          <w:rFonts w:ascii="Times New Roman" w:hAnsi="Times New Roman"/>
          <w:sz w:val="28"/>
          <w:szCs w:val="28"/>
        </w:rPr>
        <w:t>Законом  РФ  «</w:t>
      </w:r>
      <w:r w:rsidRPr="005E3500">
        <w:rPr>
          <w:rFonts w:ascii="Times New Roman" w:hAnsi="Times New Roman"/>
          <w:sz w:val="28"/>
          <w:szCs w:val="28"/>
        </w:rPr>
        <w:t>О  банк</w:t>
      </w:r>
      <w:r>
        <w:rPr>
          <w:rFonts w:ascii="Times New Roman" w:hAnsi="Times New Roman"/>
          <w:sz w:val="28"/>
          <w:szCs w:val="28"/>
        </w:rPr>
        <w:t>ах  и  банковской  деятельности»</w:t>
      </w:r>
      <w:r w:rsidRPr="005E3500">
        <w:rPr>
          <w:rFonts w:ascii="Times New Roman" w:hAnsi="Times New Roman"/>
          <w:sz w:val="28"/>
          <w:szCs w:val="28"/>
        </w:rPr>
        <w:t>,  имеющее  банковскую</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лицензию на совершение банковских операций.</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Банковская гарантия обязательно должна иметь письменную форму.</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Одной из разновидностей обеспечения возвратности ссуд можно рассматривать</w:t>
      </w:r>
      <w:r>
        <w:rPr>
          <w:rFonts w:ascii="Times New Roman" w:hAnsi="Times New Roman"/>
          <w:sz w:val="28"/>
          <w:szCs w:val="28"/>
        </w:rPr>
        <w:t xml:space="preserve"> </w:t>
      </w:r>
      <w:r w:rsidRPr="005E3500">
        <w:rPr>
          <w:rFonts w:ascii="Times New Roman" w:hAnsi="Times New Roman"/>
          <w:sz w:val="28"/>
          <w:szCs w:val="28"/>
        </w:rPr>
        <w:t>их страхование.</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 xml:space="preserve">   Страхование кредитных рисков  на  добровольной  основе  осуществляется  в</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соответствии с заключенными  договорами  о  страховании.  Гарантом  в  этом</w:t>
      </w:r>
    </w:p>
    <w:p w:rsidR="001E0868" w:rsidRPr="005E3500" w:rsidRDefault="001E0868" w:rsidP="00D425C3">
      <w:pPr>
        <w:spacing w:line="360" w:lineRule="auto"/>
        <w:jc w:val="both"/>
        <w:rPr>
          <w:rFonts w:ascii="Times New Roman" w:hAnsi="Times New Roman"/>
          <w:sz w:val="28"/>
          <w:szCs w:val="28"/>
        </w:rPr>
      </w:pPr>
      <w:r w:rsidRPr="005E3500">
        <w:rPr>
          <w:rFonts w:ascii="Times New Roman" w:hAnsi="Times New Roman"/>
          <w:sz w:val="28"/>
          <w:szCs w:val="28"/>
        </w:rPr>
        <w:t>случае  выступает  страховая  организация,  созданная   и   действующая   в</w:t>
      </w:r>
    </w:p>
    <w:p w:rsidR="001E0868" w:rsidRPr="005E3500" w:rsidRDefault="001E0868" w:rsidP="00D425C3">
      <w:pPr>
        <w:spacing w:line="360" w:lineRule="auto"/>
        <w:jc w:val="both"/>
        <w:rPr>
          <w:rFonts w:ascii="Times New Roman" w:hAnsi="Times New Roman"/>
          <w:sz w:val="28"/>
          <w:szCs w:val="28"/>
        </w:rPr>
      </w:pPr>
      <w:r>
        <w:rPr>
          <w:rFonts w:ascii="Times New Roman" w:hAnsi="Times New Roman"/>
          <w:sz w:val="28"/>
          <w:szCs w:val="28"/>
        </w:rPr>
        <w:t>соответствии  с  Законом  РФ  «О  страховании»</w:t>
      </w:r>
      <w:r w:rsidRPr="005E3500">
        <w:rPr>
          <w:rFonts w:ascii="Times New Roman" w:hAnsi="Times New Roman"/>
          <w:sz w:val="28"/>
          <w:szCs w:val="28"/>
        </w:rPr>
        <w:t xml:space="preserve">  и  имеющая  соответствующую</w:t>
      </w:r>
      <w:r>
        <w:rPr>
          <w:rFonts w:ascii="Times New Roman" w:hAnsi="Times New Roman"/>
          <w:sz w:val="28"/>
          <w:szCs w:val="28"/>
        </w:rPr>
        <w:t xml:space="preserve"> </w:t>
      </w:r>
      <w:r w:rsidRPr="005E3500">
        <w:rPr>
          <w:rFonts w:ascii="Times New Roman" w:hAnsi="Times New Roman"/>
          <w:sz w:val="28"/>
          <w:szCs w:val="28"/>
        </w:rPr>
        <w:t>лицензию. Согласно договору о страховании страховая  организация  принимает</w:t>
      </w:r>
      <w:r>
        <w:rPr>
          <w:rFonts w:ascii="Times New Roman" w:hAnsi="Times New Roman"/>
          <w:sz w:val="28"/>
          <w:szCs w:val="28"/>
        </w:rPr>
        <w:t xml:space="preserve"> </w:t>
      </w:r>
      <w:r w:rsidRPr="005E3500">
        <w:rPr>
          <w:rFonts w:ascii="Times New Roman" w:hAnsi="Times New Roman"/>
          <w:sz w:val="28"/>
          <w:szCs w:val="28"/>
        </w:rPr>
        <w:t>на себя риск невозврата ссуды и  ответственность  заемщика  за  непогашение</w:t>
      </w:r>
      <w:r>
        <w:rPr>
          <w:rFonts w:ascii="Times New Roman" w:hAnsi="Times New Roman"/>
          <w:sz w:val="28"/>
          <w:szCs w:val="28"/>
        </w:rPr>
        <w:t xml:space="preserve"> </w:t>
      </w:r>
      <w:r w:rsidRPr="005E3500">
        <w:rPr>
          <w:rFonts w:ascii="Times New Roman" w:hAnsi="Times New Roman"/>
          <w:sz w:val="28"/>
          <w:szCs w:val="28"/>
        </w:rPr>
        <w:t>ссуды.</w:t>
      </w: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Default="001E0868" w:rsidP="00D425C3">
      <w:pPr>
        <w:spacing w:line="360" w:lineRule="auto"/>
        <w:jc w:val="both"/>
        <w:rPr>
          <w:rFonts w:ascii="Times New Roman" w:hAnsi="Times New Roman"/>
          <w:sz w:val="28"/>
          <w:szCs w:val="28"/>
        </w:rPr>
      </w:pPr>
    </w:p>
    <w:p w:rsidR="001E0868" w:rsidRPr="005E3500" w:rsidRDefault="001E0868" w:rsidP="00D425C3">
      <w:pPr>
        <w:spacing w:line="360" w:lineRule="auto"/>
        <w:jc w:val="both"/>
        <w:rPr>
          <w:rFonts w:ascii="Times New Roman" w:hAnsi="Times New Roman"/>
          <w:sz w:val="28"/>
          <w:szCs w:val="28"/>
        </w:rPr>
      </w:pPr>
    </w:p>
    <w:p w:rsidR="001E0868" w:rsidRDefault="001E0868" w:rsidP="003D13B8">
      <w:pPr>
        <w:spacing w:line="360" w:lineRule="auto"/>
        <w:jc w:val="center"/>
        <w:rPr>
          <w:rFonts w:ascii="Times New Roman" w:hAnsi="Times New Roman"/>
          <w:sz w:val="28"/>
          <w:szCs w:val="28"/>
        </w:rPr>
      </w:pPr>
      <w:r>
        <w:rPr>
          <w:rFonts w:ascii="Times New Roman" w:hAnsi="Times New Roman"/>
          <w:sz w:val="28"/>
          <w:szCs w:val="28"/>
        </w:rPr>
        <w:t>1.4.</w:t>
      </w:r>
      <w:r w:rsidRPr="005E3500">
        <w:rPr>
          <w:rFonts w:ascii="Times New Roman" w:hAnsi="Times New Roman"/>
          <w:sz w:val="28"/>
          <w:szCs w:val="28"/>
        </w:rPr>
        <w:t>Порядок оформления и учета овердрафта.</w:t>
      </w:r>
    </w:p>
    <w:p w:rsidR="001E0868" w:rsidRDefault="001E0868" w:rsidP="003D13B8">
      <w:pPr>
        <w:spacing w:line="360" w:lineRule="auto"/>
        <w:jc w:val="center"/>
        <w:rPr>
          <w:rFonts w:ascii="Times New Roman" w:hAnsi="Times New Roman"/>
          <w:sz w:val="28"/>
          <w:szCs w:val="28"/>
        </w:rPr>
      </w:pPr>
    </w:p>
    <w:p w:rsidR="001E0868" w:rsidRPr="00BF0A23"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w:t>
      </w:r>
      <w:r>
        <w:rPr>
          <w:rFonts w:ascii="Times New Roman" w:hAnsi="Times New Roman"/>
          <w:sz w:val="28"/>
          <w:szCs w:val="28"/>
        </w:rPr>
        <w:t xml:space="preserve">   </w:t>
      </w:r>
      <w:r w:rsidRPr="005E3500">
        <w:rPr>
          <w:rFonts w:ascii="Times New Roman" w:hAnsi="Times New Roman"/>
          <w:sz w:val="28"/>
          <w:szCs w:val="28"/>
        </w:rPr>
        <w:t>Овердрафт - краткосрочные (в международной практике до  7  дней)  кредиты</w:t>
      </w:r>
      <w:r>
        <w:rPr>
          <w:rFonts w:ascii="Times New Roman" w:hAnsi="Times New Roman"/>
          <w:sz w:val="28"/>
          <w:szCs w:val="28"/>
        </w:rPr>
        <w:t xml:space="preserve"> </w:t>
      </w:r>
      <w:r w:rsidRPr="005E3500">
        <w:rPr>
          <w:rFonts w:ascii="Times New Roman" w:hAnsi="Times New Roman"/>
          <w:sz w:val="28"/>
          <w:szCs w:val="28"/>
        </w:rPr>
        <w:t>при временном  недостатке  средств  на  счете  клиента</w:t>
      </w:r>
      <w:r w:rsidRPr="00BF0A23">
        <w:rPr>
          <w:rFonts w:ascii="Times New Roman" w:hAnsi="Times New Roman"/>
          <w:sz w:val="28"/>
          <w:szCs w:val="28"/>
        </w:rPr>
        <w:t>[4,</w:t>
      </w:r>
      <w:r>
        <w:rPr>
          <w:rFonts w:ascii="Times New Roman" w:hAnsi="Times New Roman"/>
          <w:sz w:val="28"/>
          <w:szCs w:val="28"/>
          <w:lang w:val="en-US"/>
        </w:rPr>
        <w:t>c</w:t>
      </w:r>
      <w:r w:rsidRPr="00BF0A23">
        <w:rPr>
          <w:rFonts w:ascii="Times New Roman" w:hAnsi="Times New Roman"/>
          <w:sz w:val="28"/>
          <w:szCs w:val="28"/>
        </w:rPr>
        <w:t>.460]</w:t>
      </w:r>
      <w:r w:rsidRPr="005E3500">
        <w:rPr>
          <w:rFonts w:ascii="Times New Roman" w:hAnsi="Times New Roman"/>
          <w:sz w:val="28"/>
          <w:szCs w:val="28"/>
        </w:rPr>
        <w:t xml:space="preserve">. </w:t>
      </w:r>
    </w:p>
    <w:p w:rsidR="001E0868" w:rsidRPr="005E3500" w:rsidRDefault="001E0868" w:rsidP="00852971">
      <w:pPr>
        <w:spacing w:line="360" w:lineRule="auto"/>
        <w:jc w:val="both"/>
        <w:rPr>
          <w:rFonts w:ascii="Times New Roman" w:hAnsi="Times New Roman"/>
          <w:sz w:val="28"/>
          <w:szCs w:val="28"/>
        </w:rPr>
      </w:pPr>
      <w:r w:rsidRPr="00BF0A23">
        <w:rPr>
          <w:rFonts w:ascii="Times New Roman" w:hAnsi="Times New Roman"/>
          <w:sz w:val="28"/>
          <w:szCs w:val="28"/>
        </w:rPr>
        <w:t xml:space="preserve">    </w:t>
      </w:r>
      <w:r w:rsidRPr="005E3500">
        <w:rPr>
          <w:rFonts w:ascii="Times New Roman" w:hAnsi="Times New Roman"/>
          <w:sz w:val="28"/>
          <w:szCs w:val="28"/>
        </w:rPr>
        <w:t xml:space="preserve"> Условия  овердрафта</w:t>
      </w:r>
      <w:r>
        <w:rPr>
          <w:rFonts w:ascii="Times New Roman" w:hAnsi="Times New Roman"/>
          <w:sz w:val="28"/>
          <w:szCs w:val="28"/>
        </w:rPr>
        <w:t xml:space="preserve"> </w:t>
      </w:r>
      <w:r w:rsidRPr="005E3500">
        <w:rPr>
          <w:rFonts w:ascii="Times New Roman" w:hAnsi="Times New Roman"/>
          <w:sz w:val="28"/>
          <w:szCs w:val="28"/>
        </w:rPr>
        <w:t>(дебетовое сальдо по счету клиента) должны  быть  оговорены  в  договоре  на</w:t>
      </w:r>
      <w:r>
        <w:rPr>
          <w:rFonts w:ascii="Times New Roman" w:hAnsi="Times New Roman"/>
          <w:sz w:val="28"/>
          <w:szCs w:val="28"/>
        </w:rPr>
        <w:t xml:space="preserve"> </w:t>
      </w:r>
      <w:r w:rsidRPr="005E3500">
        <w:rPr>
          <w:rFonts w:ascii="Times New Roman" w:hAnsi="Times New Roman"/>
          <w:sz w:val="28"/>
          <w:szCs w:val="28"/>
        </w:rPr>
        <w:t>расчетно-кассовое обслуживание или на время  установления  корреспондентских</w:t>
      </w:r>
      <w:r>
        <w:rPr>
          <w:rFonts w:ascii="Times New Roman" w:hAnsi="Times New Roman"/>
          <w:sz w:val="28"/>
          <w:szCs w:val="28"/>
        </w:rPr>
        <w:t xml:space="preserve"> </w:t>
      </w:r>
      <w:r w:rsidRPr="005E3500">
        <w:rPr>
          <w:rFonts w:ascii="Times New Roman" w:hAnsi="Times New Roman"/>
          <w:sz w:val="28"/>
          <w:szCs w:val="28"/>
        </w:rPr>
        <w:t>отношений по, договору</w:t>
      </w:r>
      <w:r>
        <w:rPr>
          <w:rFonts w:ascii="Times New Roman" w:hAnsi="Times New Roman"/>
          <w:sz w:val="28"/>
          <w:szCs w:val="28"/>
        </w:rPr>
        <w:t xml:space="preserve"> с партнером. В международной  п</w:t>
      </w:r>
      <w:r w:rsidRPr="005E3500">
        <w:rPr>
          <w:rFonts w:ascii="Times New Roman" w:hAnsi="Times New Roman"/>
          <w:sz w:val="28"/>
          <w:szCs w:val="28"/>
        </w:rPr>
        <w:t>рактике  принято,  что</w:t>
      </w:r>
      <w:r>
        <w:rPr>
          <w:rFonts w:ascii="Times New Roman" w:hAnsi="Times New Roman"/>
          <w:sz w:val="28"/>
          <w:szCs w:val="28"/>
        </w:rPr>
        <w:t xml:space="preserve"> </w:t>
      </w:r>
      <w:r w:rsidRPr="005E3500">
        <w:rPr>
          <w:rFonts w:ascii="Times New Roman" w:hAnsi="Times New Roman"/>
          <w:sz w:val="28"/>
          <w:szCs w:val="28"/>
        </w:rPr>
        <w:t>такой краткосрочный кредит не</w:t>
      </w:r>
      <w:r>
        <w:rPr>
          <w:rFonts w:ascii="Times New Roman" w:hAnsi="Times New Roman"/>
          <w:sz w:val="28"/>
          <w:szCs w:val="28"/>
        </w:rPr>
        <w:t xml:space="preserve"> </w:t>
      </w:r>
      <w:r w:rsidRPr="005E3500">
        <w:rPr>
          <w:rFonts w:ascii="Times New Roman" w:hAnsi="Times New Roman"/>
          <w:sz w:val="28"/>
          <w:szCs w:val="28"/>
        </w:rPr>
        <w:t>имеет обеспечения.</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Возникновение дебетового сальдо по счету клиента в течение дня отражается</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в учете проводкой:</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Д 40702 «</w:t>
      </w:r>
      <w:r w:rsidRPr="005E3500">
        <w:rPr>
          <w:rFonts w:ascii="Times New Roman" w:hAnsi="Times New Roman"/>
          <w:sz w:val="28"/>
          <w:szCs w:val="28"/>
        </w:rPr>
        <w:t>Коммерч</w:t>
      </w:r>
      <w:r>
        <w:rPr>
          <w:rFonts w:ascii="Times New Roman" w:hAnsi="Times New Roman"/>
          <w:sz w:val="28"/>
          <w:szCs w:val="28"/>
        </w:rPr>
        <w:t>еские предприятия и организации»</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К 30102 «</w:t>
      </w:r>
      <w:r w:rsidRPr="005E3500">
        <w:rPr>
          <w:rFonts w:ascii="Times New Roman" w:hAnsi="Times New Roman"/>
          <w:sz w:val="28"/>
          <w:szCs w:val="28"/>
        </w:rPr>
        <w:t>Корреспондентские счета креди</w:t>
      </w:r>
      <w:r>
        <w:rPr>
          <w:rFonts w:ascii="Times New Roman" w:hAnsi="Times New Roman"/>
          <w:sz w:val="28"/>
          <w:szCs w:val="28"/>
        </w:rPr>
        <w:t xml:space="preserve">тных организаций в Банке России». </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Учет овердрафта согласно  новому  Плану  счетов  ведется  в  зависимости  от</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статуса заемщика н</w:t>
      </w:r>
      <w:r w:rsidRPr="005E3500">
        <w:rPr>
          <w:rFonts w:ascii="Times New Roman" w:hAnsi="Times New Roman"/>
          <w:sz w:val="28"/>
          <w:szCs w:val="28"/>
        </w:rPr>
        <w:t>а следующих счетах:</w:t>
      </w:r>
    </w:p>
    <w:p w:rsidR="001E0868" w:rsidRPr="003D13B8" w:rsidRDefault="001E0868" w:rsidP="00852971">
      <w:pPr>
        <w:pStyle w:val="1"/>
        <w:numPr>
          <w:ilvl w:val="0"/>
          <w:numId w:val="14"/>
        </w:numPr>
        <w:spacing w:line="360" w:lineRule="auto"/>
        <w:jc w:val="both"/>
        <w:rPr>
          <w:rFonts w:ascii="Times New Roman" w:hAnsi="Times New Roman"/>
          <w:sz w:val="28"/>
          <w:szCs w:val="28"/>
        </w:rPr>
      </w:pPr>
      <w:r w:rsidRPr="003D13B8">
        <w:rPr>
          <w:rFonts w:ascii="Times New Roman" w:hAnsi="Times New Roman"/>
          <w:sz w:val="28"/>
          <w:szCs w:val="28"/>
        </w:rPr>
        <w:t>44201 - для финансовых органов, субъектов Российской федерации и  органов</w:t>
      </w:r>
      <w:r>
        <w:rPr>
          <w:rFonts w:ascii="Times New Roman" w:hAnsi="Times New Roman"/>
          <w:sz w:val="28"/>
          <w:szCs w:val="28"/>
        </w:rPr>
        <w:t xml:space="preserve"> </w:t>
      </w:r>
      <w:r w:rsidRPr="003D13B8">
        <w:rPr>
          <w:rFonts w:ascii="Times New Roman" w:hAnsi="Times New Roman"/>
          <w:sz w:val="28"/>
          <w:szCs w:val="28"/>
        </w:rPr>
        <w:t>местной власти;</w:t>
      </w:r>
    </w:p>
    <w:p w:rsidR="001E0868" w:rsidRPr="003D13B8" w:rsidRDefault="001E0868" w:rsidP="003D13B8">
      <w:pPr>
        <w:pStyle w:val="1"/>
        <w:numPr>
          <w:ilvl w:val="0"/>
          <w:numId w:val="14"/>
        </w:numPr>
        <w:spacing w:line="360" w:lineRule="auto"/>
        <w:jc w:val="both"/>
        <w:rPr>
          <w:rFonts w:ascii="Times New Roman" w:hAnsi="Times New Roman"/>
          <w:sz w:val="28"/>
          <w:szCs w:val="28"/>
        </w:rPr>
      </w:pPr>
      <w:r w:rsidRPr="003D13B8">
        <w:rPr>
          <w:rFonts w:ascii="Times New Roman" w:hAnsi="Times New Roman"/>
          <w:sz w:val="28"/>
          <w:szCs w:val="28"/>
        </w:rPr>
        <w:t>44301 - для государственных внебюджетных фондов РФ;</w:t>
      </w:r>
    </w:p>
    <w:p w:rsidR="001E0868" w:rsidRPr="003D13B8" w:rsidRDefault="001E0868" w:rsidP="00852971">
      <w:pPr>
        <w:pStyle w:val="1"/>
        <w:numPr>
          <w:ilvl w:val="0"/>
          <w:numId w:val="14"/>
        </w:numPr>
        <w:spacing w:line="360" w:lineRule="auto"/>
        <w:jc w:val="both"/>
        <w:rPr>
          <w:rFonts w:ascii="Times New Roman" w:hAnsi="Times New Roman"/>
          <w:sz w:val="28"/>
          <w:szCs w:val="28"/>
        </w:rPr>
      </w:pPr>
      <w:r w:rsidRPr="003D13B8">
        <w:rPr>
          <w:rFonts w:ascii="Times New Roman" w:hAnsi="Times New Roman"/>
          <w:sz w:val="28"/>
          <w:szCs w:val="28"/>
        </w:rPr>
        <w:t>44401 - для внебюджетных фондов субъектов РФ и местных органов  власти  и</w:t>
      </w:r>
      <w:r>
        <w:rPr>
          <w:rFonts w:ascii="Times New Roman" w:hAnsi="Times New Roman"/>
          <w:sz w:val="28"/>
          <w:szCs w:val="28"/>
        </w:rPr>
        <w:t xml:space="preserve"> </w:t>
      </w:r>
      <w:r w:rsidRPr="003D13B8">
        <w:rPr>
          <w:rFonts w:ascii="Times New Roman" w:hAnsi="Times New Roman"/>
          <w:sz w:val="28"/>
          <w:szCs w:val="28"/>
        </w:rPr>
        <w:t>т. д.</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Оформление овердрафта отражается записью:</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Д 45201 «</w:t>
      </w:r>
      <w:r w:rsidRPr="005E3500">
        <w:rPr>
          <w:rFonts w:ascii="Times New Roman" w:hAnsi="Times New Roman"/>
          <w:sz w:val="28"/>
          <w:szCs w:val="28"/>
        </w:rPr>
        <w:t>Кредит, предоставленный  при  недостатке  средств  на  расчетном</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(текущем) счете (овердрафт)»</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К 40702 «</w:t>
      </w:r>
      <w:r w:rsidRPr="005E3500">
        <w:rPr>
          <w:rFonts w:ascii="Times New Roman" w:hAnsi="Times New Roman"/>
          <w:sz w:val="28"/>
          <w:szCs w:val="28"/>
        </w:rPr>
        <w:t>Коммерч</w:t>
      </w:r>
      <w:r>
        <w:rPr>
          <w:rFonts w:ascii="Times New Roman" w:hAnsi="Times New Roman"/>
          <w:sz w:val="28"/>
          <w:szCs w:val="28"/>
        </w:rPr>
        <w:t>еские предприятия и организации»</w:t>
      </w:r>
      <w:r w:rsidRPr="005E3500">
        <w:rPr>
          <w:rFonts w:ascii="Times New Roman" w:hAnsi="Times New Roman"/>
          <w:sz w:val="28"/>
          <w:szCs w:val="28"/>
        </w:rPr>
        <w:t>.</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Погашение овердрафта при поступлении денег на  счет  клиента  фиксируется</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записью:</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Д 40702 «</w:t>
      </w:r>
      <w:r w:rsidRPr="005E3500">
        <w:rPr>
          <w:rFonts w:ascii="Times New Roman" w:hAnsi="Times New Roman"/>
          <w:sz w:val="28"/>
          <w:szCs w:val="28"/>
        </w:rPr>
        <w:t>Коммерч</w:t>
      </w:r>
      <w:r>
        <w:rPr>
          <w:rFonts w:ascii="Times New Roman" w:hAnsi="Times New Roman"/>
          <w:sz w:val="28"/>
          <w:szCs w:val="28"/>
        </w:rPr>
        <w:t>еские предприятия и организации»</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К 45201 «</w:t>
      </w:r>
      <w:r w:rsidRPr="005E3500">
        <w:rPr>
          <w:rFonts w:ascii="Times New Roman" w:hAnsi="Times New Roman"/>
          <w:sz w:val="28"/>
          <w:szCs w:val="28"/>
        </w:rPr>
        <w:t>Кредит, предоставленный  при  недостатке  средств  на  расчетном</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(текущем) счете (овердрафт)»</w:t>
      </w:r>
      <w:r w:rsidRPr="005E3500">
        <w:rPr>
          <w:rFonts w:ascii="Times New Roman" w:hAnsi="Times New Roman"/>
          <w:sz w:val="28"/>
          <w:szCs w:val="28"/>
        </w:rPr>
        <w:t>.</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Если овердрафт своевременно не погашается,  его  следует  переоформить  в</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срочную ссуду, что в учете выражается следующей корреспонденцией:</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Д 40702 «</w:t>
      </w:r>
      <w:r w:rsidRPr="005E3500">
        <w:rPr>
          <w:rFonts w:ascii="Times New Roman" w:hAnsi="Times New Roman"/>
          <w:sz w:val="28"/>
          <w:szCs w:val="28"/>
        </w:rPr>
        <w:t>Коммерч</w:t>
      </w:r>
      <w:r>
        <w:rPr>
          <w:rFonts w:ascii="Times New Roman" w:hAnsi="Times New Roman"/>
          <w:sz w:val="28"/>
          <w:szCs w:val="28"/>
        </w:rPr>
        <w:t>еские предприятия и организации»</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К 45201 «</w:t>
      </w:r>
      <w:r w:rsidRPr="005E3500">
        <w:rPr>
          <w:rFonts w:ascii="Times New Roman" w:hAnsi="Times New Roman"/>
          <w:sz w:val="28"/>
          <w:szCs w:val="28"/>
        </w:rPr>
        <w:t>Кредит, предоставленный  при  недостатке  средств  на  расчетном</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(текущем) счете (овердрафт)»</w:t>
      </w:r>
      <w:r w:rsidRPr="005E3500">
        <w:rPr>
          <w:rFonts w:ascii="Times New Roman" w:hAnsi="Times New Roman"/>
          <w:sz w:val="28"/>
          <w:szCs w:val="28"/>
        </w:rPr>
        <w:t>.</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Если отсутствует кредитный договор,  то  переоформление  производится  на</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счет просроченных ссуд:</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Д 45812 «</w:t>
      </w:r>
      <w:r w:rsidRPr="005E3500">
        <w:rPr>
          <w:rFonts w:ascii="Times New Roman" w:hAnsi="Times New Roman"/>
          <w:sz w:val="28"/>
          <w:szCs w:val="28"/>
        </w:rPr>
        <w:t>Кредиты, не погашенные в срок  негосударственными  коммерческими</w:t>
      </w:r>
      <w:r>
        <w:rPr>
          <w:rFonts w:ascii="Times New Roman" w:hAnsi="Times New Roman"/>
          <w:sz w:val="28"/>
          <w:szCs w:val="28"/>
        </w:rPr>
        <w:t xml:space="preserve"> предприятиями и организациями»</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К 45201 «</w:t>
      </w:r>
      <w:r w:rsidRPr="005E3500">
        <w:rPr>
          <w:rFonts w:ascii="Times New Roman" w:hAnsi="Times New Roman"/>
          <w:sz w:val="28"/>
          <w:szCs w:val="28"/>
        </w:rPr>
        <w:t>Кредит, предоставленный  при  недостатке  средств  на  расчетном</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(текущем) счете (овердрафт)»</w:t>
      </w:r>
      <w:r w:rsidRPr="005E3500">
        <w:rPr>
          <w:rFonts w:ascii="Times New Roman" w:hAnsi="Times New Roman"/>
          <w:sz w:val="28"/>
          <w:szCs w:val="28"/>
        </w:rPr>
        <w:t>.</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   При наличии оформленного кредитного договора производится  переоформление</w:t>
      </w:r>
      <w:r>
        <w:rPr>
          <w:rFonts w:ascii="Times New Roman" w:hAnsi="Times New Roman"/>
          <w:sz w:val="28"/>
          <w:szCs w:val="28"/>
        </w:rPr>
        <w:t xml:space="preserve"> </w:t>
      </w:r>
      <w:r w:rsidRPr="005E3500">
        <w:rPr>
          <w:rFonts w:ascii="Times New Roman" w:hAnsi="Times New Roman"/>
          <w:sz w:val="28"/>
          <w:szCs w:val="28"/>
        </w:rPr>
        <w:t>со счета просроченных ссуд на счета учета срочных ссуд:</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Д  45203   «</w:t>
      </w:r>
      <w:r w:rsidRPr="005E3500">
        <w:rPr>
          <w:rFonts w:ascii="Times New Roman" w:hAnsi="Times New Roman"/>
          <w:sz w:val="28"/>
          <w:szCs w:val="28"/>
        </w:rPr>
        <w:t>Кредиты,   предоставленные   негосударственным   коммерческим</w:t>
      </w:r>
    </w:p>
    <w:p w:rsidR="001E0868" w:rsidRPr="005E3500" w:rsidRDefault="001E0868" w:rsidP="00852971">
      <w:pPr>
        <w:spacing w:line="360" w:lineRule="auto"/>
        <w:jc w:val="both"/>
        <w:rPr>
          <w:rFonts w:ascii="Times New Roman" w:hAnsi="Times New Roman"/>
          <w:sz w:val="28"/>
          <w:szCs w:val="28"/>
        </w:rPr>
      </w:pPr>
      <w:r w:rsidRPr="005E3500">
        <w:rPr>
          <w:rFonts w:ascii="Times New Roman" w:hAnsi="Times New Roman"/>
          <w:sz w:val="28"/>
          <w:szCs w:val="28"/>
        </w:rPr>
        <w:t xml:space="preserve">предприятиям и </w:t>
      </w:r>
      <w:r>
        <w:rPr>
          <w:rFonts w:ascii="Times New Roman" w:hAnsi="Times New Roman"/>
          <w:sz w:val="28"/>
          <w:szCs w:val="28"/>
        </w:rPr>
        <w:t>организациям на срок до 30 дней»</w:t>
      </w:r>
    </w:p>
    <w:p w:rsidR="001E0868" w:rsidRPr="005E3500" w:rsidRDefault="001E0868" w:rsidP="00852971">
      <w:pPr>
        <w:spacing w:line="360" w:lineRule="auto"/>
        <w:jc w:val="both"/>
        <w:rPr>
          <w:rFonts w:ascii="Times New Roman" w:hAnsi="Times New Roman"/>
          <w:sz w:val="28"/>
          <w:szCs w:val="28"/>
        </w:rPr>
      </w:pPr>
      <w:r>
        <w:rPr>
          <w:rFonts w:ascii="Times New Roman" w:hAnsi="Times New Roman"/>
          <w:sz w:val="28"/>
          <w:szCs w:val="28"/>
        </w:rPr>
        <w:t xml:space="preserve">   К 45812  «</w:t>
      </w:r>
      <w:r w:rsidRPr="005E3500">
        <w:rPr>
          <w:rFonts w:ascii="Times New Roman" w:hAnsi="Times New Roman"/>
          <w:sz w:val="28"/>
          <w:szCs w:val="28"/>
        </w:rPr>
        <w:t>Кредиты, не погашенные в срок негосударственными  коммерческими</w:t>
      </w:r>
      <w:r>
        <w:rPr>
          <w:rFonts w:ascii="Times New Roman" w:hAnsi="Times New Roman"/>
          <w:sz w:val="28"/>
          <w:szCs w:val="28"/>
        </w:rPr>
        <w:t xml:space="preserve"> предприятиями и организациями»</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p>
    <w:p w:rsidR="001E0868" w:rsidRPr="00BF0A23" w:rsidRDefault="001E0868" w:rsidP="00865454">
      <w:pPr>
        <w:spacing w:line="360" w:lineRule="auto"/>
        <w:jc w:val="both"/>
        <w:rPr>
          <w:rFonts w:ascii="Times New Roman" w:hAnsi="Times New Roman"/>
          <w:sz w:val="28"/>
          <w:szCs w:val="28"/>
          <w:lang w:val="en-US"/>
        </w:rPr>
      </w:pPr>
      <w:r>
        <w:rPr>
          <w:rFonts w:ascii="Times New Roman" w:hAnsi="Times New Roman"/>
          <w:sz w:val="28"/>
          <w:szCs w:val="28"/>
        </w:rPr>
        <w:t xml:space="preserve">  </w:t>
      </w:r>
    </w:p>
    <w:p w:rsidR="001E0868" w:rsidRDefault="001E0868" w:rsidP="007F69D6">
      <w:pPr>
        <w:spacing w:line="360" w:lineRule="auto"/>
        <w:jc w:val="center"/>
        <w:rPr>
          <w:rFonts w:ascii="Times New Roman" w:hAnsi="Times New Roman"/>
          <w:sz w:val="28"/>
          <w:szCs w:val="28"/>
        </w:rPr>
      </w:pPr>
      <w:r>
        <w:rPr>
          <w:rFonts w:ascii="Times New Roman" w:hAnsi="Times New Roman"/>
          <w:sz w:val="28"/>
          <w:szCs w:val="28"/>
        </w:rPr>
        <w:t>2.ХАРАКТЕРИСТИКА КРЕДИТНОЙ ЛИНИИ</w:t>
      </w:r>
    </w:p>
    <w:p w:rsidR="001E0868" w:rsidRDefault="001E0868" w:rsidP="007F69D6">
      <w:pPr>
        <w:spacing w:line="360" w:lineRule="auto"/>
        <w:jc w:val="center"/>
        <w:rPr>
          <w:rFonts w:ascii="Times New Roman" w:hAnsi="Times New Roman"/>
          <w:sz w:val="28"/>
          <w:szCs w:val="28"/>
        </w:rPr>
      </w:pPr>
      <w:r>
        <w:rPr>
          <w:rFonts w:ascii="Times New Roman" w:hAnsi="Times New Roman"/>
          <w:sz w:val="28"/>
          <w:szCs w:val="28"/>
        </w:rPr>
        <w:t>2</w:t>
      </w:r>
      <w:r w:rsidRPr="005E3500">
        <w:rPr>
          <w:rFonts w:ascii="Times New Roman" w:hAnsi="Times New Roman"/>
          <w:sz w:val="28"/>
          <w:szCs w:val="28"/>
        </w:rPr>
        <w:t>.</w:t>
      </w:r>
      <w:r>
        <w:rPr>
          <w:rFonts w:ascii="Times New Roman" w:hAnsi="Times New Roman"/>
          <w:sz w:val="28"/>
          <w:szCs w:val="28"/>
        </w:rPr>
        <w:t>1</w:t>
      </w:r>
      <w:r w:rsidRPr="005E3500">
        <w:rPr>
          <w:rFonts w:ascii="Times New Roman" w:hAnsi="Times New Roman"/>
          <w:sz w:val="28"/>
          <w:szCs w:val="28"/>
        </w:rPr>
        <w:t xml:space="preserve"> </w:t>
      </w:r>
      <w:r>
        <w:rPr>
          <w:rFonts w:ascii="Times New Roman" w:hAnsi="Times New Roman"/>
          <w:sz w:val="28"/>
          <w:szCs w:val="28"/>
        </w:rPr>
        <w:t>Понятие и виды кредитных линий</w:t>
      </w:r>
    </w:p>
    <w:p w:rsidR="001E0868" w:rsidRDefault="001E0868" w:rsidP="006D4F0F">
      <w:pPr>
        <w:spacing w:line="360" w:lineRule="auto"/>
        <w:jc w:val="center"/>
        <w:rPr>
          <w:rFonts w:ascii="Times New Roman" w:hAnsi="Times New Roman"/>
          <w:sz w:val="28"/>
          <w:szCs w:val="28"/>
        </w:rPr>
      </w:pPr>
    </w:p>
    <w:p w:rsidR="001E0868" w:rsidRPr="000C5B78"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Кредитная линия - предоставление заемщику юридически оформленного обязательства кредитного учреждения выдавать ему в течение некоторого времени кредиты (открыть кредитную линию) в пределах согласованного лимита</w:t>
      </w:r>
      <w:r w:rsidRPr="00BF0A23">
        <w:rPr>
          <w:rFonts w:ascii="Times New Roman" w:hAnsi="Times New Roman"/>
          <w:sz w:val="28"/>
          <w:szCs w:val="28"/>
        </w:rPr>
        <w:t>[6,</w:t>
      </w:r>
      <w:r>
        <w:rPr>
          <w:rFonts w:ascii="Times New Roman" w:hAnsi="Times New Roman"/>
          <w:sz w:val="28"/>
          <w:szCs w:val="28"/>
          <w:lang w:val="en-US"/>
        </w:rPr>
        <w:t>c</w:t>
      </w:r>
      <w:r w:rsidRPr="00BF0A23">
        <w:rPr>
          <w:rFonts w:ascii="Times New Roman" w:hAnsi="Times New Roman"/>
          <w:sz w:val="28"/>
          <w:szCs w:val="28"/>
        </w:rPr>
        <w:t>.506]</w:t>
      </w:r>
      <w:r w:rsidRPr="000C5B78">
        <w:rPr>
          <w:rFonts w:ascii="Times New Roman" w:hAnsi="Times New Roman"/>
          <w:sz w:val="28"/>
          <w:szCs w:val="28"/>
        </w:rPr>
        <w:t xml:space="preserve">. </w:t>
      </w:r>
    </w:p>
    <w:p w:rsidR="001E0868"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Соглашения о предоставлении кредитной линии и возобновляемого кредита дают заемщику возможность использовать полученные средства для различных целей.</w:t>
      </w:r>
    </w:p>
    <w:p w:rsidR="001E0868" w:rsidRPr="000C5B78" w:rsidRDefault="001E0868" w:rsidP="000C5B78">
      <w:pPr>
        <w:spacing w:line="360" w:lineRule="auto"/>
        <w:jc w:val="both"/>
        <w:rPr>
          <w:rFonts w:ascii="Times New Roman" w:hAnsi="Times New Roman"/>
          <w:sz w:val="28"/>
          <w:szCs w:val="28"/>
        </w:rPr>
      </w:pPr>
      <w:r w:rsidRPr="000C5B78">
        <w:rPr>
          <w:rFonts w:ascii="Times New Roman" w:hAnsi="Times New Roman"/>
          <w:sz w:val="28"/>
          <w:szCs w:val="28"/>
        </w:rPr>
        <w:t>Виды кредитных линий:</w:t>
      </w:r>
    </w:p>
    <w:p w:rsidR="001E0868" w:rsidRPr="000C5B78" w:rsidRDefault="001E0868" w:rsidP="000C5B78">
      <w:pPr>
        <w:pStyle w:val="1"/>
        <w:numPr>
          <w:ilvl w:val="0"/>
          <w:numId w:val="15"/>
        </w:numPr>
        <w:spacing w:line="360" w:lineRule="auto"/>
        <w:jc w:val="both"/>
        <w:rPr>
          <w:rFonts w:ascii="Times New Roman" w:hAnsi="Times New Roman"/>
          <w:sz w:val="28"/>
          <w:szCs w:val="28"/>
        </w:rPr>
      </w:pPr>
      <w:r>
        <w:rPr>
          <w:rFonts w:ascii="Times New Roman" w:hAnsi="Times New Roman"/>
          <w:sz w:val="28"/>
          <w:szCs w:val="28"/>
        </w:rPr>
        <w:t>к</w:t>
      </w:r>
      <w:r w:rsidRPr="000C5B78">
        <w:rPr>
          <w:rFonts w:ascii="Times New Roman" w:hAnsi="Times New Roman"/>
          <w:sz w:val="28"/>
          <w:szCs w:val="28"/>
        </w:rPr>
        <w:t>редитная линия с лимитом выдачи</w:t>
      </w:r>
      <w:r>
        <w:rPr>
          <w:rFonts w:ascii="Times New Roman" w:hAnsi="Times New Roman"/>
          <w:sz w:val="28"/>
          <w:szCs w:val="28"/>
        </w:rPr>
        <w:t>;</w:t>
      </w:r>
      <w:r w:rsidRPr="000C5B78">
        <w:rPr>
          <w:rFonts w:ascii="Times New Roman" w:hAnsi="Times New Roman"/>
          <w:sz w:val="28"/>
          <w:szCs w:val="28"/>
        </w:rPr>
        <w:t xml:space="preserve"> </w:t>
      </w:r>
    </w:p>
    <w:p w:rsidR="001E0868" w:rsidRPr="000C5B78" w:rsidRDefault="001E0868" w:rsidP="000C5B78">
      <w:pPr>
        <w:pStyle w:val="1"/>
        <w:numPr>
          <w:ilvl w:val="0"/>
          <w:numId w:val="15"/>
        </w:numPr>
        <w:spacing w:line="360" w:lineRule="auto"/>
        <w:jc w:val="both"/>
        <w:rPr>
          <w:rFonts w:ascii="Times New Roman" w:hAnsi="Times New Roman"/>
          <w:sz w:val="28"/>
          <w:szCs w:val="28"/>
        </w:rPr>
      </w:pPr>
      <w:r>
        <w:rPr>
          <w:rFonts w:ascii="Times New Roman" w:hAnsi="Times New Roman"/>
          <w:sz w:val="28"/>
          <w:szCs w:val="28"/>
        </w:rPr>
        <w:t>к</w:t>
      </w:r>
      <w:r w:rsidRPr="000C5B78">
        <w:rPr>
          <w:rFonts w:ascii="Times New Roman" w:hAnsi="Times New Roman"/>
          <w:sz w:val="28"/>
          <w:szCs w:val="28"/>
        </w:rPr>
        <w:t>редитная линия с лимитом задолженности</w:t>
      </w:r>
      <w:r>
        <w:rPr>
          <w:rFonts w:ascii="Times New Roman" w:hAnsi="Times New Roman"/>
          <w:sz w:val="28"/>
          <w:szCs w:val="28"/>
        </w:rPr>
        <w:t>;</w:t>
      </w:r>
      <w:r w:rsidRPr="000C5B78">
        <w:rPr>
          <w:rFonts w:ascii="Times New Roman" w:hAnsi="Times New Roman"/>
          <w:sz w:val="28"/>
          <w:szCs w:val="28"/>
        </w:rPr>
        <w:t xml:space="preserve"> </w:t>
      </w:r>
    </w:p>
    <w:p w:rsidR="001E0868" w:rsidRPr="000C5B78" w:rsidRDefault="001E0868" w:rsidP="000C5B78">
      <w:pPr>
        <w:pStyle w:val="1"/>
        <w:numPr>
          <w:ilvl w:val="0"/>
          <w:numId w:val="15"/>
        </w:numPr>
        <w:spacing w:line="360" w:lineRule="auto"/>
        <w:jc w:val="both"/>
        <w:rPr>
          <w:rFonts w:ascii="Times New Roman" w:hAnsi="Times New Roman"/>
          <w:sz w:val="28"/>
          <w:szCs w:val="28"/>
        </w:rPr>
      </w:pPr>
      <w:r>
        <w:rPr>
          <w:rFonts w:ascii="Times New Roman" w:hAnsi="Times New Roman"/>
          <w:sz w:val="28"/>
          <w:szCs w:val="28"/>
        </w:rPr>
        <w:t>к</w:t>
      </w:r>
      <w:r w:rsidRPr="000C5B78">
        <w:rPr>
          <w:rFonts w:ascii="Times New Roman" w:hAnsi="Times New Roman"/>
          <w:sz w:val="28"/>
          <w:szCs w:val="28"/>
        </w:rPr>
        <w:t>редитная линия с лимитом выдачи и лимитом задолженности</w:t>
      </w:r>
      <w:r>
        <w:rPr>
          <w:rFonts w:ascii="Times New Roman" w:hAnsi="Times New Roman"/>
          <w:sz w:val="28"/>
          <w:szCs w:val="28"/>
        </w:rPr>
        <w:t>.</w:t>
      </w:r>
    </w:p>
    <w:p w:rsidR="001E0868" w:rsidRPr="000C5B78"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Кредит предоставляется частями (траншами) в течение определенного периода времени в пределах согласованного лимита для оплаты платежных документов и при соблюдении определенных условий договора. Возврат предоставленных по открытой кредитной линии денежных средств может быть предусмотрен теми же способами, что и по срочному кредиту: единовременно в конце срока, либо по графику в зависимости от установленного срока пользования каждым траншем. Кредитные линии могут быть возобновляемыми (с лимитом задолженности) и нево</w:t>
      </w:r>
      <w:r>
        <w:rPr>
          <w:rFonts w:ascii="Times New Roman" w:hAnsi="Times New Roman"/>
          <w:sz w:val="28"/>
          <w:szCs w:val="28"/>
        </w:rPr>
        <w:t>зобновляемые (с лимитом выдачи)</w:t>
      </w:r>
    </w:p>
    <w:p w:rsidR="001E0868" w:rsidRPr="000C5B78"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Преимущества кредитных линий:</w:t>
      </w:r>
    </w:p>
    <w:p w:rsidR="001E0868" w:rsidRPr="000C5B78" w:rsidRDefault="001E0868" w:rsidP="000C5B78">
      <w:pPr>
        <w:pStyle w:val="1"/>
        <w:numPr>
          <w:ilvl w:val="0"/>
          <w:numId w:val="16"/>
        </w:numPr>
        <w:spacing w:line="360" w:lineRule="auto"/>
        <w:jc w:val="both"/>
        <w:rPr>
          <w:rFonts w:ascii="Times New Roman" w:hAnsi="Times New Roman"/>
          <w:sz w:val="28"/>
          <w:szCs w:val="28"/>
        </w:rPr>
      </w:pPr>
      <w:r w:rsidRPr="000C5B78">
        <w:rPr>
          <w:rFonts w:ascii="Times New Roman" w:hAnsi="Times New Roman"/>
          <w:sz w:val="28"/>
          <w:szCs w:val="28"/>
        </w:rPr>
        <w:t>Оперативность в получении кредита – при появлении потребности в привлечении денежных средств после заключения кредитного договора клиенту необходимо только представить заявку на получение кредита.</w:t>
      </w:r>
    </w:p>
    <w:p w:rsidR="001E0868" w:rsidRPr="000C5B78" w:rsidRDefault="001E0868" w:rsidP="000C5B78">
      <w:pPr>
        <w:pStyle w:val="1"/>
        <w:numPr>
          <w:ilvl w:val="0"/>
          <w:numId w:val="16"/>
        </w:numPr>
        <w:spacing w:line="360" w:lineRule="auto"/>
        <w:jc w:val="both"/>
        <w:rPr>
          <w:rFonts w:ascii="Times New Roman" w:hAnsi="Times New Roman"/>
          <w:sz w:val="28"/>
          <w:szCs w:val="28"/>
        </w:rPr>
      </w:pPr>
      <w:r w:rsidRPr="000C5B78">
        <w:rPr>
          <w:rFonts w:ascii="Times New Roman" w:hAnsi="Times New Roman"/>
          <w:sz w:val="28"/>
          <w:szCs w:val="28"/>
        </w:rPr>
        <w:t>Режим кредитования позволяет оптимизировать расходы на обслуживание долга - нет необходимости платить проценты по кредиту в случае, если в нем нет потребности, достаточно его просто погасить, а при необходимости получить снова</w:t>
      </w:r>
      <w:r w:rsidRPr="00BF0A23">
        <w:rPr>
          <w:rFonts w:ascii="Times New Roman" w:hAnsi="Times New Roman"/>
          <w:sz w:val="28"/>
          <w:szCs w:val="28"/>
        </w:rPr>
        <w:t>[3,</w:t>
      </w:r>
      <w:r>
        <w:rPr>
          <w:rFonts w:ascii="Times New Roman" w:hAnsi="Times New Roman"/>
          <w:sz w:val="28"/>
          <w:szCs w:val="28"/>
          <w:lang w:val="en-US"/>
        </w:rPr>
        <w:t>c</w:t>
      </w:r>
      <w:r w:rsidRPr="00BF0A23">
        <w:rPr>
          <w:rFonts w:ascii="Times New Roman" w:hAnsi="Times New Roman"/>
          <w:sz w:val="28"/>
          <w:szCs w:val="28"/>
        </w:rPr>
        <w:t>.214]</w:t>
      </w:r>
      <w:r w:rsidRPr="000C5B78">
        <w:rPr>
          <w:rFonts w:ascii="Times New Roman" w:hAnsi="Times New Roman"/>
          <w:sz w:val="28"/>
          <w:szCs w:val="28"/>
        </w:rPr>
        <w:t>.</w:t>
      </w:r>
    </w:p>
    <w:p w:rsidR="001E0868" w:rsidRPr="000C5B78"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Договором устанавливается право клиента получать несколькими траншами и использовать в течение обусловленного срока денежные средства, при этом общая сумма полученных средств не должна превыша</w:t>
      </w:r>
      <w:r>
        <w:rPr>
          <w:rFonts w:ascii="Times New Roman" w:hAnsi="Times New Roman"/>
          <w:sz w:val="28"/>
          <w:szCs w:val="28"/>
        </w:rPr>
        <w:t xml:space="preserve">ть установленный лимит выдачи. </w:t>
      </w:r>
    </w:p>
    <w:p w:rsidR="001E0868" w:rsidRPr="000C5B78"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Договором устанавливается право клиента получать несколькими траншами и использовать в течение обусловленного срока денежные средства, при этом единовременная задолженность не должна превышать уст</w:t>
      </w:r>
      <w:r>
        <w:rPr>
          <w:rFonts w:ascii="Times New Roman" w:hAnsi="Times New Roman"/>
          <w:sz w:val="28"/>
          <w:szCs w:val="28"/>
        </w:rPr>
        <w:t>ановленный лимит задолженности.</w:t>
      </w:r>
    </w:p>
    <w:p w:rsidR="001E0868" w:rsidRPr="005E3500" w:rsidRDefault="001E0868" w:rsidP="000C5B78">
      <w:pPr>
        <w:spacing w:line="360" w:lineRule="auto"/>
        <w:jc w:val="both"/>
        <w:rPr>
          <w:rFonts w:ascii="Times New Roman" w:hAnsi="Times New Roman"/>
          <w:sz w:val="28"/>
          <w:szCs w:val="28"/>
        </w:rPr>
      </w:pPr>
      <w:r>
        <w:rPr>
          <w:rFonts w:ascii="Times New Roman" w:hAnsi="Times New Roman"/>
          <w:sz w:val="28"/>
          <w:szCs w:val="28"/>
        </w:rPr>
        <w:t xml:space="preserve">   </w:t>
      </w:r>
      <w:r w:rsidRPr="000C5B78">
        <w:rPr>
          <w:rFonts w:ascii="Times New Roman" w:hAnsi="Times New Roman"/>
          <w:sz w:val="28"/>
          <w:szCs w:val="28"/>
        </w:rPr>
        <w:t>Договором устанавливается право клиента неоднократно возвращать кредит (или его часть) и брать денежные средства с условием, что единовременная задолженность не превысит установленный лимит задолженности, а общая сумма предоставленных средств не превысит лимит выдачи.</w:t>
      </w: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865454">
      <w:pPr>
        <w:spacing w:line="360" w:lineRule="auto"/>
        <w:jc w:val="both"/>
        <w:rPr>
          <w:rFonts w:ascii="Times New Roman" w:hAnsi="Times New Roman"/>
          <w:sz w:val="28"/>
          <w:szCs w:val="28"/>
        </w:rPr>
      </w:pPr>
    </w:p>
    <w:p w:rsidR="001E0868" w:rsidRDefault="001E0868" w:rsidP="006D4F0F">
      <w:pPr>
        <w:spacing w:line="360" w:lineRule="auto"/>
        <w:jc w:val="center"/>
        <w:rPr>
          <w:rFonts w:ascii="Times New Roman" w:hAnsi="Times New Roman"/>
          <w:sz w:val="28"/>
          <w:szCs w:val="28"/>
        </w:rPr>
      </w:pPr>
      <w:r>
        <w:rPr>
          <w:rFonts w:ascii="Times New Roman" w:hAnsi="Times New Roman"/>
          <w:sz w:val="28"/>
          <w:szCs w:val="28"/>
        </w:rPr>
        <w:t>2.2</w:t>
      </w:r>
      <w:r w:rsidRPr="005E3500">
        <w:rPr>
          <w:rFonts w:ascii="Times New Roman" w:hAnsi="Times New Roman"/>
          <w:sz w:val="28"/>
          <w:szCs w:val="28"/>
        </w:rPr>
        <w:t xml:space="preserve"> Порядок открытия кредитных линий</w:t>
      </w:r>
    </w:p>
    <w:p w:rsidR="001E0868" w:rsidRDefault="001E0868" w:rsidP="006D4F0F">
      <w:pPr>
        <w:spacing w:line="360" w:lineRule="auto"/>
        <w:jc w:val="center"/>
        <w:rPr>
          <w:rFonts w:ascii="Times New Roman" w:hAnsi="Times New Roman"/>
          <w:sz w:val="28"/>
          <w:szCs w:val="28"/>
        </w:rPr>
      </w:pP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w:t>
      </w:r>
      <w:r>
        <w:rPr>
          <w:rFonts w:ascii="Times New Roman" w:hAnsi="Times New Roman"/>
          <w:sz w:val="28"/>
          <w:szCs w:val="28"/>
        </w:rPr>
        <w:t xml:space="preserve"> На внебалансовых счетах 91301 «</w:t>
      </w:r>
      <w:r w:rsidRPr="005E3500">
        <w:rPr>
          <w:rFonts w:ascii="Times New Roman" w:hAnsi="Times New Roman"/>
          <w:sz w:val="28"/>
          <w:szCs w:val="28"/>
        </w:rPr>
        <w:t>Открытые кредитные линии по предоставлению</w:t>
      </w:r>
      <w:r>
        <w:rPr>
          <w:rFonts w:ascii="Times New Roman" w:hAnsi="Times New Roman"/>
          <w:sz w:val="28"/>
          <w:szCs w:val="28"/>
        </w:rPr>
        <w:t xml:space="preserve"> кредитов»  и  91302  «</w:t>
      </w:r>
      <w:r w:rsidRPr="005E3500">
        <w:rPr>
          <w:rFonts w:ascii="Times New Roman" w:hAnsi="Times New Roman"/>
          <w:sz w:val="28"/>
          <w:szCs w:val="28"/>
        </w:rPr>
        <w:t>Неиспользованные  кредитные  линии  по  предоставлению</w:t>
      </w:r>
      <w:r>
        <w:rPr>
          <w:rFonts w:ascii="Times New Roman" w:hAnsi="Times New Roman"/>
          <w:sz w:val="28"/>
          <w:szCs w:val="28"/>
        </w:rPr>
        <w:t xml:space="preserve"> кредитов»</w:t>
      </w:r>
      <w:r w:rsidRPr="005E3500">
        <w:rPr>
          <w:rFonts w:ascii="Times New Roman" w:hAnsi="Times New Roman"/>
          <w:sz w:val="28"/>
          <w:szCs w:val="28"/>
        </w:rPr>
        <w:t xml:space="preserve"> учитываются открытые кредитные линии.</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При  заключении  кредитного  договора  и  открытия  лимита   кредитования</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делается проводка на полученную сумму кредитной линии:</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Д 91301 «</w:t>
      </w:r>
      <w:r w:rsidRPr="005E3500">
        <w:rPr>
          <w:rFonts w:ascii="Times New Roman" w:hAnsi="Times New Roman"/>
          <w:sz w:val="28"/>
          <w:szCs w:val="28"/>
        </w:rPr>
        <w:t>Открытые кредитные л</w:t>
      </w:r>
      <w:r>
        <w:rPr>
          <w:rFonts w:ascii="Times New Roman" w:hAnsi="Times New Roman"/>
          <w:sz w:val="28"/>
          <w:szCs w:val="28"/>
        </w:rPr>
        <w:t>инии по предоставлению кредитов»</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К 99999 «</w:t>
      </w:r>
      <w:r w:rsidRPr="005E3500">
        <w:rPr>
          <w:rFonts w:ascii="Times New Roman" w:hAnsi="Times New Roman"/>
          <w:sz w:val="28"/>
          <w:szCs w:val="28"/>
        </w:rPr>
        <w:t>Счет для корреспонденции с активн</w:t>
      </w:r>
      <w:r>
        <w:rPr>
          <w:rFonts w:ascii="Times New Roman" w:hAnsi="Times New Roman"/>
          <w:sz w:val="28"/>
          <w:szCs w:val="28"/>
        </w:rPr>
        <w:t>ыми счетами при двойной  записи»</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Одновременно делается  запись  по  неиспользованной  кредитной  линии  на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полную ее сумму:</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Д 91302 «</w:t>
      </w:r>
      <w:r w:rsidRPr="005E3500">
        <w:rPr>
          <w:rFonts w:ascii="Times New Roman" w:hAnsi="Times New Roman"/>
          <w:sz w:val="28"/>
          <w:szCs w:val="28"/>
        </w:rPr>
        <w:t>Неиспользованные кредитные л</w:t>
      </w:r>
      <w:r>
        <w:rPr>
          <w:rFonts w:ascii="Times New Roman" w:hAnsi="Times New Roman"/>
          <w:sz w:val="28"/>
          <w:szCs w:val="28"/>
        </w:rPr>
        <w:t>инии по предоставлению кредитов»</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 xml:space="preserve">  К 99999  «</w:t>
      </w:r>
      <w:r w:rsidRPr="005E3500">
        <w:rPr>
          <w:rFonts w:ascii="Times New Roman" w:hAnsi="Times New Roman"/>
          <w:sz w:val="28"/>
          <w:szCs w:val="28"/>
        </w:rPr>
        <w:t>Счет  для  корреспонденции  с  активными  счетами  при  двойной</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записи»</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Выданная  сумма  кредита  списывается  в  расход  по  счету  91302,   что</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отражается бухгалтерской записью:</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w:t>
      </w:r>
      <w:r>
        <w:rPr>
          <w:rFonts w:ascii="Times New Roman" w:hAnsi="Times New Roman"/>
          <w:sz w:val="28"/>
          <w:szCs w:val="28"/>
        </w:rPr>
        <w:t xml:space="preserve"> Д 99999  «</w:t>
      </w:r>
      <w:r w:rsidRPr="005E3500">
        <w:rPr>
          <w:rFonts w:ascii="Times New Roman" w:hAnsi="Times New Roman"/>
          <w:sz w:val="28"/>
          <w:szCs w:val="28"/>
        </w:rPr>
        <w:t>Счет  для  корреспонденции  с  активными  счетами  при  двойной</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записи»</w:t>
      </w:r>
      <w:r w:rsidRPr="005E3500">
        <w:rPr>
          <w:rFonts w:ascii="Times New Roman" w:hAnsi="Times New Roman"/>
          <w:sz w:val="28"/>
          <w:szCs w:val="28"/>
        </w:rPr>
        <w:t>,</w:t>
      </w:r>
      <w:r>
        <w:rPr>
          <w:rFonts w:ascii="Times New Roman" w:hAnsi="Times New Roman"/>
          <w:sz w:val="28"/>
          <w:szCs w:val="28"/>
        </w:rPr>
        <w:t xml:space="preserve"> К 91302 «</w:t>
      </w:r>
      <w:r w:rsidRPr="005E3500">
        <w:rPr>
          <w:rFonts w:ascii="Times New Roman" w:hAnsi="Times New Roman"/>
          <w:sz w:val="28"/>
          <w:szCs w:val="28"/>
        </w:rPr>
        <w:t>Неиспользованные кредитные л</w:t>
      </w:r>
      <w:r>
        <w:rPr>
          <w:rFonts w:ascii="Times New Roman" w:hAnsi="Times New Roman"/>
          <w:sz w:val="28"/>
          <w:szCs w:val="28"/>
        </w:rPr>
        <w:t>инии по предоставлению кредитов»</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После закрытия кредитной линии использованная сумма списывается со  счета</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91302 «</w:t>
      </w:r>
      <w:r w:rsidRPr="005E3500">
        <w:rPr>
          <w:rFonts w:ascii="Times New Roman" w:hAnsi="Times New Roman"/>
          <w:sz w:val="28"/>
          <w:szCs w:val="28"/>
        </w:rPr>
        <w:t>Неиспользованные кредитные л</w:t>
      </w:r>
      <w:r>
        <w:rPr>
          <w:rFonts w:ascii="Times New Roman" w:hAnsi="Times New Roman"/>
          <w:sz w:val="28"/>
          <w:szCs w:val="28"/>
        </w:rPr>
        <w:t>инии по предоставлению кредитов»</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w:t>
      </w:r>
      <w:r>
        <w:rPr>
          <w:rFonts w:ascii="Times New Roman" w:hAnsi="Times New Roman"/>
          <w:sz w:val="28"/>
          <w:szCs w:val="28"/>
        </w:rPr>
        <w:t xml:space="preserve"> Списание суммы со счета 91301 «</w:t>
      </w:r>
      <w:r w:rsidRPr="005E3500">
        <w:rPr>
          <w:rFonts w:ascii="Times New Roman" w:hAnsi="Times New Roman"/>
          <w:sz w:val="28"/>
          <w:szCs w:val="28"/>
        </w:rPr>
        <w:t>Открытые кредитные линии по предоставлению</w:t>
      </w:r>
      <w:r>
        <w:rPr>
          <w:rFonts w:ascii="Times New Roman" w:hAnsi="Times New Roman"/>
          <w:sz w:val="28"/>
          <w:szCs w:val="28"/>
        </w:rPr>
        <w:t xml:space="preserve"> кредитов»</w:t>
      </w:r>
      <w:r w:rsidRPr="005E3500">
        <w:rPr>
          <w:rFonts w:ascii="Times New Roman" w:hAnsi="Times New Roman"/>
          <w:sz w:val="28"/>
          <w:szCs w:val="28"/>
        </w:rPr>
        <w:t xml:space="preserve">  производится  после  погашения  кредита  и  закрытия   кредитного</w:t>
      </w:r>
      <w:r>
        <w:rPr>
          <w:rFonts w:ascii="Times New Roman" w:hAnsi="Times New Roman"/>
          <w:sz w:val="28"/>
          <w:szCs w:val="28"/>
        </w:rPr>
        <w:t xml:space="preserve"> </w:t>
      </w:r>
      <w:r w:rsidRPr="005E3500">
        <w:rPr>
          <w:rFonts w:ascii="Times New Roman" w:hAnsi="Times New Roman"/>
          <w:sz w:val="28"/>
          <w:szCs w:val="28"/>
        </w:rPr>
        <w:t>договора.</w:t>
      </w:r>
    </w:p>
    <w:p w:rsidR="001E0868" w:rsidRPr="005E3500" w:rsidRDefault="001E0868" w:rsidP="00865454">
      <w:pPr>
        <w:spacing w:line="360" w:lineRule="auto"/>
        <w:jc w:val="both"/>
        <w:rPr>
          <w:rFonts w:ascii="Times New Roman" w:hAnsi="Times New Roman"/>
          <w:sz w:val="28"/>
          <w:szCs w:val="28"/>
        </w:rPr>
      </w:pPr>
      <w:r w:rsidRPr="005E3500">
        <w:rPr>
          <w:rFonts w:ascii="Times New Roman" w:hAnsi="Times New Roman"/>
          <w:sz w:val="28"/>
          <w:szCs w:val="28"/>
        </w:rPr>
        <w:t xml:space="preserve">  Аналитиче</w:t>
      </w:r>
      <w:r>
        <w:rPr>
          <w:rFonts w:ascii="Times New Roman" w:hAnsi="Times New Roman"/>
          <w:sz w:val="28"/>
          <w:szCs w:val="28"/>
        </w:rPr>
        <w:t>ский  учет  по  счетам  91301  «</w:t>
      </w:r>
      <w:r w:rsidRPr="005E3500">
        <w:rPr>
          <w:rFonts w:ascii="Times New Roman" w:hAnsi="Times New Roman"/>
          <w:sz w:val="28"/>
          <w:szCs w:val="28"/>
        </w:rPr>
        <w:t>Открытые  кредитные   линии   по</w:t>
      </w:r>
    </w:p>
    <w:p w:rsidR="001E0868" w:rsidRPr="005E3500" w:rsidRDefault="001E0868" w:rsidP="00865454">
      <w:pPr>
        <w:spacing w:line="360" w:lineRule="auto"/>
        <w:jc w:val="both"/>
        <w:rPr>
          <w:rFonts w:ascii="Times New Roman" w:hAnsi="Times New Roman"/>
          <w:sz w:val="28"/>
          <w:szCs w:val="28"/>
        </w:rPr>
      </w:pPr>
      <w:r>
        <w:rPr>
          <w:rFonts w:ascii="Times New Roman" w:hAnsi="Times New Roman"/>
          <w:sz w:val="28"/>
          <w:szCs w:val="28"/>
        </w:rPr>
        <w:t>предоставлению кредитов».  И  91302  «</w:t>
      </w:r>
      <w:r w:rsidRPr="005E3500">
        <w:rPr>
          <w:rFonts w:ascii="Times New Roman" w:hAnsi="Times New Roman"/>
          <w:sz w:val="28"/>
          <w:szCs w:val="28"/>
        </w:rPr>
        <w:t>Неиспользованные  кредитные  линии  по</w:t>
      </w:r>
      <w:r>
        <w:rPr>
          <w:rFonts w:ascii="Times New Roman" w:hAnsi="Times New Roman"/>
          <w:sz w:val="28"/>
          <w:szCs w:val="28"/>
        </w:rPr>
        <w:t xml:space="preserve"> предоставлению кредитов»</w:t>
      </w:r>
      <w:r w:rsidRPr="005E3500">
        <w:rPr>
          <w:rFonts w:ascii="Times New Roman" w:hAnsi="Times New Roman"/>
          <w:sz w:val="28"/>
          <w:szCs w:val="28"/>
        </w:rPr>
        <w:t xml:space="preserve"> ведется на лицевых счетах, открываемых для  каждого</w:t>
      </w:r>
      <w:r>
        <w:rPr>
          <w:rFonts w:ascii="Times New Roman" w:hAnsi="Times New Roman"/>
          <w:sz w:val="28"/>
          <w:szCs w:val="28"/>
        </w:rPr>
        <w:t xml:space="preserve"> </w:t>
      </w:r>
      <w:r w:rsidRPr="005E3500">
        <w:rPr>
          <w:rFonts w:ascii="Times New Roman" w:hAnsi="Times New Roman"/>
          <w:sz w:val="28"/>
          <w:szCs w:val="28"/>
        </w:rPr>
        <w:t>получателя кредита и по каждому кредитному договору</w:t>
      </w:r>
      <w:r w:rsidRPr="00BF0A23">
        <w:rPr>
          <w:rFonts w:ascii="Times New Roman" w:hAnsi="Times New Roman"/>
          <w:sz w:val="28"/>
          <w:szCs w:val="28"/>
        </w:rPr>
        <w:t>[2,</w:t>
      </w:r>
      <w:r>
        <w:rPr>
          <w:rFonts w:ascii="Times New Roman" w:hAnsi="Times New Roman"/>
          <w:sz w:val="28"/>
          <w:szCs w:val="28"/>
          <w:lang w:val="en-US"/>
        </w:rPr>
        <w:t>c</w:t>
      </w:r>
      <w:r w:rsidRPr="00BF0A23">
        <w:rPr>
          <w:rFonts w:ascii="Times New Roman" w:hAnsi="Times New Roman"/>
          <w:sz w:val="28"/>
          <w:szCs w:val="28"/>
        </w:rPr>
        <w:t>.23</w:t>
      </w:r>
      <w:r>
        <w:rPr>
          <w:rFonts w:ascii="Times New Roman" w:hAnsi="Times New Roman"/>
          <w:sz w:val="28"/>
          <w:szCs w:val="28"/>
          <w:lang w:val="en-US"/>
        </w:rPr>
        <w:t>7</w:t>
      </w:r>
      <w:r w:rsidRPr="00BF0A23">
        <w:rPr>
          <w:rFonts w:ascii="Times New Roman" w:hAnsi="Times New Roman"/>
          <w:sz w:val="28"/>
          <w:szCs w:val="28"/>
        </w:rPr>
        <w:t>]</w:t>
      </w:r>
      <w:r w:rsidRPr="005E3500">
        <w:rPr>
          <w:rFonts w:ascii="Times New Roman" w:hAnsi="Times New Roman"/>
          <w:sz w:val="28"/>
          <w:szCs w:val="28"/>
        </w:rPr>
        <w:t>.</w:t>
      </w:r>
    </w:p>
    <w:p w:rsidR="001E0868" w:rsidRPr="005E3500" w:rsidRDefault="001E0868" w:rsidP="00865454">
      <w:pPr>
        <w:spacing w:line="360" w:lineRule="auto"/>
        <w:jc w:val="both"/>
        <w:rPr>
          <w:rFonts w:ascii="Times New Roman" w:hAnsi="Times New Roman"/>
          <w:sz w:val="28"/>
          <w:szCs w:val="28"/>
        </w:rPr>
      </w:pPr>
    </w:p>
    <w:p w:rsidR="001E0868" w:rsidRPr="005E3500" w:rsidRDefault="001E0868" w:rsidP="00865454">
      <w:pPr>
        <w:spacing w:line="360" w:lineRule="auto"/>
        <w:jc w:val="both"/>
        <w:rPr>
          <w:rFonts w:ascii="Times New Roman" w:hAnsi="Times New Roman"/>
          <w:sz w:val="28"/>
          <w:szCs w:val="28"/>
        </w:rPr>
      </w:pPr>
      <w:bookmarkStart w:id="0" w:name="_GoBack"/>
      <w:bookmarkEnd w:id="0"/>
    </w:p>
    <w:sectPr w:rsidR="001E0868" w:rsidRPr="005E3500" w:rsidSect="007F69D6">
      <w:headerReference w:type="default" r:id="rId7"/>
      <w:pgSz w:w="11906" w:h="16838"/>
      <w:pgMar w:top="851" w:right="567" w:bottom="851" w:left="170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868" w:rsidRDefault="001E0868" w:rsidP="00865454">
      <w:pPr>
        <w:spacing w:after="0" w:line="240" w:lineRule="auto"/>
      </w:pPr>
      <w:r>
        <w:separator/>
      </w:r>
    </w:p>
  </w:endnote>
  <w:endnote w:type="continuationSeparator" w:id="0">
    <w:p w:rsidR="001E0868" w:rsidRDefault="001E0868" w:rsidP="00865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868" w:rsidRDefault="001E0868" w:rsidP="00865454">
      <w:pPr>
        <w:spacing w:after="0" w:line="240" w:lineRule="auto"/>
      </w:pPr>
      <w:r>
        <w:separator/>
      </w:r>
    </w:p>
  </w:footnote>
  <w:footnote w:type="continuationSeparator" w:id="0">
    <w:p w:rsidR="001E0868" w:rsidRDefault="001E0868" w:rsidP="00865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868" w:rsidRDefault="001E0868">
    <w:pPr>
      <w:pStyle w:val="a5"/>
      <w:jc w:val="center"/>
    </w:pPr>
    <w:r>
      <w:fldChar w:fldCharType="begin"/>
    </w:r>
    <w:r>
      <w:instrText xml:space="preserve"> PAGE   \* MERGEFORMAT </w:instrText>
    </w:r>
    <w:r>
      <w:fldChar w:fldCharType="separate"/>
    </w:r>
    <w:r w:rsidR="00D377DF">
      <w:rPr>
        <w:noProof/>
      </w:rPr>
      <w:t>3</w:t>
    </w:r>
    <w:r>
      <w:fldChar w:fldCharType="end"/>
    </w:r>
  </w:p>
  <w:p w:rsidR="001E0868" w:rsidRDefault="001E08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C33B04"/>
    <w:multiLevelType w:val="hybridMultilevel"/>
    <w:tmpl w:val="975066E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1EC65573"/>
    <w:multiLevelType w:val="hybridMultilevel"/>
    <w:tmpl w:val="D408C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7D0783"/>
    <w:multiLevelType w:val="hybridMultilevel"/>
    <w:tmpl w:val="84FE6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DE20FB"/>
    <w:multiLevelType w:val="hybridMultilevel"/>
    <w:tmpl w:val="E506B2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E17EB5"/>
    <w:multiLevelType w:val="hybridMultilevel"/>
    <w:tmpl w:val="852C868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nsid w:val="2D6A75D5"/>
    <w:multiLevelType w:val="hybridMultilevel"/>
    <w:tmpl w:val="614C2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E8D12A7"/>
    <w:multiLevelType w:val="hybridMultilevel"/>
    <w:tmpl w:val="7C24E294"/>
    <w:lvl w:ilvl="0" w:tplc="04190001">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7">
    <w:nsid w:val="2EC86548"/>
    <w:multiLevelType w:val="hybridMultilevel"/>
    <w:tmpl w:val="87B0ECCC"/>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8">
    <w:nsid w:val="320A720A"/>
    <w:multiLevelType w:val="hybridMultilevel"/>
    <w:tmpl w:val="932EC3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C7A2587"/>
    <w:multiLevelType w:val="multilevel"/>
    <w:tmpl w:val="D982F16E"/>
    <w:lvl w:ilvl="0">
      <w:start w:val="1"/>
      <w:numFmt w:val="decimal"/>
      <w:lvlText w:val="%1"/>
      <w:lvlJc w:val="left"/>
      <w:pPr>
        <w:ind w:left="375" w:hanging="375"/>
      </w:pPr>
      <w:rPr>
        <w:rFonts w:cs="Times New Roman" w:hint="default"/>
      </w:rPr>
    </w:lvl>
    <w:lvl w:ilvl="1">
      <w:start w:val="2"/>
      <w:numFmt w:val="decimal"/>
      <w:lvlText w:val="%1.%2"/>
      <w:lvlJc w:val="left"/>
      <w:pPr>
        <w:ind w:left="2175" w:hanging="375"/>
      </w:pPr>
      <w:rPr>
        <w:rFonts w:cs="Times New Roman" w:hint="default"/>
      </w:rPr>
    </w:lvl>
    <w:lvl w:ilvl="2">
      <w:start w:val="1"/>
      <w:numFmt w:val="decimal"/>
      <w:lvlText w:val="%1.%2.%3"/>
      <w:lvlJc w:val="left"/>
      <w:pPr>
        <w:ind w:left="4320" w:hanging="720"/>
      </w:pPr>
      <w:rPr>
        <w:rFonts w:cs="Times New Roman" w:hint="default"/>
      </w:rPr>
    </w:lvl>
    <w:lvl w:ilvl="3">
      <w:start w:val="1"/>
      <w:numFmt w:val="decimal"/>
      <w:lvlText w:val="%1.%2.%3.%4"/>
      <w:lvlJc w:val="left"/>
      <w:pPr>
        <w:ind w:left="6480" w:hanging="1080"/>
      </w:pPr>
      <w:rPr>
        <w:rFonts w:cs="Times New Roman" w:hint="default"/>
      </w:rPr>
    </w:lvl>
    <w:lvl w:ilvl="4">
      <w:start w:val="1"/>
      <w:numFmt w:val="decimal"/>
      <w:lvlText w:val="%1.%2.%3.%4.%5"/>
      <w:lvlJc w:val="left"/>
      <w:pPr>
        <w:ind w:left="8280" w:hanging="1080"/>
      </w:pPr>
      <w:rPr>
        <w:rFonts w:cs="Times New Roman" w:hint="default"/>
      </w:rPr>
    </w:lvl>
    <w:lvl w:ilvl="5">
      <w:start w:val="1"/>
      <w:numFmt w:val="decimal"/>
      <w:lvlText w:val="%1.%2.%3.%4.%5.%6"/>
      <w:lvlJc w:val="left"/>
      <w:pPr>
        <w:ind w:left="10440" w:hanging="1440"/>
      </w:pPr>
      <w:rPr>
        <w:rFonts w:cs="Times New Roman" w:hint="default"/>
      </w:rPr>
    </w:lvl>
    <w:lvl w:ilvl="6">
      <w:start w:val="1"/>
      <w:numFmt w:val="decimal"/>
      <w:lvlText w:val="%1.%2.%3.%4.%5.%6.%7"/>
      <w:lvlJc w:val="left"/>
      <w:pPr>
        <w:ind w:left="12240" w:hanging="1440"/>
      </w:pPr>
      <w:rPr>
        <w:rFonts w:cs="Times New Roman" w:hint="default"/>
      </w:rPr>
    </w:lvl>
    <w:lvl w:ilvl="7">
      <w:start w:val="1"/>
      <w:numFmt w:val="decimal"/>
      <w:lvlText w:val="%1.%2.%3.%4.%5.%6.%7.%8"/>
      <w:lvlJc w:val="left"/>
      <w:pPr>
        <w:ind w:left="14400" w:hanging="1800"/>
      </w:pPr>
      <w:rPr>
        <w:rFonts w:cs="Times New Roman" w:hint="default"/>
      </w:rPr>
    </w:lvl>
    <w:lvl w:ilvl="8">
      <w:start w:val="1"/>
      <w:numFmt w:val="decimal"/>
      <w:lvlText w:val="%1.%2.%3.%4.%5.%6.%7.%8.%9"/>
      <w:lvlJc w:val="left"/>
      <w:pPr>
        <w:ind w:left="16560" w:hanging="2160"/>
      </w:pPr>
      <w:rPr>
        <w:rFonts w:cs="Times New Roman" w:hint="default"/>
      </w:rPr>
    </w:lvl>
  </w:abstractNum>
  <w:abstractNum w:abstractNumId="10">
    <w:nsid w:val="5205517E"/>
    <w:multiLevelType w:val="multilevel"/>
    <w:tmpl w:val="1F823848"/>
    <w:lvl w:ilvl="0">
      <w:start w:val="1"/>
      <w:numFmt w:val="decimal"/>
      <w:lvlText w:val="%1"/>
      <w:lvlJc w:val="left"/>
      <w:pPr>
        <w:ind w:left="450" w:hanging="450"/>
      </w:pPr>
      <w:rPr>
        <w:rFonts w:cs="Times New Roman" w:hint="default"/>
      </w:rPr>
    </w:lvl>
    <w:lvl w:ilvl="1">
      <w:start w:val="1"/>
      <w:numFmt w:val="decimal"/>
      <w:lvlText w:val="%1.%2"/>
      <w:lvlJc w:val="left"/>
      <w:pPr>
        <w:ind w:left="2250" w:hanging="450"/>
      </w:pPr>
      <w:rPr>
        <w:rFonts w:cs="Times New Roman" w:hint="default"/>
      </w:rPr>
    </w:lvl>
    <w:lvl w:ilvl="2">
      <w:start w:val="1"/>
      <w:numFmt w:val="decimal"/>
      <w:lvlText w:val="%1.%2.%3"/>
      <w:lvlJc w:val="left"/>
      <w:pPr>
        <w:ind w:left="4320" w:hanging="720"/>
      </w:pPr>
      <w:rPr>
        <w:rFonts w:cs="Times New Roman" w:hint="default"/>
      </w:rPr>
    </w:lvl>
    <w:lvl w:ilvl="3">
      <w:start w:val="1"/>
      <w:numFmt w:val="decimal"/>
      <w:lvlText w:val="%1.%2.%3.%4"/>
      <w:lvlJc w:val="left"/>
      <w:pPr>
        <w:ind w:left="6480" w:hanging="1080"/>
      </w:pPr>
      <w:rPr>
        <w:rFonts w:cs="Times New Roman" w:hint="default"/>
      </w:rPr>
    </w:lvl>
    <w:lvl w:ilvl="4">
      <w:start w:val="1"/>
      <w:numFmt w:val="decimal"/>
      <w:lvlText w:val="%1.%2.%3.%4.%5"/>
      <w:lvlJc w:val="left"/>
      <w:pPr>
        <w:ind w:left="8280" w:hanging="1080"/>
      </w:pPr>
      <w:rPr>
        <w:rFonts w:cs="Times New Roman" w:hint="default"/>
      </w:rPr>
    </w:lvl>
    <w:lvl w:ilvl="5">
      <w:start w:val="1"/>
      <w:numFmt w:val="decimal"/>
      <w:lvlText w:val="%1.%2.%3.%4.%5.%6"/>
      <w:lvlJc w:val="left"/>
      <w:pPr>
        <w:ind w:left="10440" w:hanging="1440"/>
      </w:pPr>
      <w:rPr>
        <w:rFonts w:cs="Times New Roman" w:hint="default"/>
      </w:rPr>
    </w:lvl>
    <w:lvl w:ilvl="6">
      <w:start w:val="1"/>
      <w:numFmt w:val="decimal"/>
      <w:lvlText w:val="%1.%2.%3.%4.%5.%6.%7"/>
      <w:lvlJc w:val="left"/>
      <w:pPr>
        <w:ind w:left="12240" w:hanging="1440"/>
      </w:pPr>
      <w:rPr>
        <w:rFonts w:cs="Times New Roman" w:hint="default"/>
      </w:rPr>
    </w:lvl>
    <w:lvl w:ilvl="7">
      <w:start w:val="1"/>
      <w:numFmt w:val="decimal"/>
      <w:lvlText w:val="%1.%2.%3.%4.%5.%6.%7.%8"/>
      <w:lvlJc w:val="left"/>
      <w:pPr>
        <w:ind w:left="14400" w:hanging="1800"/>
      </w:pPr>
      <w:rPr>
        <w:rFonts w:cs="Times New Roman" w:hint="default"/>
      </w:rPr>
    </w:lvl>
    <w:lvl w:ilvl="8">
      <w:start w:val="1"/>
      <w:numFmt w:val="decimal"/>
      <w:lvlText w:val="%1.%2.%3.%4.%5.%6.%7.%8.%9"/>
      <w:lvlJc w:val="left"/>
      <w:pPr>
        <w:ind w:left="16560" w:hanging="2160"/>
      </w:pPr>
      <w:rPr>
        <w:rFonts w:cs="Times New Roman" w:hint="default"/>
      </w:rPr>
    </w:lvl>
  </w:abstractNum>
  <w:abstractNum w:abstractNumId="11">
    <w:nsid w:val="529022E8"/>
    <w:multiLevelType w:val="hybridMultilevel"/>
    <w:tmpl w:val="5E38024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56A66A07"/>
    <w:multiLevelType w:val="hybridMultilevel"/>
    <w:tmpl w:val="D0C47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A344A9A"/>
    <w:multiLevelType w:val="hybridMultilevel"/>
    <w:tmpl w:val="7972B0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3DD3228"/>
    <w:multiLevelType w:val="hybridMultilevel"/>
    <w:tmpl w:val="B2003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844782"/>
    <w:multiLevelType w:val="hybridMultilevel"/>
    <w:tmpl w:val="8E14060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6">
    <w:nsid w:val="779314D6"/>
    <w:multiLevelType w:val="hybridMultilevel"/>
    <w:tmpl w:val="597C78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FF0F4D"/>
    <w:multiLevelType w:val="hybridMultilevel"/>
    <w:tmpl w:val="5D620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4"/>
  </w:num>
  <w:num w:numId="4">
    <w:abstractNumId w:val="4"/>
  </w:num>
  <w:num w:numId="5">
    <w:abstractNumId w:val="12"/>
  </w:num>
  <w:num w:numId="6">
    <w:abstractNumId w:val="13"/>
  </w:num>
  <w:num w:numId="7">
    <w:abstractNumId w:val="15"/>
  </w:num>
  <w:num w:numId="8">
    <w:abstractNumId w:val="11"/>
  </w:num>
  <w:num w:numId="9">
    <w:abstractNumId w:val="5"/>
  </w:num>
  <w:num w:numId="10">
    <w:abstractNumId w:val="2"/>
  </w:num>
  <w:num w:numId="11">
    <w:abstractNumId w:val="3"/>
  </w:num>
  <w:num w:numId="12">
    <w:abstractNumId w:val="8"/>
  </w:num>
  <w:num w:numId="13">
    <w:abstractNumId w:val="1"/>
  </w:num>
  <w:num w:numId="14">
    <w:abstractNumId w:val="7"/>
  </w:num>
  <w:num w:numId="15">
    <w:abstractNumId w:val="16"/>
  </w:num>
  <w:num w:numId="16">
    <w:abstractNumId w:val="17"/>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3500"/>
    <w:rsid w:val="000C5B78"/>
    <w:rsid w:val="000F450E"/>
    <w:rsid w:val="0013065C"/>
    <w:rsid w:val="001412B9"/>
    <w:rsid w:val="001537C9"/>
    <w:rsid w:val="001A250A"/>
    <w:rsid w:val="001C792E"/>
    <w:rsid w:val="001E0868"/>
    <w:rsid w:val="003C16CE"/>
    <w:rsid w:val="003D11D4"/>
    <w:rsid w:val="003D13B8"/>
    <w:rsid w:val="00431F29"/>
    <w:rsid w:val="0054590F"/>
    <w:rsid w:val="005E3500"/>
    <w:rsid w:val="006B327C"/>
    <w:rsid w:val="006D4F0F"/>
    <w:rsid w:val="0073612C"/>
    <w:rsid w:val="007421D6"/>
    <w:rsid w:val="007F69D6"/>
    <w:rsid w:val="00801782"/>
    <w:rsid w:val="008316C1"/>
    <w:rsid w:val="00852971"/>
    <w:rsid w:val="008626A7"/>
    <w:rsid w:val="00865454"/>
    <w:rsid w:val="008712A1"/>
    <w:rsid w:val="008E347D"/>
    <w:rsid w:val="009B7367"/>
    <w:rsid w:val="009F6F23"/>
    <w:rsid w:val="00B8766B"/>
    <w:rsid w:val="00B962DE"/>
    <w:rsid w:val="00BF0A23"/>
    <w:rsid w:val="00C9501A"/>
    <w:rsid w:val="00CB18AF"/>
    <w:rsid w:val="00D05B0F"/>
    <w:rsid w:val="00D377DF"/>
    <w:rsid w:val="00D425C3"/>
    <w:rsid w:val="00D65FA1"/>
    <w:rsid w:val="00DC0F59"/>
    <w:rsid w:val="00F073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CE07DC3-F6E3-4819-9D2E-8F8B94EC1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92E"/>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5E3500"/>
    <w:pPr>
      <w:spacing w:after="0" w:line="240" w:lineRule="auto"/>
    </w:pPr>
    <w:rPr>
      <w:rFonts w:ascii="Tahoma" w:hAnsi="Tahoma" w:cs="Tahoma"/>
      <w:sz w:val="16"/>
      <w:szCs w:val="16"/>
    </w:rPr>
  </w:style>
  <w:style w:type="character" w:customStyle="1" w:styleId="a4">
    <w:name w:val="Текст у виносці Знак"/>
    <w:basedOn w:val="a0"/>
    <w:link w:val="a3"/>
    <w:semiHidden/>
    <w:locked/>
    <w:rsid w:val="005E3500"/>
    <w:rPr>
      <w:rFonts w:ascii="Tahoma" w:hAnsi="Tahoma" w:cs="Tahoma"/>
      <w:sz w:val="16"/>
      <w:szCs w:val="16"/>
    </w:rPr>
  </w:style>
  <w:style w:type="paragraph" w:styleId="a5">
    <w:name w:val="header"/>
    <w:basedOn w:val="a"/>
    <w:link w:val="a6"/>
    <w:rsid w:val="00865454"/>
    <w:pPr>
      <w:tabs>
        <w:tab w:val="center" w:pos="4677"/>
        <w:tab w:val="right" w:pos="9355"/>
      </w:tabs>
      <w:spacing w:after="0" w:line="240" w:lineRule="auto"/>
    </w:pPr>
  </w:style>
  <w:style w:type="character" w:customStyle="1" w:styleId="a6">
    <w:name w:val="Верхній колонтитул Знак"/>
    <w:basedOn w:val="a0"/>
    <w:link w:val="a5"/>
    <w:locked/>
    <w:rsid w:val="00865454"/>
    <w:rPr>
      <w:rFonts w:cs="Times New Roman"/>
    </w:rPr>
  </w:style>
  <w:style w:type="paragraph" w:styleId="a7">
    <w:name w:val="footer"/>
    <w:basedOn w:val="a"/>
    <w:link w:val="a8"/>
    <w:semiHidden/>
    <w:rsid w:val="00865454"/>
    <w:pPr>
      <w:tabs>
        <w:tab w:val="center" w:pos="4677"/>
        <w:tab w:val="right" w:pos="9355"/>
      </w:tabs>
      <w:spacing w:after="0" w:line="240" w:lineRule="auto"/>
    </w:pPr>
  </w:style>
  <w:style w:type="character" w:customStyle="1" w:styleId="a8">
    <w:name w:val="Нижній колонтитул Знак"/>
    <w:basedOn w:val="a0"/>
    <w:link w:val="a7"/>
    <w:semiHidden/>
    <w:locked/>
    <w:rsid w:val="00865454"/>
    <w:rPr>
      <w:rFonts w:cs="Times New Roman"/>
    </w:rPr>
  </w:style>
  <w:style w:type="paragraph" w:customStyle="1" w:styleId="1">
    <w:name w:val="Абзац списку1"/>
    <w:basedOn w:val="a"/>
    <w:rsid w:val="001A25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3451</Words>
  <Characters>19671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23076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Поляничко </dc:creator>
  <cp:keywords/>
  <dc:description/>
  <cp:lastModifiedBy>Irina</cp:lastModifiedBy>
  <cp:revision>2</cp:revision>
  <dcterms:created xsi:type="dcterms:W3CDTF">2014-08-20T17:36:00Z</dcterms:created>
  <dcterms:modified xsi:type="dcterms:W3CDTF">2014-08-20T17:36:00Z</dcterms:modified>
</cp:coreProperties>
</file>