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C27" w:rsidRDefault="00377C27" w:rsidP="0004692F">
      <w:pPr>
        <w:pStyle w:val="11"/>
      </w:pPr>
    </w:p>
    <w:p w:rsidR="0004692F" w:rsidRPr="0004692F" w:rsidRDefault="0004692F" w:rsidP="0004692F">
      <w:pPr>
        <w:pStyle w:val="11"/>
      </w:pPr>
      <w:r w:rsidRPr="0004692F">
        <w:t>О</w:t>
      </w:r>
      <w:bookmarkStart w:id="0" w:name="_Ref222847904"/>
      <w:bookmarkEnd w:id="0"/>
      <w:r w:rsidRPr="0004692F">
        <w:t>ГЛАВЛЕНИЕ</w:t>
      </w:r>
    </w:p>
    <w:p w:rsidR="008C3DF0" w:rsidRDefault="00F833B0">
      <w:pPr>
        <w:pStyle w:val="11"/>
        <w:rPr>
          <w:b w:val="0"/>
          <w:noProof/>
          <w:sz w:val="24"/>
          <w:szCs w:val="24"/>
        </w:rPr>
      </w:pPr>
      <w:r>
        <w:rPr>
          <w:sz w:val="28"/>
          <w:szCs w:val="28"/>
        </w:rPr>
        <w:fldChar w:fldCharType="begin"/>
      </w:r>
      <w:r>
        <w:rPr>
          <w:sz w:val="28"/>
          <w:szCs w:val="28"/>
        </w:rPr>
        <w:instrText xml:space="preserve"> TOC \o "1-3" \h \z \u </w:instrText>
      </w:r>
      <w:r>
        <w:rPr>
          <w:sz w:val="28"/>
          <w:szCs w:val="28"/>
        </w:rPr>
        <w:fldChar w:fldCharType="separate"/>
      </w:r>
      <w:hyperlink w:anchor="_Toc223943400" w:history="1">
        <w:r w:rsidR="008C3DF0" w:rsidRPr="004F2070">
          <w:rPr>
            <w:rStyle w:val="a6"/>
            <w:noProof/>
          </w:rPr>
          <w:t>ВВЕДЕНИЕ</w:t>
        </w:r>
        <w:r w:rsidR="008C3DF0">
          <w:rPr>
            <w:noProof/>
            <w:webHidden/>
          </w:rPr>
          <w:tab/>
        </w:r>
        <w:r w:rsidR="008C3DF0">
          <w:rPr>
            <w:noProof/>
            <w:webHidden/>
          </w:rPr>
          <w:fldChar w:fldCharType="begin"/>
        </w:r>
        <w:r w:rsidR="008C3DF0">
          <w:rPr>
            <w:noProof/>
            <w:webHidden/>
          </w:rPr>
          <w:instrText xml:space="preserve"> PAGEREF _Toc223943400 \h </w:instrText>
        </w:r>
        <w:r w:rsidR="008C3DF0">
          <w:rPr>
            <w:noProof/>
            <w:webHidden/>
          </w:rPr>
        </w:r>
        <w:r w:rsidR="008C3DF0">
          <w:rPr>
            <w:noProof/>
            <w:webHidden/>
          </w:rPr>
          <w:fldChar w:fldCharType="separate"/>
        </w:r>
        <w:r w:rsidR="00E21EB7">
          <w:rPr>
            <w:noProof/>
            <w:webHidden/>
          </w:rPr>
          <w:t>4</w:t>
        </w:r>
        <w:r w:rsidR="008C3DF0">
          <w:rPr>
            <w:noProof/>
            <w:webHidden/>
          </w:rPr>
          <w:fldChar w:fldCharType="end"/>
        </w:r>
      </w:hyperlink>
    </w:p>
    <w:p w:rsidR="008C3DF0" w:rsidRDefault="004E28BF">
      <w:pPr>
        <w:pStyle w:val="11"/>
        <w:rPr>
          <w:b w:val="0"/>
          <w:noProof/>
          <w:sz w:val="24"/>
          <w:szCs w:val="24"/>
        </w:rPr>
      </w:pPr>
      <w:hyperlink w:anchor="_Toc223943401" w:history="1">
        <w:r w:rsidR="008C3DF0" w:rsidRPr="004F2070">
          <w:rPr>
            <w:rStyle w:val="a6"/>
            <w:noProof/>
          </w:rPr>
          <w:t>ГЛАВА 1. Теоретические основы банковской системы</w:t>
        </w:r>
        <w:r w:rsidR="008C3DF0">
          <w:rPr>
            <w:noProof/>
            <w:webHidden/>
          </w:rPr>
          <w:tab/>
        </w:r>
        <w:r w:rsidR="008C3DF0">
          <w:rPr>
            <w:noProof/>
            <w:webHidden/>
          </w:rPr>
          <w:fldChar w:fldCharType="begin"/>
        </w:r>
        <w:r w:rsidR="008C3DF0">
          <w:rPr>
            <w:noProof/>
            <w:webHidden/>
          </w:rPr>
          <w:instrText xml:space="preserve"> PAGEREF _Toc223943401 \h </w:instrText>
        </w:r>
        <w:r w:rsidR="008C3DF0">
          <w:rPr>
            <w:noProof/>
            <w:webHidden/>
          </w:rPr>
        </w:r>
        <w:r w:rsidR="008C3DF0">
          <w:rPr>
            <w:noProof/>
            <w:webHidden/>
          </w:rPr>
          <w:fldChar w:fldCharType="separate"/>
        </w:r>
        <w:r w:rsidR="00E21EB7">
          <w:rPr>
            <w:noProof/>
            <w:webHidden/>
          </w:rPr>
          <w:t>6</w:t>
        </w:r>
        <w:r w:rsidR="008C3DF0">
          <w:rPr>
            <w:noProof/>
            <w:webHidden/>
          </w:rPr>
          <w:fldChar w:fldCharType="end"/>
        </w:r>
      </w:hyperlink>
    </w:p>
    <w:p w:rsidR="008C3DF0" w:rsidRDefault="004E28BF">
      <w:pPr>
        <w:pStyle w:val="31"/>
        <w:tabs>
          <w:tab w:val="right" w:leader="dot" w:pos="9344"/>
        </w:tabs>
        <w:rPr>
          <w:noProof/>
        </w:rPr>
      </w:pPr>
      <w:hyperlink w:anchor="_Toc223943402" w:history="1">
        <w:r w:rsidR="008C3DF0" w:rsidRPr="004F2070">
          <w:rPr>
            <w:rStyle w:val="a6"/>
            <w:noProof/>
          </w:rPr>
          <w:t>1.1 Банковская система и её функции</w:t>
        </w:r>
        <w:r w:rsidR="008C3DF0">
          <w:rPr>
            <w:noProof/>
            <w:webHidden/>
          </w:rPr>
          <w:tab/>
        </w:r>
        <w:r w:rsidR="008C3DF0">
          <w:rPr>
            <w:noProof/>
            <w:webHidden/>
          </w:rPr>
          <w:fldChar w:fldCharType="begin"/>
        </w:r>
        <w:r w:rsidR="008C3DF0">
          <w:rPr>
            <w:noProof/>
            <w:webHidden/>
          </w:rPr>
          <w:instrText xml:space="preserve"> PAGEREF _Toc223943402 \h </w:instrText>
        </w:r>
        <w:r w:rsidR="008C3DF0">
          <w:rPr>
            <w:noProof/>
            <w:webHidden/>
          </w:rPr>
        </w:r>
        <w:r w:rsidR="008C3DF0">
          <w:rPr>
            <w:noProof/>
            <w:webHidden/>
          </w:rPr>
          <w:fldChar w:fldCharType="separate"/>
        </w:r>
        <w:r w:rsidR="00E21EB7">
          <w:rPr>
            <w:noProof/>
            <w:webHidden/>
          </w:rPr>
          <w:t>6</w:t>
        </w:r>
        <w:r w:rsidR="008C3DF0">
          <w:rPr>
            <w:noProof/>
            <w:webHidden/>
          </w:rPr>
          <w:fldChar w:fldCharType="end"/>
        </w:r>
      </w:hyperlink>
    </w:p>
    <w:p w:rsidR="008C3DF0" w:rsidRDefault="004E28BF">
      <w:pPr>
        <w:pStyle w:val="31"/>
        <w:tabs>
          <w:tab w:val="right" w:leader="dot" w:pos="9344"/>
        </w:tabs>
        <w:rPr>
          <w:noProof/>
        </w:rPr>
      </w:pPr>
      <w:hyperlink w:anchor="_Toc223943403" w:history="1">
        <w:r w:rsidR="008C3DF0" w:rsidRPr="004F2070">
          <w:rPr>
            <w:rStyle w:val="a6"/>
            <w:noProof/>
          </w:rPr>
          <w:t>1.2 Виды банковских систем</w:t>
        </w:r>
        <w:r w:rsidR="008C3DF0">
          <w:rPr>
            <w:noProof/>
            <w:webHidden/>
          </w:rPr>
          <w:tab/>
        </w:r>
        <w:r w:rsidR="008C3DF0">
          <w:rPr>
            <w:noProof/>
            <w:webHidden/>
          </w:rPr>
          <w:fldChar w:fldCharType="begin"/>
        </w:r>
        <w:r w:rsidR="008C3DF0">
          <w:rPr>
            <w:noProof/>
            <w:webHidden/>
          </w:rPr>
          <w:instrText xml:space="preserve"> PAGEREF _Toc223943403 \h </w:instrText>
        </w:r>
        <w:r w:rsidR="008C3DF0">
          <w:rPr>
            <w:noProof/>
            <w:webHidden/>
          </w:rPr>
        </w:r>
        <w:r w:rsidR="008C3DF0">
          <w:rPr>
            <w:noProof/>
            <w:webHidden/>
          </w:rPr>
          <w:fldChar w:fldCharType="separate"/>
        </w:r>
        <w:r w:rsidR="00E21EB7">
          <w:rPr>
            <w:noProof/>
            <w:webHidden/>
          </w:rPr>
          <w:t>12</w:t>
        </w:r>
        <w:r w:rsidR="008C3DF0">
          <w:rPr>
            <w:noProof/>
            <w:webHidden/>
          </w:rPr>
          <w:fldChar w:fldCharType="end"/>
        </w:r>
      </w:hyperlink>
    </w:p>
    <w:p w:rsidR="008C3DF0" w:rsidRDefault="004E28BF">
      <w:pPr>
        <w:pStyle w:val="11"/>
        <w:rPr>
          <w:b w:val="0"/>
          <w:noProof/>
          <w:sz w:val="24"/>
          <w:szCs w:val="24"/>
        </w:rPr>
      </w:pPr>
      <w:hyperlink w:anchor="_Toc223943404" w:history="1">
        <w:r w:rsidR="008C3DF0" w:rsidRPr="004F2070">
          <w:rPr>
            <w:rStyle w:val="a6"/>
            <w:noProof/>
          </w:rPr>
          <w:t>ГЛАВА 2. Анализ банковской системы РФ</w:t>
        </w:r>
        <w:r w:rsidR="008C3DF0">
          <w:rPr>
            <w:noProof/>
            <w:webHidden/>
          </w:rPr>
          <w:tab/>
        </w:r>
        <w:r w:rsidR="008C3DF0">
          <w:rPr>
            <w:noProof/>
            <w:webHidden/>
          </w:rPr>
          <w:fldChar w:fldCharType="begin"/>
        </w:r>
        <w:r w:rsidR="008C3DF0">
          <w:rPr>
            <w:noProof/>
            <w:webHidden/>
          </w:rPr>
          <w:instrText xml:space="preserve"> PAGEREF _Toc223943404 \h </w:instrText>
        </w:r>
        <w:r w:rsidR="008C3DF0">
          <w:rPr>
            <w:noProof/>
            <w:webHidden/>
          </w:rPr>
        </w:r>
        <w:r w:rsidR="008C3DF0">
          <w:rPr>
            <w:noProof/>
            <w:webHidden/>
          </w:rPr>
          <w:fldChar w:fldCharType="separate"/>
        </w:r>
        <w:r w:rsidR="00E21EB7">
          <w:rPr>
            <w:noProof/>
            <w:webHidden/>
          </w:rPr>
          <w:t>17</w:t>
        </w:r>
        <w:r w:rsidR="008C3DF0">
          <w:rPr>
            <w:noProof/>
            <w:webHidden/>
          </w:rPr>
          <w:fldChar w:fldCharType="end"/>
        </w:r>
      </w:hyperlink>
    </w:p>
    <w:p w:rsidR="008C3DF0" w:rsidRDefault="004E28BF">
      <w:pPr>
        <w:pStyle w:val="31"/>
        <w:tabs>
          <w:tab w:val="right" w:leader="dot" w:pos="9344"/>
        </w:tabs>
        <w:rPr>
          <w:noProof/>
        </w:rPr>
      </w:pPr>
      <w:hyperlink w:anchor="_Toc223943405" w:history="1">
        <w:r w:rsidR="008C3DF0" w:rsidRPr="004F2070">
          <w:rPr>
            <w:rStyle w:val="a6"/>
            <w:noProof/>
          </w:rPr>
          <w:t>2.1 Центральный банк – орган регулирования национальной экономики денежно-кредитными методами</w:t>
        </w:r>
        <w:r w:rsidR="008C3DF0">
          <w:rPr>
            <w:noProof/>
            <w:webHidden/>
          </w:rPr>
          <w:tab/>
        </w:r>
        <w:r w:rsidR="008C3DF0">
          <w:rPr>
            <w:noProof/>
            <w:webHidden/>
          </w:rPr>
          <w:fldChar w:fldCharType="begin"/>
        </w:r>
        <w:r w:rsidR="008C3DF0">
          <w:rPr>
            <w:noProof/>
            <w:webHidden/>
          </w:rPr>
          <w:instrText xml:space="preserve"> PAGEREF _Toc223943405 \h </w:instrText>
        </w:r>
        <w:r w:rsidR="008C3DF0">
          <w:rPr>
            <w:noProof/>
            <w:webHidden/>
          </w:rPr>
        </w:r>
        <w:r w:rsidR="008C3DF0">
          <w:rPr>
            <w:noProof/>
            <w:webHidden/>
          </w:rPr>
          <w:fldChar w:fldCharType="separate"/>
        </w:r>
        <w:r w:rsidR="00E21EB7">
          <w:rPr>
            <w:noProof/>
            <w:webHidden/>
          </w:rPr>
          <w:t>17</w:t>
        </w:r>
        <w:r w:rsidR="008C3DF0">
          <w:rPr>
            <w:noProof/>
            <w:webHidden/>
          </w:rPr>
          <w:fldChar w:fldCharType="end"/>
        </w:r>
      </w:hyperlink>
    </w:p>
    <w:p w:rsidR="008C3DF0" w:rsidRDefault="004E28BF">
      <w:pPr>
        <w:pStyle w:val="31"/>
        <w:tabs>
          <w:tab w:val="right" w:leader="dot" w:pos="9344"/>
        </w:tabs>
        <w:rPr>
          <w:noProof/>
        </w:rPr>
      </w:pPr>
      <w:hyperlink w:anchor="_Toc223943406" w:history="1">
        <w:r w:rsidR="008C3DF0" w:rsidRPr="004F2070">
          <w:rPr>
            <w:rStyle w:val="a6"/>
            <w:noProof/>
          </w:rPr>
          <w:t>2.2 Деятельность коммерческих банков.</w:t>
        </w:r>
        <w:r w:rsidR="008C3DF0">
          <w:rPr>
            <w:noProof/>
            <w:webHidden/>
          </w:rPr>
          <w:tab/>
        </w:r>
        <w:r w:rsidR="008C3DF0">
          <w:rPr>
            <w:noProof/>
            <w:webHidden/>
          </w:rPr>
          <w:fldChar w:fldCharType="begin"/>
        </w:r>
        <w:r w:rsidR="008C3DF0">
          <w:rPr>
            <w:noProof/>
            <w:webHidden/>
          </w:rPr>
          <w:instrText xml:space="preserve"> PAGEREF _Toc223943406 \h </w:instrText>
        </w:r>
        <w:r w:rsidR="008C3DF0">
          <w:rPr>
            <w:noProof/>
            <w:webHidden/>
          </w:rPr>
        </w:r>
        <w:r w:rsidR="008C3DF0">
          <w:rPr>
            <w:noProof/>
            <w:webHidden/>
          </w:rPr>
          <w:fldChar w:fldCharType="separate"/>
        </w:r>
        <w:r w:rsidR="00E21EB7">
          <w:rPr>
            <w:noProof/>
            <w:webHidden/>
          </w:rPr>
          <w:t>25</w:t>
        </w:r>
        <w:r w:rsidR="008C3DF0">
          <w:rPr>
            <w:noProof/>
            <w:webHidden/>
          </w:rPr>
          <w:fldChar w:fldCharType="end"/>
        </w:r>
      </w:hyperlink>
    </w:p>
    <w:p w:rsidR="008C3DF0" w:rsidRDefault="004E28BF">
      <w:pPr>
        <w:pStyle w:val="11"/>
        <w:rPr>
          <w:b w:val="0"/>
          <w:noProof/>
          <w:sz w:val="24"/>
          <w:szCs w:val="24"/>
        </w:rPr>
      </w:pPr>
      <w:hyperlink w:anchor="_Toc223943407" w:history="1">
        <w:r w:rsidR="008C3DF0" w:rsidRPr="004F2070">
          <w:rPr>
            <w:rStyle w:val="a6"/>
            <w:noProof/>
          </w:rPr>
          <w:t>ГЛАВА 3. Оценка современного состояния банковской системы РФ</w:t>
        </w:r>
        <w:r w:rsidR="008C3DF0">
          <w:rPr>
            <w:noProof/>
            <w:webHidden/>
          </w:rPr>
          <w:tab/>
        </w:r>
        <w:r w:rsidR="008C3DF0">
          <w:rPr>
            <w:noProof/>
            <w:webHidden/>
          </w:rPr>
          <w:fldChar w:fldCharType="begin"/>
        </w:r>
        <w:r w:rsidR="008C3DF0">
          <w:rPr>
            <w:noProof/>
            <w:webHidden/>
          </w:rPr>
          <w:instrText xml:space="preserve"> PAGEREF _Toc223943407 \h </w:instrText>
        </w:r>
        <w:r w:rsidR="008C3DF0">
          <w:rPr>
            <w:noProof/>
            <w:webHidden/>
          </w:rPr>
        </w:r>
        <w:r w:rsidR="008C3DF0">
          <w:rPr>
            <w:noProof/>
            <w:webHidden/>
          </w:rPr>
          <w:fldChar w:fldCharType="separate"/>
        </w:r>
        <w:r w:rsidR="00E21EB7">
          <w:rPr>
            <w:noProof/>
            <w:webHidden/>
          </w:rPr>
          <w:t>30</w:t>
        </w:r>
        <w:r w:rsidR="008C3DF0">
          <w:rPr>
            <w:noProof/>
            <w:webHidden/>
          </w:rPr>
          <w:fldChar w:fldCharType="end"/>
        </w:r>
      </w:hyperlink>
    </w:p>
    <w:p w:rsidR="008C3DF0" w:rsidRDefault="004E28BF">
      <w:pPr>
        <w:pStyle w:val="11"/>
        <w:rPr>
          <w:b w:val="0"/>
          <w:noProof/>
          <w:sz w:val="24"/>
          <w:szCs w:val="24"/>
        </w:rPr>
      </w:pPr>
      <w:hyperlink w:anchor="_Toc223943408" w:history="1">
        <w:r w:rsidR="008C3DF0" w:rsidRPr="004F2070">
          <w:rPr>
            <w:rStyle w:val="a6"/>
            <w:noProof/>
          </w:rPr>
          <w:t>ЗАКЛЮЧЕНИЕ</w:t>
        </w:r>
        <w:r w:rsidR="008C3DF0">
          <w:rPr>
            <w:noProof/>
            <w:webHidden/>
          </w:rPr>
          <w:tab/>
        </w:r>
        <w:r w:rsidR="008C3DF0">
          <w:rPr>
            <w:noProof/>
            <w:webHidden/>
          </w:rPr>
          <w:fldChar w:fldCharType="begin"/>
        </w:r>
        <w:r w:rsidR="008C3DF0">
          <w:rPr>
            <w:noProof/>
            <w:webHidden/>
          </w:rPr>
          <w:instrText xml:space="preserve"> PAGEREF _Toc223943408 \h </w:instrText>
        </w:r>
        <w:r w:rsidR="008C3DF0">
          <w:rPr>
            <w:noProof/>
            <w:webHidden/>
          </w:rPr>
        </w:r>
        <w:r w:rsidR="008C3DF0">
          <w:rPr>
            <w:noProof/>
            <w:webHidden/>
          </w:rPr>
          <w:fldChar w:fldCharType="separate"/>
        </w:r>
        <w:r w:rsidR="00E21EB7">
          <w:rPr>
            <w:noProof/>
            <w:webHidden/>
          </w:rPr>
          <w:t>37</w:t>
        </w:r>
        <w:r w:rsidR="008C3DF0">
          <w:rPr>
            <w:noProof/>
            <w:webHidden/>
          </w:rPr>
          <w:fldChar w:fldCharType="end"/>
        </w:r>
      </w:hyperlink>
    </w:p>
    <w:p w:rsidR="008C3DF0" w:rsidRDefault="004E28BF">
      <w:pPr>
        <w:pStyle w:val="11"/>
        <w:rPr>
          <w:b w:val="0"/>
          <w:noProof/>
          <w:sz w:val="24"/>
          <w:szCs w:val="24"/>
        </w:rPr>
      </w:pPr>
      <w:hyperlink w:anchor="_Toc223943409" w:history="1">
        <w:r w:rsidR="008C3DF0" w:rsidRPr="004F2070">
          <w:rPr>
            <w:rStyle w:val="a6"/>
            <w:noProof/>
          </w:rPr>
          <w:t>Список литературы</w:t>
        </w:r>
        <w:r w:rsidR="008C3DF0">
          <w:rPr>
            <w:noProof/>
            <w:webHidden/>
          </w:rPr>
          <w:tab/>
        </w:r>
        <w:r w:rsidR="008C3DF0">
          <w:rPr>
            <w:noProof/>
            <w:webHidden/>
          </w:rPr>
          <w:fldChar w:fldCharType="begin"/>
        </w:r>
        <w:r w:rsidR="008C3DF0">
          <w:rPr>
            <w:noProof/>
            <w:webHidden/>
          </w:rPr>
          <w:instrText xml:space="preserve"> PAGEREF _Toc223943409 \h </w:instrText>
        </w:r>
        <w:r w:rsidR="008C3DF0">
          <w:rPr>
            <w:noProof/>
            <w:webHidden/>
          </w:rPr>
        </w:r>
        <w:r w:rsidR="008C3DF0">
          <w:rPr>
            <w:noProof/>
            <w:webHidden/>
          </w:rPr>
          <w:fldChar w:fldCharType="separate"/>
        </w:r>
        <w:r w:rsidR="00E21EB7">
          <w:rPr>
            <w:noProof/>
            <w:webHidden/>
          </w:rPr>
          <w:t>39</w:t>
        </w:r>
        <w:r w:rsidR="008C3DF0">
          <w:rPr>
            <w:noProof/>
            <w:webHidden/>
          </w:rPr>
          <w:fldChar w:fldCharType="end"/>
        </w:r>
      </w:hyperlink>
    </w:p>
    <w:p w:rsidR="008C3DF0" w:rsidRDefault="004E28BF">
      <w:pPr>
        <w:pStyle w:val="11"/>
        <w:rPr>
          <w:b w:val="0"/>
          <w:noProof/>
          <w:sz w:val="24"/>
          <w:szCs w:val="24"/>
        </w:rPr>
      </w:pPr>
      <w:hyperlink w:anchor="_Toc223943410" w:history="1">
        <w:r w:rsidR="008C3DF0" w:rsidRPr="004F2070">
          <w:rPr>
            <w:rStyle w:val="a6"/>
            <w:noProof/>
          </w:rPr>
          <w:t>Приложения</w:t>
        </w:r>
        <w:r w:rsidR="008C3DF0">
          <w:rPr>
            <w:noProof/>
            <w:webHidden/>
          </w:rPr>
          <w:tab/>
        </w:r>
        <w:r w:rsidR="008C3DF0">
          <w:rPr>
            <w:noProof/>
            <w:webHidden/>
          </w:rPr>
          <w:fldChar w:fldCharType="begin"/>
        </w:r>
        <w:r w:rsidR="008C3DF0">
          <w:rPr>
            <w:noProof/>
            <w:webHidden/>
          </w:rPr>
          <w:instrText xml:space="preserve"> PAGEREF _Toc223943410 \h </w:instrText>
        </w:r>
        <w:r w:rsidR="008C3DF0">
          <w:rPr>
            <w:noProof/>
            <w:webHidden/>
          </w:rPr>
        </w:r>
        <w:r w:rsidR="008C3DF0">
          <w:rPr>
            <w:noProof/>
            <w:webHidden/>
          </w:rPr>
          <w:fldChar w:fldCharType="separate"/>
        </w:r>
        <w:r w:rsidR="00E21EB7">
          <w:rPr>
            <w:noProof/>
            <w:webHidden/>
          </w:rPr>
          <w:t>41</w:t>
        </w:r>
        <w:r w:rsidR="008C3DF0">
          <w:rPr>
            <w:noProof/>
            <w:webHidden/>
          </w:rPr>
          <w:fldChar w:fldCharType="end"/>
        </w:r>
      </w:hyperlink>
    </w:p>
    <w:p w:rsidR="00264560" w:rsidRPr="00E7199D" w:rsidRDefault="00F833B0" w:rsidP="008B5567">
      <w:pPr>
        <w:spacing w:line="360" w:lineRule="auto"/>
        <w:ind w:firstLine="180"/>
        <w:rPr>
          <w:sz w:val="28"/>
          <w:szCs w:val="28"/>
        </w:rPr>
      </w:pPr>
      <w:r>
        <w:rPr>
          <w:sz w:val="28"/>
          <w:szCs w:val="28"/>
        </w:rPr>
        <w:fldChar w:fldCharType="end"/>
      </w:r>
    </w:p>
    <w:p w:rsidR="006317AB" w:rsidRPr="00F833B0" w:rsidRDefault="00264560" w:rsidP="000C015A">
      <w:pPr>
        <w:pStyle w:val="1"/>
        <w:ind w:firstLine="360"/>
        <w:jc w:val="center"/>
      </w:pPr>
      <w:r w:rsidRPr="00E7199D">
        <w:br w:type="page"/>
      </w:r>
      <w:bookmarkStart w:id="1" w:name="_Toc223943400"/>
      <w:bookmarkStart w:id="2" w:name="_Toc533924526"/>
      <w:r w:rsidR="006317AB" w:rsidRPr="008B5567">
        <w:lastRenderedPageBreak/>
        <w:t>В</w:t>
      </w:r>
      <w:r w:rsidR="00F833B0">
        <w:t>ВЕДЕНИЕ</w:t>
      </w:r>
      <w:bookmarkEnd w:id="1"/>
    </w:p>
    <w:p w:rsidR="0046765B" w:rsidRDefault="006317AB" w:rsidP="000C015A">
      <w:pPr>
        <w:pStyle w:val="a3"/>
        <w:spacing w:line="360" w:lineRule="auto"/>
        <w:ind w:firstLine="360"/>
        <w:rPr>
          <w:szCs w:val="28"/>
        </w:rPr>
      </w:pPr>
      <w:r w:rsidRPr="008A546D">
        <w:rPr>
          <w:szCs w:val="28"/>
        </w:rPr>
        <w:t>В настоящее время изучение банковской системы является одним из актуальных вопросов российской и мировой экономики. Очень многие современные бизнесмены посвятили себя теме изучения и анализа функционирования банков и создания наилучших условий для успешной их работы. Законодательные органы много внимания уделяют выработке новых концепций работы банков страны. До сих пор банковская система в России имеет очень много противоречий</w:t>
      </w:r>
      <w:r w:rsidR="0046765B">
        <w:rPr>
          <w:szCs w:val="28"/>
        </w:rPr>
        <w:t>.</w:t>
      </w:r>
      <w:r w:rsidRPr="008A546D">
        <w:rPr>
          <w:szCs w:val="28"/>
        </w:rPr>
        <w:t xml:space="preserve"> </w:t>
      </w:r>
    </w:p>
    <w:p w:rsidR="007313B0" w:rsidRDefault="007313B0" w:rsidP="000C015A">
      <w:pPr>
        <w:pStyle w:val="a3"/>
        <w:spacing w:line="360" w:lineRule="auto"/>
        <w:ind w:firstLine="360"/>
        <w:rPr>
          <w:szCs w:val="28"/>
        </w:rPr>
      </w:pPr>
      <w:r w:rsidRPr="007313B0">
        <w:rPr>
          <w:szCs w:val="28"/>
        </w:rPr>
        <w:t>В современном мире значение банков вышло за рамки собственно денежных и кредитных отношений. Банки выступают в роли института, стоящего наравне с государством и рынком. Без них немыслима нормальная, рациональная организация хозяйственной деятельности в общественном масштабе. Мощные социально ответственные банки способны превратить рыночную стихию в орудие эффективной политики государства. Слабые банки – фактор неизбежного ослабления государства и деградации экономики.</w:t>
      </w:r>
    </w:p>
    <w:p w:rsidR="0033445B" w:rsidRPr="007313B0" w:rsidRDefault="0033445B" w:rsidP="000C015A">
      <w:pPr>
        <w:pStyle w:val="a3"/>
        <w:spacing w:line="360" w:lineRule="auto"/>
        <w:ind w:firstLine="360"/>
        <w:rPr>
          <w:szCs w:val="28"/>
        </w:rPr>
      </w:pPr>
      <w:r>
        <w:rPr>
          <w:szCs w:val="28"/>
        </w:rPr>
        <w:t xml:space="preserve">Цель курсовой работы: </w:t>
      </w:r>
      <w:r w:rsidR="005A69A9">
        <w:rPr>
          <w:szCs w:val="28"/>
        </w:rPr>
        <w:t>и</w:t>
      </w:r>
      <w:r w:rsidR="005A69A9" w:rsidRPr="005A69A9">
        <w:rPr>
          <w:szCs w:val="28"/>
        </w:rPr>
        <w:t>сследова</w:t>
      </w:r>
      <w:r w:rsidR="005A69A9">
        <w:rPr>
          <w:szCs w:val="28"/>
        </w:rPr>
        <w:t>ть</w:t>
      </w:r>
      <w:r w:rsidR="005A69A9" w:rsidRPr="005A69A9">
        <w:rPr>
          <w:szCs w:val="28"/>
        </w:rPr>
        <w:t xml:space="preserve"> банковск</w:t>
      </w:r>
      <w:r w:rsidR="005A69A9">
        <w:rPr>
          <w:szCs w:val="28"/>
        </w:rPr>
        <w:t>ую</w:t>
      </w:r>
      <w:r w:rsidR="005A69A9" w:rsidRPr="005A69A9">
        <w:rPr>
          <w:szCs w:val="28"/>
        </w:rPr>
        <w:t xml:space="preserve"> систем</w:t>
      </w:r>
      <w:r w:rsidR="005A69A9">
        <w:rPr>
          <w:szCs w:val="28"/>
        </w:rPr>
        <w:t>у</w:t>
      </w:r>
      <w:r w:rsidR="005A69A9" w:rsidRPr="005A69A9">
        <w:rPr>
          <w:szCs w:val="28"/>
        </w:rPr>
        <w:t xml:space="preserve"> </w:t>
      </w:r>
      <w:r w:rsidR="005A69A9">
        <w:rPr>
          <w:szCs w:val="28"/>
        </w:rPr>
        <w:t>Российской Федерации.</w:t>
      </w:r>
      <w:r w:rsidR="00C303D7">
        <w:rPr>
          <w:szCs w:val="28"/>
        </w:rPr>
        <w:t xml:space="preserve"> </w:t>
      </w:r>
    </w:p>
    <w:p w:rsidR="009842AE" w:rsidRDefault="009842AE" w:rsidP="000C015A">
      <w:pPr>
        <w:pStyle w:val="HTML"/>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В работе решаются следующие задачи: изучение теоретически-методологической литературы по проблеме исследования;</w:t>
      </w:r>
      <w:r w:rsidR="00F60BC2">
        <w:rPr>
          <w:rFonts w:ascii="Times New Roman" w:hAnsi="Times New Roman" w:cs="Times New Roman"/>
          <w:sz w:val="28"/>
          <w:szCs w:val="28"/>
        </w:rPr>
        <w:t xml:space="preserve"> и</w:t>
      </w:r>
      <w:r w:rsidR="00276EA4">
        <w:rPr>
          <w:rFonts w:ascii="Times New Roman" w:hAnsi="Times New Roman" w:cs="Times New Roman"/>
          <w:sz w:val="28"/>
          <w:szCs w:val="28"/>
        </w:rPr>
        <w:t>сследование</w:t>
      </w:r>
      <w:r w:rsidR="00F60BC2">
        <w:rPr>
          <w:rFonts w:ascii="Times New Roman" w:hAnsi="Times New Roman" w:cs="Times New Roman"/>
          <w:sz w:val="28"/>
          <w:szCs w:val="28"/>
        </w:rPr>
        <w:t xml:space="preserve"> основных </w:t>
      </w:r>
      <w:r w:rsidR="00276EA4">
        <w:rPr>
          <w:rFonts w:ascii="Times New Roman" w:hAnsi="Times New Roman" w:cs="Times New Roman"/>
          <w:sz w:val="28"/>
          <w:szCs w:val="28"/>
        </w:rPr>
        <w:t xml:space="preserve">видов банковских систем, </w:t>
      </w:r>
      <w:r w:rsidR="00AE338F">
        <w:rPr>
          <w:rFonts w:ascii="Times New Roman" w:hAnsi="Times New Roman" w:cs="Times New Roman"/>
          <w:sz w:val="28"/>
          <w:szCs w:val="28"/>
        </w:rPr>
        <w:t>определение функций центрального и коммерческих банков, оценка современного состояния банковской системы Российской Федерации.</w:t>
      </w:r>
      <w:r w:rsidR="0033445B">
        <w:rPr>
          <w:rFonts w:ascii="Times New Roman" w:hAnsi="Times New Roman" w:cs="Times New Roman"/>
          <w:sz w:val="28"/>
          <w:szCs w:val="28"/>
        </w:rPr>
        <w:t xml:space="preserve"> </w:t>
      </w:r>
    </w:p>
    <w:p w:rsidR="007313B0" w:rsidRDefault="007313B0" w:rsidP="000C015A">
      <w:pPr>
        <w:pStyle w:val="HTML"/>
        <w:spacing w:line="360" w:lineRule="auto"/>
        <w:ind w:firstLine="360"/>
        <w:jc w:val="both"/>
        <w:rPr>
          <w:rFonts w:ascii="Times New Roman" w:hAnsi="Times New Roman" w:cs="Times New Roman"/>
          <w:sz w:val="28"/>
          <w:szCs w:val="28"/>
        </w:rPr>
      </w:pPr>
      <w:r w:rsidRPr="00EB784F">
        <w:rPr>
          <w:rFonts w:ascii="Times New Roman" w:hAnsi="Times New Roman" w:cs="Times New Roman"/>
          <w:sz w:val="28"/>
          <w:szCs w:val="28"/>
        </w:rPr>
        <w:t>Методологическую основу исследования составляют</w:t>
      </w:r>
      <w:r w:rsidR="00A324F2">
        <w:rPr>
          <w:rFonts w:ascii="Times New Roman" w:hAnsi="Times New Roman" w:cs="Times New Roman"/>
          <w:sz w:val="28"/>
          <w:szCs w:val="28"/>
        </w:rPr>
        <w:t xml:space="preserve"> </w:t>
      </w:r>
      <w:r w:rsidRPr="00EB784F">
        <w:rPr>
          <w:rFonts w:ascii="Times New Roman" w:hAnsi="Times New Roman" w:cs="Times New Roman"/>
          <w:sz w:val="28"/>
          <w:szCs w:val="28"/>
        </w:rPr>
        <w:t>ведущие современные</w:t>
      </w:r>
      <w:r>
        <w:rPr>
          <w:rFonts w:ascii="Times New Roman" w:hAnsi="Times New Roman" w:cs="Times New Roman"/>
          <w:sz w:val="28"/>
          <w:szCs w:val="28"/>
        </w:rPr>
        <w:t xml:space="preserve"> </w:t>
      </w:r>
      <w:r w:rsidRPr="00EB784F">
        <w:rPr>
          <w:rFonts w:ascii="Times New Roman" w:hAnsi="Times New Roman" w:cs="Times New Roman"/>
          <w:sz w:val="28"/>
          <w:szCs w:val="28"/>
        </w:rPr>
        <w:t>учебные</w:t>
      </w:r>
      <w:r>
        <w:rPr>
          <w:rFonts w:ascii="Times New Roman" w:hAnsi="Times New Roman" w:cs="Times New Roman"/>
          <w:sz w:val="28"/>
          <w:szCs w:val="28"/>
        </w:rPr>
        <w:t xml:space="preserve"> </w:t>
      </w:r>
      <w:r w:rsidRPr="00EB784F">
        <w:rPr>
          <w:rFonts w:ascii="Times New Roman" w:hAnsi="Times New Roman" w:cs="Times New Roman"/>
          <w:sz w:val="28"/>
          <w:szCs w:val="28"/>
        </w:rPr>
        <w:t>пособия отечественных экономистов</w:t>
      </w:r>
      <w:r w:rsidR="00A324F2">
        <w:rPr>
          <w:rFonts w:ascii="Times New Roman" w:hAnsi="Times New Roman" w:cs="Times New Roman"/>
          <w:sz w:val="28"/>
          <w:szCs w:val="28"/>
        </w:rPr>
        <w:t xml:space="preserve"> (</w:t>
      </w:r>
      <w:r w:rsidR="00A324F2" w:rsidRPr="00A324F2">
        <w:rPr>
          <w:rFonts w:ascii="Times New Roman" w:hAnsi="Times New Roman" w:cs="Times New Roman"/>
          <w:sz w:val="28"/>
          <w:szCs w:val="28"/>
        </w:rPr>
        <w:t>Балабанов И.Т., Живалов В.Н., Камаев В.Д.,  Понаморёв Ю.В.</w:t>
      </w:r>
      <w:r w:rsidR="00A324F2">
        <w:rPr>
          <w:rFonts w:ascii="Times New Roman" w:hAnsi="Times New Roman" w:cs="Times New Roman"/>
          <w:sz w:val="28"/>
          <w:szCs w:val="28"/>
        </w:rPr>
        <w:t>)</w:t>
      </w:r>
      <w:r w:rsidR="00467CA7">
        <w:rPr>
          <w:rFonts w:ascii="Times New Roman" w:hAnsi="Times New Roman" w:cs="Times New Roman"/>
          <w:sz w:val="28"/>
          <w:szCs w:val="28"/>
        </w:rPr>
        <w:t xml:space="preserve"> и зарубежных экономистов (</w:t>
      </w:r>
      <w:r w:rsidR="00467CA7" w:rsidRPr="00467CA7">
        <w:rPr>
          <w:rFonts w:ascii="Times New Roman" w:hAnsi="Times New Roman" w:cs="Times New Roman"/>
          <w:sz w:val="28"/>
          <w:szCs w:val="28"/>
        </w:rPr>
        <w:t>Кидуэля Д., Петерсон Р., Блэкуэяя У.</w:t>
      </w:r>
      <w:r w:rsidR="00467CA7">
        <w:rPr>
          <w:rFonts w:ascii="Times New Roman" w:hAnsi="Times New Roman" w:cs="Times New Roman"/>
          <w:sz w:val="28"/>
          <w:szCs w:val="28"/>
        </w:rPr>
        <w:t>)</w:t>
      </w:r>
      <w:r w:rsidRPr="00EB784F">
        <w:rPr>
          <w:rFonts w:ascii="Times New Roman" w:hAnsi="Times New Roman" w:cs="Times New Roman"/>
          <w:sz w:val="28"/>
          <w:szCs w:val="28"/>
        </w:rPr>
        <w:t>, научные статьи в э</w:t>
      </w:r>
      <w:r w:rsidR="000C015A">
        <w:rPr>
          <w:rFonts w:ascii="Times New Roman" w:hAnsi="Times New Roman" w:cs="Times New Roman"/>
          <w:sz w:val="28"/>
          <w:szCs w:val="28"/>
        </w:rPr>
        <w:t>кономических журналах и газетах</w:t>
      </w:r>
      <w:r w:rsidR="00A324F2">
        <w:rPr>
          <w:rFonts w:ascii="Times New Roman" w:hAnsi="Times New Roman" w:cs="Times New Roman"/>
          <w:sz w:val="28"/>
          <w:szCs w:val="28"/>
        </w:rPr>
        <w:t xml:space="preserve"> (</w:t>
      </w:r>
      <w:r w:rsidR="00C303D7" w:rsidRPr="00C303D7">
        <w:rPr>
          <w:rFonts w:ascii="Times New Roman" w:hAnsi="Times New Roman" w:cs="Times New Roman"/>
          <w:sz w:val="28"/>
          <w:szCs w:val="28"/>
        </w:rPr>
        <w:t xml:space="preserve">«Экономика и жизнь», </w:t>
      </w:r>
      <w:r w:rsidR="00C303D7">
        <w:rPr>
          <w:rFonts w:ascii="Times New Roman" w:hAnsi="Times New Roman" w:cs="Times New Roman"/>
          <w:sz w:val="28"/>
          <w:szCs w:val="28"/>
        </w:rPr>
        <w:t>«</w:t>
      </w:r>
      <w:r w:rsidR="00C303D7" w:rsidRPr="00C303D7">
        <w:rPr>
          <w:rFonts w:ascii="Times New Roman" w:hAnsi="Times New Roman" w:cs="Times New Roman"/>
          <w:sz w:val="28"/>
          <w:szCs w:val="28"/>
        </w:rPr>
        <w:t>Коммерсант</w:t>
      </w:r>
      <w:r w:rsidR="00C303D7">
        <w:rPr>
          <w:rFonts w:ascii="Times New Roman" w:hAnsi="Times New Roman" w:cs="Times New Roman"/>
          <w:sz w:val="28"/>
          <w:szCs w:val="28"/>
        </w:rPr>
        <w:t>»</w:t>
      </w:r>
      <w:r w:rsidR="00C303D7" w:rsidRPr="00C303D7">
        <w:rPr>
          <w:rFonts w:ascii="Times New Roman" w:hAnsi="Times New Roman" w:cs="Times New Roman"/>
          <w:sz w:val="28"/>
          <w:szCs w:val="28"/>
        </w:rPr>
        <w:t xml:space="preserve">, </w:t>
      </w:r>
      <w:r w:rsidR="00C303D7">
        <w:rPr>
          <w:rFonts w:ascii="Times New Roman" w:hAnsi="Times New Roman" w:cs="Times New Roman"/>
          <w:sz w:val="28"/>
          <w:szCs w:val="28"/>
        </w:rPr>
        <w:t>«</w:t>
      </w:r>
      <w:r w:rsidR="00C303D7" w:rsidRPr="00C303D7">
        <w:rPr>
          <w:rFonts w:ascii="Times New Roman" w:hAnsi="Times New Roman" w:cs="Times New Roman"/>
          <w:sz w:val="28"/>
          <w:szCs w:val="28"/>
        </w:rPr>
        <w:t>Деньги и Кредит</w:t>
      </w:r>
      <w:r w:rsidR="00C303D7">
        <w:rPr>
          <w:rFonts w:ascii="Times New Roman" w:hAnsi="Times New Roman" w:cs="Times New Roman"/>
          <w:sz w:val="28"/>
          <w:szCs w:val="28"/>
        </w:rPr>
        <w:t>»</w:t>
      </w:r>
      <w:r w:rsidR="00A324F2">
        <w:rPr>
          <w:rFonts w:ascii="Times New Roman" w:hAnsi="Times New Roman" w:cs="Times New Roman"/>
          <w:sz w:val="28"/>
          <w:szCs w:val="28"/>
        </w:rPr>
        <w:t>)</w:t>
      </w:r>
      <w:r w:rsidR="000C015A">
        <w:rPr>
          <w:rFonts w:ascii="Times New Roman" w:hAnsi="Times New Roman" w:cs="Times New Roman"/>
          <w:sz w:val="28"/>
          <w:szCs w:val="28"/>
        </w:rPr>
        <w:t>,</w:t>
      </w:r>
      <w:r w:rsidR="00BB4FCF">
        <w:rPr>
          <w:rFonts w:ascii="Times New Roman" w:hAnsi="Times New Roman" w:cs="Times New Roman"/>
          <w:sz w:val="28"/>
          <w:szCs w:val="28"/>
        </w:rPr>
        <w:t xml:space="preserve"> аналитические данные с</w:t>
      </w:r>
      <w:r w:rsidR="000C015A">
        <w:rPr>
          <w:rFonts w:ascii="Times New Roman" w:hAnsi="Times New Roman" w:cs="Times New Roman"/>
          <w:sz w:val="28"/>
          <w:szCs w:val="28"/>
        </w:rPr>
        <w:t xml:space="preserve"> официальн</w:t>
      </w:r>
      <w:r w:rsidR="00BB4FCF">
        <w:rPr>
          <w:rFonts w:ascii="Times New Roman" w:hAnsi="Times New Roman" w:cs="Times New Roman"/>
          <w:sz w:val="28"/>
          <w:szCs w:val="28"/>
        </w:rPr>
        <w:t>ого</w:t>
      </w:r>
      <w:r w:rsidR="000C015A">
        <w:rPr>
          <w:rFonts w:ascii="Times New Roman" w:hAnsi="Times New Roman" w:cs="Times New Roman"/>
          <w:sz w:val="28"/>
          <w:szCs w:val="28"/>
        </w:rPr>
        <w:t xml:space="preserve"> сайт</w:t>
      </w:r>
      <w:r w:rsidR="00BB4FCF">
        <w:rPr>
          <w:rFonts w:ascii="Times New Roman" w:hAnsi="Times New Roman" w:cs="Times New Roman"/>
          <w:sz w:val="28"/>
          <w:szCs w:val="28"/>
        </w:rPr>
        <w:t>а</w:t>
      </w:r>
      <w:r w:rsidR="000C015A">
        <w:rPr>
          <w:rFonts w:ascii="Times New Roman" w:hAnsi="Times New Roman" w:cs="Times New Roman"/>
          <w:sz w:val="28"/>
          <w:szCs w:val="28"/>
        </w:rPr>
        <w:t xml:space="preserve"> Центрального банка России.</w:t>
      </w:r>
    </w:p>
    <w:p w:rsidR="0085253A" w:rsidRPr="00EB784F" w:rsidRDefault="0085253A" w:rsidP="000C015A">
      <w:pPr>
        <w:pStyle w:val="HTML"/>
        <w:spacing w:line="360" w:lineRule="auto"/>
        <w:ind w:firstLine="360"/>
        <w:jc w:val="both"/>
        <w:rPr>
          <w:rFonts w:ascii="Times New Roman" w:hAnsi="Times New Roman" w:cs="Times New Roman"/>
          <w:sz w:val="28"/>
          <w:szCs w:val="28"/>
        </w:rPr>
      </w:pPr>
      <w:r>
        <w:rPr>
          <w:rFonts w:ascii="Times New Roman" w:hAnsi="Times New Roman" w:cs="Times New Roman"/>
          <w:sz w:val="28"/>
          <w:szCs w:val="28"/>
        </w:rPr>
        <w:t>В работе используются следующие методы исследования:</w:t>
      </w:r>
      <w:r w:rsidR="00E5002C">
        <w:rPr>
          <w:rFonts w:ascii="Times New Roman" w:hAnsi="Times New Roman" w:cs="Times New Roman"/>
          <w:sz w:val="28"/>
          <w:szCs w:val="28"/>
        </w:rPr>
        <w:t xml:space="preserve">  функциональный и математический анализ при исследовании </w:t>
      </w:r>
      <w:r w:rsidR="003E77A0">
        <w:rPr>
          <w:rFonts w:ascii="Times New Roman" w:hAnsi="Times New Roman" w:cs="Times New Roman"/>
          <w:sz w:val="28"/>
          <w:szCs w:val="28"/>
        </w:rPr>
        <w:t xml:space="preserve">современной экономической ситуации в РФ, </w:t>
      </w:r>
      <w:r w:rsidR="00E63C22">
        <w:rPr>
          <w:rFonts w:ascii="Times New Roman" w:hAnsi="Times New Roman" w:cs="Times New Roman"/>
          <w:sz w:val="28"/>
          <w:szCs w:val="28"/>
        </w:rPr>
        <w:t>индукция и дедукция при исследовани</w:t>
      </w:r>
      <w:r w:rsidR="009D6CFC">
        <w:rPr>
          <w:rFonts w:ascii="Times New Roman" w:hAnsi="Times New Roman" w:cs="Times New Roman"/>
          <w:sz w:val="28"/>
          <w:szCs w:val="28"/>
        </w:rPr>
        <w:t>и</w:t>
      </w:r>
      <w:r w:rsidR="00E63C22">
        <w:rPr>
          <w:rFonts w:ascii="Times New Roman" w:hAnsi="Times New Roman" w:cs="Times New Roman"/>
          <w:sz w:val="28"/>
          <w:szCs w:val="28"/>
        </w:rPr>
        <w:t xml:space="preserve"> типов банковских систем</w:t>
      </w:r>
      <w:r w:rsidR="00B6496E">
        <w:rPr>
          <w:rFonts w:ascii="Times New Roman" w:hAnsi="Times New Roman" w:cs="Times New Roman"/>
          <w:sz w:val="28"/>
          <w:szCs w:val="28"/>
        </w:rPr>
        <w:t>.</w:t>
      </w:r>
    </w:p>
    <w:p w:rsidR="0074386D" w:rsidRDefault="00155738" w:rsidP="000C015A">
      <w:pPr>
        <w:spacing w:line="360" w:lineRule="auto"/>
        <w:ind w:firstLine="360"/>
        <w:jc w:val="both"/>
      </w:pPr>
      <w:r>
        <w:rPr>
          <w:sz w:val="28"/>
          <w:szCs w:val="28"/>
        </w:rPr>
        <w:t>Работа состоит из введения, трёх</w:t>
      </w:r>
      <w:r w:rsidR="0074386D">
        <w:rPr>
          <w:sz w:val="28"/>
          <w:szCs w:val="28"/>
        </w:rPr>
        <w:t xml:space="preserve"> глав, заключения, списка литературы</w:t>
      </w:r>
      <w:r w:rsidR="0086327F">
        <w:rPr>
          <w:sz w:val="28"/>
          <w:szCs w:val="28"/>
        </w:rPr>
        <w:t xml:space="preserve"> и </w:t>
      </w:r>
      <w:r w:rsidR="00E21EB7">
        <w:rPr>
          <w:sz w:val="28"/>
          <w:szCs w:val="28"/>
        </w:rPr>
        <w:t>трёх</w:t>
      </w:r>
      <w:r w:rsidR="0086327F">
        <w:rPr>
          <w:sz w:val="28"/>
          <w:szCs w:val="28"/>
        </w:rPr>
        <w:t xml:space="preserve"> приложений.</w:t>
      </w:r>
    </w:p>
    <w:p w:rsidR="005E3439" w:rsidRPr="00E7199D" w:rsidRDefault="006317AB" w:rsidP="000C015A">
      <w:pPr>
        <w:pStyle w:val="1"/>
        <w:ind w:firstLine="360"/>
        <w:jc w:val="center"/>
      </w:pPr>
      <w:r>
        <w:br w:type="page"/>
      </w:r>
      <w:bookmarkStart w:id="3" w:name="_Toc223943401"/>
      <w:r w:rsidR="005E3439" w:rsidRPr="00E7199D">
        <w:t>Г</w:t>
      </w:r>
      <w:r w:rsidR="00F833B0">
        <w:t>ЛАВА</w:t>
      </w:r>
      <w:r w:rsidR="005E3439" w:rsidRPr="00E7199D">
        <w:t xml:space="preserve"> 1. Теоретические основы банковской системы</w:t>
      </w:r>
      <w:bookmarkEnd w:id="3"/>
    </w:p>
    <w:p w:rsidR="00B13470" w:rsidRPr="00B81B59" w:rsidRDefault="00B13470" w:rsidP="000C015A">
      <w:pPr>
        <w:pStyle w:val="3"/>
        <w:ind w:firstLine="360"/>
      </w:pPr>
      <w:bookmarkStart w:id="4" w:name="_Toc223943402"/>
      <w:r w:rsidRPr="00B81B59">
        <w:t>1.1 Ба</w:t>
      </w:r>
      <w:bookmarkEnd w:id="2"/>
      <w:r w:rsidRPr="00B81B59">
        <w:t>нковская система и её функции</w:t>
      </w:r>
      <w:bookmarkEnd w:id="4"/>
    </w:p>
    <w:p w:rsidR="00B13470" w:rsidRPr="000060C5" w:rsidRDefault="00B13470" w:rsidP="000C015A">
      <w:pPr>
        <w:pStyle w:val="10"/>
        <w:spacing w:line="360" w:lineRule="auto"/>
        <w:ind w:firstLine="360"/>
        <w:rPr>
          <w:sz w:val="28"/>
          <w:szCs w:val="28"/>
        </w:rPr>
      </w:pPr>
      <w:r w:rsidRPr="00E7199D">
        <w:rPr>
          <w:sz w:val="28"/>
          <w:szCs w:val="28"/>
        </w:rPr>
        <w:t>Банки — непременный атрибут товарно-денежного хозяйства. Исторически они шли «рука об руку»: начало обращения денежной формы стоимости можно считать и началом банковского дела, а степень зрелости, развития банковской деятельности всегда так или иначе соответствовала степени развитости товарно-денежных связей в экономике</w:t>
      </w:r>
      <w:r w:rsidR="002D1D0E" w:rsidRPr="002D1D0E">
        <w:rPr>
          <w:sz w:val="28"/>
          <w:szCs w:val="28"/>
        </w:rPr>
        <w:t>[</w:t>
      </w:r>
      <w:r w:rsidR="002D1D0E">
        <w:rPr>
          <w:sz w:val="28"/>
          <w:szCs w:val="28"/>
        </w:rPr>
        <w:fldChar w:fldCharType="begin"/>
      </w:r>
      <w:r w:rsidR="002D1D0E">
        <w:rPr>
          <w:sz w:val="28"/>
          <w:szCs w:val="28"/>
        </w:rPr>
        <w:instrText xml:space="preserve"> REF _Ref222848325 \r \h </w:instrText>
      </w:r>
      <w:r w:rsidR="002D1D0E">
        <w:rPr>
          <w:sz w:val="28"/>
          <w:szCs w:val="28"/>
        </w:rPr>
      </w:r>
      <w:r w:rsidR="002D1D0E">
        <w:rPr>
          <w:sz w:val="28"/>
          <w:szCs w:val="28"/>
        </w:rPr>
        <w:fldChar w:fldCharType="separate"/>
      </w:r>
      <w:r w:rsidR="00E21EB7">
        <w:rPr>
          <w:sz w:val="28"/>
          <w:szCs w:val="28"/>
        </w:rPr>
        <w:t>18</w:t>
      </w:r>
      <w:r w:rsidR="002D1D0E">
        <w:rPr>
          <w:sz w:val="28"/>
          <w:szCs w:val="28"/>
        </w:rPr>
        <w:fldChar w:fldCharType="end"/>
      </w:r>
      <w:r w:rsidR="002D1D0E" w:rsidRPr="002D1D0E">
        <w:rPr>
          <w:sz w:val="28"/>
          <w:szCs w:val="28"/>
        </w:rPr>
        <w:t>]</w:t>
      </w:r>
      <w:r w:rsidRPr="00E7199D">
        <w:rPr>
          <w:sz w:val="28"/>
          <w:szCs w:val="28"/>
        </w:rPr>
        <w:t>.</w:t>
      </w:r>
    </w:p>
    <w:p w:rsidR="000060C5" w:rsidRPr="000060C5" w:rsidRDefault="000060C5" w:rsidP="000060C5">
      <w:pPr>
        <w:pStyle w:val="10"/>
        <w:spacing w:line="360" w:lineRule="auto"/>
        <w:ind w:firstLine="360"/>
        <w:rPr>
          <w:sz w:val="28"/>
          <w:szCs w:val="28"/>
        </w:rPr>
      </w:pPr>
      <w:r w:rsidRPr="000060C5">
        <w:rPr>
          <w:sz w:val="28"/>
          <w:szCs w:val="28"/>
        </w:rPr>
        <w:t xml:space="preserve">К раскрытию сути банка можно подойти с двух сторон: с юридической и экономической. В первом случае исходное значение приобретает понятие “банковские операции”. В их перечень включаются такие, которые в соответствии с законодательством относятся исключительно к банковской деятельности. Сюда относят: операции по приему денег во вклады, предоставлению различных видов кредита, покупке векселей и чеков, комиссионные операции с ценными бумагами, операции с ценностями, приобретение обязательств по ссудам до наступления срока платежа, проведение безналичных платежей и расчетное обслуживание. </w:t>
      </w:r>
    </w:p>
    <w:p w:rsidR="000060C5" w:rsidRPr="000060C5" w:rsidRDefault="000060C5" w:rsidP="000060C5">
      <w:pPr>
        <w:pStyle w:val="10"/>
        <w:spacing w:line="360" w:lineRule="auto"/>
        <w:ind w:firstLine="360"/>
        <w:rPr>
          <w:sz w:val="28"/>
          <w:szCs w:val="28"/>
        </w:rPr>
      </w:pPr>
      <w:r w:rsidRPr="000060C5">
        <w:rPr>
          <w:sz w:val="28"/>
          <w:szCs w:val="28"/>
        </w:rPr>
        <w:t xml:space="preserve">При всей важности юридического аспекта проблема сущности банка, однако, остается открытой. Вскрытие сущности - это не только соотнесение деятельности банка с законом. Не юридический закон определяет сущность банка как такового, не операции, ему дозволенные, а экономическая сторона дела, природа банка, дающая ему законодательное право осуществлять соответствующие сделки. Не случайно в закон попадают такие операции, которые выполняют другие учреждения. Сомнительно поэтому, что чисто банковскими считаются такие из них, как операции инвестиционных обществ, приобретение обязательств по поручительствам и гарантиям, консультационные и другие услуги. </w:t>
      </w:r>
    </w:p>
    <w:p w:rsidR="000060C5" w:rsidRPr="000060C5" w:rsidRDefault="000060C5" w:rsidP="000060C5">
      <w:pPr>
        <w:pStyle w:val="10"/>
        <w:spacing w:line="360" w:lineRule="auto"/>
        <w:ind w:firstLine="360"/>
        <w:rPr>
          <w:sz w:val="28"/>
          <w:szCs w:val="28"/>
        </w:rPr>
      </w:pPr>
      <w:r w:rsidRPr="000060C5">
        <w:rPr>
          <w:sz w:val="28"/>
          <w:szCs w:val="28"/>
        </w:rPr>
        <w:t xml:space="preserve">Банк - это автономное, независимое, коммерческое предприятие. В этом главное в понимании его сущности. Конечно, банк - это не завод, не фабрика, но у него, как у любого предприятия, есть свой продукт. Продуктом банка </w:t>
      </w:r>
      <w:r w:rsidR="00A8356E" w:rsidRPr="000060C5">
        <w:rPr>
          <w:sz w:val="28"/>
          <w:szCs w:val="28"/>
        </w:rPr>
        <w:t>является,</w:t>
      </w:r>
      <w:r w:rsidRPr="000060C5">
        <w:rPr>
          <w:sz w:val="28"/>
          <w:szCs w:val="28"/>
        </w:rPr>
        <w:t xml:space="preserve"> прежде </w:t>
      </w:r>
      <w:r w:rsidR="00A8356E" w:rsidRPr="000060C5">
        <w:rPr>
          <w:sz w:val="28"/>
          <w:szCs w:val="28"/>
        </w:rPr>
        <w:t>всего,</w:t>
      </w:r>
      <w:r w:rsidRPr="000060C5">
        <w:rPr>
          <w:sz w:val="28"/>
          <w:szCs w:val="28"/>
        </w:rPr>
        <w:t xml:space="preserve"> формирование платежных средств (денежной массы), а также разнообразные услуги в виде предоставления кредитов, гарантий, поручительств, консультаций, управления имуществом. Деятельность банка носит производительный характер. </w:t>
      </w:r>
    </w:p>
    <w:p w:rsidR="000060C5" w:rsidRPr="000060C5" w:rsidRDefault="000060C5" w:rsidP="000060C5">
      <w:pPr>
        <w:pStyle w:val="10"/>
        <w:spacing w:line="360" w:lineRule="auto"/>
        <w:ind w:firstLine="360"/>
        <w:rPr>
          <w:sz w:val="28"/>
          <w:szCs w:val="28"/>
        </w:rPr>
      </w:pPr>
      <w:r w:rsidRPr="000060C5">
        <w:rPr>
          <w:sz w:val="28"/>
          <w:szCs w:val="28"/>
        </w:rPr>
        <w:t>В условиях рынка банки являются ключевым звеном, питающим народное хозяйство дополнительными денежными ресурсами. Современные банки не только торгуют деньгами, одновременно они являются аналитиками рынка. По своему местоположению банки оказываются ближе всего к бизнесу, его потребностям, меняющейся конъюнктуре. Таким образом, рынок неизбежно выдвигает банк в число основополагающих, ключевых элементов экономического регулирования</w:t>
      </w:r>
      <w:r w:rsidR="00235B7D" w:rsidRPr="00235B7D">
        <w:rPr>
          <w:sz w:val="28"/>
          <w:szCs w:val="28"/>
        </w:rPr>
        <w:t>[</w:t>
      </w:r>
      <w:r w:rsidR="00235B7D">
        <w:rPr>
          <w:sz w:val="28"/>
          <w:szCs w:val="28"/>
        </w:rPr>
        <w:fldChar w:fldCharType="begin"/>
      </w:r>
      <w:r w:rsidR="00235B7D">
        <w:rPr>
          <w:sz w:val="28"/>
          <w:szCs w:val="28"/>
        </w:rPr>
        <w:instrText xml:space="preserve"> REF _Ref223976840 \r \h </w:instrText>
      </w:r>
      <w:r w:rsidR="00235B7D">
        <w:rPr>
          <w:sz w:val="28"/>
          <w:szCs w:val="28"/>
        </w:rPr>
      </w:r>
      <w:r w:rsidR="00235B7D">
        <w:rPr>
          <w:sz w:val="28"/>
          <w:szCs w:val="28"/>
        </w:rPr>
        <w:fldChar w:fldCharType="separate"/>
      </w:r>
      <w:r w:rsidR="00E21EB7">
        <w:rPr>
          <w:sz w:val="28"/>
          <w:szCs w:val="28"/>
        </w:rPr>
        <w:t>14</w:t>
      </w:r>
      <w:r w:rsidR="00235B7D">
        <w:rPr>
          <w:sz w:val="28"/>
          <w:szCs w:val="28"/>
        </w:rPr>
        <w:fldChar w:fldCharType="end"/>
      </w:r>
      <w:r w:rsidR="00235B7D" w:rsidRPr="00235B7D">
        <w:rPr>
          <w:sz w:val="28"/>
          <w:szCs w:val="28"/>
        </w:rPr>
        <w:t>]</w:t>
      </w:r>
      <w:r w:rsidRPr="000060C5">
        <w:rPr>
          <w:sz w:val="28"/>
          <w:szCs w:val="28"/>
        </w:rPr>
        <w:t>.</w:t>
      </w:r>
    </w:p>
    <w:p w:rsidR="00B13470" w:rsidRDefault="00B13470" w:rsidP="000C015A">
      <w:pPr>
        <w:pStyle w:val="10"/>
        <w:spacing w:line="360" w:lineRule="auto"/>
        <w:ind w:firstLine="360"/>
        <w:rPr>
          <w:sz w:val="28"/>
          <w:szCs w:val="28"/>
        </w:rPr>
      </w:pPr>
      <w:r w:rsidRPr="00E7199D">
        <w:rPr>
          <w:sz w:val="28"/>
          <w:szCs w:val="28"/>
        </w:rPr>
        <w:t>Банк — кредитная организация, которая имеет исключительное право осуществлять в совокупности следующие банковские операции: привлечение во вклады денежных средств физических и юридических лиц, размещение указанных средств от своего имени и за свой счет на условиях возвратности, платности, срочности, открытие и ведение банковских счетов физических и юридических лиц.</w:t>
      </w:r>
    </w:p>
    <w:p w:rsidR="001F7F5C" w:rsidRDefault="001F7F5C" w:rsidP="001F7F5C">
      <w:pPr>
        <w:pStyle w:val="10"/>
        <w:spacing w:line="360" w:lineRule="auto"/>
        <w:ind w:firstLine="709"/>
        <w:rPr>
          <w:sz w:val="28"/>
        </w:rPr>
      </w:pPr>
      <w:r>
        <w:rPr>
          <w:sz w:val="28"/>
        </w:rPr>
        <w:t>Если в стране в достаточном количестве имеются действующие банки, кредитные учреждения, а также все те экономические организации, которые выполняют отдельные банковские операции, то можно говорить о наличии банковской системы. Помимо них, в банковскую систему входят также специализированные организации, не осуществляющие банковских операций, но обеспечивающие деятельность банков и кредитных учреждений: расчетно-кассовые и клиринговые центры, фирмы по аудиту банков, дилерские фирмы по работе с ценными бумагами банков, организации, определяющие рейтинги банков, обеспечивающие их специальным оборудованием и информацией, специалистами и т. д. При этом банки и кредитные учреждения в разнообразных формах и регулярно взаимодействуют со своими клиентами—субъектами экономики, с центральным банком, другими органами государственной власти и управления, друг с другом и со вспомогательными организациями.</w:t>
      </w:r>
    </w:p>
    <w:p w:rsidR="001F7F5C" w:rsidRDefault="001F7F5C" w:rsidP="001F7F5C">
      <w:pPr>
        <w:pStyle w:val="10"/>
        <w:spacing w:line="360" w:lineRule="auto"/>
        <w:ind w:firstLine="709"/>
        <w:rPr>
          <w:sz w:val="28"/>
        </w:rPr>
      </w:pPr>
      <w:r>
        <w:rPr>
          <w:sz w:val="28"/>
        </w:rPr>
        <w:t>Считается, что в</w:t>
      </w:r>
      <w:r>
        <w:rPr>
          <w:smallCaps/>
          <w:sz w:val="28"/>
        </w:rPr>
        <w:t xml:space="preserve"> </w:t>
      </w:r>
      <w:r>
        <w:rPr>
          <w:sz w:val="28"/>
        </w:rPr>
        <w:t>рыночно развитых странах - Великобритании, Швейцарии, Японии, Германии, США и др. — банковские системы возникли и созрели давно, находясь в разные периоды ближе или дальше от своего идеального состояния.</w:t>
      </w:r>
    </w:p>
    <w:p w:rsidR="001F7F5C" w:rsidRDefault="001F7F5C" w:rsidP="001F7F5C">
      <w:pPr>
        <w:pStyle w:val="10"/>
        <w:spacing w:line="360" w:lineRule="auto"/>
        <w:ind w:firstLine="709"/>
        <w:rPr>
          <w:sz w:val="28"/>
        </w:rPr>
      </w:pPr>
      <w:r>
        <w:rPr>
          <w:sz w:val="28"/>
        </w:rPr>
        <w:t>Банковская система в качестве составной органической части входит в большую систему — экономическую систему страны. Это значит, что деятельность и развитие банков следует рассматривать в тесной связи с производством, обращением и потреблением материальных и нематериальных благ.</w:t>
      </w:r>
    </w:p>
    <w:p w:rsidR="001F7F5C" w:rsidRDefault="001F7F5C" w:rsidP="001F7F5C">
      <w:pPr>
        <w:pStyle w:val="10"/>
        <w:spacing w:line="360" w:lineRule="auto"/>
        <w:ind w:firstLine="709"/>
        <w:rPr>
          <w:sz w:val="28"/>
        </w:rPr>
      </w:pPr>
      <w:r>
        <w:rPr>
          <w:sz w:val="28"/>
        </w:rPr>
        <w:t>В жизни банки органично вплетены в общий механизм регулирования хозяйственной жизни, тесно взаимодействуя с бюджетной и налоговой системой, системой ценообразования, с политикой цен и доходов, с условиями внешнеэкономической деятельности. Это означает, что успех социально-экономических преобразований в стране во многом зависит от функционирования банковской системы, от умелой синхронизации ее усилий с действием других звеньев общественно-хозяйственного механизма.</w:t>
      </w:r>
    </w:p>
    <w:p w:rsidR="001F7F5C" w:rsidRDefault="001F7F5C" w:rsidP="001F7F5C">
      <w:pPr>
        <w:pStyle w:val="10"/>
        <w:spacing w:line="360" w:lineRule="auto"/>
        <w:ind w:firstLine="709"/>
        <w:rPr>
          <w:sz w:val="28"/>
        </w:rPr>
      </w:pPr>
      <w:r>
        <w:rPr>
          <w:sz w:val="28"/>
        </w:rPr>
        <w:t>Действующие в стране банки могут иметь одноуровневую и двухуровневую организацию.</w:t>
      </w:r>
    </w:p>
    <w:p w:rsidR="001F7F5C" w:rsidRDefault="001F7F5C" w:rsidP="001F7F5C">
      <w:pPr>
        <w:pStyle w:val="10"/>
        <w:spacing w:line="360" w:lineRule="auto"/>
        <w:ind w:firstLine="709"/>
        <w:rPr>
          <w:sz w:val="28"/>
        </w:rPr>
      </w:pPr>
      <w:r>
        <w:rPr>
          <w:sz w:val="28"/>
        </w:rPr>
        <w:t>Одноуровневый вариант может быть реальным, когда в стране еще нет центрального банка либо есть только одни центральные банки. В этом случае говорить о банковской системе еще рано. Банковская система как элемент цивилизованной рыночной экономики может быть только двухуровневой. Один уровень, или ярус, первый, верхний,— это центральный банк. Другой уровень, или ярус, второй, нижний, базовый,</w:t>
      </w:r>
      <w:r w:rsidR="000D2DA7">
        <w:rPr>
          <w:sz w:val="28"/>
        </w:rPr>
        <w:t xml:space="preserve"> </w:t>
      </w:r>
      <w:r>
        <w:rPr>
          <w:sz w:val="28"/>
        </w:rPr>
        <w:t>—</w:t>
      </w:r>
      <w:r w:rsidR="000D2DA7">
        <w:rPr>
          <w:sz w:val="28"/>
        </w:rPr>
        <w:t xml:space="preserve"> </w:t>
      </w:r>
      <w:r>
        <w:rPr>
          <w:sz w:val="28"/>
        </w:rPr>
        <w:t>коммерческие банки и кредитные учреждения. При этом центральные банки являются главным звеном денежно-кредитных систем практически всех стран, имеющих банк</w:t>
      </w:r>
      <w:r w:rsidR="000D2DA7">
        <w:rPr>
          <w:sz w:val="28"/>
        </w:rPr>
        <w:t xml:space="preserve">овские системы. Особое место и </w:t>
      </w:r>
      <w:r>
        <w:rPr>
          <w:sz w:val="28"/>
        </w:rPr>
        <w:t>роль центрального, банка в финансовой системе современного государства определяются уровнем и характером развития рыночных отношений. Выделение из общего ряда банков одного из них на роль центрального означает начало формирования двухуровневой банковской системы, на верхнем уровне которой располагается центральный банк.</w:t>
      </w:r>
    </w:p>
    <w:p w:rsidR="001F7F5C" w:rsidRDefault="001F7F5C" w:rsidP="001F7F5C">
      <w:pPr>
        <w:pStyle w:val="10"/>
        <w:spacing w:line="360" w:lineRule="auto"/>
        <w:ind w:firstLine="709"/>
        <w:rPr>
          <w:sz w:val="28"/>
        </w:rPr>
      </w:pPr>
      <w:r>
        <w:rPr>
          <w:sz w:val="28"/>
        </w:rPr>
        <w:t>Необходимость создания двухуровневой системы банков обусловлена противоречивым характером рыночных отношений. С одной стороны, они требуют свободы предпринимательства и распоряжения финансовыми средствами, и это обеспечивается элементами нижнего уровня</w:t>
      </w:r>
      <w:r w:rsidR="000D2DA7">
        <w:rPr>
          <w:sz w:val="28"/>
        </w:rPr>
        <w:t xml:space="preserve"> </w:t>
      </w:r>
      <w:r>
        <w:rPr>
          <w:sz w:val="28"/>
        </w:rPr>
        <w:t>—</w:t>
      </w:r>
      <w:r w:rsidR="000D2DA7">
        <w:rPr>
          <w:sz w:val="28"/>
        </w:rPr>
        <w:t xml:space="preserve"> </w:t>
      </w:r>
      <w:r>
        <w:rPr>
          <w:sz w:val="28"/>
        </w:rPr>
        <w:t>коммерческими банками. С другой стороны, этим отношениям необходимо определенное регулирование, контроль и целенаправленное воздействие, что требует особого, института в виде центрального банка. Создание центральных банков с функцией регулирования кредитно-денежных отношений позволило эффективно обуздать стихию рынка при сохранении свободы частного предпринимательства.</w:t>
      </w:r>
    </w:p>
    <w:p w:rsidR="001F7F5C" w:rsidRPr="00E7199D" w:rsidRDefault="001F7F5C" w:rsidP="001F7F5C">
      <w:pPr>
        <w:pStyle w:val="10"/>
        <w:spacing w:line="360" w:lineRule="auto"/>
        <w:ind w:firstLine="360"/>
        <w:rPr>
          <w:sz w:val="28"/>
          <w:szCs w:val="28"/>
        </w:rPr>
      </w:pPr>
      <w:r>
        <w:rPr>
          <w:sz w:val="28"/>
        </w:rPr>
        <w:t xml:space="preserve">В разных странах на центральный банк могут возлагаться различные функции, однако он всегда является органом регулирования, сочетающим черты банка и государственного ведомства. Центральный банк — </w:t>
      </w:r>
      <w:r w:rsidR="000D2DA7">
        <w:rPr>
          <w:sz w:val="28"/>
        </w:rPr>
        <w:t>это,</w:t>
      </w:r>
      <w:r>
        <w:rPr>
          <w:sz w:val="28"/>
        </w:rPr>
        <w:t xml:space="preserve"> прежде всего</w:t>
      </w:r>
      <w:r w:rsidR="000D2DA7">
        <w:rPr>
          <w:sz w:val="28"/>
        </w:rPr>
        <w:t>,</w:t>
      </w:r>
      <w:r>
        <w:rPr>
          <w:sz w:val="28"/>
        </w:rPr>
        <w:t xml:space="preserve"> посредник, осуществляющий связь между государством и остальной экономикой через банки.</w:t>
      </w:r>
    </w:p>
    <w:p w:rsidR="00B13470" w:rsidRPr="00E7199D" w:rsidRDefault="00B13470" w:rsidP="000C015A">
      <w:pPr>
        <w:pStyle w:val="10"/>
        <w:spacing w:line="360" w:lineRule="auto"/>
        <w:ind w:firstLine="360"/>
        <w:rPr>
          <w:sz w:val="28"/>
          <w:szCs w:val="28"/>
        </w:rPr>
      </w:pPr>
      <w:r w:rsidRPr="00E7199D">
        <w:rPr>
          <w:sz w:val="28"/>
          <w:szCs w:val="28"/>
        </w:rPr>
        <w:t>Сущность банка полнее раскрывают его функции. Каковы основные функции банка?</w:t>
      </w:r>
    </w:p>
    <w:p w:rsidR="00B13470" w:rsidRPr="00E7199D" w:rsidRDefault="00B13470" w:rsidP="000C015A">
      <w:pPr>
        <w:pStyle w:val="10"/>
        <w:spacing w:line="360" w:lineRule="auto"/>
        <w:ind w:firstLine="360"/>
        <w:rPr>
          <w:sz w:val="28"/>
          <w:szCs w:val="28"/>
        </w:rPr>
      </w:pPr>
      <w:r w:rsidRPr="00E7199D">
        <w:rPr>
          <w:sz w:val="28"/>
          <w:szCs w:val="28"/>
        </w:rPr>
        <w:t>Первой и основной функцией банка является функция собирания, аккумуляции временно свободных денежных средств. При этом необходимо учитывать ряд особенностей такой аккумуляции. Дело в том, что банк собирает не столько свои, сколько чужие временно свободные средства. Собранные денежные ресурсы используются им не на свои, а на чужие потребности. Собственность на аккумулируемые и перераспределяемые ресурсы остается у первоначального кредитора (клиентов банка). Аккумуляция средств становится одним из основных видов деятельности банка. На ее проведение в современных условиях требуется специальное разрешение — лицензия.</w:t>
      </w:r>
    </w:p>
    <w:p w:rsidR="00B13470" w:rsidRPr="00E7199D" w:rsidRDefault="00B13470" w:rsidP="000C015A">
      <w:pPr>
        <w:pStyle w:val="10"/>
        <w:spacing w:line="360" w:lineRule="auto"/>
        <w:ind w:firstLine="360"/>
        <w:rPr>
          <w:sz w:val="28"/>
          <w:szCs w:val="28"/>
        </w:rPr>
      </w:pPr>
      <w:r w:rsidRPr="00E7199D">
        <w:rPr>
          <w:sz w:val="28"/>
          <w:szCs w:val="28"/>
        </w:rPr>
        <w:t>Вторая функция банка — функция регулирования денежного оборота. Банки выступают центрами, через которые проходит платежный оборот различных хозяйственных субъектов; Благодаря системе расчетов банки создают для своих клиентов возможность совершать обмен, оборот денежных средств и капитала. Через банки проходит оборот как отдельно взятого субъекта, так и экономики страны в целом. Через них осуществляется перелив денежных средств и капиталов от одного субъекта к другому, от одной отрасли народного хозяйства к другой.</w:t>
      </w:r>
    </w:p>
    <w:p w:rsidR="00B13470" w:rsidRPr="00E7199D" w:rsidRDefault="00B13470" w:rsidP="000C015A">
      <w:pPr>
        <w:pStyle w:val="10"/>
        <w:spacing w:line="360" w:lineRule="auto"/>
        <w:ind w:firstLine="360"/>
        <w:rPr>
          <w:sz w:val="28"/>
          <w:szCs w:val="28"/>
        </w:rPr>
      </w:pPr>
      <w:r w:rsidRPr="00E7199D">
        <w:rPr>
          <w:sz w:val="28"/>
          <w:szCs w:val="28"/>
        </w:rPr>
        <w:t xml:space="preserve">Третья функция банка </w:t>
      </w:r>
      <w:r w:rsidRPr="00E7199D">
        <w:rPr>
          <w:i/>
          <w:sz w:val="28"/>
          <w:szCs w:val="28"/>
        </w:rPr>
        <w:t>—</w:t>
      </w:r>
      <w:r w:rsidRPr="00E7199D">
        <w:rPr>
          <w:sz w:val="28"/>
          <w:szCs w:val="28"/>
        </w:rPr>
        <w:t xml:space="preserve"> посредническая функция. Под ней понимается деятельность банка как посредника в платежах. Через банки проходят платежи предприятий, организаций, населения. Находясь между клиентами, совершая по их поручению платежи, банк выполняет тем самым посредническую миссию. Однако это — не примитивная, элементарная посредническая деятельность. Банк может по крупицам аккумулировать небольшие размеры временно свободных денежных средств многих клиентов и направить огромные денежные ресурсы только одному субъекту. Банк может брать деньги у клиентов на короткий срок, а выдать их на длительное время. Он может аккумулировать ресурсы в одном секторе экономики какого-либо региона, а перераспределить их в другие отрасли и совершенно другие регионы. Находясь в центре экономической жизни, банк, таким образом, получает возможность трансформировать или изменять размер, сроки и направления капиталов в соответствии с возникающими потребностями хозяйства. Посредническая функция с учетом всего этого становится скорее функцией трансформации ресурсов</w:t>
      </w:r>
      <w:r w:rsidR="002D1D0E" w:rsidRPr="002D1D0E">
        <w:rPr>
          <w:sz w:val="28"/>
          <w:szCs w:val="28"/>
        </w:rPr>
        <w:t>[</w:t>
      </w:r>
      <w:r w:rsidR="002D1D0E">
        <w:rPr>
          <w:sz w:val="28"/>
          <w:szCs w:val="28"/>
        </w:rPr>
        <w:fldChar w:fldCharType="begin"/>
      </w:r>
      <w:r w:rsidR="002D1D0E">
        <w:rPr>
          <w:sz w:val="28"/>
          <w:szCs w:val="28"/>
        </w:rPr>
        <w:instrText xml:space="preserve"> REF _Ref222848011 \r \h </w:instrText>
      </w:r>
      <w:r w:rsidR="002D1D0E">
        <w:rPr>
          <w:sz w:val="28"/>
          <w:szCs w:val="28"/>
        </w:rPr>
      </w:r>
      <w:r w:rsidR="002D1D0E">
        <w:rPr>
          <w:sz w:val="28"/>
          <w:szCs w:val="28"/>
        </w:rPr>
        <w:fldChar w:fldCharType="separate"/>
      </w:r>
      <w:r w:rsidR="00E21EB7">
        <w:rPr>
          <w:sz w:val="28"/>
          <w:szCs w:val="28"/>
        </w:rPr>
        <w:t>5</w:t>
      </w:r>
      <w:r w:rsidR="002D1D0E">
        <w:rPr>
          <w:sz w:val="28"/>
          <w:szCs w:val="28"/>
        </w:rPr>
        <w:fldChar w:fldCharType="end"/>
      </w:r>
      <w:r w:rsidR="002D1D0E" w:rsidRPr="002D1D0E">
        <w:rPr>
          <w:sz w:val="28"/>
          <w:szCs w:val="28"/>
        </w:rPr>
        <w:t>]</w:t>
      </w:r>
      <w:r w:rsidRPr="00E7199D">
        <w:rPr>
          <w:sz w:val="28"/>
          <w:szCs w:val="28"/>
        </w:rPr>
        <w:t>.</w:t>
      </w:r>
    </w:p>
    <w:p w:rsidR="00B13470" w:rsidRDefault="00B13470" w:rsidP="000C015A">
      <w:pPr>
        <w:pStyle w:val="10"/>
        <w:spacing w:line="360" w:lineRule="auto"/>
        <w:ind w:firstLine="360"/>
        <w:rPr>
          <w:sz w:val="28"/>
          <w:szCs w:val="28"/>
        </w:rPr>
      </w:pPr>
      <w:r w:rsidRPr="00E7199D">
        <w:rPr>
          <w:sz w:val="28"/>
          <w:szCs w:val="28"/>
        </w:rPr>
        <w:t xml:space="preserve">Разумеется, банки не имеют реальной возможности, да и не имеют права увеличивать кредит всякому клиенту, который в нем нуждается, поскольку они сами работают преимущественно на чужих деньгах. К тому же повышенный риск невозврата кредита, </w:t>
      </w:r>
      <w:r w:rsidR="00650A87" w:rsidRPr="00E7199D">
        <w:rPr>
          <w:sz w:val="28"/>
          <w:szCs w:val="28"/>
        </w:rPr>
        <w:t>связанный,</w:t>
      </w:r>
      <w:r w:rsidRPr="00E7199D">
        <w:rPr>
          <w:sz w:val="28"/>
          <w:szCs w:val="28"/>
        </w:rPr>
        <w:t xml:space="preserve"> прежде всего</w:t>
      </w:r>
      <w:r w:rsidR="00650A87">
        <w:rPr>
          <w:sz w:val="28"/>
          <w:szCs w:val="28"/>
        </w:rPr>
        <w:t>,</w:t>
      </w:r>
      <w:r w:rsidRPr="00E7199D">
        <w:rPr>
          <w:sz w:val="28"/>
          <w:szCs w:val="28"/>
        </w:rPr>
        <w:t xml:space="preserve"> с недостаточно эффективной работой предприятий, обязывает банк проводить сдержанную кредитную политику</w:t>
      </w:r>
      <w:r w:rsidR="002D1D0E" w:rsidRPr="002D1D0E">
        <w:rPr>
          <w:sz w:val="28"/>
          <w:szCs w:val="28"/>
        </w:rPr>
        <w:t>[</w:t>
      </w:r>
      <w:r w:rsidR="002D1D0E">
        <w:rPr>
          <w:sz w:val="28"/>
          <w:szCs w:val="28"/>
        </w:rPr>
        <w:fldChar w:fldCharType="begin"/>
      </w:r>
      <w:r w:rsidR="002D1D0E">
        <w:rPr>
          <w:sz w:val="28"/>
          <w:szCs w:val="28"/>
        </w:rPr>
        <w:instrText xml:space="preserve"> REF _Ref222848273 \r \h </w:instrText>
      </w:r>
      <w:r w:rsidR="002D1D0E">
        <w:rPr>
          <w:sz w:val="28"/>
          <w:szCs w:val="28"/>
        </w:rPr>
      </w:r>
      <w:r w:rsidR="002D1D0E">
        <w:rPr>
          <w:sz w:val="28"/>
          <w:szCs w:val="28"/>
        </w:rPr>
        <w:fldChar w:fldCharType="separate"/>
      </w:r>
      <w:r w:rsidR="00E21EB7">
        <w:rPr>
          <w:sz w:val="28"/>
          <w:szCs w:val="28"/>
        </w:rPr>
        <w:t>8</w:t>
      </w:r>
      <w:r w:rsidR="002D1D0E">
        <w:rPr>
          <w:sz w:val="28"/>
          <w:szCs w:val="28"/>
        </w:rPr>
        <w:fldChar w:fldCharType="end"/>
      </w:r>
      <w:r w:rsidR="002D1D0E" w:rsidRPr="002D1D0E">
        <w:rPr>
          <w:sz w:val="28"/>
          <w:szCs w:val="28"/>
        </w:rPr>
        <w:t>]</w:t>
      </w:r>
      <w:r w:rsidRPr="00E7199D">
        <w:rPr>
          <w:sz w:val="28"/>
          <w:szCs w:val="28"/>
        </w:rPr>
        <w:t>.</w:t>
      </w:r>
    </w:p>
    <w:p w:rsidR="00C1128E" w:rsidRPr="00E7199D" w:rsidRDefault="00C1128E" w:rsidP="000C015A">
      <w:pPr>
        <w:pStyle w:val="10"/>
        <w:spacing w:line="360" w:lineRule="auto"/>
        <w:ind w:firstLine="360"/>
        <w:rPr>
          <w:sz w:val="28"/>
          <w:szCs w:val="28"/>
        </w:rPr>
      </w:pPr>
      <w:r>
        <w:rPr>
          <w:sz w:val="28"/>
          <w:szCs w:val="28"/>
        </w:rPr>
        <w:t>Таким образом, банковская система</w:t>
      </w:r>
      <w:r w:rsidR="00A8356E">
        <w:rPr>
          <w:sz w:val="28"/>
          <w:szCs w:val="28"/>
        </w:rPr>
        <w:t xml:space="preserve"> является одним из ключевых элементов экономического регулирования, банки выступают связующим звеном между домохозяйствами, фирмами и рынком, без них была бы невозможна </w:t>
      </w:r>
      <w:r w:rsidR="00C068EA">
        <w:rPr>
          <w:sz w:val="28"/>
          <w:szCs w:val="28"/>
        </w:rPr>
        <w:t>какая-либо экономическая деятельность.</w:t>
      </w:r>
    </w:p>
    <w:p w:rsidR="00B13470" w:rsidRPr="00E7199D" w:rsidRDefault="00E433EB" w:rsidP="000C015A">
      <w:pPr>
        <w:pStyle w:val="10"/>
        <w:spacing w:line="360" w:lineRule="auto"/>
        <w:ind w:firstLine="360"/>
        <w:rPr>
          <w:sz w:val="28"/>
          <w:szCs w:val="28"/>
        </w:rPr>
      </w:pPr>
      <w:r w:rsidRPr="00E7199D">
        <w:rPr>
          <w:sz w:val="28"/>
          <w:szCs w:val="28"/>
        </w:rPr>
        <w:br w:type="page"/>
      </w:r>
    </w:p>
    <w:p w:rsidR="00E7199D" w:rsidRPr="00E7199D" w:rsidRDefault="00E433EB" w:rsidP="000C015A">
      <w:pPr>
        <w:pStyle w:val="3"/>
        <w:ind w:firstLine="360"/>
      </w:pPr>
      <w:bookmarkStart w:id="5" w:name="_Toc223943403"/>
      <w:r w:rsidRPr="00E7199D">
        <w:t>1.2</w:t>
      </w:r>
      <w:bookmarkStart w:id="6" w:name="_Toc512656590"/>
      <w:r w:rsidR="00E7199D" w:rsidRPr="00E7199D">
        <w:t xml:space="preserve"> Виды банковских систем</w:t>
      </w:r>
      <w:bookmarkEnd w:id="5"/>
      <w:bookmarkEnd w:id="6"/>
    </w:p>
    <w:p w:rsidR="00786548" w:rsidRPr="00786548" w:rsidRDefault="00786548" w:rsidP="00786548">
      <w:pPr>
        <w:spacing w:line="360" w:lineRule="auto"/>
        <w:ind w:firstLine="360"/>
        <w:jc w:val="both"/>
        <w:rPr>
          <w:sz w:val="28"/>
          <w:szCs w:val="28"/>
        </w:rPr>
      </w:pPr>
      <w:r>
        <w:rPr>
          <w:sz w:val="28"/>
          <w:szCs w:val="28"/>
        </w:rPr>
        <w:t>Б</w:t>
      </w:r>
      <w:r w:rsidRPr="00786548">
        <w:rPr>
          <w:sz w:val="28"/>
          <w:szCs w:val="28"/>
        </w:rPr>
        <w:t xml:space="preserve">анковская система представляет единое целое, части которого находятся во взаимосвязи и взаимодействии между собой, а сама система одновременно зависит от свойств этих частей. </w:t>
      </w:r>
    </w:p>
    <w:p w:rsidR="00786548" w:rsidRPr="00786548" w:rsidRDefault="00786548" w:rsidP="00786548">
      <w:pPr>
        <w:spacing w:line="360" w:lineRule="auto"/>
        <w:ind w:firstLine="360"/>
        <w:jc w:val="both"/>
        <w:rPr>
          <w:sz w:val="28"/>
          <w:szCs w:val="28"/>
        </w:rPr>
      </w:pPr>
      <w:r w:rsidRPr="00786548">
        <w:rPr>
          <w:sz w:val="28"/>
          <w:szCs w:val="28"/>
        </w:rPr>
        <w:t>Банковская система любой страны сформировалась в результате развития национальной экономики, в настоящее время она стала центром экономического механизма и взаимодействует со всеми отраслями экономики, с населением, органами государственной власти, оказывая на них определенное воздействие. Эффективное функционирование банковской системы является катализатором общего развития национальной экономики.</w:t>
      </w:r>
    </w:p>
    <w:p w:rsidR="00E7199D" w:rsidRPr="00E7199D" w:rsidRDefault="00E7199D" w:rsidP="000C015A">
      <w:pPr>
        <w:spacing w:line="360" w:lineRule="auto"/>
        <w:ind w:firstLine="360"/>
        <w:jc w:val="both"/>
        <w:rPr>
          <w:sz w:val="28"/>
          <w:szCs w:val="28"/>
        </w:rPr>
      </w:pPr>
      <w:r w:rsidRPr="00E7199D">
        <w:rPr>
          <w:sz w:val="28"/>
          <w:szCs w:val="28"/>
        </w:rPr>
        <w:t>В истории развития банковских систем различных стран известно несколько их видов</w:t>
      </w:r>
      <w:r w:rsidR="00F50C83" w:rsidRPr="00F50C83">
        <w:rPr>
          <w:sz w:val="28"/>
          <w:szCs w:val="28"/>
        </w:rPr>
        <w:t>[</w:t>
      </w:r>
      <w:r w:rsidR="002D1D0E">
        <w:rPr>
          <w:sz w:val="28"/>
          <w:szCs w:val="28"/>
        </w:rPr>
        <w:fldChar w:fldCharType="begin"/>
      </w:r>
      <w:r w:rsidR="002D1D0E">
        <w:rPr>
          <w:sz w:val="28"/>
          <w:szCs w:val="28"/>
        </w:rPr>
        <w:instrText xml:space="preserve"> REF _Ref222848156 \r \h </w:instrText>
      </w:r>
      <w:r w:rsidR="002D1D0E">
        <w:rPr>
          <w:sz w:val="28"/>
          <w:szCs w:val="28"/>
        </w:rPr>
      </w:r>
      <w:r w:rsidR="002D1D0E">
        <w:rPr>
          <w:sz w:val="28"/>
          <w:szCs w:val="28"/>
        </w:rPr>
        <w:fldChar w:fldCharType="separate"/>
      </w:r>
      <w:r w:rsidR="00E21EB7">
        <w:rPr>
          <w:sz w:val="28"/>
          <w:szCs w:val="28"/>
        </w:rPr>
        <w:t>13</w:t>
      </w:r>
      <w:r w:rsidR="002D1D0E">
        <w:rPr>
          <w:sz w:val="28"/>
          <w:szCs w:val="28"/>
        </w:rPr>
        <w:fldChar w:fldCharType="end"/>
      </w:r>
      <w:r w:rsidR="00F50C83" w:rsidRPr="00F50C83">
        <w:rPr>
          <w:sz w:val="28"/>
          <w:szCs w:val="28"/>
        </w:rPr>
        <w:t>]</w:t>
      </w:r>
      <w:r w:rsidRPr="00E7199D">
        <w:rPr>
          <w:sz w:val="28"/>
          <w:szCs w:val="28"/>
        </w:rPr>
        <w:t>:</w:t>
      </w:r>
    </w:p>
    <w:p w:rsidR="00E7199D" w:rsidRPr="00E7199D" w:rsidRDefault="00E7199D" w:rsidP="000C015A">
      <w:pPr>
        <w:numPr>
          <w:ilvl w:val="0"/>
          <w:numId w:val="13"/>
        </w:numPr>
        <w:spacing w:line="360" w:lineRule="auto"/>
        <w:ind w:firstLine="360"/>
        <w:jc w:val="both"/>
        <w:rPr>
          <w:sz w:val="28"/>
          <w:szCs w:val="28"/>
        </w:rPr>
      </w:pPr>
      <w:r w:rsidRPr="00E7199D">
        <w:rPr>
          <w:sz w:val="28"/>
          <w:szCs w:val="28"/>
        </w:rPr>
        <w:t>двухуровневая банковская система (Центральный банк и система коммерческих банков);</w:t>
      </w:r>
    </w:p>
    <w:p w:rsidR="00E7199D" w:rsidRPr="00E7199D" w:rsidRDefault="00E7199D" w:rsidP="000C015A">
      <w:pPr>
        <w:numPr>
          <w:ilvl w:val="0"/>
          <w:numId w:val="13"/>
        </w:numPr>
        <w:spacing w:line="360" w:lineRule="auto"/>
        <w:ind w:firstLine="360"/>
        <w:jc w:val="both"/>
        <w:rPr>
          <w:sz w:val="28"/>
          <w:szCs w:val="28"/>
        </w:rPr>
      </w:pPr>
      <w:r w:rsidRPr="00E7199D">
        <w:rPr>
          <w:sz w:val="28"/>
          <w:szCs w:val="28"/>
        </w:rPr>
        <w:t>централизованная монобанковская система;</w:t>
      </w:r>
    </w:p>
    <w:p w:rsidR="00E7199D" w:rsidRPr="00E7199D" w:rsidRDefault="00E7199D" w:rsidP="000C015A">
      <w:pPr>
        <w:pStyle w:val="20"/>
        <w:numPr>
          <w:ilvl w:val="0"/>
          <w:numId w:val="13"/>
        </w:numPr>
        <w:spacing w:line="360" w:lineRule="auto"/>
        <w:ind w:firstLine="360"/>
        <w:rPr>
          <w:szCs w:val="28"/>
        </w:rPr>
      </w:pPr>
      <w:r w:rsidRPr="00E7199D">
        <w:rPr>
          <w:szCs w:val="28"/>
        </w:rPr>
        <w:t>уникальная децентрализованная банковская система — Федеральная резервная система США.</w:t>
      </w:r>
    </w:p>
    <w:p w:rsidR="00E7199D" w:rsidRDefault="00E7199D" w:rsidP="000C015A">
      <w:pPr>
        <w:spacing w:line="360" w:lineRule="auto"/>
        <w:ind w:left="80" w:firstLine="360"/>
        <w:jc w:val="both"/>
        <w:rPr>
          <w:sz w:val="28"/>
          <w:szCs w:val="28"/>
        </w:rPr>
      </w:pPr>
      <w:r w:rsidRPr="00E7199D">
        <w:rPr>
          <w:sz w:val="28"/>
          <w:szCs w:val="28"/>
        </w:rPr>
        <w:t>В большинстве стран с рыночной экономикой существует двухуровневая структура банковской системы</w:t>
      </w:r>
      <w:r w:rsidR="006E4C8F">
        <w:rPr>
          <w:sz w:val="28"/>
          <w:szCs w:val="28"/>
        </w:rPr>
        <w:t xml:space="preserve"> (</w:t>
      </w:r>
      <w:r w:rsidR="006E4C8F">
        <w:rPr>
          <w:b/>
          <w:sz w:val="28"/>
          <w:szCs w:val="28"/>
        </w:rPr>
        <w:t>приложение 1)</w:t>
      </w:r>
      <w:r w:rsidRPr="00E7199D">
        <w:rPr>
          <w:sz w:val="28"/>
          <w:szCs w:val="28"/>
        </w:rPr>
        <w:t>.</w:t>
      </w:r>
    </w:p>
    <w:p w:rsidR="00E7199D" w:rsidRPr="00E7199D" w:rsidRDefault="00E7199D" w:rsidP="000C015A">
      <w:pPr>
        <w:spacing w:line="360" w:lineRule="auto"/>
        <w:ind w:left="80" w:firstLine="360"/>
        <w:jc w:val="both"/>
        <w:rPr>
          <w:sz w:val="28"/>
          <w:szCs w:val="28"/>
        </w:rPr>
      </w:pPr>
      <w:r w:rsidRPr="00E7199D">
        <w:rPr>
          <w:sz w:val="28"/>
          <w:szCs w:val="28"/>
        </w:rPr>
        <w:t>Первый уровень банковской системы об</w:t>
      </w:r>
      <w:r w:rsidR="00A43D15">
        <w:rPr>
          <w:sz w:val="28"/>
          <w:szCs w:val="28"/>
        </w:rPr>
        <w:t xml:space="preserve">разует Центральный банк страны. </w:t>
      </w:r>
      <w:r w:rsidRPr="00E7199D">
        <w:rPr>
          <w:sz w:val="28"/>
          <w:szCs w:val="28"/>
        </w:rPr>
        <w:t>ЦБ выполняет следующие функции:</w:t>
      </w:r>
    </w:p>
    <w:p w:rsidR="00E7199D" w:rsidRPr="00E7199D" w:rsidRDefault="00E7199D" w:rsidP="000C015A">
      <w:pPr>
        <w:numPr>
          <w:ilvl w:val="0"/>
          <w:numId w:val="14"/>
        </w:numPr>
        <w:tabs>
          <w:tab w:val="clear" w:pos="1883"/>
          <w:tab w:val="num" w:pos="1080"/>
        </w:tabs>
        <w:spacing w:line="360" w:lineRule="auto"/>
        <w:ind w:left="720" w:firstLine="360"/>
        <w:jc w:val="both"/>
        <w:rPr>
          <w:sz w:val="28"/>
          <w:szCs w:val="28"/>
        </w:rPr>
      </w:pPr>
      <w:r w:rsidRPr="00E7199D">
        <w:rPr>
          <w:sz w:val="28"/>
          <w:szCs w:val="28"/>
        </w:rPr>
        <w:t>осуществляет эмиссию национальных денежных знаков, организует их обращения и изъятия из обращения, определяет стандарты и порядок ведения расчетов и платежей;</w:t>
      </w:r>
    </w:p>
    <w:p w:rsidR="00E7199D" w:rsidRPr="00E7199D" w:rsidRDefault="00E7199D" w:rsidP="000C015A">
      <w:pPr>
        <w:numPr>
          <w:ilvl w:val="0"/>
          <w:numId w:val="14"/>
        </w:numPr>
        <w:tabs>
          <w:tab w:val="clear" w:pos="1883"/>
          <w:tab w:val="num" w:pos="1418"/>
        </w:tabs>
        <w:spacing w:line="360" w:lineRule="auto"/>
        <w:ind w:left="720" w:firstLine="360"/>
        <w:jc w:val="both"/>
        <w:rPr>
          <w:sz w:val="28"/>
          <w:szCs w:val="28"/>
        </w:rPr>
      </w:pPr>
      <w:r w:rsidRPr="00E7199D">
        <w:rPr>
          <w:sz w:val="28"/>
          <w:szCs w:val="28"/>
        </w:rPr>
        <w:t>проводит общий надзор за деятельностью кредитно-финансовых учреждений страны и исполнение финансового законодательства;</w:t>
      </w:r>
    </w:p>
    <w:p w:rsidR="00E7199D" w:rsidRPr="00E7199D" w:rsidRDefault="00E7199D" w:rsidP="000C015A">
      <w:pPr>
        <w:numPr>
          <w:ilvl w:val="0"/>
          <w:numId w:val="14"/>
        </w:numPr>
        <w:tabs>
          <w:tab w:val="clear" w:pos="1883"/>
          <w:tab w:val="num" w:pos="1418"/>
        </w:tabs>
        <w:spacing w:line="360" w:lineRule="auto"/>
        <w:ind w:left="720" w:firstLine="360"/>
        <w:jc w:val="both"/>
        <w:rPr>
          <w:sz w:val="28"/>
          <w:szCs w:val="28"/>
        </w:rPr>
      </w:pPr>
      <w:r w:rsidRPr="00E7199D">
        <w:rPr>
          <w:sz w:val="28"/>
          <w:szCs w:val="28"/>
        </w:rPr>
        <w:t>предоставление кредитов коммерческим банкам;</w:t>
      </w:r>
    </w:p>
    <w:p w:rsidR="00E7199D" w:rsidRPr="00E7199D" w:rsidRDefault="00E7199D" w:rsidP="000C015A">
      <w:pPr>
        <w:numPr>
          <w:ilvl w:val="0"/>
          <w:numId w:val="14"/>
        </w:numPr>
        <w:tabs>
          <w:tab w:val="clear" w:pos="1883"/>
          <w:tab w:val="num" w:pos="1418"/>
        </w:tabs>
        <w:spacing w:line="360" w:lineRule="auto"/>
        <w:ind w:left="720" w:firstLine="360"/>
        <w:jc w:val="both"/>
        <w:rPr>
          <w:sz w:val="28"/>
          <w:szCs w:val="28"/>
        </w:rPr>
      </w:pPr>
      <w:r w:rsidRPr="00E7199D">
        <w:rPr>
          <w:sz w:val="28"/>
          <w:szCs w:val="28"/>
        </w:rPr>
        <w:t>выпускает и проводит погашение государственных ценных бумаг;</w:t>
      </w:r>
    </w:p>
    <w:p w:rsidR="00E7199D" w:rsidRPr="00E7199D" w:rsidRDefault="00E7199D" w:rsidP="000C015A">
      <w:pPr>
        <w:numPr>
          <w:ilvl w:val="0"/>
          <w:numId w:val="14"/>
        </w:numPr>
        <w:tabs>
          <w:tab w:val="clear" w:pos="1883"/>
          <w:tab w:val="num" w:pos="1418"/>
        </w:tabs>
        <w:spacing w:line="360" w:lineRule="auto"/>
        <w:ind w:left="720" w:firstLine="360"/>
        <w:jc w:val="both"/>
        <w:rPr>
          <w:sz w:val="28"/>
          <w:szCs w:val="28"/>
        </w:rPr>
      </w:pPr>
      <w:r w:rsidRPr="00E7199D">
        <w:rPr>
          <w:sz w:val="28"/>
          <w:szCs w:val="28"/>
        </w:rPr>
        <w:t>управляет счетами правительства, осуществляет зарубежные финансовые операции;</w:t>
      </w:r>
    </w:p>
    <w:p w:rsidR="00E7199D" w:rsidRPr="00E7199D" w:rsidRDefault="00E7199D" w:rsidP="000C015A">
      <w:pPr>
        <w:pStyle w:val="a3"/>
        <w:numPr>
          <w:ilvl w:val="0"/>
          <w:numId w:val="14"/>
        </w:numPr>
        <w:tabs>
          <w:tab w:val="clear" w:pos="1883"/>
          <w:tab w:val="num" w:pos="1418"/>
        </w:tabs>
        <w:spacing w:line="360" w:lineRule="auto"/>
        <w:ind w:left="720" w:firstLine="360"/>
        <w:rPr>
          <w:szCs w:val="28"/>
        </w:rPr>
      </w:pPr>
      <w:r w:rsidRPr="00E7199D">
        <w:rPr>
          <w:szCs w:val="28"/>
        </w:rPr>
        <w:t xml:space="preserve">осуществляет регулирование банковской ликвидности с помощью традиционных для центрального банка методов воздействия на коммерческие банки: проведение политики учетной ставки, операций на открытом рынке с государственными ценными бумагами и регулирование норматива обязательных резервов коммерческих банков. </w:t>
      </w:r>
    </w:p>
    <w:p w:rsidR="00E7199D" w:rsidRPr="00E7199D" w:rsidRDefault="00E7199D" w:rsidP="000C015A">
      <w:pPr>
        <w:pStyle w:val="a3"/>
        <w:spacing w:line="360" w:lineRule="auto"/>
        <w:ind w:firstLine="360"/>
        <w:rPr>
          <w:szCs w:val="28"/>
        </w:rPr>
      </w:pPr>
      <w:r w:rsidRPr="00E7199D">
        <w:rPr>
          <w:szCs w:val="28"/>
        </w:rPr>
        <w:t>С точки зрения собственности на капитал центральные банки подразделяются на:</w:t>
      </w:r>
    </w:p>
    <w:p w:rsidR="00E7199D" w:rsidRPr="00E7199D" w:rsidRDefault="00E7199D" w:rsidP="000C015A">
      <w:pPr>
        <w:spacing w:line="360" w:lineRule="auto"/>
        <w:ind w:left="540" w:right="354" w:firstLine="360"/>
        <w:jc w:val="both"/>
        <w:rPr>
          <w:sz w:val="28"/>
          <w:szCs w:val="28"/>
        </w:rPr>
      </w:pPr>
      <w:r w:rsidRPr="00E7199D">
        <w:rPr>
          <w:sz w:val="28"/>
          <w:szCs w:val="28"/>
        </w:rPr>
        <w:t xml:space="preserve">• государственные, капитал которых принадлежит </w:t>
      </w:r>
      <w:r w:rsidR="00650A87" w:rsidRPr="00E7199D">
        <w:rPr>
          <w:sz w:val="28"/>
          <w:szCs w:val="28"/>
        </w:rPr>
        <w:t>государству,</w:t>
      </w:r>
      <w:r w:rsidRPr="00E7199D">
        <w:rPr>
          <w:sz w:val="28"/>
          <w:szCs w:val="28"/>
        </w:rPr>
        <w:t xml:space="preserve"> например, центральные банки в Великобритании, ФРГ, Франции. Канаде, России);</w:t>
      </w:r>
    </w:p>
    <w:p w:rsidR="00E7199D" w:rsidRPr="00E7199D" w:rsidRDefault="00E7199D" w:rsidP="000C015A">
      <w:pPr>
        <w:spacing w:line="360" w:lineRule="auto"/>
        <w:ind w:left="540" w:right="354" w:firstLine="360"/>
        <w:jc w:val="both"/>
        <w:rPr>
          <w:sz w:val="28"/>
          <w:szCs w:val="28"/>
        </w:rPr>
      </w:pPr>
      <w:r w:rsidRPr="00E7199D">
        <w:rPr>
          <w:sz w:val="28"/>
          <w:szCs w:val="28"/>
        </w:rPr>
        <w:t>•   акционерные (например, в США);</w:t>
      </w:r>
    </w:p>
    <w:p w:rsidR="00E7199D" w:rsidRPr="00E7199D" w:rsidRDefault="00E7199D" w:rsidP="000C015A">
      <w:pPr>
        <w:spacing w:line="360" w:lineRule="auto"/>
        <w:ind w:left="540" w:right="354" w:firstLine="360"/>
        <w:jc w:val="both"/>
        <w:rPr>
          <w:sz w:val="28"/>
          <w:szCs w:val="28"/>
        </w:rPr>
      </w:pPr>
      <w:r w:rsidRPr="00E7199D">
        <w:rPr>
          <w:sz w:val="28"/>
          <w:szCs w:val="28"/>
        </w:rPr>
        <w:t>•  смешанные — акционерные общества, часть капитала которых принадлежит государству (в Японии, Бельгии).</w:t>
      </w:r>
    </w:p>
    <w:p w:rsidR="00E7199D" w:rsidRPr="00E7199D" w:rsidRDefault="00E7199D" w:rsidP="000C015A">
      <w:pPr>
        <w:pStyle w:val="30"/>
        <w:spacing w:line="360" w:lineRule="auto"/>
        <w:ind w:firstLine="360"/>
        <w:rPr>
          <w:szCs w:val="28"/>
        </w:rPr>
      </w:pPr>
      <w:r w:rsidRPr="00E7199D">
        <w:rPr>
          <w:szCs w:val="28"/>
        </w:rPr>
        <w:t>Некоторые центральные банки были сразу образованы в качестве государственных (в ФРГ, России), другие создавались как акционерные, а затем национализировались (в Великобритании, Франции) Но независимо от того, принадлежит или нет капитал центрального банка государству, исторически между банком и правительством сложились тесные связи, особенно усилившиеся на современном этапе. Правительство заинтересовано в надежности центрального банка в силу особой роли последнего в кредитной системе страны, в проведении экономической политики правительства.</w:t>
      </w:r>
    </w:p>
    <w:p w:rsidR="00E7199D" w:rsidRPr="00E7199D" w:rsidRDefault="00E7199D" w:rsidP="000C015A">
      <w:pPr>
        <w:spacing w:line="360" w:lineRule="auto"/>
        <w:ind w:firstLine="360"/>
        <w:jc w:val="both"/>
        <w:rPr>
          <w:sz w:val="28"/>
          <w:szCs w:val="28"/>
        </w:rPr>
      </w:pPr>
      <w:r w:rsidRPr="00E7199D">
        <w:rPr>
          <w:sz w:val="28"/>
          <w:szCs w:val="28"/>
        </w:rPr>
        <w:t>Однако тесные связи с государством не означают, что оно может безгранично влиять на политику центрального банка Независимо от принадлежности капитала центральный банк является юридически самостоятельным. Чаще всего он подотчетен либо законодательному органу, либо специальной банковской комиссии, образованной парламентом</w:t>
      </w:r>
      <w:r w:rsidR="002D1D0E" w:rsidRPr="002D1D0E">
        <w:rPr>
          <w:sz w:val="28"/>
          <w:szCs w:val="28"/>
        </w:rPr>
        <w:t>[</w:t>
      </w:r>
      <w:r w:rsidR="002D1D0E">
        <w:rPr>
          <w:sz w:val="28"/>
          <w:szCs w:val="28"/>
        </w:rPr>
        <w:fldChar w:fldCharType="begin"/>
      </w:r>
      <w:r w:rsidR="002D1D0E">
        <w:rPr>
          <w:sz w:val="28"/>
          <w:szCs w:val="28"/>
        </w:rPr>
        <w:instrText xml:space="preserve"> REF _Ref222848358 \r \h </w:instrText>
      </w:r>
      <w:r w:rsidR="002D1D0E">
        <w:rPr>
          <w:sz w:val="28"/>
          <w:szCs w:val="28"/>
        </w:rPr>
      </w:r>
      <w:r w:rsidR="002D1D0E">
        <w:rPr>
          <w:sz w:val="28"/>
          <w:szCs w:val="28"/>
        </w:rPr>
        <w:fldChar w:fldCharType="separate"/>
      </w:r>
      <w:r w:rsidR="00E21EB7">
        <w:rPr>
          <w:sz w:val="28"/>
          <w:szCs w:val="28"/>
        </w:rPr>
        <w:t>10</w:t>
      </w:r>
      <w:r w:rsidR="002D1D0E">
        <w:rPr>
          <w:sz w:val="28"/>
          <w:szCs w:val="28"/>
        </w:rPr>
        <w:fldChar w:fldCharType="end"/>
      </w:r>
      <w:r w:rsidR="002D1D0E" w:rsidRPr="002D1D0E">
        <w:rPr>
          <w:sz w:val="28"/>
          <w:szCs w:val="28"/>
        </w:rPr>
        <w:t>]</w:t>
      </w:r>
      <w:r w:rsidRPr="00E7199D">
        <w:rPr>
          <w:sz w:val="28"/>
          <w:szCs w:val="28"/>
        </w:rPr>
        <w:t>. Управляющий банка, которого могут назначать парламент, президент</w:t>
      </w:r>
      <w:r w:rsidR="00650A87" w:rsidRPr="00E7199D">
        <w:rPr>
          <w:sz w:val="28"/>
          <w:szCs w:val="28"/>
        </w:rPr>
        <w:t>,</w:t>
      </w:r>
      <w:r w:rsidRPr="00E7199D">
        <w:rPr>
          <w:sz w:val="28"/>
          <w:szCs w:val="28"/>
        </w:rPr>
        <w:br/>
        <w:t>правительство, монарх, обычно не входит в состав правительства Существенная степень независимости центрального банка является необходимым условием эффективности его деятельности, которая нередко вступает в противоречие с краткосрочными целями правительства, озабоченного, например, приближением очередных выборов. Это особенно важно в плане ограничения возможностей правительства использовать ресурсы центрального банка для покрытия бюджетного дефицита.</w:t>
      </w:r>
    </w:p>
    <w:p w:rsidR="00E7199D" w:rsidRPr="00E7199D" w:rsidRDefault="00E7199D" w:rsidP="000C015A">
      <w:pPr>
        <w:pStyle w:val="30"/>
        <w:spacing w:line="360" w:lineRule="auto"/>
        <w:ind w:firstLine="360"/>
        <w:rPr>
          <w:szCs w:val="28"/>
        </w:rPr>
      </w:pPr>
      <w:r w:rsidRPr="00E7199D">
        <w:rPr>
          <w:szCs w:val="28"/>
        </w:rPr>
        <w:t xml:space="preserve">В то же время независимость центрального банка от правительства носит относительный характер в том смысле, что экономическая политика не может быть успешной без четкого согласования и тесной увязки ее основных элементов денежно-кредитной и финансовой политики. В долгосрочном плане политика центрального банка прямо определяется приоритетами макроэкономического курса правительства. В конечном </w:t>
      </w:r>
      <w:r w:rsidR="00F833B0" w:rsidRPr="00E7199D">
        <w:rPr>
          <w:szCs w:val="28"/>
        </w:rPr>
        <w:t>счете,</w:t>
      </w:r>
      <w:r w:rsidRPr="00E7199D">
        <w:rPr>
          <w:szCs w:val="28"/>
        </w:rPr>
        <w:t xml:space="preserve"> любой центральный банк в той или иной степени сочетает черты банка и государственного органа.</w:t>
      </w:r>
    </w:p>
    <w:p w:rsidR="00E7199D" w:rsidRPr="00E7199D" w:rsidRDefault="00E7199D" w:rsidP="000C015A">
      <w:pPr>
        <w:spacing w:line="360" w:lineRule="auto"/>
        <w:ind w:firstLine="360"/>
        <w:jc w:val="both"/>
        <w:rPr>
          <w:sz w:val="28"/>
          <w:szCs w:val="28"/>
        </w:rPr>
      </w:pPr>
      <w:r w:rsidRPr="00E7199D">
        <w:rPr>
          <w:sz w:val="28"/>
          <w:szCs w:val="28"/>
        </w:rPr>
        <w:t>В большинстве стран с рыночной экономикой и двухуровневой банковской системой функции центральных банков в основном совпадают, но есть, естественно, и отличия. Так, например, во главе банковской системы Франции, которая характеризуется жестким банковским надзором и кредитным контролем, а также преобладанием государственных кредитных институтов, стоит Министерство финансов Франции. Центральный банк Франции — Банк Франции — наряду с двумя другими институтами (Национальный кредитный Совет и Комиссия по банковскому контролю),</w:t>
      </w:r>
      <w:r w:rsidRPr="00E7199D">
        <w:rPr>
          <w:sz w:val="28"/>
          <w:szCs w:val="28"/>
        </w:rPr>
        <w:br/>
        <w:t>которые осуществляют контроль за деятельностью коммерческих банков, находится под руководством Министерства финансов.</w:t>
      </w:r>
    </w:p>
    <w:p w:rsidR="00E7199D" w:rsidRPr="00E7199D" w:rsidRDefault="00E7199D" w:rsidP="000C015A">
      <w:pPr>
        <w:spacing w:line="360" w:lineRule="auto"/>
        <w:ind w:left="40" w:firstLine="360"/>
        <w:jc w:val="both"/>
        <w:rPr>
          <w:sz w:val="28"/>
          <w:szCs w:val="28"/>
        </w:rPr>
      </w:pPr>
      <w:r w:rsidRPr="00E7199D">
        <w:rPr>
          <w:sz w:val="28"/>
          <w:szCs w:val="28"/>
        </w:rPr>
        <w:t>Банк Франции обладает монополией на эмиссию банкнот, но его задачи как банка государства ограничены, так как многие банковские операции выполняет само Казначейство Франции.</w:t>
      </w:r>
    </w:p>
    <w:p w:rsidR="00E7199D" w:rsidRPr="00E7199D" w:rsidRDefault="00E7199D" w:rsidP="000C015A">
      <w:pPr>
        <w:pStyle w:val="a3"/>
        <w:spacing w:line="360" w:lineRule="auto"/>
        <w:ind w:firstLine="360"/>
        <w:rPr>
          <w:szCs w:val="28"/>
        </w:rPr>
      </w:pPr>
      <w:r w:rsidRPr="00E7199D">
        <w:rPr>
          <w:szCs w:val="28"/>
        </w:rPr>
        <w:t xml:space="preserve">История развития банковского дела знает и такой тип банковской системы, как централизованная монобанковская. По этому типу была построена банковская система СССР и многих других социалистических стран. Банковская система СССР складывалась из трех государственных банков (Госбанк, Стройбанк, Внешторгбанк) и системы сберегательных касс. Госбанк СССР, помимо эмиссионной и расчетно-кассовой деятельности, выполнял функции кредитования различных отраслей народного хозяйства (предоставление краткосрочных кредитов промышленности, транспорту, связи и долгосрочных — сельскому хозяйству). Стройбанк осуществлял долгосрочное кредитование и финансирование капитальных вложений в различные отрасли народного хозяйства (кроме сельского хозяйства). Внешторгбанк проводил кредитование внешней торговли, занимался международными расчетами, операциями с иностранной валютой, золотом и драгоценными металлами. Сберегательные же кассы привлекали денежные вклады населения, осуществляли оплату коммунальных других услуг. Монополия трех государственных банков приводила к тому, что кредиты зачастую </w:t>
      </w:r>
      <w:r w:rsidR="00316F06">
        <w:rPr>
          <w:szCs w:val="28"/>
        </w:rPr>
        <w:t>играли</w:t>
      </w:r>
      <w:r w:rsidRPr="00E7199D">
        <w:rPr>
          <w:szCs w:val="28"/>
        </w:rPr>
        <w:t xml:space="preserve"> роль второго бюджета. В этих условиях не использовался эффективный потенциал кредитного механизма, не было возможности проводить активную денежно-кредитную политику теми инструментами, которые известны в странах с рыночной экономикой.</w:t>
      </w:r>
    </w:p>
    <w:p w:rsidR="00E7199D" w:rsidRDefault="00E7199D" w:rsidP="000C015A">
      <w:pPr>
        <w:pStyle w:val="a3"/>
        <w:spacing w:line="360" w:lineRule="auto"/>
        <w:ind w:firstLine="360"/>
        <w:rPr>
          <w:szCs w:val="28"/>
        </w:rPr>
      </w:pPr>
      <w:r w:rsidRPr="00E7199D">
        <w:rPr>
          <w:szCs w:val="28"/>
        </w:rPr>
        <w:t xml:space="preserve">Помимо двухуровневой структуры банковской системы, существует децентрализованная Федеральная Резервная Система (ФРС США). Ее возглавляют 12 федеральных резервных банков в различных регионах страны, задачей которых является контроль </w:t>
      </w:r>
      <w:r w:rsidR="00F833B0">
        <w:rPr>
          <w:szCs w:val="28"/>
        </w:rPr>
        <w:t>н</w:t>
      </w:r>
      <w:r w:rsidRPr="00E7199D">
        <w:rPr>
          <w:szCs w:val="28"/>
        </w:rPr>
        <w:t>а</w:t>
      </w:r>
      <w:r w:rsidR="00F833B0">
        <w:rPr>
          <w:szCs w:val="28"/>
        </w:rPr>
        <w:t>д</w:t>
      </w:r>
      <w:r w:rsidRPr="00E7199D">
        <w:rPr>
          <w:szCs w:val="28"/>
        </w:rPr>
        <w:t xml:space="preserve"> деятельностью банков — членов ФРС и определение кардинальных направлений монетарной политики США. Членами ФРС являются 40% всех коммерческих банков. Остальные коммерческие банки работают «на свой страх и риск». </w:t>
      </w:r>
    </w:p>
    <w:p w:rsidR="005A1D76" w:rsidRPr="005A1D76" w:rsidRDefault="005A1D76" w:rsidP="005A1D76">
      <w:pPr>
        <w:pStyle w:val="a3"/>
        <w:spacing w:line="360" w:lineRule="auto"/>
        <w:ind w:firstLine="360"/>
        <w:rPr>
          <w:szCs w:val="28"/>
        </w:rPr>
      </w:pPr>
      <w:r w:rsidRPr="005A1D76">
        <w:rPr>
          <w:szCs w:val="28"/>
        </w:rPr>
        <w:t>В настоящее время происходят процессы сближения различных моделей банковских систем, что обусловлено такими явлениями, как глобализация и дерегулирование. Первое из них может быть охарактеризовано как выход экономических и политических процессов за национальные границы и формирование единого экономического и политического пространства. В банковской сфере глобализация сопровождается дерегулированием банковской деятельности и либерализацией финансовых рынков.</w:t>
      </w:r>
    </w:p>
    <w:p w:rsidR="005A1D76" w:rsidRDefault="005A1D76" w:rsidP="005A1D76">
      <w:pPr>
        <w:pStyle w:val="a3"/>
        <w:spacing w:line="360" w:lineRule="auto"/>
        <w:ind w:firstLine="360"/>
        <w:rPr>
          <w:szCs w:val="28"/>
        </w:rPr>
      </w:pPr>
      <w:r w:rsidRPr="005A1D76">
        <w:rPr>
          <w:szCs w:val="28"/>
        </w:rPr>
        <w:t>Дерегулирование банковской сферы выражается в ликвидации институциональных разграничений между различными видами банковской и — в более широком смысле — финансовой деятельности: коммерческой, инвестиционной, страховой и т.п. В результате банки вынуждены конкурировать одновременно на многих сегментах финансового рынка, причем не только друг с другом, но и с другими финансовыми организациями: страховыми, финансовыми компаниями, инвестиционными фондами и др. Дерегулирование было вызвано необходимостью повысить эффективность функционирования банковских систем.</w:t>
      </w:r>
    </w:p>
    <w:p w:rsidR="00E433EB" w:rsidRPr="00A43D15" w:rsidRDefault="00A43D15" w:rsidP="00A43D15">
      <w:pPr>
        <w:pStyle w:val="a3"/>
        <w:spacing w:line="360" w:lineRule="auto"/>
        <w:ind w:firstLine="360"/>
        <w:rPr>
          <w:szCs w:val="28"/>
        </w:rPr>
      </w:pPr>
      <w:r>
        <w:t xml:space="preserve">Таким образом, существуют три типа банковских систем: двухуровневая, </w:t>
      </w:r>
      <w:r w:rsidRPr="00E7199D">
        <w:t>централизованная монобанковская</w:t>
      </w:r>
      <w:r>
        <w:t xml:space="preserve"> и </w:t>
      </w:r>
      <w:r w:rsidRPr="00E7199D">
        <w:t>уникальная децентрализованная</w:t>
      </w:r>
      <w:r>
        <w:t xml:space="preserve">. При двухуровневой системе, которую можно наблюдать в Российской Федерации, </w:t>
      </w:r>
      <w:r>
        <w:rPr>
          <w:szCs w:val="28"/>
        </w:rPr>
        <w:t>п</w:t>
      </w:r>
      <w:r w:rsidRPr="00E7199D">
        <w:rPr>
          <w:szCs w:val="28"/>
        </w:rPr>
        <w:t>ервый уровень системы образует Центральный банк страны</w:t>
      </w:r>
      <w:r>
        <w:rPr>
          <w:szCs w:val="28"/>
        </w:rPr>
        <w:t>, функции которого в разных странах немного различаются, второй уровень образуют различные коммерческие банки. В настоящее время наблюдаются процессы сближения различных банковских систем.</w:t>
      </w:r>
    </w:p>
    <w:p w:rsidR="005E3439" w:rsidRDefault="00E433EB" w:rsidP="000C015A">
      <w:pPr>
        <w:pStyle w:val="1"/>
        <w:ind w:firstLine="360"/>
        <w:jc w:val="center"/>
      </w:pPr>
      <w:r w:rsidRPr="00E7199D">
        <w:br w:type="page"/>
      </w:r>
      <w:bookmarkStart w:id="7" w:name="_Toc223943404"/>
      <w:bookmarkStart w:id="8" w:name="_Toc533924530"/>
      <w:r w:rsidR="005E3439" w:rsidRPr="00E7199D">
        <w:t>Г</w:t>
      </w:r>
      <w:r w:rsidR="00F833B0">
        <w:t>ЛАВА</w:t>
      </w:r>
      <w:r w:rsidR="005E3439" w:rsidRPr="00E7199D">
        <w:t xml:space="preserve"> 2. Анализ банковской системы РФ</w:t>
      </w:r>
      <w:bookmarkEnd w:id="7"/>
    </w:p>
    <w:p w:rsidR="00E433EB" w:rsidRPr="00B81B59" w:rsidRDefault="00E433EB" w:rsidP="000C015A">
      <w:pPr>
        <w:pStyle w:val="3"/>
        <w:ind w:firstLine="360"/>
      </w:pPr>
      <w:bookmarkStart w:id="9" w:name="_Toc223943405"/>
      <w:r w:rsidRPr="00B81B59">
        <w:t xml:space="preserve">2.1 </w:t>
      </w:r>
      <w:bookmarkEnd w:id="8"/>
      <w:r w:rsidR="00615E82" w:rsidRPr="00B81B59">
        <w:t>Центральный банк – орган регулирования национальной экономики денежно-кредитными методами</w:t>
      </w:r>
      <w:bookmarkEnd w:id="9"/>
    </w:p>
    <w:p w:rsidR="00E433EB" w:rsidRPr="00E7199D" w:rsidRDefault="00E433EB" w:rsidP="000C015A">
      <w:pPr>
        <w:pStyle w:val="10"/>
        <w:spacing w:line="360" w:lineRule="auto"/>
        <w:ind w:firstLine="360"/>
        <w:rPr>
          <w:sz w:val="28"/>
          <w:szCs w:val="28"/>
        </w:rPr>
      </w:pPr>
      <w:r w:rsidRPr="00E7199D">
        <w:rPr>
          <w:sz w:val="28"/>
          <w:szCs w:val="28"/>
        </w:rPr>
        <w:t>Центральный банк РФ – это банк, возглавляющий кредитную систему страны, имеющий монопольное право эмиссии банкнот и осуществляющий кредитно-денежную политику в интересах национальной экономики.</w:t>
      </w:r>
    </w:p>
    <w:p w:rsidR="00E433EB" w:rsidRPr="00E7199D" w:rsidRDefault="00E433EB" w:rsidP="000C015A">
      <w:pPr>
        <w:pStyle w:val="10"/>
        <w:spacing w:line="360" w:lineRule="auto"/>
        <w:ind w:firstLine="360"/>
        <w:rPr>
          <w:sz w:val="28"/>
          <w:szCs w:val="28"/>
        </w:rPr>
      </w:pPr>
      <w:r w:rsidRPr="00E7199D">
        <w:rPr>
          <w:sz w:val="28"/>
          <w:szCs w:val="28"/>
        </w:rPr>
        <w:t>Местонахождение центральных органов ЦБ РФ – г. Москва.</w:t>
      </w:r>
    </w:p>
    <w:p w:rsidR="00E433EB" w:rsidRPr="00E7199D" w:rsidRDefault="00E433EB" w:rsidP="000C015A">
      <w:pPr>
        <w:pStyle w:val="10"/>
        <w:spacing w:line="360" w:lineRule="auto"/>
        <w:ind w:firstLine="360"/>
        <w:rPr>
          <w:sz w:val="28"/>
          <w:szCs w:val="28"/>
        </w:rPr>
      </w:pPr>
      <w:r w:rsidRPr="00E7199D">
        <w:rPr>
          <w:sz w:val="28"/>
          <w:szCs w:val="28"/>
        </w:rPr>
        <w:t>Банк России является юридическим лицом, имеет печать с изображением Государственного герба РФ и своим наименованием.</w:t>
      </w:r>
    </w:p>
    <w:p w:rsidR="00E433EB" w:rsidRPr="00E7199D" w:rsidRDefault="00E433EB" w:rsidP="000C015A">
      <w:pPr>
        <w:pStyle w:val="10"/>
        <w:spacing w:line="360" w:lineRule="auto"/>
        <w:ind w:firstLine="360"/>
        <w:rPr>
          <w:sz w:val="28"/>
          <w:szCs w:val="28"/>
        </w:rPr>
      </w:pPr>
      <w:r w:rsidRPr="00E7199D">
        <w:rPr>
          <w:sz w:val="28"/>
          <w:szCs w:val="28"/>
        </w:rPr>
        <w:t>Деятельность Центрального банка РФ определяется Конституцией РФ, Федеральным законом «О Центральном банке Российской Федерации (Банке России)» и другими федеральными законами</w:t>
      </w:r>
      <w:r w:rsidR="002D1D0E" w:rsidRPr="002D1D0E">
        <w:rPr>
          <w:sz w:val="28"/>
          <w:szCs w:val="28"/>
        </w:rPr>
        <w:t>[</w:t>
      </w:r>
      <w:r w:rsidR="009264B9">
        <w:rPr>
          <w:sz w:val="28"/>
          <w:szCs w:val="28"/>
        </w:rPr>
        <w:fldChar w:fldCharType="begin"/>
      </w:r>
      <w:r w:rsidR="009264B9">
        <w:rPr>
          <w:sz w:val="28"/>
          <w:szCs w:val="28"/>
        </w:rPr>
        <w:instrText xml:space="preserve"> REF  _Ref222847951 \h \r </w:instrText>
      </w:r>
      <w:r w:rsidR="009264B9">
        <w:rPr>
          <w:sz w:val="28"/>
          <w:szCs w:val="28"/>
        </w:rPr>
      </w:r>
      <w:r w:rsidR="009264B9">
        <w:rPr>
          <w:sz w:val="28"/>
          <w:szCs w:val="28"/>
        </w:rPr>
        <w:fldChar w:fldCharType="separate"/>
      </w:r>
      <w:r w:rsidR="00E21EB7">
        <w:rPr>
          <w:sz w:val="28"/>
          <w:szCs w:val="28"/>
        </w:rPr>
        <w:t>28</w:t>
      </w:r>
      <w:r w:rsidR="009264B9">
        <w:rPr>
          <w:sz w:val="28"/>
          <w:szCs w:val="28"/>
        </w:rPr>
        <w:fldChar w:fldCharType="end"/>
      </w:r>
      <w:r w:rsidR="002D1D0E" w:rsidRPr="002D1D0E">
        <w:rPr>
          <w:sz w:val="28"/>
          <w:szCs w:val="28"/>
        </w:rPr>
        <w:t>]</w:t>
      </w:r>
      <w:r w:rsidRPr="00E7199D">
        <w:rPr>
          <w:sz w:val="28"/>
          <w:szCs w:val="28"/>
        </w:rPr>
        <w:t>.</w:t>
      </w:r>
    </w:p>
    <w:p w:rsidR="00E433EB" w:rsidRPr="00E7199D" w:rsidRDefault="00E433EB" w:rsidP="000C015A">
      <w:pPr>
        <w:pStyle w:val="10"/>
        <w:spacing w:line="360" w:lineRule="auto"/>
        <w:ind w:firstLine="360"/>
        <w:rPr>
          <w:sz w:val="28"/>
          <w:szCs w:val="28"/>
        </w:rPr>
      </w:pPr>
      <w:r w:rsidRPr="00E7199D">
        <w:rPr>
          <w:sz w:val="28"/>
          <w:szCs w:val="28"/>
        </w:rPr>
        <w:t>Правовое положение Банка России и его взаимоотношения с кредитными организациями определяются на основе того, что с одной стороны, ЦБ РФ наделен широкими властными полномочиями по управлению денежно кредитной системой Российской Федерации, а с другой он является юридическим лицом, вступающим в соответствующие гражданско-правовые отношения с банками и другими кредитными организациями</w:t>
      </w:r>
      <w:r w:rsidR="00672C9C" w:rsidRPr="00672C9C">
        <w:rPr>
          <w:sz w:val="28"/>
          <w:szCs w:val="28"/>
        </w:rPr>
        <w:t>[</w:t>
      </w:r>
      <w:r w:rsidR="00672C9C">
        <w:rPr>
          <w:sz w:val="28"/>
          <w:szCs w:val="28"/>
        </w:rPr>
        <w:fldChar w:fldCharType="begin"/>
      </w:r>
      <w:r w:rsidR="00672C9C">
        <w:rPr>
          <w:sz w:val="28"/>
          <w:szCs w:val="28"/>
        </w:rPr>
        <w:instrText xml:space="preserve"> REF _Ref223976661 \r \h </w:instrText>
      </w:r>
      <w:r w:rsidR="00672C9C">
        <w:rPr>
          <w:sz w:val="28"/>
          <w:szCs w:val="28"/>
        </w:rPr>
      </w:r>
      <w:r w:rsidR="00672C9C">
        <w:rPr>
          <w:sz w:val="28"/>
          <w:szCs w:val="28"/>
        </w:rPr>
        <w:fldChar w:fldCharType="separate"/>
      </w:r>
      <w:r w:rsidR="00E21EB7">
        <w:rPr>
          <w:sz w:val="28"/>
          <w:szCs w:val="28"/>
        </w:rPr>
        <w:t>28</w:t>
      </w:r>
      <w:r w:rsidR="00672C9C">
        <w:rPr>
          <w:sz w:val="28"/>
          <w:szCs w:val="28"/>
        </w:rPr>
        <w:fldChar w:fldCharType="end"/>
      </w:r>
      <w:r w:rsidR="00672C9C" w:rsidRPr="00672C9C">
        <w:rPr>
          <w:sz w:val="28"/>
          <w:szCs w:val="28"/>
        </w:rPr>
        <w:t>]</w:t>
      </w:r>
      <w:r w:rsidRPr="00E7199D">
        <w:rPr>
          <w:sz w:val="28"/>
          <w:szCs w:val="28"/>
        </w:rPr>
        <w:t>.</w:t>
      </w:r>
    </w:p>
    <w:p w:rsidR="00E433EB" w:rsidRPr="00E7199D" w:rsidRDefault="00E433EB" w:rsidP="000C015A">
      <w:pPr>
        <w:pStyle w:val="10"/>
        <w:spacing w:line="360" w:lineRule="auto"/>
        <w:ind w:firstLine="360"/>
        <w:rPr>
          <w:sz w:val="28"/>
          <w:szCs w:val="28"/>
        </w:rPr>
      </w:pPr>
      <w:r w:rsidRPr="00E7199D">
        <w:rPr>
          <w:sz w:val="28"/>
          <w:szCs w:val="28"/>
        </w:rPr>
        <w:t>Защита и обеспечение устойчивости рубля — основная функция Центрального банка Российской Федерации, которую он осуществляет независимо от других органов государственной власти.</w:t>
      </w:r>
    </w:p>
    <w:p w:rsidR="00E433EB" w:rsidRPr="00E7199D" w:rsidRDefault="00E433EB" w:rsidP="000C015A">
      <w:pPr>
        <w:pStyle w:val="10"/>
        <w:spacing w:line="360" w:lineRule="auto"/>
        <w:ind w:firstLine="360"/>
        <w:rPr>
          <w:sz w:val="28"/>
          <w:szCs w:val="28"/>
        </w:rPr>
      </w:pPr>
      <w:r w:rsidRPr="00E7199D">
        <w:rPr>
          <w:sz w:val="28"/>
          <w:szCs w:val="28"/>
        </w:rPr>
        <w:t>Банк России не контролирует деятельность хозяйствующих субъектов (банков) и иных кредитных организаций непосредственно, ЦБ РФ принимает необходимые меры по защите интересов вкладчиков.</w:t>
      </w:r>
    </w:p>
    <w:p w:rsidR="00E433EB" w:rsidRPr="00E7199D" w:rsidRDefault="00E433EB" w:rsidP="000C015A">
      <w:pPr>
        <w:pStyle w:val="10"/>
        <w:spacing w:line="360" w:lineRule="auto"/>
        <w:ind w:firstLine="360"/>
        <w:rPr>
          <w:sz w:val="28"/>
          <w:szCs w:val="28"/>
        </w:rPr>
      </w:pPr>
      <w:r w:rsidRPr="00E7199D">
        <w:rPr>
          <w:sz w:val="28"/>
          <w:szCs w:val="28"/>
        </w:rPr>
        <w:t>Для обеспечения стабильности банковской системы в целом ЦБ РФ создает страховой фонд за счет обязательных отчислений кредитных организаций. Данные отчисления осуществляются на условиях и в порядке, которые определяет Банк России.</w:t>
      </w:r>
    </w:p>
    <w:p w:rsidR="00E433EB" w:rsidRPr="00E7199D" w:rsidRDefault="00E433EB" w:rsidP="000C015A">
      <w:pPr>
        <w:pStyle w:val="10"/>
        <w:spacing w:line="360" w:lineRule="auto"/>
        <w:ind w:firstLine="360"/>
        <w:rPr>
          <w:sz w:val="28"/>
          <w:szCs w:val="28"/>
        </w:rPr>
      </w:pPr>
      <w:r w:rsidRPr="00E7199D">
        <w:rPr>
          <w:sz w:val="28"/>
          <w:szCs w:val="28"/>
        </w:rPr>
        <w:t>Банк России независим в пределах выполнения своих полномочий, поэтому федеральные органы государственной власти, органы государственной власти субъектов РФ и органы местного самоуправления не имеют права вмешиваться в его деятельность. В противном случае Банк России информирует об этом Государственную Думу и Президента РФ.</w:t>
      </w:r>
    </w:p>
    <w:p w:rsidR="00E433EB" w:rsidRPr="00E7199D" w:rsidRDefault="00E433EB" w:rsidP="000C015A">
      <w:pPr>
        <w:pStyle w:val="10"/>
        <w:spacing w:line="360" w:lineRule="auto"/>
        <w:ind w:firstLine="360"/>
        <w:rPr>
          <w:sz w:val="28"/>
          <w:szCs w:val="28"/>
        </w:rPr>
      </w:pPr>
      <w:r w:rsidRPr="00E7199D">
        <w:rPr>
          <w:sz w:val="28"/>
          <w:szCs w:val="28"/>
        </w:rPr>
        <w:t>Банк России несет ответственность в порядке, установленном федеральными законами</w:t>
      </w:r>
      <w:r w:rsidR="009264B9" w:rsidRPr="009264B9">
        <w:rPr>
          <w:sz w:val="28"/>
          <w:szCs w:val="28"/>
        </w:rPr>
        <w:t xml:space="preserve"> [</w:t>
      </w:r>
      <w:r w:rsidR="009264B9">
        <w:rPr>
          <w:rStyle w:val="a6"/>
          <w:sz w:val="28"/>
          <w:szCs w:val="28"/>
        </w:rPr>
        <w:fldChar w:fldCharType="begin"/>
      </w:r>
      <w:r w:rsidR="009264B9">
        <w:rPr>
          <w:sz w:val="28"/>
          <w:szCs w:val="28"/>
        </w:rPr>
        <w:instrText xml:space="preserve"> REF _Ref223976502 \r \h </w:instrText>
      </w:r>
      <w:r w:rsidR="009264B9">
        <w:rPr>
          <w:rStyle w:val="a6"/>
          <w:sz w:val="28"/>
          <w:szCs w:val="28"/>
        </w:rPr>
      </w:r>
      <w:r w:rsidR="009264B9">
        <w:rPr>
          <w:rStyle w:val="a6"/>
          <w:sz w:val="28"/>
          <w:szCs w:val="28"/>
        </w:rPr>
        <w:fldChar w:fldCharType="separate"/>
      </w:r>
      <w:r w:rsidR="00E21EB7">
        <w:rPr>
          <w:sz w:val="28"/>
          <w:szCs w:val="28"/>
        </w:rPr>
        <w:t>28</w:t>
      </w:r>
      <w:r w:rsidR="009264B9">
        <w:rPr>
          <w:rStyle w:val="a6"/>
          <w:sz w:val="28"/>
          <w:szCs w:val="28"/>
        </w:rPr>
        <w:fldChar w:fldCharType="end"/>
      </w:r>
      <w:r w:rsidR="009264B9" w:rsidRPr="009264B9">
        <w:rPr>
          <w:sz w:val="28"/>
          <w:szCs w:val="28"/>
        </w:rPr>
        <w:t>]</w:t>
      </w:r>
      <w:r w:rsidRPr="009264B9">
        <w:rPr>
          <w:sz w:val="28"/>
          <w:szCs w:val="28"/>
        </w:rPr>
        <w:t>.</w:t>
      </w:r>
    </w:p>
    <w:p w:rsidR="00E433EB" w:rsidRPr="00E7199D" w:rsidRDefault="00E433EB" w:rsidP="000C015A">
      <w:pPr>
        <w:pStyle w:val="10"/>
        <w:spacing w:line="360" w:lineRule="auto"/>
        <w:ind w:firstLine="360"/>
        <w:rPr>
          <w:sz w:val="28"/>
          <w:szCs w:val="28"/>
        </w:rPr>
      </w:pPr>
      <w:r w:rsidRPr="00E7199D">
        <w:rPr>
          <w:sz w:val="28"/>
          <w:szCs w:val="28"/>
        </w:rPr>
        <w:t>Он имеет право обращаться в суды с исками о признании недействительными правовых актов федеральных органов государственной власти, органов государственной власти субъектов РФ и органов местного самоуправления.</w:t>
      </w:r>
    </w:p>
    <w:p w:rsidR="00E433EB" w:rsidRPr="00E7199D" w:rsidRDefault="00E433EB" w:rsidP="000C015A">
      <w:pPr>
        <w:pStyle w:val="10"/>
        <w:spacing w:line="360" w:lineRule="auto"/>
        <w:ind w:firstLine="360"/>
        <w:rPr>
          <w:sz w:val="28"/>
          <w:szCs w:val="28"/>
        </w:rPr>
      </w:pPr>
      <w:r w:rsidRPr="00E7199D">
        <w:rPr>
          <w:sz w:val="28"/>
          <w:szCs w:val="28"/>
        </w:rPr>
        <w:t>В суде и арбитражном суде интересы Банка России могут представлять руководители его территориальных учреждений и другие должностные лица Банка России, которые получают соответствующую доверенность в установленном порядке.</w:t>
      </w:r>
    </w:p>
    <w:p w:rsidR="00E433EB" w:rsidRPr="00E7199D" w:rsidRDefault="00E433EB" w:rsidP="000C015A">
      <w:pPr>
        <w:pStyle w:val="10"/>
        <w:spacing w:line="360" w:lineRule="auto"/>
        <w:ind w:firstLine="360"/>
        <w:rPr>
          <w:sz w:val="28"/>
          <w:szCs w:val="28"/>
        </w:rPr>
      </w:pPr>
      <w:r w:rsidRPr="00E7199D">
        <w:rPr>
          <w:sz w:val="28"/>
          <w:szCs w:val="28"/>
        </w:rPr>
        <w:t>Банк России имеет двойственную правовую природу: с одной стороны, он является органом государственного управления специальной компетенции, осуществляя управление денежно-кредитной системой, а с другой — юридическим лицом и может совершать гражданско-правовые сделки с российскими и иностранными кредитными организациями, с государством в лице Правительства РФ.</w:t>
      </w:r>
    </w:p>
    <w:p w:rsidR="00E433EB" w:rsidRPr="00E7199D" w:rsidRDefault="00E433EB" w:rsidP="000C015A">
      <w:pPr>
        <w:pStyle w:val="10"/>
        <w:spacing w:line="360" w:lineRule="auto"/>
        <w:ind w:firstLine="360"/>
        <w:rPr>
          <w:sz w:val="28"/>
          <w:szCs w:val="28"/>
        </w:rPr>
      </w:pPr>
      <w:r w:rsidRPr="00E7199D">
        <w:rPr>
          <w:sz w:val="28"/>
          <w:szCs w:val="28"/>
        </w:rPr>
        <w:t xml:space="preserve">Банк России имеет право представлять кредиты на срок не более одного года под обеспечение </w:t>
      </w:r>
      <w:r w:rsidR="00F50C83">
        <w:rPr>
          <w:sz w:val="28"/>
          <w:szCs w:val="28"/>
        </w:rPr>
        <w:t>цен</w:t>
      </w:r>
      <w:r w:rsidRPr="00E7199D">
        <w:rPr>
          <w:sz w:val="28"/>
          <w:szCs w:val="28"/>
        </w:rPr>
        <w:t>ными бумагами и другими активами, если иное не установлено законом о федеральном бюджете:</w:t>
      </w:r>
    </w:p>
    <w:p w:rsidR="00E433EB" w:rsidRPr="00E7199D" w:rsidRDefault="00E433EB" w:rsidP="000C015A">
      <w:pPr>
        <w:pStyle w:val="10"/>
        <w:numPr>
          <w:ilvl w:val="0"/>
          <w:numId w:val="5"/>
        </w:numPr>
        <w:spacing w:line="360" w:lineRule="auto"/>
        <w:ind w:firstLine="360"/>
        <w:rPr>
          <w:sz w:val="28"/>
          <w:szCs w:val="28"/>
        </w:rPr>
      </w:pPr>
      <w:r w:rsidRPr="00E7199D">
        <w:rPr>
          <w:sz w:val="28"/>
          <w:szCs w:val="28"/>
        </w:rPr>
        <w:t>российским кредитным организациям;</w:t>
      </w:r>
    </w:p>
    <w:p w:rsidR="00E433EB" w:rsidRPr="00E7199D" w:rsidRDefault="00E433EB" w:rsidP="000C015A">
      <w:pPr>
        <w:pStyle w:val="10"/>
        <w:numPr>
          <w:ilvl w:val="0"/>
          <w:numId w:val="5"/>
        </w:numPr>
        <w:spacing w:line="360" w:lineRule="auto"/>
        <w:ind w:firstLine="360"/>
        <w:rPr>
          <w:sz w:val="28"/>
          <w:szCs w:val="28"/>
        </w:rPr>
      </w:pPr>
      <w:r w:rsidRPr="00E7199D">
        <w:rPr>
          <w:sz w:val="28"/>
          <w:szCs w:val="28"/>
        </w:rPr>
        <w:t>иностранным кредитным организациям;</w:t>
      </w:r>
    </w:p>
    <w:p w:rsidR="00E433EB" w:rsidRPr="00E7199D" w:rsidRDefault="00E433EB" w:rsidP="000C015A">
      <w:pPr>
        <w:pStyle w:val="10"/>
        <w:numPr>
          <w:ilvl w:val="0"/>
          <w:numId w:val="5"/>
        </w:numPr>
        <w:spacing w:line="360" w:lineRule="auto"/>
        <w:ind w:firstLine="360"/>
        <w:rPr>
          <w:sz w:val="28"/>
          <w:szCs w:val="28"/>
        </w:rPr>
      </w:pPr>
      <w:r w:rsidRPr="00E7199D">
        <w:rPr>
          <w:sz w:val="28"/>
          <w:szCs w:val="28"/>
        </w:rPr>
        <w:t>Правительству РФ.</w:t>
      </w:r>
    </w:p>
    <w:p w:rsidR="00E433EB" w:rsidRPr="00E7199D" w:rsidRDefault="00E433EB" w:rsidP="000C015A">
      <w:pPr>
        <w:pStyle w:val="10"/>
        <w:spacing w:line="360" w:lineRule="auto"/>
        <w:ind w:firstLine="360"/>
        <w:rPr>
          <w:sz w:val="28"/>
          <w:szCs w:val="28"/>
        </w:rPr>
      </w:pPr>
      <w:r w:rsidRPr="00E7199D">
        <w:rPr>
          <w:sz w:val="28"/>
          <w:szCs w:val="28"/>
        </w:rPr>
        <w:t>В соответствии с Бюджетным кодексом РФ Банк России обслуживает счета бюджетов и осуществляет функции генерального агента по государственным ценным бумагам Российской Федерации.</w:t>
      </w:r>
    </w:p>
    <w:p w:rsidR="00E433EB" w:rsidRPr="00E7199D" w:rsidRDefault="00E433EB" w:rsidP="000C015A">
      <w:pPr>
        <w:pStyle w:val="10"/>
        <w:spacing w:line="360" w:lineRule="auto"/>
        <w:ind w:firstLine="360"/>
        <w:rPr>
          <w:sz w:val="28"/>
          <w:szCs w:val="28"/>
        </w:rPr>
      </w:pPr>
      <w:r w:rsidRPr="00E7199D">
        <w:rPr>
          <w:sz w:val="28"/>
          <w:szCs w:val="28"/>
        </w:rPr>
        <w:t>Целями деятельности Банка России как органа управления кредитно-денежной системы являются:</w:t>
      </w:r>
    </w:p>
    <w:p w:rsidR="00E433EB" w:rsidRPr="00E7199D" w:rsidRDefault="00E433EB" w:rsidP="000C015A">
      <w:pPr>
        <w:pStyle w:val="10"/>
        <w:numPr>
          <w:ilvl w:val="0"/>
          <w:numId w:val="6"/>
        </w:numPr>
        <w:spacing w:line="360" w:lineRule="auto"/>
        <w:ind w:firstLine="360"/>
        <w:rPr>
          <w:sz w:val="28"/>
          <w:szCs w:val="28"/>
        </w:rPr>
      </w:pPr>
      <w:r w:rsidRPr="00E7199D">
        <w:rPr>
          <w:sz w:val="28"/>
          <w:szCs w:val="28"/>
        </w:rPr>
        <w:t>защита и обеспечение устойчивости рубля, в том числе его покупательной способности по отношению к иностранным валютам;</w:t>
      </w:r>
    </w:p>
    <w:p w:rsidR="00E433EB" w:rsidRPr="00E7199D" w:rsidRDefault="00E433EB" w:rsidP="000C015A">
      <w:pPr>
        <w:pStyle w:val="10"/>
        <w:numPr>
          <w:ilvl w:val="0"/>
          <w:numId w:val="6"/>
        </w:numPr>
        <w:spacing w:line="360" w:lineRule="auto"/>
        <w:ind w:firstLine="360"/>
        <w:rPr>
          <w:sz w:val="28"/>
          <w:szCs w:val="28"/>
        </w:rPr>
      </w:pPr>
      <w:r w:rsidRPr="00E7199D">
        <w:rPr>
          <w:sz w:val="28"/>
          <w:szCs w:val="28"/>
        </w:rPr>
        <w:t>развитие и укрепление банковской системы Российской Федерации;</w:t>
      </w:r>
    </w:p>
    <w:p w:rsidR="00E433EB" w:rsidRPr="00E7199D" w:rsidRDefault="00E433EB" w:rsidP="000C015A">
      <w:pPr>
        <w:pStyle w:val="10"/>
        <w:numPr>
          <w:ilvl w:val="0"/>
          <w:numId w:val="6"/>
        </w:numPr>
        <w:spacing w:line="360" w:lineRule="auto"/>
        <w:ind w:firstLine="360"/>
        <w:rPr>
          <w:sz w:val="28"/>
          <w:szCs w:val="28"/>
        </w:rPr>
      </w:pPr>
      <w:r w:rsidRPr="00E7199D">
        <w:rPr>
          <w:sz w:val="28"/>
          <w:szCs w:val="28"/>
        </w:rPr>
        <w:t>обеспечение эффективного и бесперебойного функционирования системы расчетов.</w:t>
      </w:r>
    </w:p>
    <w:p w:rsidR="00E433EB" w:rsidRPr="00E7199D" w:rsidRDefault="00E433EB" w:rsidP="000C015A">
      <w:pPr>
        <w:pStyle w:val="10"/>
        <w:spacing w:line="360" w:lineRule="auto"/>
        <w:ind w:firstLine="360"/>
        <w:rPr>
          <w:sz w:val="28"/>
          <w:szCs w:val="28"/>
        </w:rPr>
      </w:pPr>
      <w:r w:rsidRPr="00E7199D">
        <w:rPr>
          <w:sz w:val="28"/>
          <w:szCs w:val="28"/>
        </w:rPr>
        <w:t>В соответствии с целями, поставленными перед Центральным банком</w:t>
      </w:r>
      <w:r w:rsidRPr="00E7199D">
        <w:rPr>
          <w:b/>
          <w:sz w:val="28"/>
          <w:szCs w:val="28"/>
        </w:rPr>
        <w:t xml:space="preserve"> </w:t>
      </w:r>
      <w:r w:rsidRPr="00E7199D">
        <w:rPr>
          <w:sz w:val="28"/>
          <w:szCs w:val="28"/>
        </w:rPr>
        <w:t>РФ, его основными задачами являются следующие:</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активное участие в разработке денежно-</w:t>
      </w:r>
      <w:r w:rsidR="00FC7046">
        <w:rPr>
          <w:sz w:val="28"/>
          <w:szCs w:val="28"/>
        </w:rPr>
        <w:t>кредитной и финансово-бюджетной</w:t>
      </w:r>
      <w:r w:rsidRPr="00E7199D">
        <w:rPr>
          <w:sz w:val="28"/>
          <w:szCs w:val="28"/>
        </w:rPr>
        <w:t xml:space="preserve"> политики Правительства</w:t>
      </w:r>
      <w:r w:rsidRPr="00E7199D">
        <w:rPr>
          <w:b/>
          <w:sz w:val="28"/>
          <w:szCs w:val="28"/>
        </w:rPr>
        <w:t xml:space="preserve"> </w:t>
      </w:r>
      <w:r w:rsidRPr="00E7199D">
        <w:rPr>
          <w:sz w:val="28"/>
          <w:szCs w:val="28"/>
        </w:rPr>
        <w:t>РФ;</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всемерное сдерживание инфляционных процессов в стране;</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сокращение бюджетного дефицита, поддержание стабильного денежного обращения;</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обеспечение устойчивости курса рубля как государственной валюты;</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обеспечение государственного фонда валютных резервов;</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расширение кредитования коммерческих банков, в основном за счет ресурсов эмиссионного фонда:</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расширение возможностей неэмиссионного кредитования и покрытия бюджетного дефицита на разных уровнях системы</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властей;</w:t>
      </w:r>
    </w:p>
    <w:p w:rsidR="00E433EB" w:rsidRPr="00E7199D" w:rsidRDefault="00E433EB" w:rsidP="000C015A">
      <w:pPr>
        <w:pStyle w:val="10"/>
        <w:numPr>
          <w:ilvl w:val="0"/>
          <w:numId w:val="7"/>
        </w:numPr>
        <w:spacing w:line="360" w:lineRule="auto"/>
        <w:ind w:firstLine="360"/>
        <w:rPr>
          <w:sz w:val="28"/>
          <w:szCs w:val="28"/>
        </w:rPr>
      </w:pPr>
      <w:r w:rsidRPr="00E7199D">
        <w:rPr>
          <w:sz w:val="28"/>
          <w:szCs w:val="28"/>
        </w:rPr>
        <w:t>максимальное использование методов денежно-кредитного управления банковской системой.</w:t>
      </w:r>
    </w:p>
    <w:p w:rsidR="00E433EB" w:rsidRPr="00E7199D" w:rsidRDefault="00E433EB" w:rsidP="000C015A">
      <w:pPr>
        <w:pStyle w:val="10"/>
        <w:spacing w:line="360" w:lineRule="auto"/>
        <w:ind w:firstLine="360"/>
        <w:rPr>
          <w:sz w:val="28"/>
          <w:szCs w:val="28"/>
        </w:rPr>
      </w:pPr>
      <w:r w:rsidRPr="00E7199D">
        <w:rPr>
          <w:sz w:val="28"/>
          <w:szCs w:val="28"/>
        </w:rPr>
        <w:t>Исходя из поставленных целей и задач</w:t>
      </w:r>
      <w:r w:rsidR="00101DCA" w:rsidRPr="00E7199D">
        <w:rPr>
          <w:sz w:val="28"/>
          <w:szCs w:val="28"/>
        </w:rPr>
        <w:t>,</w:t>
      </w:r>
      <w:r w:rsidRPr="00E7199D">
        <w:rPr>
          <w:sz w:val="28"/>
          <w:szCs w:val="28"/>
        </w:rPr>
        <w:t xml:space="preserve"> Банк России выполняет следующие</w:t>
      </w:r>
      <w:r w:rsidRPr="00E7199D">
        <w:rPr>
          <w:b/>
          <w:sz w:val="28"/>
          <w:szCs w:val="28"/>
        </w:rPr>
        <w:t xml:space="preserve"> </w:t>
      </w:r>
      <w:r w:rsidRPr="00E7199D">
        <w:rPr>
          <w:sz w:val="28"/>
          <w:szCs w:val="28"/>
        </w:rPr>
        <w:t>функции</w:t>
      </w:r>
      <w:r w:rsidRPr="00E7199D">
        <w:rPr>
          <w:b/>
          <w:sz w:val="28"/>
          <w:szCs w:val="28"/>
        </w:rPr>
        <w:t>:</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во взаимодействии с Правительством РФ разрабатывает и проводит единую государственную денежно-кредитную политику, направленную на защиту и обеспечение устойчивости рубля;</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монопольно осуществляет эмиссию наличных денег и организует их обращение;</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является кредитором последней инстанции для кредитных организаций, организует систему рефинансирования;</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устанавливает правила осуществления расчетов в Российской Федерации;</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устанавливает правила проведения банковских операций, бухгалтерского учета и отчетности для банковской системы;</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осуществляет государственную регистрацию кредитных организаций; выдает и отзывает лицензии кредитных организаций и организаций, занимающихся их аудитом;</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осуществляет надзор за деятельностью кредитных организаций;</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регистрирует эмиссию ценных бумаг кредитными организациями в соответствии с федеральными законами;</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осуществляет валютное регулирование, включая операции по покупке и продаже иностранной валюты;</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определяет порядок расчетов с иностранными государствами;</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организует и осуществляет валютный контроль как непосредственно, так и через уполномоченные банки;</w:t>
      </w:r>
    </w:p>
    <w:p w:rsidR="00E433EB" w:rsidRPr="00E7199D" w:rsidRDefault="00E433EB" w:rsidP="000C015A">
      <w:pPr>
        <w:pStyle w:val="10"/>
        <w:numPr>
          <w:ilvl w:val="0"/>
          <w:numId w:val="8"/>
        </w:numPr>
        <w:spacing w:line="360" w:lineRule="auto"/>
        <w:ind w:firstLine="360"/>
        <w:rPr>
          <w:sz w:val="28"/>
          <w:szCs w:val="28"/>
        </w:rPr>
      </w:pPr>
      <w:r w:rsidRPr="00E7199D">
        <w:rPr>
          <w:sz w:val="28"/>
          <w:szCs w:val="28"/>
        </w:rPr>
        <w:t>участвует в разработке прогноза платежного баланса Российской Федерации и организации составления платежного баланса России:</w:t>
      </w:r>
    </w:p>
    <w:p w:rsidR="00E433EB" w:rsidRPr="00E7199D" w:rsidRDefault="00E433EB" w:rsidP="000C015A">
      <w:pPr>
        <w:pStyle w:val="10"/>
        <w:spacing w:line="360" w:lineRule="auto"/>
        <w:ind w:firstLine="360"/>
        <w:rPr>
          <w:sz w:val="28"/>
          <w:szCs w:val="28"/>
        </w:rPr>
      </w:pPr>
      <w:r w:rsidRPr="00E7199D">
        <w:rPr>
          <w:sz w:val="28"/>
          <w:szCs w:val="28"/>
        </w:rPr>
        <w:t>Для реализации своих функций Банк России участвует в разработке экономической политики Правительства РФ. Председатель Банка России или по его поручению один из его заместителей участвует в заседаниях Правительства РФ. Министр финансов РФ и министр экономики Российской Федерации или по их поручению по одному из их заместителей участвуют в заседаниях Совета директоров с правом совещательного голоса.</w:t>
      </w:r>
    </w:p>
    <w:p w:rsidR="00E433EB" w:rsidRPr="00E7199D" w:rsidRDefault="00E433EB" w:rsidP="000C015A">
      <w:pPr>
        <w:pStyle w:val="10"/>
        <w:spacing w:line="360" w:lineRule="auto"/>
        <w:ind w:firstLine="360"/>
        <w:rPr>
          <w:sz w:val="28"/>
          <w:szCs w:val="28"/>
        </w:rPr>
      </w:pPr>
      <w:r w:rsidRPr="00E7199D">
        <w:rPr>
          <w:sz w:val="28"/>
          <w:szCs w:val="28"/>
        </w:rPr>
        <w:t>Банк России и Правительство РФ информируют друг друга о предполагаемых действиях, имеющих общегосударственное значение, координируют свою политику, проводят регулярные консультации.</w:t>
      </w:r>
    </w:p>
    <w:p w:rsidR="00E433EB" w:rsidRPr="00E7199D" w:rsidRDefault="00E433EB" w:rsidP="000C015A">
      <w:pPr>
        <w:pStyle w:val="10"/>
        <w:spacing w:line="360" w:lineRule="auto"/>
        <w:ind w:firstLine="360"/>
        <w:rPr>
          <w:sz w:val="28"/>
          <w:szCs w:val="28"/>
        </w:rPr>
      </w:pPr>
      <w:r w:rsidRPr="00E7199D">
        <w:rPr>
          <w:sz w:val="28"/>
          <w:szCs w:val="28"/>
        </w:rPr>
        <w:t>Банк России консультирует Министерство финансов РФ по вопросам графика выпуска государственных ценных бумаг и погашения государственного долга с учетом их воздействия на состояние банковской системы и приоритетов единой государственной денежно-кредитной политики.</w:t>
      </w:r>
    </w:p>
    <w:p w:rsidR="00E433EB" w:rsidRPr="00E7199D" w:rsidRDefault="00E433EB" w:rsidP="000C015A">
      <w:pPr>
        <w:pStyle w:val="10"/>
        <w:spacing w:line="360" w:lineRule="auto"/>
        <w:ind w:firstLine="360"/>
        <w:rPr>
          <w:sz w:val="28"/>
          <w:szCs w:val="28"/>
        </w:rPr>
      </w:pPr>
      <w:r w:rsidRPr="00E7199D">
        <w:rPr>
          <w:sz w:val="28"/>
          <w:szCs w:val="28"/>
        </w:rPr>
        <w:t>Банк России выполняет функцию «банка банков» и является органом</w:t>
      </w:r>
      <w:r w:rsidRPr="00E7199D">
        <w:rPr>
          <w:b/>
          <w:sz w:val="28"/>
          <w:szCs w:val="28"/>
        </w:rPr>
        <w:t xml:space="preserve"> </w:t>
      </w:r>
      <w:r w:rsidRPr="00E7199D">
        <w:rPr>
          <w:sz w:val="28"/>
          <w:szCs w:val="28"/>
        </w:rPr>
        <w:t>банковского регулирования и надзора за деятельностью кредитных организаций. Он осуществляет постоянный надзор за соблюдением кредитными организациями банковского законодательства и установленных им нормативных актов.</w:t>
      </w:r>
    </w:p>
    <w:p w:rsidR="00E433EB" w:rsidRPr="00E7199D" w:rsidRDefault="00E433EB" w:rsidP="000C015A">
      <w:pPr>
        <w:pStyle w:val="10"/>
        <w:spacing w:line="360" w:lineRule="auto"/>
        <w:ind w:firstLine="360"/>
        <w:rPr>
          <w:sz w:val="28"/>
          <w:szCs w:val="28"/>
        </w:rPr>
      </w:pPr>
      <w:r w:rsidRPr="00E7199D">
        <w:rPr>
          <w:sz w:val="28"/>
          <w:szCs w:val="28"/>
        </w:rPr>
        <w:t>Главная цель банковского регулирования и надзора заключается в поддержании стабильности банковской системы, в защите интересов вкладчиков и кредиторов. Банк России не вмешивается в оперативную деятельность кредитных организаций, за исключением случаев, предусмотренных федеральными законами. Надзорные и регулирующие функции Банк России осуществляет как непосредственно, так и через создаваемый при нем орган банковского надзора. Регулирование деятельности кредитных организаций и надзор за ними ЦБ РФ осуществляет по следующим направлениям:</w:t>
      </w:r>
    </w:p>
    <w:p w:rsidR="00E433EB" w:rsidRPr="00E7199D" w:rsidRDefault="00E433EB" w:rsidP="000C015A">
      <w:pPr>
        <w:pStyle w:val="10"/>
        <w:numPr>
          <w:ilvl w:val="0"/>
          <w:numId w:val="9"/>
        </w:numPr>
        <w:spacing w:line="360" w:lineRule="auto"/>
        <w:ind w:firstLine="360"/>
        <w:rPr>
          <w:sz w:val="28"/>
          <w:szCs w:val="28"/>
        </w:rPr>
      </w:pPr>
      <w:r w:rsidRPr="00E7199D">
        <w:rPr>
          <w:sz w:val="28"/>
          <w:szCs w:val="28"/>
        </w:rPr>
        <w:t>регламентация обязательных экономических нормативов для кредитных организаций; определение лимитов открытой валютной позиции, порядка формирования резервов для покрытия рисков;</w:t>
      </w:r>
    </w:p>
    <w:p w:rsidR="00E433EB" w:rsidRPr="00E7199D" w:rsidRDefault="00E433EB" w:rsidP="000C015A">
      <w:pPr>
        <w:pStyle w:val="10"/>
        <w:numPr>
          <w:ilvl w:val="0"/>
          <w:numId w:val="9"/>
        </w:numPr>
        <w:spacing w:line="360" w:lineRule="auto"/>
        <w:ind w:firstLine="360"/>
        <w:rPr>
          <w:sz w:val="28"/>
          <w:szCs w:val="28"/>
        </w:rPr>
      </w:pPr>
      <w:r w:rsidRPr="00E7199D">
        <w:rPr>
          <w:sz w:val="28"/>
          <w:szCs w:val="28"/>
        </w:rPr>
        <w:t>открытие корреспондентских счетов, депонирование на спецсчетах обязательных резервов кредитных организаций, принятие их свободных средств в депозит по фиксированной ставке;</w:t>
      </w:r>
    </w:p>
    <w:p w:rsidR="00E433EB" w:rsidRPr="00E7199D" w:rsidRDefault="00E433EB" w:rsidP="000C015A">
      <w:pPr>
        <w:pStyle w:val="10"/>
        <w:numPr>
          <w:ilvl w:val="0"/>
          <w:numId w:val="9"/>
        </w:numPr>
        <w:spacing w:line="360" w:lineRule="auto"/>
        <w:ind w:firstLine="360"/>
        <w:rPr>
          <w:sz w:val="28"/>
          <w:szCs w:val="28"/>
        </w:rPr>
      </w:pPr>
      <w:r w:rsidRPr="00E7199D">
        <w:rPr>
          <w:sz w:val="28"/>
          <w:szCs w:val="28"/>
        </w:rPr>
        <w:t>кредитование кредитных организаций:</w:t>
      </w:r>
    </w:p>
    <w:p w:rsidR="00E433EB" w:rsidRPr="00E7199D" w:rsidRDefault="00E433EB" w:rsidP="000C015A">
      <w:pPr>
        <w:pStyle w:val="10"/>
        <w:numPr>
          <w:ilvl w:val="0"/>
          <w:numId w:val="9"/>
        </w:numPr>
        <w:spacing w:line="360" w:lineRule="auto"/>
        <w:ind w:firstLine="360"/>
        <w:rPr>
          <w:sz w:val="28"/>
          <w:szCs w:val="28"/>
        </w:rPr>
      </w:pPr>
      <w:r w:rsidRPr="00E7199D">
        <w:rPr>
          <w:sz w:val="28"/>
          <w:szCs w:val="28"/>
        </w:rPr>
        <w:t>управление ликвидностью банковской системы путем покупки и продажи банкам государственных ценных бумаг;</w:t>
      </w:r>
    </w:p>
    <w:p w:rsidR="00E433EB" w:rsidRPr="00E7199D" w:rsidRDefault="00E433EB" w:rsidP="000C015A">
      <w:pPr>
        <w:pStyle w:val="10"/>
        <w:numPr>
          <w:ilvl w:val="0"/>
          <w:numId w:val="9"/>
        </w:numPr>
        <w:spacing w:line="360" w:lineRule="auto"/>
        <w:ind w:firstLine="360"/>
        <w:rPr>
          <w:sz w:val="28"/>
          <w:szCs w:val="28"/>
        </w:rPr>
      </w:pPr>
      <w:r w:rsidRPr="00E7199D">
        <w:rPr>
          <w:sz w:val="28"/>
          <w:szCs w:val="28"/>
        </w:rPr>
        <w:t>в 1996 г. ЦБ РФ ввел новый инструмент регулирования банковской ликвидности — операции типа репо;</w:t>
      </w:r>
    </w:p>
    <w:p w:rsidR="00E433EB" w:rsidRPr="00E7199D" w:rsidRDefault="00E433EB" w:rsidP="000C015A">
      <w:pPr>
        <w:pStyle w:val="10"/>
        <w:spacing w:line="360" w:lineRule="auto"/>
        <w:ind w:firstLine="360"/>
        <w:rPr>
          <w:sz w:val="28"/>
          <w:szCs w:val="28"/>
        </w:rPr>
      </w:pPr>
      <w:r w:rsidRPr="00E7199D">
        <w:rPr>
          <w:sz w:val="28"/>
          <w:szCs w:val="28"/>
        </w:rPr>
        <w:t>В целях воздействия на ликвидность банковской системы ЦБ РФ рефинансирует банки путем представления им краткосрочных кредитов по учетной ставке Банка России и определяет условия предоставления кредитов под залог различных активов регистрация эмиссии ценных бумаг кредитных организаций;</w:t>
      </w:r>
    </w:p>
    <w:p w:rsidR="00E433EB" w:rsidRPr="00E7199D" w:rsidRDefault="00E433EB" w:rsidP="000C015A">
      <w:pPr>
        <w:pStyle w:val="10"/>
        <w:numPr>
          <w:ilvl w:val="0"/>
          <w:numId w:val="10"/>
        </w:numPr>
        <w:spacing w:line="360" w:lineRule="auto"/>
        <w:ind w:firstLine="360"/>
        <w:rPr>
          <w:sz w:val="28"/>
          <w:szCs w:val="28"/>
        </w:rPr>
      </w:pPr>
      <w:r w:rsidRPr="00E7199D">
        <w:rPr>
          <w:sz w:val="28"/>
          <w:szCs w:val="28"/>
        </w:rPr>
        <w:t>установление правил проведения отдельных банковских операций, ведения бухгалтерского учета, составления бухгалтерской и статистической отчетности кредитных организаций;</w:t>
      </w:r>
    </w:p>
    <w:p w:rsidR="00E433EB" w:rsidRPr="00E7199D" w:rsidRDefault="00E433EB" w:rsidP="000C015A">
      <w:pPr>
        <w:pStyle w:val="10"/>
        <w:numPr>
          <w:ilvl w:val="0"/>
          <w:numId w:val="10"/>
        </w:numPr>
        <w:spacing w:line="360" w:lineRule="auto"/>
        <w:ind w:firstLine="360"/>
        <w:rPr>
          <w:sz w:val="28"/>
          <w:szCs w:val="28"/>
        </w:rPr>
      </w:pPr>
      <w:r w:rsidRPr="00E7199D">
        <w:rPr>
          <w:sz w:val="28"/>
          <w:szCs w:val="28"/>
        </w:rPr>
        <w:t>регистрация и лицензирование деятельности кредитных организаций (осуществляет контроль за законностью и целесообразностью создания банков и небанковских кредитных организаций, подобный контроль осуществляется в процессе рассмотрения вопроса о регистрации кредитной организации в Книге государственной регистрации кредитных организаций, выдаче и отзыве лицензий на право совершения банковских операций в рублях и в иностранной валюте);</w:t>
      </w:r>
    </w:p>
    <w:p w:rsidR="00E433EB" w:rsidRPr="00E7199D" w:rsidRDefault="00E433EB" w:rsidP="000C015A">
      <w:pPr>
        <w:pStyle w:val="10"/>
        <w:numPr>
          <w:ilvl w:val="0"/>
          <w:numId w:val="10"/>
        </w:numPr>
        <w:spacing w:line="360" w:lineRule="auto"/>
        <w:ind w:firstLine="360"/>
        <w:rPr>
          <w:sz w:val="28"/>
          <w:szCs w:val="28"/>
        </w:rPr>
      </w:pPr>
      <w:r w:rsidRPr="00E7199D">
        <w:rPr>
          <w:sz w:val="28"/>
          <w:szCs w:val="28"/>
        </w:rPr>
        <w:t>надзор за соблюдением банковского законодательства, нормативных актов ЦБ РФ, проверка деятельности кредитных организаций.</w:t>
      </w:r>
    </w:p>
    <w:p w:rsidR="00E433EB" w:rsidRPr="00E7199D" w:rsidRDefault="00E433EB" w:rsidP="000C015A">
      <w:pPr>
        <w:pStyle w:val="10"/>
        <w:spacing w:line="360" w:lineRule="auto"/>
        <w:ind w:firstLine="360"/>
        <w:rPr>
          <w:sz w:val="28"/>
          <w:szCs w:val="28"/>
        </w:rPr>
      </w:pPr>
      <w:r w:rsidRPr="00E7199D">
        <w:rPr>
          <w:sz w:val="28"/>
          <w:szCs w:val="28"/>
        </w:rPr>
        <w:t>Таким образом, для кредитных организаций Банк России устанавливает правила проведения банковских операций, ведения бухгалтерского учета, составления и предоставления бухгалтерской и статистической отчетности. В целях обеспечения устойчивости кредитных организаций Банк России устанавливает для них обязательные экономические нормативы: минимальный размер уставного капитала, минимальный размер обязательных резервов, размещаемых в Банке России, и т.д.</w:t>
      </w:r>
    </w:p>
    <w:p w:rsidR="00E433EB" w:rsidRPr="00E7199D" w:rsidRDefault="00E433EB" w:rsidP="000C015A">
      <w:pPr>
        <w:pStyle w:val="10"/>
        <w:spacing w:line="360" w:lineRule="auto"/>
        <w:ind w:firstLine="360"/>
        <w:rPr>
          <w:sz w:val="28"/>
          <w:szCs w:val="28"/>
        </w:rPr>
      </w:pPr>
      <w:r w:rsidRPr="00E7199D">
        <w:rPr>
          <w:sz w:val="28"/>
          <w:szCs w:val="28"/>
        </w:rPr>
        <w:t>В этих полномочиях Банка России проявляются его координирующие и контрольные функции за деятельностью кредитных организаций. На местах эти полномочия осуществляются через главные территориальные управления Банка России, являющиеся его филиалами.</w:t>
      </w:r>
    </w:p>
    <w:p w:rsidR="00E433EB" w:rsidRPr="00E7199D" w:rsidRDefault="00F34301" w:rsidP="000C015A">
      <w:pPr>
        <w:pStyle w:val="10"/>
        <w:spacing w:line="360" w:lineRule="auto"/>
        <w:ind w:firstLine="360"/>
        <w:rPr>
          <w:sz w:val="28"/>
          <w:szCs w:val="28"/>
        </w:rPr>
      </w:pPr>
      <w:r>
        <w:rPr>
          <w:sz w:val="28"/>
          <w:szCs w:val="28"/>
        </w:rPr>
        <w:t xml:space="preserve">Банк России в соответствии </w:t>
      </w:r>
      <w:r w:rsidR="00E433EB" w:rsidRPr="00E7199D">
        <w:rPr>
          <w:sz w:val="28"/>
          <w:szCs w:val="28"/>
        </w:rPr>
        <w:t>с законодательством является кредитором последней инстанции. Он способствует созданию условий для устойчивого функционирования кредитных организаций, не вмешиваясь в их оперативную деятельность.</w:t>
      </w:r>
    </w:p>
    <w:p w:rsidR="00E433EB" w:rsidRPr="00E7199D" w:rsidRDefault="00E433EB" w:rsidP="000C015A">
      <w:pPr>
        <w:pStyle w:val="10"/>
        <w:spacing w:line="360" w:lineRule="auto"/>
        <w:ind w:firstLine="360"/>
        <w:rPr>
          <w:sz w:val="28"/>
          <w:szCs w:val="28"/>
        </w:rPr>
      </w:pPr>
      <w:r w:rsidRPr="00E7199D">
        <w:rPr>
          <w:sz w:val="28"/>
          <w:szCs w:val="28"/>
        </w:rPr>
        <w:t>Взаимодействуя с кредитными организациями, их ассоциациями и союзами. Банк России консультирует их по наиболее важным вопросам нормативного характера. Кроме того, он рассматривает предложения по вопросам регулирования банковской деятельности.</w:t>
      </w:r>
    </w:p>
    <w:p w:rsidR="00E433EB" w:rsidRPr="00E7199D" w:rsidRDefault="00E433EB" w:rsidP="000C015A">
      <w:pPr>
        <w:pStyle w:val="10"/>
        <w:spacing w:line="360" w:lineRule="auto"/>
        <w:ind w:firstLine="360"/>
        <w:rPr>
          <w:sz w:val="28"/>
          <w:szCs w:val="28"/>
        </w:rPr>
      </w:pPr>
      <w:r w:rsidRPr="00E7199D">
        <w:rPr>
          <w:sz w:val="28"/>
          <w:szCs w:val="28"/>
        </w:rPr>
        <w:t>Банк России также вправе обслуживать клиентов, не являющихся кредитными организациями, в регионах, где отсутствуют кредитные организации.</w:t>
      </w:r>
    </w:p>
    <w:p w:rsidR="00E433EB" w:rsidRPr="00E7199D" w:rsidRDefault="00E433EB" w:rsidP="000C015A">
      <w:pPr>
        <w:pStyle w:val="10"/>
        <w:spacing w:line="360" w:lineRule="auto"/>
        <w:ind w:firstLine="360"/>
        <w:rPr>
          <w:sz w:val="28"/>
          <w:szCs w:val="28"/>
        </w:rPr>
      </w:pPr>
      <w:r w:rsidRPr="00E7199D">
        <w:rPr>
          <w:sz w:val="28"/>
          <w:szCs w:val="28"/>
        </w:rPr>
        <w:t>Банк России не имеет права</w:t>
      </w:r>
      <w:r w:rsidRPr="00E7199D">
        <w:rPr>
          <w:b/>
          <w:sz w:val="28"/>
          <w:szCs w:val="28"/>
        </w:rPr>
        <w:t>:</w:t>
      </w:r>
    </w:p>
    <w:p w:rsidR="00E433EB" w:rsidRPr="00E7199D" w:rsidRDefault="00E433EB" w:rsidP="00C5616C">
      <w:pPr>
        <w:pStyle w:val="10"/>
        <w:numPr>
          <w:ilvl w:val="0"/>
          <w:numId w:val="24"/>
        </w:numPr>
        <w:tabs>
          <w:tab w:val="clear" w:pos="1800"/>
          <w:tab w:val="left" w:pos="1080"/>
        </w:tabs>
        <w:spacing w:line="360" w:lineRule="auto"/>
        <w:ind w:left="540" w:firstLine="180"/>
        <w:rPr>
          <w:sz w:val="28"/>
          <w:szCs w:val="28"/>
        </w:rPr>
      </w:pPr>
      <w:r w:rsidRPr="00E7199D">
        <w:rPr>
          <w:sz w:val="28"/>
          <w:szCs w:val="28"/>
        </w:rPr>
        <w:t>осуществлять банковские операции с юридическими лицами, не имеющими лицензии на проведение банковских операций, и физическими лицами, за исключением случаев, предусмотренных в ст. 47 Федерального закона «О центральном банке Российской Федерации (Банке России)»;</w:t>
      </w:r>
    </w:p>
    <w:p w:rsidR="00E433EB" w:rsidRPr="00E7199D" w:rsidRDefault="00E433EB" w:rsidP="00C5616C">
      <w:pPr>
        <w:pStyle w:val="10"/>
        <w:numPr>
          <w:ilvl w:val="0"/>
          <w:numId w:val="24"/>
        </w:numPr>
        <w:tabs>
          <w:tab w:val="clear" w:pos="1800"/>
          <w:tab w:val="left" w:pos="1080"/>
        </w:tabs>
        <w:spacing w:line="360" w:lineRule="auto"/>
        <w:ind w:left="540" w:firstLine="180"/>
        <w:rPr>
          <w:sz w:val="28"/>
          <w:szCs w:val="28"/>
        </w:rPr>
      </w:pPr>
      <w:r w:rsidRPr="00E7199D">
        <w:rPr>
          <w:sz w:val="28"/>
          <w:szCs w:val="28"/>
        </w:rPr>
        <w:t>приобретать доли (акции) кредитных и иных организаций, за исключением случаев, предусмотренных ст. 7 и 8 указанного Федерального закона;</w:t>
      </w:r>
    </w:p>
    <w:p w:rsidR="00E433EB" w:rsidRPr="00E7199D" w:rsidRDefault="00E433EB" w:rsidP="00C5616C">
      <w:pPr>
        <w:pStyle w:val="10"/>
        <w:numPr>
          <w:ilvl w:val="0"/>
          <w:numId w:val="24"/>
        </w:numPr>
        <w:tabs>
          <w:tab w:val="clear" w:pos="1800"/>
          <w:tab w:val="left" w:pos="1080"/>
        </w:tabs>
        <w:spacing w:line="360" w:lineRule="auto"/>
        <w:ind w:left="540" w:firstLine="180"/>
        <w:rPr>
          <w:sz w:val="28"/>
          <w:szCs w:val="28"/>
        </w:rPr>
      </w:pPr>
      <w:r w:rsidRPr="00E7199D">
        <w:rPr>
          <w:sz w:val="28"/>
          <w:szCs w:val="28"/>
        </w:rPr>
        <w:t>осуществлять операции с недвижимостью, за исключением случаев, связанных с обеспечением деятельности Банка России, его предприятий, учреждений и организаций;</w:t>
      </w:r>
    </w:p>
    <w:p w:rsidR="00C5616C" w:rsidRDefault="00E433EB" w:rsidP="00C5616C">
      <w:pPr>
        <w:pStyle w:val="10"/>
        <w:numPr>
          <w:ilvl w:val="0"/>
          <w:numId w:val="24"/>
        </w:numPr>
        <w:tabs>
          <w:tab w:val="clear" w:pos="1800"/>
          <w:tab w:val="left" w:pos="1080"/>
        </w:tabs>
        <w:spacing w:line="360" w:lineRule="auto"/>
        <w:ind w:left="540" w:firstLine="180"/>
        <w:rPr>
          <w:sz w:val="28"/>
          <w:szCs w:val="28"/>
        </w:rPr>
      </w:pPr>
      <w:r w:rsidRPr="00E7199D">
        <w:rPr>
          <w:sz w:val="28"/>
          <w:szCs w:val="28"/>
        </w:rPr>
        <w:t>заниматься торговой и производственной деятельностью, за исключением случаев, предусмотренных Федеральным законом «</w:t>
      </w:r>
      <w:r w:rsidR="00F833B0">
        <w:rPr>
          <w:sz w:val="28"/>
          <w:szCs w:val="28"/>
        </w:rPr>
        <w:t xml:space="preserve">О Центральном банке Российской </w:t>
      </w:r>
      <w:r w:rsidRPr="00E7199D">
        <w:rPr>
          <w:sz w:val="28"/>
          <w:szCs w:val="28"/>
        </w:rPr>
        <w:t>Федерации (Банке России)»</w:t>
      </w:r>
      <w:r w:rsidR="00FD56ED">
        <w:rPr>
          <w:sz w:val="28"/>
          <w:szCs w:val="28"/>
        </w:rPr>
        <w:t>;</w:t>
      </w:r>
    </w:p>
    <w:p w:rsidR="00E433EB" w:rsidRPr="00E7199D" w:rsidRDefault="00E433EB" w:rsidP="00C5616C">
      <w:pPr>
        <w:pStyle w:val="10"/>
        <w:numPr>
          <w:ilvl w:val="0"/>
          <w:numId w:val="24"/>
        </w:numPr>
        <w:tabs>
          <w:tab w:val="clear" w:pos="1800"/>
          <w:tab w:val="left" w:pos="1080"/>
        </w:tabs>
        <w:spacing w:line="360" w:lineRule="auto"/>
        <w:ind w:left="540" w:firstLine="180"/>
        <w:rPr>
          <w:sz w:val="28"/>
          <w:szCs w:val="28"/>
        </w:rPr>
      </w:pPr>
      <w:r w:rsidRPr="00E7199D">
        <w:rPr>
          <w:sz w:val="28"/>
          <w:szCs w:val="28"/>
        </w:rPr>
        <w:t xml:space="preserve"> пролонгировать предоставленные кредиты. Исключение</w:t>
      </w:r>
      <w:r w:rsidR="00F34301">
        <w:rPr>
          <w:sz w:val="28"/>
          <w:szCs w:val="28"/>
        </w:rPr>
        <w:t xml:space="preserve"> </w:t>
      </w:r>
      <w:r w:rsidRPr="00E7199D">
        <w:rPr>
          <w:sz w:val="28"/>
          <w:szCs w:val="28"/>
        </w:rPr>
        <w:t>может быть сделано по решению Со</w:t>
      </w:r>
      <w:r w:rsidR="00841508">
        <w:rPr>
          <w:sz w:val="28"/>
          <w:szCs w:val="28"/>
        </w:rPr>
        <w:t>в</w:t>
      </w:r>
      <w:r w:rsidRPr="00E7199D">
        <w:rPr>
          <w:sz w:val="28"/>
          <w:szCs w:val="28"/>
        </w:rPr>
        <w:t>ета директоров. Банк России не вправе предоставлять кредиты Правительству РФ для финансирования бюджетного дефицита, покупать государственные ценные бумаги при их первичном размещении, за исключением тех случаев, когда это предусматривается федеральным законом о федеральном бюджете.</w:t>
      </w:r>
    </w:p>
    <w:p w:rsidR="00E433EB" w:rsidRPr="00E7199D" w:rsidRDefault="00E433EB" w:rsidP="000C015A">
      <w:pPr>
        <w:pStyle w:val="10"/>
        <w:spacing w:line="360" w:lineRule="auto"/>
        <w:ind w:firstLine="360"/>
        <w:rPr>
          <w:sz w:val="28"/>
          <w:szCs w:val="28"/>
        </w:rPr>
      </w:pPr>
      <w:r w:rsidRPr="00E7199D">
        <w:rPr>
          <w:sz w:val="28"/>
          <w:szCs w:val="28"/>
        </w:rPr>
        <w:t>Банк России не вправе предоставлять кредиты на финансирование дефицитов бюджетов субъектов Российской. Федерации, местных бюджетов и бюджетов государственных внебюджетных фондов.</w:t>
      </w:r>
    </w:p>
    <w:p w:rsidR="00FC7046" w:rsidRDefault="00E433EB" w:rsidP="000C015A">
      <w:pPr>
        <w:pStyle w:val="10"/>
        <w:spacing w:line="360" w:lineRule="auto"/>
        <w:ind w:firstLine="360"/>
        <w:rPr>
          <w:sz w:val="28"/>
          <w:szCs w:val="28"/>
        </w:rPr>
      </w:pPr>
      <w:r w:rsidRPr="00E7199D">
        <w:rPr>
          <w:sz w:val="28"/>
          <w:szCs w:val="28"/>
        </w:rPr>
        <w:t>Банк России может быть ликвидирован только на основании принятия соответствующего федерального закона. Закон о ликвидации Банка России определяет и порядок использования его имущества.</w:t>
      </w:r>
    </w:p>
    <w:p w:rsidR="00F874F4" w:rsidRDefault="00F874F4" w:rsidP="000C015A">
      <w:pPr>
        <w:pStyle w:val="10"/>
        <w:spacing w:line="360" w:lineRule="auto"/>
        <w:ind w:firstLine="360"/>
        <w:rPr>
          <w:sz w:val="28"/>
          <w:szCs w:val="28"/>
        </w:rPr>
      </w:pPr>
      <w:r>
        <w:rPr>
          <w:sz w:val="28"/>
          <w:szCs w:val="28"/>
        </w:rPr>
        <w:t>Таким образом, Центральный Банк является основным звеном банковской системы страны, обладает монопольным правом на эмиссию банкнот. Центральный Банк России юридически независим в выполнении своих полномочий.</w:t>
      </w:r>
      <w:r w:rsidRPr="00F874F4">
        <w:rPr>
          <w:sz w:val="28"/>
          <w:szCs w:val="28"/>
        </w:rPr>
        <w:t xml:space="preserve"> </w:t>
      </w:r>
      <w:r w:rsidRPr="00E7199D">
        <w:rPr>
          <w:sz w:val="28"/>
          <w:szCs w:val="28"/>
        </w:rPr>
        <w:t>ЦБ РФ</w:t>
      </w:r>
      <w:r>
        <w:rPr>
          <w:sz w:val="28"/>
          <w:szCs w:val="28"/>
        </w:rPr>
        <w:t xml:space="preserve"> производит р</w:t>
      </w:r>
      <w:r w:rsidRPr="00E7199D">
        <w:rPr>
          <w:sz w:val="28"/>
          <w:szCs w:val="28"/>
        </w:rPr>
        <w:t>егулирование деятельности кредитн</w:t>
      </w:r>
      <w:r>
        <w:rPr>
          <w:sz w:val="28"/>
          <w:szCs w:val="28"/>
        </w:rPr>
        <w:t>ых организаций и надзор за ними.</w:t>
      </w:r>
    </w:p>
    <w:p w:rsidR="00E433EB" w:rsidRPr="00E7199D" w:rsidRDefault="00FC7046" w:rsidP="000C015A">
      <w:pPr>
        <w:pStyle w:val="10"/>
        <w:spacing w:line="360" w:lineRule="auto"/>
        <w:ind w:firstLine="360"/>
        <w:rPr>
          <w:sz w:val="28"/>
          <w:szCs w:val="28"/>
        </w:rPr>
      </w:pPr>
      <w:r>
        <w:rPr>
          <w:sz w:val="28"/>
          <w:szCs w:val="28"/>
        </w:rPr>
        <w:br w:type="page"/>
      </w:r>
    </w:p>
    <w:p w:rsidR="00101DCA" w:rsidRPr="00E7199D" w:rsidRDefault="00101DCA" w:rsidP="000C015A">
      <w:pPr>
        <w:pStyle w:val="3"/>
        <w:ind w:firstLine="360"/>
      </w:pPr>
      <w:bookmarkStart w:id="10" w:name="_Toc223943406"/>
      <w:r w:rsidRPr="00E7199D">
        <w:t>2.2 Деятельность коммерческих банков.</w:t>
      </w:r>
      <w:bookmarkEnd w:id="10"/>
    </w:p>
    <w:p w:rsidR="00101DCA" w:rsidRPr="00E7199D" w:rsidRDefault="00101DCA" w:rsidP="000C015A">
      <w:pPr>
        <w:pStyle w:val="10"/>
        <w:spacing w:line="360" w:lineRule="auto"/>
        <w:ind w:firstLine="360"/>
        <w:rPr>
          <w:sz w:val="28"/>
          <w:szCs w:val="28"/>
        </w:rPr>
      </w:pPr>
      <w:r w:rsidRPr="00E7199D">
        <w:rPr>
          <w:sz w:val="28"/>
          <w:szCs w:val="28"/>
        </w:rPr>
        <w:t xml:space="preserve">Коммерческие банки представляют второй уровень банковской системы. </w:t>
      </w:r>
      <w:r w:rsidR="00AA511B">
        <w:rPr>
          <w:sz w:val="28"/>
          <w:szCs w:val="28"/>
        </w:rPr>
        <w:t>Сегодня к группе коммерческих банков в разных странах относится целый ряд институтов с различной структурой и разным отношением собственности. Главным их отличием от центральных банков является отсутствие права эмиссии банкнот.</w:t>
      </w:r>
      <w:r w:rsidR="00AA511B" w:rsidRPr="00AA511B">
        <w:rPr>
          <w:sz w:val="28"/>
          <w:szCs w:val="28"/>
        </w:rPr>
        <w:t xml:space="preserve"> </w:t>
      </w:r>
      <w:r w:rsidRPr="00E7199D">
        <w:rPr>
          <w:sz w:val="28"/>
          <w:szCs w:val="28"/>
        </w:rPr>
        <w:t>Они концентрируют деловую часть кредитных ресурсов. Современные коммерческие банки</w:t>
      </w:r>
      <w:r w:rsidR="005268CA" w:rsidRPr="00E7199D">
        <w:rPr>
          <w:sz w:val="28"/>
          <w:szCs w:val="28"/>
        </w:rPr>
        <w:t xml:space="preserve"> </w:t>
      </w:r>
      <w:r w:rsidRPr="00E7199D">
        <w:rPr>
          <w:sz w:val="28"/>
          <w:szCs w:val="28"/>
        </w:rPr>
        <w:t>—</w:t>
      </w:r>
      <w:r w:rsidR="005268CA" w:rsidRPr="00E7199D">
        <w:rPr>
          <w:sz w:val="28"/>
          <w:szCs w:val="28"/>
        </w:rPr>
        <w:t xml:space="preserve"> </w:t>
      </w:r>
      <w:r w:rsidRPr="00E7199D">
        <w:rPr>
          <w:sz w:val="28"/>
          <w:szCs w:val="28"/>
        </w:rPr>
        <w:t>это банки, непосредственно обслуживающие предприятия и организации, а также население</w:t>
      </w:r>
      <w:r w:rsidR="00FC7046" w:rsidRPr="00FC7046">
        <w:rPr>
          <w:sz w:val="28"/>
          <w:szCs w:val="28"/>
        </w:rPr>
        <w:t xml:space="preserve"> </w:t>
      </w:r>
      <w:r w:rsidRPr="00E7199D">
        <w:rPr>
          <w:sz w:val="28"/>
          <w:szCs w:val="28"/>
        </w:rPr>
        <w:t>—</w:t>
      </w:r>
      <w:r w:rsidR="00FC7046" w:rsidRPr="00FC7046">
        <w:rPr>
          <w:sz w:val="28"/>
          <w:szCs w:val="28"/>
        </w:rPr>
        <w:t xml:space="preserve"> </w:t>
      </w:r>
      <w:r w:rsidRPr="00E7199D">
        <w:rPr>
          <w:sz w:val="28"/>
          <w:szCs w:val="28"/>
        </w:rPr>
        <w:t>своих клиентов. Коммерческие банки являются основным звеном банковской системы. Они организуются на паевых (акционерных) началах и по форме собственности делятся на государственные, акционерные, кооперативные. Однако независимо от форм собственности коммерческие банки являются самостоятельными субъектами экономики. Их отношения с клиентами носят коммерческий характер. Основная цель функционирования коммерческих банков</w:t>
      </w:r>
      <w:r w:rsidR="00FC7046">
        <w:rPr>
          <w:sz w:val="28"/>
          <w:szCs w:val="28"/>
          <w:lang w:val="en-US"/>
        </w:rPr>
        <w:t xml:space="preserve"> </w:t>
      </w:r>
      <w:r w:rsidRPr="00E7199D">
        <w:rPr>
          <w:sz w:val="28"/>
          <w:szCs w:val="28"/>
        </w:rPr>
        <w:t>—</w:t>
      </w:r>
      <w:r w:rsidR="00FC7046">
        <w:rPr>
          <w:sz w:val="28"/>
          <w:szCs w:val="28"/>
          <w:lang w:val="en-US"/>
        </w:rPr>
        <w:t xml:space="preserve"> </w:t>
      </w:r>
      <w:r w:rsidRPr="00E7199D">
        <w:rPr>
          <w:sz w:val="28"/>
          <w:szCs w:val="28"/>
        </w:rPr>
        <w:t>получение максимальной прибыли</w:t>
      </w:r>
      <w:r w:rsidR="002D1D0E">
        <w:rPr>
          <w:sz w:val="28"/>
          <w:szCs w:val="28"/>
          <w:lang w:val="en-US"/>
        </w:rPr>
        <w:t>[</w:t>
      </w:r>
      <w:r w:rsidR="002D1D0E">
        <w:rPr>
          <w:sz w:val="28"/>
          <w:szCs w:val="28"/>
          <w:lang w:val="en-US"/>
        </w:rPr>
        <w:fldChar w:fldCharType="begin"/>
      </w:r>
      <w:r w:rsidR="002D1D0E">
        <w:rPr>
          <w:sz w:val="28"/>
          <w:szCs w:val="28"/>
          <w:lang w:val="en-US"/>
        </w:rPr>
        <w:instrText xml:space="preserve"> REF _Ref222848058 \r \h </w:instrText>
      </w:r>
      <w:r w:rsidR="002D1D0E">
        <w:rPr>
          <w:sz w:val="28"/>
          <w:szCs w:val="28"/>
          <w:lang w:val="en-US"/>
        </w:rPr>
      </w:r>
      <w:r w:rsidR="002D1D0E">
        <w:rPr>
          <w:sz w:val="28"/>
          <w:szCs w:val="28"/>
          <w:lang w:val="en-US"/>
        </w:rPr>
        <w:fldChar w:fldCharType="separate"/>
      </w:r>
      <w:r w:rsidR="00E21EB7">
        <w:rPr>
          <w:sz w:val="28"/>
          <w:szCs w:val="28"/>
          <w:lang w:val="en-US"/>
        </w:rPr>
        <w:t>9</w:t>
      </w:r>
      <w:r w:rsidR="002D1D0E">
        <w:rPr>
          <w:sz w:val="28"/>
          <w:szCs w:val="28"/>
          <w:lang w:val="en-US"/>
        </w:rPr>
        <w:fldChar w:fldCharType="end"/>
      </w:r>
      <w:r w:rsidR="002D1D0E">
        <w:rPr>
          <w:sz w:val="28"/>
          <w:szCs w:val="28"/>
          <w:lang w:val="en-US"/>
        </w:rPr>
        <w:t>]</w:t>
      </w:r>
      <w:r w:rsidRPr="00E7199D">
        <w:rPr>
          <w:sz w:val="28"/>
          <w:szCs w:val="28"/>
        </w:rPr>
        <w:t>.</w:t>
      </w:r>
    </w:p>
    <w:p w:rsidR="00101DCA" w:rsidRPr="00E7199D" w:rsidRDefault="00101DCA" w:rsidP="000C015A">
      <w:pPr>
        <w:pStyle w:val="10"/>
        <w:spacing w:line="360" w:lineRule="auto"/>
        <w:ind w:firstLine="360"/>
        <w:rPr>
          <w:sz w:val="28"/>
          <w:szCs w:val="28"/>
        </w:rPr>
      </w:pPr>
      <w:r w:rsidRPr="00E7199D">
        <w:rPr>
          <w:sz w:val="28"/>
          <w:szCs w:val="28"/>
        </w:rPr>
        <w:t>Основными функциями коммерческих банков являются:</w:t>
      </w:r>
    </w:p>
    <w:p w:rsidR="00101DCA" w:rsidRPr="00CE511B" w:rsidRDefault="00101DCA" w:rsidP="000C015A">
      <w:pPr>
        <w:pStyle w:val="10"/>
        <w:numPr>
          <w:ilvl w:val="0"/>
          <w:numId w:val="12"/>
        </w:numPr>
        <w:spacing w:line="360" w:lineRule="auto"/>
        <w:ind w:firstLine="360"/>
        <w:rPr>
          <w:sz w:val="28"/>
          <w:szCs w:val="28"/>
        </w:rPr>
      </w:pPr>
      <w:r w:rsidRPr="00E7199D">
        <w:rPr>
          <w:sz w:val="28"/>
          <w:szCs w:val="28"/>
        </w:rPr>
        <w:t>мобилизация временно свободных денежных средств и превращение их в капитал;</w:t>
      </w:r>
    </w:p>
    <w:p w:rsidR="00CE511B" w:rsidRPr="00E7199D" w:rsidRDefault="00CE511B" w:rsidP="000C015A">
      <w:pPr>
        <w:pStyle w:val="10"/>
        <w:numPr>
          <w:ilvl w:val="0"/>
          <w:numId w:val="12"/>
        </w:numPr>
        <w:spacing w:line="360" w:lineRule="auto"/>
        <w:ind w:firstLine="360"/>
        <w:rPr>
          <w:sz w:val="28"/>
          <w:szCs w:val="28"/>
        </w:rPr>
      </w:pPr>
      <w:r>
        <w:rPr>
          <w:sz w:val="28"/>
          <w:szCs w:val="28"/>
        </w:rPr>
        <w:t>посредничество между заемщиком и кредитором</w:t>
      </w:r>
      <w:r w:rsidR="00584342">
        <w:rPr>
          <w:sz w:val="28"/>
          <w:szCs w:val="28"/>
        </w:rPr>
        <w:t>;</w:t>
      </w:r>
    </w:p>
    <w:p w:rsidR="00101DCA" w:rsidRPr="00E7199D" w:rsidRDefault="00101DCA" w:rsidP="000C015A">
      <w:pPr>
        <w:pStyle w:val="10"/>
        <w:numPr>
          <w:ilvl w:val="0"/>
          <w:numId w:val="12"/>
        </w:numPr>
        <w:spacing w:line="360" w:lineRule="auto"/>
        <w:ind w:firstLine="360"/>
        <w:rPr>
          <w:sz w:val="28"/>
          <w:szCs w:val="28"/>
        </w:rPr>
      </w:pPr>
      <w:r w:rsidRPr="00E7199D">
        <w:rPr>
          <w:sz w:val="28"/>
          <w:szCs w:val="28"/>
        </w:rPr>
        <w:t>кредитование предприятий, государства и населения;</w:t>
      </w:r>
    </w:p>
    <w:p w:rsidR="00101DCA" w:rsidRPr="00E7199D" w:rsidRDefault="00101DCA" w:rsidP="000C015A">
      <w:pPr>
        <w:pStyle w:val="FR1"/>
        <w:numPr>
          <w:ilvl w:val="0"/>
          <w:numId w:val="12"/>
        </w:numPr>
        <w:spacing w:line="360" w:lineRule="auto"/>
        <w:ind w:firstLine="360"/>
        <w:jc w:val="both"/>
        <w:rPr>
          <w:rFonts w:ascii="Times New Roman" w:hAnsi="Times New Roman"/>
          <w:sz w:val="28"/>
          <w:szCs w:val="28"/>
        </w:rPr>
      </w:pPr>
      <w:r w:rsidRPr="00E7199D">
        <w:rPr>
          <w:rFonts w:ascii="Times New Roman" w:hAnsi="Times New Roman"/>
          <w:b w:val="0"/>
          <w:sz w:val="28"/>
          <w:szCs w:val="28"/>
        </w:rPr>
        <w:t>выпуск</w:t>
      </w:r>
      <w:r w:rsidRPr="00E7199D">
        <w:rPr>
          <w:rFonts w:ascii="Times New Roman" w:hAnsi="Times New Roman"/>
          <w:b w:val="0"/>
          <w:sz w:val="28"/>
          <w:szCs w:val="28"/>
          <w:lang w:val="en-US"/>
        </w:rPr>
        <w:t xml:space="preserve"> </w:t>
      </w:r>
      <w:r w:rsidRPr="00E7199D">
        <w:rPr>
          <w:rFonts w:ascii="Times New Roman" w:hAnsi="Times New Roman"/>
          <w:b w:val="0"/>
          <w:sz w:val="28"/>
          <w:szCs w:val="28"/>
        </w:rPr>
        <w:t>кредитных денег</w:t>
      </w:r>
      <w:r w:rsidRPr="00E7199D">
        <w:rPr>
          <w:rFonts w:ascii="Times New Roman" w:hAnsi="Times New Roman"/>
          <w:sz w:val="28"/>
          <w:szCs w:val="28"/>
        </w:rPr>
        <w:t>;</w:t>
      </w:r>
    </w:p>
    <w:p w:rsidR="00101DCA" w:rsidRPr="00E7199D" w:rsidRDefault="00101DCA" w:rsidP="000C015A">
      <w:pPr>
        <w:pStyle w:val="10"/>
        <w:numPr>
          <w:ilvl w:val="0"/>
          <w:numId w:val="12"/>
        </w:numPr>
        <w:spacing w:line="360" w:lineRule="auto"/>
        <w:ind w:firstLine="360"/>
        <w:rPr>
          <w:sz w:val="28"/>
          <w:szCs w:val="28"/>
        </w:rPr>
      </w:pPr>
      <w:r w:rsidRPr="00E7199D">
        <w:rPr>
          <w:sz w:val="28"/>
          <w:szCs w:val="28"/>
        </w:rPr>
        <w:t>расчетно-кассовое обслуживание клиентов.</w:t>
      </w:r>
    </w:p>
    <w:p w:rsidR="00101DCA" w:rsidRDefault="00101DCA" w:rsidP="000C015A">
      <w:pPr>
        <w:pStyle w:val="10"/>
        <w:spacing w:line="360" w:lineRule="auto"/>
        <w:ind w:firstLine="360"/>
        <w:rPr>
          <w:sz w:val="28"/>
          <w:szCs w:val="28"/>
          <w:lang w:val="en-US"/>
        </w:rPr>
      </w:pPr>
      <w:r w:rsidRPr="00E7199D">
        <w:rPr>
          <w:sz w:val="28"/>
          <w:szCs w:val="28"/>
        </w:rPr>
        <w:t xml:space="preserve">Выполняя функцию мобилизации временно свободных денежных средств и превращая их в капитал, банки аккумулируют денежные доходы и сбережения в фирме вкладов. Вкладчик получает вознаграждение в виде процентов или оказываемых банком услуг. Сконцентрированные во вкладах сбережения превращаются в ссудный капитал, используемый банками для предоставления кредита предприятиям и предпринимателям. Заемщики вкладывают средства в расширение производства, покупку недвижимости и потребительских товаров. В конечном </w:t>
      </w:r>
      <w:r w:rsidR="00222FA6" w:rsidRPr="00E7199D">
        <w:rPr>
          <w:sz w:val="28"/>
          <w:szCs w:val="28"/>
        </w:rPr>
        <w:t>счете,</w:t>
      </w:r>
      <w:r w:rsidRPr="00E7199D">
        <w:rPr>
          <w:sz w:val="28"/>
          <w:szCs w:val="28"/>
        </w:rPr>
        <w:t xml:space="preserve"> сбережения с помощью банков превращаются в капитал.</w:t>
      </w:r>
    </w:p>
    <w:p w:rsidR="00CE511B" w:rsidRPr="00CE511B" w:rsidRDefault="00CE511B" w:rsidP="000C015A">
      <w:pPr>
        <w:pStyle w:val="10"/>
        <w:spacing w:line="360" w:lineRule="auto"/>
        <w:ind w:firstLine="360"/>
        <w:rPr>
          <w:sz w:val="28"/>
          <w:szCs w:val="28"/>
        </w:rPr>
      </w:pPr>
      <w:r w:rsidRPr="00CE511B">
        <w:rPr>
          <w:sz w:val="28"/>
          <w:szCs w:val="28"/>
        </w:rPr>
        <w:t xml:space="preserve">Особенность посреднической функции коммерческих банков состоит в том, что главным критерием перераспределения ресурсов выступает прибыльность их использования заемщиком. Перераспределение ресурсов осуществляется по горизонтали хозяйственных связей от кредитора к заемщику, при посредстве банков без участия промежуточных звеньев в лице вышестоящих банковских структур, на условиях платности и возвратности. Плата за отданные и полученные взаймы средства формируется под влиянием спроса и предложения заемных средств. В результате достигается свободное перемещение финансовых ресурсов в хозяйстве. Значение посреднической функции коммерческих банков для успешного развития и функционирования рыночной экономики состоит в том, что они своей деятельностью уменьшают степень риска и неопределенности в экономической системе. </w:t>
      </w:r>
      <w:r w:rsidRPr="00CE511B">
        <w:rPr>
          <w:sz w:val="28"/>
          <w:szCs w:val="28"/>
        </w:rPr>
        <w:br/>
        <w:t>Коммерческие банки, выступая на финансовом рынке со спросом на кредитные ресурсы, не только мобилизируют имеющиеся в хозяйстве сбережения, но и формируют достаточно эффективные стимулы к накоплению средств. Стимулы к накоплению и сбережению денежных средств формируются на основе гибкой депозитной политики коммерческих банков.</w:t>
      </w:r>
    </w:p>
    <w:p w:rsidR="00101DCA" w:rsidRPr="00E7199D" w:rsidRDefault="00101DCA" w:rsidP="000C015A">
      <w:pPr>
        <w:pStyle w:val="10"/>
        <w:spacing w:line="360" w:lineRule="auto"/>
        <w:ind w:firstLine="360"/>
        <w:rPr>
          <w:sz w:val="28"/>
          <w:szCs w:val="28"/>
        </w:rPr>
      </w:pPr>
      <w:r w:rsidRPr="00E7199D">
        <w:rPr>
          <w:sz w:val="28"/>
          <w:szCs w:val="28"/>
        </w:rPr>
        <w:t>Важное экономическое значение имеет функция кредитования предприятий государства и населения. За счет кредитов банков осуществляется финансирование промышленности, сельского хозяйства, торговли, обеспечивая расширение производства. Коммерческие банки предоставляют ссуды потребителям на приобретение товаров длительного пользования, способствуя росту уровня их жизни. Поскольку государственные расходы часто не покрываются доходами, банки кредитуют финансовую деятельность правительства.</w:t>
      </w:r>
    </w:p>
    <w:p w:rsidR="006229D6" w:rsidRDefault="006229D6" w:rsidP="000C015A">
      <w:pPr>
        <w:spacing w:line="360" w:lineRule="auto"/>
        <w:ind w:firstLine="360"/>
        <w:jc w:val="both"/>
        <w:rPr>
          <w:sz w:val="28"/>
          <w:szCs w:val="28"/>
        </w:rPr>
      </w:pPr>
      <w:r>
        <w:rPr>
          <w:sz w:val="28"/>
          <w:szCs w:val="28"/>
        </w:rPr>
        <w:t xml:space="preserve">Различают универсальные и специализированные коммерческие банки. </w:t>
      </w:r>
    </w:p>
    <w:p w:rsidR="006229D6" w:rsidRDefault="006229D6" w:rsidP="000C015A">
      <w:pPr>
        <w:spacing w:line="360" w:lineRule="auto"/>
        <w:ind w:firstLine="360"/>
        <w:jc w:val="both"/>
        <w:rPr>
          <w:sz w:val="28"/>
          <w:szCs w:val="28"/>
        </w:rPr>
      </w:pPr>
      <w:r>
        <w:rPr>
          <w:sz w:val="28"/>
          <w:szCs w:val="28"/>
        </w:rPr>
        <w:t>Банки могут специализироваться, например:</w:t>
      </w:r>
    </w:p>
    <w:p w:rsidR="006229D6" w:rsidRDefault="006229D6" w:rsidP="000C015A">
      <w:pPr>
        <w:numPr>
          <w:ilvl w:val="0"/>
          <w:numId w:val="15"/>
        </w:numPr>
        <w:tabs>
          <w:tab w:val="clear" w:pos="720"/>
          <w:tab w:val="num" w:pos="180"/>
        </w:tabs>
        <w:spacing w:line="360" w:lineRule="auto"/>
        <w:ind w:left="360" w:right="174" w:firstLine="360"/>
        <w:jc w:val="both"/>
        <w:rPr>
          <w:sz w:val="28"/>
          <w:szCs w:val="28"/>
        </w:rPr>
      </w:pPr>
      <w:r>
        <w:rPr>
          <w:sz w:val="28"/>
          <w:szCs w:val="28"/>
        </w:rPr>
        <w:t>по целям: инвестиционные (кредитующие инвестиционные проекты), инновационные (выдающие кредиты под проекты, способствующие научно-техническому прогрессу), ипотечные (предоставляющие кредиты под залог недвижимости);</w:t>
      </w:r>
    </w:p>
    <w:p w:rsidR="006229D6" w:rsidRDefault="006229D6" w:rsidP="000C015A">
      <w:pPr>
        <w:numPr>
          <w:ilvl w:val="0"/>
          <w:numId w:val="15"/>
        </w:numPr>
        <w:tabs>
          <w:tab w:val="clear" w:pos="720"/>
          <w:tab w:val="num" w:pos="180"/>
        </w:tabs>
        <w:spacing w:line="360" w:lineRule="auto"/>
        <w:ind w:left="360" w:right="174" w:firstLine="360"/>
        <w:jc w:val="both"/>
        <w:rPr>
          <w:sz w:val="28"/>
          <w:szCs w:val="28"/>
        </w:rPr>
      </w:pPr>
      <w:r>
        <w:rPr>
          <w:sz w:val="28"/>
          <w:szCs w:val="28"/>
        </w:rPr>
        <w:t>по отраслям: строительный, сельскохозяйственный, внешнеэкономический;</w:t>
      </w:r>
    </w:p>
    <w:p w:rsidR="006229D6" w:rsidRDefault="006229D6" w:rsidP="000C015A">
      <w:pPr>
        <w:numPr>
          <w:ilvl w:val="0"/>
          <w:numId w:val="15"/>
        </w:numPr>
        <w:tabs>
          <w:tab w:val="clear" w:pos="720"/>
          <w:tab w:val="num" w:pos="180"/>
        </w:tabs>
        <w:spacing w:line="360" w:lineRule="auto"/>
        <w:ind w:left="360" w:right="174" w:firstLine="360"/>
        <w:jc w:val="both"/>
        <w:rPr>
          <w:sz w:val="28"/>
          <w:szCs w:val="28"/>
        </w:rPr>
      </w:pPr>
      <w:r>
        <w:rPr>
          <w:sz w:val="28"/>
          <w:szCs w:val="28"/>
        </w:rPr>
        <w:t>по клиентам: обслуживающие только фирмы, обслуживающие только население и др.</w:t>
      </w:r>
    </w:p>
    <w:p w:rsidR="006229D6" w:rsidRPr="00D85159" w:rsidRDefault="006229D6" w:rsidP="000C015A">
      <w:pPr>
        <w:spacing w:line="360" w:lineRule="auto"/>
        <w:ind w:firstLine="360"/>
        <w:jc w:val="both"/>
        <w:rPr>
          <w:sz w:val="28"/>
          <w:szCs w:val="28"/>
        </w:rPr>
      </w:pPr>
      <w:r w:rsidRPr="00D85159">
        <w:rPr>
          <w:sz w:val="28"/>
          <w:szCs w:val="28"/>
        </w:rPr>
        <w:t>Среди коммерческих банков по видам производимых ими операций различаются:</w:t>
      </w:r>
    </w:p>
    <w:p w:rsidR="006229D6" w:rsidRPr="00D85159" w:rsidRDefault="006229D6" w:rsidP="000C015A">
      <w:pPr>
        <w:numPr>
          <w:ilvl w:val="0"/>
          <w:numId w:val="16"/>
        </w:numPr>
        <w:spacing w:line="360" w:lineRule="auto"/>
        <w:ind w:firstLine="360"/>
        <w:jc w:val="both"/>
        <w:rPr>
          <w:sz w:val="28"/>
          <w:szCs w:val="28"/>
        </w:rPr>
      </w:pPr>
      <w:r w:rsidRPr="00D85159">
        <w:rPr>
          <w:sz w:val="28"/>
          <w:szCs w:val="28"/>
        </w:rPr>
        <w:t>депозитные банки;</w:t>
      </w:r>
    </w:p>
    <w:p w:rsidR="006229D6" w:rsidRPr="00D85159" w:rsidRDefault="006229D6" w:rsidP="000C015A">
      <w:pPr>
        <w:numPr>
          <w:ilvl w:val="0"/>
          <w:numId w:val="16"/>
        </w:numPr>
        <w:spacing w:line="360" w:lineRule="auto"/>
        <w:ind w:firstLine="360"/>
        <w:jc w:val="both"/>
        <w:rPr>
          <w:sz w:val="28"/>
          <w:szCs w:val="28"/>
        </w:rPr>
      </w:pPr>
      <w:r w:rsidRPr="00D85159">
        <w:rPr>
          <w:sz w:val="28"/>
          <w:szCs w:val="28"/>
        </w:rPr>
        <w:t>инвестиционные банки;</w:t>
      </w:r>
    </w:p>
    <w:p w:rsidR="006229D6" w:rsidRPr="00D85159" w:rsidRDefault="006229D6" w:rsidP="000C015A">
      <w:pPr>
        <w:numPr>
          <w:ilvl w:val="0"/>
          <w:numId w:val="16"/>
        </w:numPr>
        <w:spacing w:line="360" w:lineRule="auto"/>
        <w:ind w:firstLine="360"/>
        <w:jc w:val="both"/>
        <w:rPr>
          <w:sz w:val="28"/>
          <w:szCs w:val="28"/>
        </w:rPr>
      </w:pPr>
      <w:r w:rsidRPr="00D85159">
        <w:rPr>
          <w:sz w:val="28"/>
          <w:szCs w:val="28"/>
        </w:rPr>
        <w:t>ипотечные банки;</w:t>
      </w:r>
    </w:p>
    <w:p w:rsidR="006229D6" w:rsidRPr="00D85159" w:rsidRDefault="006229D6" w:rsidP="000C015A">
      <w:pPr>
        <w:numPr>
          <w:ilvl w:val="0"/>
          <w:numId w:val="16"/>
        </w:numPr>
        <w:spacing w:line="360" w:lineRule="auto"/>
        <w:ind w:firstLine="360"/>
        <w:jc w:val="both"/>
        <w:rPr>
          <w:sz w:val="28"/>
          <w:szCs w:val="28"/>
        </w:rPr>
      </w:pPr>
      <w:r w:rsidRPr="00D85159">
        <w:rPr>
          <w:sz w:val="28"/>
          <w:szCs w:val="28"/>
        </w:rPr>
        <w:t>сберегательные банки;</w:t>
      </w:r>
    </w:p>
    <w:p w:rsidR="006229D6" w:rsidRPr="00D85159" w:rsidRDefault="006229D6" w:rsidP="000C015A">
      <w:pPr>
        <w:numPr>
          <w:ilvl w:val="0"/>
          <w:numId w:val="16"/>
        </w:numPr>
        <w:spacing w:line="360" w:lineRule="auto"/>
        <w:ind w:firstLine="360"/>
        <w:jc w:val="both"/>
        <w:rPr>
          <w:sz w:val="28"/>
          <w:szCs w:val="28"/>
        </w:rPr>
      </w:pPr>
      <w:r w:rsidRPr="00D85159">
        <w:rPr>
          <w:sz w:val="28"/>
          <w:szCs w:val="28"/>
        </w:rPr>
        <w:t>биржевые банки;</w:t>
      </w:r>
    </w:p>
    <w:p w:rsidR="006229D6" w:rsidRPr="00D85159" w:rsidRDefault="006229D6" w:rsidP="000C015A">
      <w:pPr>
        <w:numPr>
          <w:ilvl w:val="0"/>
          <w:numId w:val="16"/>
        </w:numPr>
        <w:spacing w:line="360" w:lineRule="auto"/>
        <w:ind w:firstLine="360"/>
        <w:jc w:val="both"/>
        <w:rPr>
          <w:sz w:val="28"/>
          <w:szCs w:val="28"/>
        </w:rPr>
      </w:pPr>
      <w:r w:rsidRPr="00D85159">
        <w:rPr>
          <w:sz w:val="28"/>
          <w:szCs w:val="28"/>
        </w:rPr>
        <w:t>универсальные банки;</w:t>
      </w:r>
    </w:p>
    <w:p w:rsidR="006229D6" w:rsidRDefault="006229D6" w:rsidP="000C015A">
      <w:pPr>
        <w:numPr>
          <w:ilvl w:val="0"/>
          <w:numId w:val="16"/>
        </w:numPr>
        <w:spacing w:line="360" w:lineRule="auto"/>
        <w:ind w:firstLine="360"/>
        <w:jc w:val="both"/>
      </w:pPr>
      <w:r w:rsidRPr="00D85159">
        <w:rPr>
          <w:sz w:val="28"/>
          <w:szCs w:val="28"/>
        </w:rPr>
        <w:t>банки потребительского кредита</w:t>
      </w:r>
    </w:p>
    <w:p w:rsidR="006229D6" w:rsidRDefault="006229D6" w:rsidP="000C015A">
      <w:pPr>
        <w:ind w:firstLine="360"/>
        <w:jc w:val="both"/>
        <w:rPr>
          <w:sz w:val="28"/>
          <w:szCs w:val="28"/>
        </w:rPr>
      </w:pPr>
      <w:r>
        <w:rPr>
          <w:sz w:val="28"/>
          <w:szCs w:val="28"/>
        </w:rPr>
        <w:tab/>
      </w:r>
    </w:p>
    <w:p w:rsidR="006229D6" w:rsidRDefault="006229D6" w:rsidP="000C015A">
      <w:pPr>
        <w:spacing w:line="360" w:lineRule="auto"/>
        <w:ind w:firstLine="360"/>
        <w:jc w:val="both"/>
        <w:rPr>
          <w:sz w:val="28"/>
          <w:szCs w:val="28"/>
        </w:rPr>
      </w:pPr>
      <w:r w:rsidRPr="00D85159">
        <w:rPr>
          <w:b/>
          <w:sz w:val="28"/>
          <w:szCs w:val="28"/>
        </w:rPr>
        <w:t>Депозитные банки</w:t>
      </w:r>
      <w:r>
        <w:rPr>
          <w:sz w:val="28"/>
          <w:szCs w:val="28"/>
        </w:rPr>
        <w:t xml:space="preserve"> занимаются</w:t>
      </w:r>
      <w:r w:rsidRPr="00D85159">
        <w:rPr>
          <w:sz w:val="28"/>
          <w:szCs w:val="28"/>
        </w:rPr>
        <w:t xml:space="preserve"> приемом де</w:t>
      </w:r>
      <w:r w:rsidRPr="00D85159">
        <w:rPr>
          <w:sz w:val="28"/>
          <w:szCs w:val="28"/>
        </w:rPr>
        <w:softHyphen/>
        <w:t>позитов и</w:t>
      </w:r>
      <w:r>
        <w:rPr>
          <w:sz w:val="28"/>
          <w:szCs w:val="28"/>
        </w:rPr>
        <w:t xml:space="preserve"> выдачей краткосрочных кредитов.</w:t>
      </w:r>
    </w:p>
    <w:p w:rsidR="006229D6" w:rsidRPr="00D85159" w:rsidRDefault="006229D6" w:rsidP="000C015A">
      <w:pPr>
        <w:spacing w:line="360" w:lineRule="auto"/>
        <w:ind w:firstLine="360"/>
        <w:jc w:val="both"/>
        <w:rPr>
          <w:sz w:val="28"/>
          <w:szCs w:val="28"/>
        </w:rPr>
      </w:pPr>
      <w:r>
        <w:rPr>
          <w:b/>
          <w:sz w:val="28"/>
          <w:szCs w:val="28"/>
        </w:rPr>
        <w:t>И</w:t>
      </w:r>
      <w:r w:rsidRPr="00D85159">
        <w:rPr>
          <w:b/>
          <w:sz w:val="28"/>
          <w:szCs w:val="28"/>
        </w:rPr>
        <w:t>нвестиционные банки</w:t>
      </w:r>
      <w:r w:rsidRPr="00D85159">
        <w:rPr>
          <w:sz w:val="28"/>
          <w:szCs w:val="28"/>
        </w:rPr>
        <w:t xml:space="preserve"> специализируются на эмиссионно-учредительных операциях. По поручению предприятий о государства, нуждающихся в долгосрочных вложениях и прибегающих к выпуску акций и облигаций, инвестиционные банки берут на себя определение размера, условий, срока эмиссии, выбор типа ценных бумаг, а также обязанности об их размещению и организации вторичного обращения. Учреждения этого типа гарантируют покупку выпущенных ценных бумаг, приобретая и продавая их за свой счет или организуя для этого банковские синдикаты, предоставляют покупателям акций и облигаций ссуды. Хотя доля инвестиционных банков в активах кредитной системы сравнительно невелика, они благодаря их информированности и учредительским связям играют в экономике важнейшую роль.</w:t>
      </w:r>
    </w:p>
    <w:p w:rsidR="006229D6" w:rsidRPr="00D85159" w:rsidRDefault="006229D6" w:rsidP="000C015A">
      <w:pPr>
        <w:spacing w:line="360" w:lineRule="auto"/>
        <w:ind w:firstLine="360"/>
        <w:jc w:val="both"/>
        <w:rPr>
          <w:sz w:val="28"/>
          <w:szCs w:val="28"/>
        </w:rPr>
      </w:pPr>
      <w:r>
        <w:rPr>
          <w:b/>
          <w:sz w:val="28"/>
          <w:szCs w:val="28"/>
        </w:rPr>
        <w:t>И</w:t>
      </w:r>
      <w:r w:rsidRPr="00D85159">
        <w:rPr>
          <w:b/>
          <w:sz w:val="28"/>
          <w:szCs w:val="28"/>
        </w:rPr>
        <w:t>потечные банки</w:t>
      </w:r>
      <w:r>
        <w:rPr>
          <w:sz w:val="28"/>
          <w:szCs w:val="28"/>
        </w:rPr>
        <w:t xml:space="preserve"> </w:t>
      </w:r>
      <w:r w:rsidRPr="00D85159">
        <w:rPr>
          <w:sz w:val="28"/>
          <w:szCs w:val="28"/>
        </w:rPr>
        <w:t xml:space="preserve"> подобно другим банкам аккумулируют средства юридических и физических лиц путем выпуска акций и облигаций, но особенность их состоит в том, что они обеспечива</w:t>
      </w:r>
      <w:r w:rsidRPr="00D85159">
        <w:rPr>
          <w:sz w:val="28"/>
          <w:szCs w:val="28"/>
        </w:rPr>
        <w:softHyphen/>
        <w:t>ются недвижимостью, внесенной в</w:t>
      </w:r>
      <w:r>
        <w:rPr>
          <w:sz w:val="28"/>
          <w:szCs w:val="28"/>
        </w:rPr>
        <w:t xml:space="preserve"> банк в качестве уставного капи</w:t>
      </w:r>
      <w:r w:rsidRPr="00D85159">
        <w:rPr>
          <w:sz w:val="28"/>
          <w:szCs w:val="28"/>
        </w:rPr>
        <w:t>тала и залога, что является одним из испытанных механизмов при</w:t>
      </w:r>
      <w:r w:rsidRPr="00D85159">
        <w:rPr>
          <w:sz w:val="28"/>
          <w:szCs w:val="28"/>
        </w:rPr>
        <w:softHyphen/>
        <w:t>нятой в мире системы обеспечения гарантий возвратности кредита.</w:t>
      </w:r>
    </w:p>
    <w:p w:rsidR="006229D6" w:rsidRPr="00D85159" w:rsidRDefault="006229D6" w:rsidP="000C015A">
      <w:pPr>
        <w:spacing w:line="360" w:lineRule="auto"/>
        <w:ind w:firstLine="360"/>
        <w:jc w:val="both"/>
        <w:rPr>
          <w:sz w:val="28"/>
          <w:szCs w:val="28"/>
        </w:rPr>
      </w:pPr>
      <w:r>
        <w:rPr>
          <w:b/>
          <w:sz w:val="28"/>
          <w:szCs w:val="28"/>
        </w:rPr>
        <w:t>С</w:t>
      </w:r>
      <w:r w:rsidRPr="00D85159">
        <w:rPr>
          <w:b/>
          <w:sz w:val="28"/>
          <w:szCs w:val="28"/>
        </w:rPr>
        <w:t>берегательные</w:t>
      </w:r>
      <w:r w:rsidRPr="00D85159">
        <w:rPr>
          <w:sz w:val="28"/>
          <w:szCs w:val="28"/>
        </w:rPr>
        <w:t xml:space="preserve"> </w:t>
      </w:r>
      <w:r w:rsidRPr="00D85159">
        <w:rPr>
          <w:b/>
          <w:sz w:val="28"/>
          <w:szCs w:val="28"/>
        </w:rPr>
        <w:t>банки</w:t>
      </w:r>
      <w:r w:rsidRPr="00D85159">
        <w:rPr>
          <w:sz w:val="28"/>
          <w:szCs w:val="28"/>
        </w:rPr>
        <w:t xml:space="preserve"> - это, как правило, небольшие кредитные учреждения местного значения, которые объединяются в национальные ассоциации и обычно контролируются государством, а нередко и принадлежат ему. Пассивные операции сберегательных банков включают прием вкладов от населения на текущие и другие счета. Активные операции представлены потребительским и ипотечным кредитом, банковскими ссудами, покупкой частных и государственных ценных бумаг. Сберегательные банки выпускают кредитные карточки</w:t>
      </w:r>
      <w:r>
        <w:rPr>
          <w:sz w:val="28"/>
          <w:szCs w:val="28"/>
        </w:rPr>
        <w:t>.</w:t>
      </w:r>
    </w:p>
    <w:p w:rsidR="006229D6" w:rsidRPr="00D85159" w:rsidRDefault="006229D6" w:rsidP="000C015A">
      <w:pPr>
        <w:spacing w:line="360" w:lineRule="auto"/>
        <w:ind w:firstLine="360"/>
        <w:jc w:val="both"/>
        <w:rPr>
          <w:sz w:val="28"/>
          <w:szCs w:val="28"/>
        </w:rPr>
      </w:pPr>
      <w:r>
        <w:rPr>
          <w:b/>
          <w:sz w:val="28"/>
          <w:szCs w:val="28"/>
        </w:rPr>
        <w:t>У</w:t>
      </w:r>
      <w:r w:rsidRPr="00D85159">
        <w:rPr>
          <w:b/>
          <w:sz w:val="28"/>
          <w:szCs w:val="28"/>
        </w:rPr>
        <w:t>ниверсальные банки</w:t>
      </w:r>
      <w:r>
        <w:rPr>
          <w:sz w:val="28"/>
          <w:szCs w:val="28"/>
        </w:rPr>
        <w:t xml:space="preserve"> </w:t>
      </w:r>
      <w:r w:rsidRPr="00D85159">
        <w:rPr>
          <w:sz w:val="28"/>
          <w:szCs w:val="28"/>
        </w:rPr>
        <w:t>осуществляют все или почти все виды банковских операций: предоставление как краткосрочных, так и долгосрочных кредитов; операции с ценными бумагами, прием вкладов всех видов, оказание всевозможных услуг, выполняют расчетно-комиссионные и торгово-комиссионные операции, занимаются факторингом, лизингом, активно расширяют зарубежную филиальную сеть и участвуют в многонациональных консорциумах (банковских синдикатах).</w:t>
      </w:r>
    </w:p>
    <w:p w:rsidR="006229D6" w:rsidRDefault="006229D6" w:rsidP="000C015A">
      <w:pPr>
        <w:spacing w:line="360" w:lineRule="auto"/>
        <w:ind w:firstLine="360"/>
        <w:jc w:val="both"/>
        <w:rPr>
          <w:sz w:val="28"/>
          <w:szCs w:val="28"/>
        </w:rPr>
      </w:pPr>
      <w:r w:rsidRPr="00D85159">
        <w:rPr>
          <w:b/>
          <w:sz w:val="28"/>
          <w:szCs w:val="28"/>
        </w:rPr>
        <w:t>Банки потребительского кредита</w:t>
      </w:r>
      <w:r w:rsidRPr="00D85159">
        <w:rPr>
          <w:b/>
          <w:i/>
          <w:sz w:val="28"/>
          <w:szCs w:val="28"/>
        </w:rPr>
        <w:t xml:space="preserve"> - </w:t>
      </w:r>
      <w:r w:rsidRPr="00D85159">
        <w:rPr>
          <w:sz w:val="28"/>
          <w:szCs w:val="28"/>
        </w:rPr>
        <w:t>тип банков, которые функционируют</w:t>
      </w:r>
      <w:r>
        <w:rPr>
          <w:sz w:val="28"/>
          <w:szCs w:val="28"/>
        </w:rPr>
        <w:t>,</w:t>
      </w:r>
      <w:r w:rsidRPr="00D85159">
        <w:rPr>
          <w:sz w:val="28"/>
          <w:szCs w:val="28"/>
        </w:rPr>
        <w:t xml:space="preserve"> в основном, за счет кредитов, полученных в коммерческих банках, и выдачи краткосрочных и среднесрочных ссуд на приобретение дорогостоящих товаров длительного пользования и т.д.</w:t>
      </w:r>
    </w:p>
    <w:p w:rsidR="005268CA" w:rsidRDefault="006229D6" w:rsidP="000C015A">
      <w:pPr>
        <w:pStyle w:val="10"/>
        <w:spacing w:line="360" w:lineRule="auto"/>
        <w:ind w:firstLine="360"/>
        <w:rPr>
          <w:sz w:val="28"/>
          <w:szCs w:val="28"/>
        </w:rPr>
      </w:pPr>
      <w:r w:rsidRPr="00FD048E">
        <w:rPr>
          <w:sz w:val="28"/>
          <w:szCs w:val="28"/>
        </w:rPr>
        <w:t>Преобладание одного типа банков в кредитной системе той или иной страны следует понимать как тенденцию. В отдельных странах, где господствуют универсальные банки, существуют многочисленные специальные банки. И наоборот, в странах с доминированием специальных банков особенно в последние годы все больше проявляется тенденция к универсализации. Это происходит как в результате либерализации банковского законодательства в отдельных странах, так и в результате обхода банками существующих законов. Примером может служить практика создания самостоятельных специальных банков, которые практически принадлежат крупным банкам и расширяют диапазон банковских операций последних.</w:t>
      </w:r>
    </w:p>
    <w:p w:rsidR="00CD3F6B" w:rsidRPr="00E7199D" w:rsidRDefault="00CD3F6B" w:rsidP="000C015A">
      <w:pPr>
        <w:pStyle w:val="10"/>
        <w:spacing w:line="360" w:lineRule="auto"/>
        <w:ind w:firstLine="360"/>
        <w:rPr>
          <w:sz w:val="28"/>
          <w:szCs w:val="28"/>
        </w:rPr>
      </w:pPr>
      <w:r>
        <w:rPr>
          <w:sz w:val="28"/>
          <w:szCs w:val="28"/>
        </w:rPr>
        <w:t>Таким образом, коммерческие банки составляют второе звено банковской системы страны.</w:t>
      </w:r>
      <w:r w:rsidR="002B5D92">
        <w:rPr>
          <w:sz w:val="28"/>
          <w:szCs w:val="28"/>
        </w:rPr>
        <w:t xml:space="preserve"> Их основная цель – получение максимальной прибыли.</w:t>
      </w:r>
      <w:r w:rsidR="00084726">
        <w:rPr>
          <w:sz w:val="28"/>
          <w:szCs w:val="28"/>
        </w:rPr>
        <w:t xml:space="preserve"> Основное их отличие от ЦБ – отсутствие права эмиссии банкнот.</w:t>
      </w:r>
      <w:r w:rsidR="004A7CE6">
        <w:rPr>
          <w:sz w:val="28"/>
          <w:szCs w:val="28"/>
        </w:rPr>
        <w:t xml:space="preserve"> Они различаются в зависимости от выполняемых ими операций. Коммерческие банки специализируются по целям, по отраслям, по клиентам.</w:t>
      </w:r>
    </w:p>
    <w:p w:rsidR="00B81B59" w:rsidRDefault="00B81B59" w:rsidP="000C015A">
      <w:pPr>
        <w:pStyle w:val="1"/>
        <w:ind w:firstLine="360"/>
        <w:jc w:val="center"/>
      </w:pPr>
      <w:r>
        <w:br w:type="page"/>
      </w:r>
      <w:bookmarkStart w:id="11" w:name="_Toc223943407"/>
      <w:r w:rsidRPr="00B81B59">
        <w:t>Г</w:t>
      </w:r>
      <w:r w:rsidR="00F833B0">
        <w:t>ЛАВА</w:t>
      </w:r>
      <w:r w:rsidRPr="00B81B59">
        <w:t xml:space="preserve"> 3. Оценка современного состояния банковской системы РФ</w:t>
      </w:r>
      <w:bookmarkEnd w:id="11"/>
    </w:p>
    <w:p w:rsidR="00D2472C" w:rsidRDefault="00D2472C" w:rsidP="00645E1A">
      <w:pPr>
        <w:spacing w:line="360" w:lineRule="auto"/>
        <w:ind w:firstLine="360"/>
        <w:jc w:val="both"/>
        <w:rPr>
          <w:sz w:val="28"/>
          <w:szCs w:val="28"/>
        </w:rPr>
      </w:pPr>
      <w:r w:rsidRPr="00D2472C">
        <w:rPr>
          <w:sz w:val="28"/>
          <w:szCs w:val="28"/>
        </w:rPr>
        <w:t>Динамика основных показателей деятельности</w:t>
      </w:r>
      <w:r>
        <w:rPr>
          <w:sz w:val="28"/>
          <w:szCs w:val="28"/>
        </w:rPr>
        <w:t xml:space="preserve"> </w:t>
      </w:r>
      <w:r w:rsidRPr="00D2472C">
        <w:rPr>
          <w:sz w:val="28"/>
          <w:szCs w:val="28"/>
        </w:rPr>
        <w:t>банков позволяет охарактеризовать 2007 год как</w:t>
      </w:r>
      <w:r>
        <w:rPr>
          <w:sz w:val="28"/>
          <w:szCs w:val="28"/>
        </w:rPr>
        <w:t xml:space="preserve"> </w:t>
      </w:r>
      <w:r w:rsidRPr="00D2472C">
        <w:rPr>
          <w:sz w:val="28"/>
          <w:szCs w:val="28"/>
        </w:rPr>
        <w:t>весьма успешный;</w:t>
      </w:r>
      <w:r>
        <w:rPr>
          <w:sz w:val="28"/>
          <w:szCs w:val="28"/>
        </w:rPr>
        <w:t xml:space="preserve"> банковский сектор продемонстри</w:t>
      </w:r>
      <w:r w:rsidRPr="00D2472C">
        <w:rPr>
          <w:sz w:val="28"/>
          <w:szCs w:val="28"/>
        </w:rPr>
        <w:t>ровал устойчивость к негативным внешним воз</w:t>
      </w:r>
      <w:r>
        <w:rPr>
          <w:sz w:val="28"/>
          <w:szCs w:val="28"/>
        </w:rPr>
        <w:t>дей</w:t>
      </w:r>
      <w:r w:rsidRPr="00D2472C">
        <w:rPr>
          <w:sz w:val="28"/>
          <w:szCs w:val="28"/>
        </w:rPr>
        <w:t>ствиям во втором полугодии 2007 года.</w:t>
      </w:r>
      <w:r>
        <w:rPr>
          <w:sz w:val="28"/>
          <w:szCs w:val="28"/>
        </w:rPr>
        <w:t xml:space="preserve"> </w:t>
      </w:r>
    </w:p>
    <w:p w:rsidR="00D2472C" w:rsidRDefault="00D2472C" w:rsidP="00645E1A">
      <w:pPr>
        <w:spacing w:line="360" w:lineRule="auto"/>
        <w:ind w:firstLine="360"/>
        <w:jc w:val="both"/>
        <w:rPr>
          <w:sz w:val="28"/>
          <w:szCs w:val="28"/>
        </w:rPr>
      </w:pPr>
      <w:r w:rsidRPr="00D2472C">
        <w:rPr>
          <w:sz w:val="28"/>
          <w:szCs w:val="28"/>
        </w:rPr>
        <w:t>По итогам 200</w:t>
      </w:r>
      <w:r>
        <w:rPr>
          <w:sz w:val="28"/>
          <w:szCs w:val="28"/>
        </w:rPr>
        <w:t>7 года существенно выросло соот</w:t>
      </w:r>
      <w:r w:rsidRPr="00D2472C">
        <w:rPr>
          <w:sz w:val="28"/>
          <w:szCs w:val="28"/>
        </w:rPr>
        <w:t>ношение ключевых показателей, характеризующих</w:t>
      </w:r>
      <w:r>
        <w:rPr>
          <w:sz w:val="28"/>
          <w:szCs w:val="28"/>
        </w:rPr>
        <w:t xml:space="preserve"> </w:t>
      </w:r>
      <w:r w:rsidRPr="00D2472C">
        <w:rPr>
          <w:sz w:val="28"/>
          <w:szCs w:val="28"/>
        </w:rPr>
        <w:t>роль банковского с</w:t>
      </w:r>
      <w:r>
        <w:rPr>
          <w:sz w:val="28"/>
          <w:szCs w:val="28"/>
        </w:rPr>
        <w:t>ектора в экономике, и ВВП. Отно</w:t>
      </w:r>
      <w:r w:rsidRPr="00D2472C">
        <w:rPr>
          <w:sz w:val="28"/>
          <w:szCs w:val="28"/>
        </w:rPr>
        <w:t>шение активов ба</w:t>
      </w:r>
      <w:r>
        <w:rPr>
          <w:sz w:val="28"/>
          <w:szCs w:val="28"/>
        </w:rPr>
        <w:t>нковского сектора к ВВП увеличи</w:t>
      </w:r>
      <w:r w:rsidRPr="00D2472C">
        <w:rPr>
          <w:sz w:val="28"/>
          <w:szCs w:val="28"/>
        </w:rPr>
        <w:t>лось на 9,1 процентного пункта и достигло 61,4%.</w:t>
      </w:r>
      <w:r>
        <w:rPr>
          <w:sz w:val="28"/>
          <w:szCs w:val="28"/>
        </w:rPr>
        <w:t xml:space="preserve"> </w:t>
      </w:r>
      <w:r w:rsidRPr="00D2472C">
        <w:rPr>
          <w:sz w:val="28"/>
          <w:szCs w:val="28"/>
        </w:rPr>
        <w:t>Отношение капита</w:t>
      </w:r>
      <w:r>
        <w:rPr>
          <w:sz w:val="28"/>
          <w:szCs w:val="28"/>
        </w:rPr>
        <w:t>ла банковского сектора к ВВП со</w:t>
      </w:r>
      <w:r w:rsidRPr="00D2472C">
        <w:rPr>
          <w:sz w:val="28"/>
          <w:szCs w:val="28"/>
        </w:rPr>
        <w:t>ставило 8,1%, превыс</w:t>
      </w:r>
      <w:r>
        <w:rPr>
          <w:sz w:val="28"/>
          <w:szCs w:val="28"/>
        </w:rPr>
        <w:t>ив уровень 2006 года на 1,8 про</w:t>
      </w:r>
      <w:r w:rsidRPr="00D2472C">
        <w:rPr>
          <w:sz w:val="28"/>
          <w:szCs w:val="28"/>
        </w:rPr>
        <w:t>центного пункта. Отношение вкладов физических лиц</w:t>
      </w:r>
      <w:r>
        <w:rPr>
          <w:sz w:val="28"/>
          <w:szCs w:val="28"/>
        </w:rPr>
        <w:t xml:space="preserve"> </w:t>
      </w:r>
      <w:r w:rsidRPr="00D2472C">
        <w:rPr>
          <w:sz w:val="28"/>
          <w:szCs w:val="28"/>
        </w:rPr>
        <w:t>к ВВП выросло на 1,5 процентного пункта — до 15,6%.</w:t>
      </w:r>
      <w:r>
        <w:rPr>
          <w:sz w:val="28"/>
          <w:szCs w:val="28"/>
        </w:rPr>
        <w:t xml:space="preserve"> </w:t>
      </w:r>
      <w:r w:rsidRPr="00D2472C">
        <w:rPr>
          <w:sz w:val="28"/>
          <w:szCs w:val="28"/>
        </w:rPr>
        <w:t>Отношение кредитов нефинансовым организациям и</w:t>
      </w:r>
      <w:r>
        <w:rPr>
          <w:sz w:val="28"/>
          <w:szCs w:val="28"/>
        </w:rPr>
        <w:t xml:space="preserve"> </w:t>
      </w:r>
      <w:r w:rsidRPr="00D2472C">
        <w:rPr>
          <w:sz w:val="28"/>
          <w:szCs w:val="28"/>
        </w:rPr>
        <w:t>физическим лицам к ВВП увеличилось на 7,4 процентного пункта — до 37,3%.</w:t>
      </w:r>
      <w:r>
        <w:rPr>
          <w:sz w:val="28"/>
          <w:szCs w:val="28"/>
        </w:rPr>
        <w:t xml:space="preserve"> </w:t>
      </w:r>
    </w:p>
    <w:p w:rsidR="00C03ACC" w:rsidRPr="00E21EB7" w:rsidRDefault="00C03ACC" w:rsidP="00645E1A">
      <w:pPr>
        <w:spacing w:line="360" w:lineRule="auto"/>
        <w:ind w:firstLine="360"/>
        <w:jc w:val="both"/>
        <w:rPr>
          <w:sz w:val="28"/>
          <w:szCs w:val="28"/>
        </w:rPr>
      </w:pPr>
      <w:r w:rsidRPr="00C03ACC">
        <w:rPr>
          <w:sz w:val="28"/>
          <w:szCs w:val="28"/>
        </w:rPr>
        <w:t>Основой роста активов банковского сектора в</w:t>
      </w:r>
      <w:r>
        <w:rPr>
          <w:sz w:val="28"/>
          <w:szCs w:val="28"/>
        </w:rPr>
        <w:t xml:space="preserve"> </w:t>
      </w:r>
      <w:r w:rsidRPr="00C03ACC">
        <w:rPr>
          <w:sz w:val="28"/>
          <w:szCs w:val="28"/>
        </w:rPr>
        <w:t>2007 году, как и го</w:t>
      </w:r>
      <w:r>
        <w:rPr>
          <w:sz w:val="28"/>
          <w:szCs w:val="28"/>
        </w:rPr>
        <w:t>дом ранее, стало расширение кре</w:t>
      </w:r>
      <w:r w:rsidRPr="00C03ACC">
        <w:rPr>
          <w:sz w:val="28"/>
          <w:szCs w:val="28"/>
        </w:rPr>
        <w:t>дитования. Отнош</w:t>
      </w:r>
      <w:r>
        <w:rPr>
          <w:sz w:val="28"/>
          <w:szCs w:val="28"/>
        </w:rPr>
        <w:t>ение выданных кредитов к ВВП вы</w:t>
      </w:r>
      <w:r w:rsidRPr="00C03ACC">
        <w:rPr>
          <w:sz w:val="28"/>
          <w:szCs w:val="28"/>
        </w:rPr>
        <w:t>росло на 8,1 процентного пункта — до 43,2%, а доля</w:t>
      </w:r>
      <w:r>
        <w:rPr>
          <w:sz w:val="28"/>
          <w:szCs w:val="28"/>
        </w:rPr>
        <w:t xml:space="preserve"> </w:t>
      </w:r>
      <w:r w:rsidRPr="00C03ACC">
        <w:rPr>
          <w:sz w:val="28"/>
          <w:szCs w:val="28"/>
        </w:rPr>
        <w:t>в совокупных акти</w:t>
      </w:r>
      <w:r>
        <w:rPr>
          <w:sz w:val="28"/>
          <w:szCs w:val="28"/>
        </w:rPr>
        <w:t>вах банковского сектора увеличи</w:t>
      </w:r>
      <w:r w:rsidRPr="00C03ACC">
        <w:rPr>
          <w:sz w:val="28"/>
          <w:szCs w:val="28"/>
        </w:rPr>
        <w:t>лась с 67,2 до 70,5%. Наиболее быстрыми темпами</w:t>
      </w:r>
      <w:r>
        <w:rPr>
          <w:sz w:val="28"/>
          <w:szCs w:val="28"/>
        </w:rPr>
        <w:t xml:space="preserve"> </w:t>
      </w:r>
      <w:r w:rsidRPr="00C03ACC">
        <w:rPr>
          <w:sz w:val="28"/>
          <w:szCs w:val="28"/>
        </w:rPr>
        <w:t>росли кредиты, выданные физическим лицам, они</w:t>
      </w:r>
      <w:r>
        <w:rPr>
          <w:sz w:val="28"/>
          <w:szCs w:val="28"/>
        </w:rPr>
        <w:t xml:space="preserve"> </w:t>
      </w:r>
      <w:r w:rsidRPr="00C03ACC">
        <w:rPr>
          <w:sz w:val="28"/>
          <w:szCs w:val="28"/>
        </w:rPr>
        <w:t>достигли 9,8% В</w:t>
      </w:r>
      <w:r>
        <w:rPr>
          <w:sz w:val="28"/>
          <w:szCs w:val="28"/>
        </w:rPr>
        <w:t>ВП, в том числе ипотечные жилищ</w:t>
      </w:r>
      <w:r w:rsidRPr="00C03ACC">
        <w:rPr>
          <w:sz w:val="28"/>
          <w:szCs w:val="28"/>
        </w:rPr>
        <w:t>ные кредиты — 1,9% ВВП</w:t>
      </w:r>
      <w:r w:rsidR="00E21EB7" w:rsidRPr="00E21EB7">
        <w:rPr>
          <w:sz w:val="28"/>
          <w:szCs w:val="28"/>
        </w:rPr>
        <w:t>.</w:t>
      </w:r>
    </w:p>
    <w:p w:rsidR="00C03ACC" w:rsidRPr="00C03ACC" w:rsidRDefault="00C03ACC" w:rsidP="00645E1A">
      <w:pPr>
        <w:spacing w:line="360" w:lineRule="auto"/>
        <w:ind w:firstLine="360"/>
        <w:jc w:val="both"/>
        <w:rPr>
          <w:sz w:val="28"/>
          <w:szCs w:val="28"/>
        </w:rPr>
      </w:pPr>
      <w:r w:rsidRPr="00C03ACC">
        <w:rPr>
          <w:sz w:val="28"/>
          <w:szCs w:val="28"/>
        </w:rPr>
        <w:t>Основным источником формирования ресурсной</w:t>
      </w:r>
      <w:r>
        <w:rPr>
          <w:sz w:val="28"/>
          <w:szCs w:val="28"/>
        </w:rPr>
        <w:t xml:space="preserve"> </w:t>
      </w:r>
      <w:r w:rsidRPr="00C03ACC">
        <w:rPr>
          <w:sz w:val="28"/>
          <w:szCs w:val="28"/>
        </w:rPr>
        <w:t>базы кредитных организаций по итогам 2007 года</w:t>
      </w:r>
      <w:r w:rsidR="00161A06">
        <w:rPr>
          <w:sz w:val="28"/>
          <w:szCs w:val="28"/>
        </w:rPr>
        <w:t xml:space="preserve"> </w:t>
      </w:r>
      <w:r w:rsidRPr="00C03ACC">
        <w:rPr>
          <w:sz w:val="28"/>
          <w:szCs w:val="28"/>
        </w:rPr>
        <w:t>были средства, п</w:t>
      </w:r>
      <w:r w:rsidR="00161A06">
        <w:rPr>
          <w:sz w:val="28"/>
          <w:szCs w:val="28"/>
        </w:rPr>
        <w:t>ривлеченные от предприятий и ор</w:t>
      </w:r>
      <w:r w:rsidRPr="00C03ACC">
        <w:rPr>
          <w:sz w:val="28"/>
          <w:szCs w:val="28"/>
        </w:rPr>
        <w:t>ганизаций: их отношение к ВВП увеличилось на</w:t>
      </w:r>
      <w:r w:rsidR="00161A06">
        <w:rPr>
          <w:sz w:val="28"/>
          <w:szCs w:val="28"/>
        </w:rPr>
        <w:t xml:space="preserve"> </w:t>
      </w:r>
      <w:r w:rsidRPr="00C03ACC">
        <w:rPr>
          <w:sz w:val="28"/>
          <w:szCs w:val="28"/>
        </w:rPr>
        <w:t>3,5 процентного пункта (до 20,5%), а доля в пассивах</w:t>
      </w:r>
      <w:r w:rsidR="00161A06">
        <w:rPr>
          <w:sz w:val="28"/>
          <w:szCs w:val="28"/>
        </w:rPr>
        <w:t xml:space="preserve"> </w:t>
      </w:r>
      <w:r w:rsidRPr="00C03ACC">
        <w:rPr>
          <w:sz w:val="28"/>
          <w:szCs w:val="28"/>
        </w:rPr>
        <w:t>банковского сектора возросла на 0,9 процентного</w:t>
      </w:r>
      <w:r w:rsidR="00161A06">
        <w:rPr>
          <w:sz w:val="28"/>
          <w:szCs w:val="28"/>
        </w:rPr>
        <w:t xml:space="preserve"> </w:t>
      </w:r>
      <w:r w:rsidRPr="00C03ACC">
        <w:rPr>
          <w:sz w:val="28"/>
          <w:szCs w:val="28"/>
        </w:rPr>
        <w:t>пункта (до 33,4%).</w:t>
      </w:r>
    </w:p>
    <w:p w:rsidR="00C03ACC" w:rsidRDefault="00C03ACC" w:rsidP="00645E1A">
      <w:pPr>
        <w:spacing w:line="360" w:lineRule="auto"/>
        <w:ind w:firstLine="360"/>
        <w:jc w:val="both"/>
        <w:rPr>
          <w:sz w:val="28"/>
          <w:szCs w:val="28"/>
        </w:rPr>
      </w:pPr>
      <w:r w:rsidRPr="00C03ACC">
        <w:rPr>
          <w:sz w:val="28"/>
          <w:szCs w:val="28"/>
        </w:rPr>
        <w:t>Положитель</w:t>
      </w:r>
      <w:r w:rsidR="00161A06">
        <w:rPr>
          <w:sz w:val="28"/>
          <w:szCs w:val="28"/>
        </w:rPr>
        <w:t>ная динамика всех основных пока</w:t>
      </w:r>
      <w:r w:rsidRPr="00C03ACC">
        <w:rPr>
          <w:sz w:val="28"/>
          <w:szCs w:val="28"/>
        </w:rPr>
        <w:t>зателей деятельности банковского сектора при</w:t>
      </w:r>
      <w:r w:rsidR="00161A06">
        <w:rPr>
          <w:sz w:val="28"/>
          <w:szCs w:val="28"/>
        </w:rPr>
        <w:t xml:space="preserve"> </w:t>
      </w:r>
      <w:r w:rsidRPr="00C03ACC">
        <w:rPr>
          <w:sz w:val="28"/>
          <w:szCs w:val="28"/>
        </w:rPr>
        <w:t>одновременном</w:t>
      </w:r>
      <w:r w:rsidR="00161A06">
        <w:rPr>
          <w:sz w:val="28"/>
          <w:szCs w:val="28"/>
        </w:rPr>
        <w:t xml:space="preserve"> росте их отношения к ВВП свиде</w:t>
      </w:r>
      <w:r w:rsidRPr="00C03ACC">
        <w:rPr>
          <w:sz w:val="28"/>
          <w:szCs w:val="28"/>
        </w:rPr>
        <w:t>тельствуют о продолжающемся повышении значимости банковс</w:t>
      </w:r>
      <w:r w:rsidR="00161A06">
        <w:rPr>
          <w:sz w:val="28"/>
          <w:szCs w:val="28"/>
        </w:rPr>
        <w:t>кого сектора в российской эконо</w:t>
      </w:r>
      <w:r w:rsidRPr="00C03ACC">
        <w:rPr>
          <w:sz w:val="28"/>
          <w:szCs w:val="28"/>
        </w:rPr>
        <w:t>мике.</w:t>
      </w:r>
    </w:p>
    <w:p w:rsidR="0091560A" w:rsidRPr="00B7790F" w:rsidRDefault="0091560A" w:rsidP="00645E1A">
      <w:pPr>
        <w:spacing w:line="360" w:lineRule="auto"/>
        <w:ind w:firstLine="360"/>
        <w:jc w:val="both"/>
        <w:rPr>
          <w:sz w:val="28"/>
          <w:szCs w:val="28"/>
        </w:rPr>
      </w:pPr>
      <w:r w:rsidRPr="0091560A">
        <w:rPr>
          <w:sz w:val="28"/>
          <w:szCs w:val="28"/>
        </w:rPr>
        <w:t>В 2007 году количество действующих кредитных</w:t>
      </w:r>
      <w:r>
        <w:rPr>
          <w:sz w:val="28"/>
          <w:szCs w:val="28"/>
        </w:rPr>
        <w:t xml:space="preserve"> </w:t>
      </w:r>
      <w:r w:rsidRPr="0091560A">
        <w:rPr>
          <w:sz w:val="28"/>
          <w:szCs w:val="28"/>
        </w:rPr>
        <w:t>организаций сокра</w:t>
      </w:r>
      <w:r>
        <w:rPr>
          <w:sz w:val="28"/>
          <w:szCs w:val="28"/>
        </w:rPr>
        <w:t>тилось с 1189 до</w:t>
      </w:r>
      <w:r w:rsidRPr="0091560A">
        <w:rPr>
          <w:sz w:val="28"/>
          <w:szCs w:val="28"/>
        </w:rPr>
        <w:t>. Были отозваны (аннулированы) лицензии у</w:t>
      </w:r>
      <w:r>
        <w:rPr>
          <w:sz w:val="28"/>
          <w:szCs w:val="28"/>
        </w:rPr>
        <w:t xml:space="preserve"> </w:t>
      </w:r>
      <w:r w:rsidRPr="0091560A">
        <w:rPr>
          <w:sz w:val="28"/>
          <w:szCs w:val="28"/>
        </w:rPr>
        <w:t xml:space="preserve">54 кредитных организаций, </w:t>
      </w:r>
      <w:r>
        <w:rPr>
          <w:sz w:val="28"/>
          <w:szCs w:val="28"/>
        </w:rPr>
        <w:t>исключены из Книги го</w:t>
      </w:r>
      <w:r w:rsidRPr="0091560A">
        <w:rPr>
          <w:sz w:val="28"/>
          <w:szCs w:val="28"/>
        </w:rPr>
        <w:t>сударственной регистрации кредитных организаций</w:t>
      </w:r>
      <w:r>
        <w:rPr>
          <w:sz w:val="28"/>
          <w:szCs w:val="28"/>
        </w:rPr>
        <w:t xml:space="preserve"> </w:t>
      </w:r>
      <w:r w:rsidRPr="0091560A">
        <w:rPr>
          <w:sz w:val="28"/>
          <w:szCs w:val="28"/>
        </w:rPr>
        <w:t>в связи с реорганизацией в форме присоединения</w:t>
      </w:r>
      <w:r>
        <w:rPr>
          <w:sz w:val="28"/>
          <w:szCs w:val="28"/>
        </w:rPr>
        <w:t xml:space="preserve"> </w:t>
      </w:r>
      <w:r w:rsidRPr="0091560A">
        <w:rPr>
          <w:sz w:val="28"/>
          <w:szCs w:val="28"/>
        </w:rPr>
        <w:t>8 кредитных организаций, стали действующими</w:t>
      </w:r>
      <w:r>
        <w:rPr>
          <w:sz w:val="28"/>
          <w:szCs w:val="28"/>
        </w:rPr>
        <w:t xml:space="preserve"> </w:t>
      </w:r>
      <w:r w:rsidRPr="0091560A">
        <w:rPr>
          <w:sz w:val="28"/>
          <w:szCs w:val="28"/>
        </w:rPr>
        <w:t>(имеющими лицензии на осуществление банковских</w:t>
      </w:r>
      <w:r>
        <w:rPr>
          <w:sz w:val="28"/>
          <w:szCs w:val="28"/>
        </w:rPr>
        <w:t xml:space="preserve"> </w:t>
      </w:r>
      <w:r w:rsidRPr="0091560A">
        <w:rPr>
          <w:sz w:val="28"/>
          <w:szCs w:val="28"/>
        </w:rPr>
        <w:t>операций) 10 новых кредитных организаций</w:t>
      </w:r>
      <w:r w:rsidR="00B7790F" w:rsidRPr="00B7790F">
        <w:rPr>
          <w:sz w:val="28"/>
          <w:szCs w:val="28"/>
        </w:rPr>
        <w:t>.</w:t>
      </w:r>
    </w:p>
    <w:p w:rsidR="0091560A" w:rsidRPr="0091560A" w:rsidRDefault="0091560A" w:rsidP="00645E1A">
      <w:pPr>
        <w:spacing w:line="360" w:lineRule="auto"/>
        <w:ind w:firstLine="360"/>
        <w:jc w:val="both"/>
        <w:rPr>
          <w:sz w:val="28"/>
          <w:szCs w:val="28"/>
        </w:rPr>
      </w:pPr>
      <w:r w:rsidRPr="0091560A">
        <w:rPr>
          <w:sz w:val="28"/>
          <w:szCs w:val="28"/>
        </w:rPr>
        <w:t>Таким образом, можно констатировать, что уже</w:t>
      </w:r>
      <w:r>
        <w:rPr>
          <w:sz w:val="28"/>
          <w:szCs w:val="28"/>
        </w:rPr>
        <w:t xml:space="preserve"> </w:t>
      </w:r>
      <w:r w:rsidRPr="0091560A">
        <w:rPr>
          <w:sz w:val="28"/>
          <w:szCs w:val="28"/>
        </w:rPr>
        <w:t>третий год подря</w:t>
      </w:r>
      <w:r>
        <w:rPr>
          <w:sz w:val="28"/>
          <w:szCs w:val="28"/>
        </w:rPr>
        <w:t>д сокращается численность дейст</w:t>
      </w:r>
      <w:r w:rsidRPr="0091560A">
        <w:rPr>
          <w:sz w:val="28"/>
          <w:szCs w:val="28"/>
        </w:rPr>
        <w:t>вующих кредитных организаций. За 2005—2007 годы</w:t>
      </w:r>
      <w:r>
        <w:rPr>
          <w:sz w:val="28"/>
          <w:szCs w:val="28"/>
        </w:rPr>
        <w:t xml:space="preserve"> </w:t>
      </w:r>
      <w:r w:rsidRPr="0091560A">
        <w:rPr>
          <w:sz w:val="28"/>
          <w:szCs w:val="28"/>
        </w:rPr>
        <w:t>их количество сократилось на 163</w:t>
      </w:r>
      <w:r w:rsidR="00E303B0">
        <w:rPr>
          <w:sz w:val="28"/>
          <w:szCs w:val="28"/>
        </w:rPr>
        <w:t>.</w:t>
      </w:r>
    </w:p>
    <w:p w:rsidR="0091560A" w:rsidRPr="0091560A" w:rsidRDefault="0091560A" w:rsidP="00645E1A">
      <w:pPr>
        <w:spacing w:line="360" w:lineRule="auto"/>
        <w:ind w:firstLine="360"/>
        <w:jc w:val="both"/>
        <w:rPr>
          <w:sz w:val="28"/>
          <w:szCs w:val="28"/>
        </w:rPr>
      </w:pPr>
      <w:r w:rsidRPr="0091560A">
        <w:rPr>
          <w:sz w:val="28"/>
          <w:szCs w:val="28"/>
        </w:rPr>
        <w:t>Сокращение количества кредитных организаций</w:t>
      </w:r>
      <w:r>
        <w:rPr>
          <w:sz w:val="28"/>
          <w:szCs w:val="28"/>
        </w:rPr>
        <w:t xml:space="preserve"> </w:t>
      </w:r>
      <w:r w:rsidRPr="0091560A">
        <w:rPr>
          <w:sz w:val="28"/>
          <w:szCs w:val="28"/>
        </w:rPr>
        <w:t>произошло в Южном, Приволжском, Уральском</w:t>
      </w:r>
      <w:r>
        <w:rPr>
          <w:sz w:val="28"/>
          <w:szCs w:val="28"/>
        </w:rPr>
        <w:t xml:space="preserve"> и Цен</w:t>
      </w:r>
      <w:r w:rsidRPr="0091560A">
        <w:rPr>
          <w:sz w:val="28"/>
          <w:szCs w:val="28"/>
        </w:rPr>
        <w:t>тральном федеральных округах, включая г. Москву и</w:t>
      </w:r>
      <w:r>
        <w:rPr>
          <w:sz w:val="28"/>
          <w:szCs w:val="28"/>
        </w:rPr>
        <w:t xml:space="preserve"> </w:t>
      </w:r>
      <w:r w:rsidRPr="0091560A">
        <w:rPr>
          <w:sz w:val="28"/>
          <w:szCs w:val="28"/>
        </w:rPr>
        <w:t>Московскую область</w:t>
      </w:r>
      <w:r>
        <w:rPr>
          <w:sz w:val="28"/>
          <w:szCs w:val="28"/>
        </w:rPr>
        <w:t xml:space="preserve"> (где за год стало на 39 кредит</w:t>
      </w:r>
      <w:r w:rsidRPr="0091560A">
        <w:rPr>
          <w:sz w:val="28"/>
          <w:szCs w:val="28"/>
        </w:rPr>
        <w:t xml:space="preserve">ных организаций </w:t>
      </w:r>
      <w:r>
        <w:rPr>
          <w:sz w:val="28"/>
          <w:szCs w:val="28"/>
        </w:rPr>
        <w:t>меньше). В Северо-Западном феде</w:t>
      </w:r>
      <w:r w:rsidRPr="0091560A">
        <w:rPr>
          <w:sz w:val="28"/>
          <w:szCs w:val="28"/>
        </w:rPr>
        <w:t>ральном округе ч</w:t>
      </w:r>
      <w:r>
        <w:rPr>
          <w:sz w:val="28"/>
          <w:szCs w:val="28"/>
        </w:rPr>
        <w:t>исло действующих кредитных орга</w:t>
      </w:r>
      <w:r w:rsidRPr="0091560A">
        <w:rPr>
          <w:sz w:val="28"/>
          <w:szCs w:val="28"/>
        </w:rPr>
        <w:t>низаций увеличилось на одну единицу, а в остальных</w:t>
      </w:r>
      <w:r>
        <w:rPr>
          <w:sz w:val="28"/>
          <w:szCs w:val="28"/>
        </w:rPr>
        <w:t xml:space="preserve"> </w:t>
      </w:r>
      <w:r w:rsidRPr="0091560A">
        <w:rPr>
          <w:sz w:val="28"/>
          <w:szCs w:val="28"/>
        </w:rPr>
        <w:t>округах — не изменилось.</w:t>
      </w:r>
    </w:p>
    <w:p w:rsidR="0091560A" w:rsidRDefault="0091560A" w:rsidP="00645E1A">
      <w:pPr>
        <w:spacing w:line="360" w:lineRule="auto"/>
        <w:ind w:firstLine="360"/>
        <w:jc w:val="both"/>
        <w:rPr>
          <w:sz w:val="28"/>
          <w:szCs w:val="28"/>
        </w:rPr>
      </w:pPr>
      <w:r w:rsidRPr="0091560A">
        <w:rPr>
          <w:sz w:val="28"/>
          <w:szCs w:val="28"/>
        </w:rPr>
        <w:t xml:space="preserve">В отчетном </w:t>
      </w:r>
      <w:r>
        <w:rPr>
          <w:sz w:val="28"/>
          <w:szCs w:val="28"/>
        </w:rPr>
        <w:t>году продолжилось развитие фили</w:t>
      </w:r>
      <w:r w:rsidRPr="0091560A">
        <w:rPr>
          <w:sz w:val="28"/>
          <w:szCs w:val="28"/>
        </w:rPr>
        <w:t>альной сети креди</w:t>
      </w:r>
      <w:r>
        <w:rPr>
          <w:sz w:val="28"/>
          <w:szCs w:val="28"/>
        </w:rPr>
        <w:t>тных организаций. Количество фи</w:t>
      </w:r>
      <w:r w:rsidRPr="0091560A">
        <w:rPr>
          <w:sz w:val="28"/>
          <w:szCs w:val="28"/>
        </w:rPr>
        <w:t>лиалов действующих кредитных организаций (без</w:t>
      </w:r>
      <w:r>
        <w:rPr>
          <w:sz w:val="28"/>
          <w:szCs w:val="28"/>
        </w:rPr>
        <w:t xml:space="preserve"> </w:t>
      </w:r>
      <w:r w:rsidRPr="0091560A">
        <w:rPr>
          <w:sz w:val="28"/>
          <w:szCs w:val="28"/>
        </w:rPr>
        <w:t>учета Сбербанка России ОАО) увеличилось с 2422 до</w:t>
      </w:r>
      <w:r>
        <w:rPr>
          <w:sz w:val="28"/>
          <w:szCs w:val="28"/>
        </w:rPr>
        <w:t xml:space="preserve"> </w:t>
      </w:r>
      <w:r w:rsidRPr="0091560A">
        <w:rPr>
          <w:sz w:val="28"/>
          <w:szCs w:val="28"/>
        </w:rPr>
        <w:t>2646. Сбербанк России ОАО продолжал проводить</w:t>
      </w:r>
      <w:r>
        <w:rPr>
          <w:sz w:val="28"/>
          <w:szCs w:val="28"/>
        </w:rPr>
        <w:t xml:space="preserve"> </w:t>
      </w:r>
      <w:r w:rsidRPr="0091560A">
        <w:rPr>
          <w:sz w:val="28"/>
          <w:szCs w:val="28"/>
        </w:rPr>
        <w:t>работу по оптими</w:t>
      </w:r>
      <w:r>
        <w:rPr>
          <w:sz w:val="28"/>
          <w:szCs w:val="28"/>
        </w:rPr>
        <w:t>зации филиальной сети, количест</w:t>
      </w:r>
      <w:r w:rsidRPr="0091560A">
        <w:rPr>
          <w:sz w:val="28"/>
          <w:szCs w:val="28"/>
        </w:rPr>
        <w:t>во филиалов банка за 2007 год сократилось на 50</w:t>
      </w:r>
      <w:r>
        <w:rPr>
          <w:sz w:val="28"/>
          <w:szCs w:val="28"/>
        </w:rPr>
        <w:t>.</w:t>
      </w:r>
    </w:p>
    <w:p w:rsidR="00C84AFE" w:rsidRDefault="00C84AFE" w:rsidP="00645E1A">
      <w:pPr>
        <w:spacing w:line="360" w:lineRule="auto"/>
        <w:ind w:firstLine="360"/>
        <w:jc w:val="both"/>
        <w:rPr>
          <w:sz w:val="28"/>
          <w:szCs w:val="28"/>
        </w:rPr>
      </w:pPr>
      <w:r w:rsidRPr="00C84AFE">
        <w:rPr>
          <w:sz w:val="28"/>
          <w:szCs w:val="28"/>
        </w:rPr>
        <w:t>На 1.01.2008, как и год назад, во всех федеральных округах, за исключением Центрального, количество филиалов банков других регионов превышало</w:t>
      </w:r>
      <w:r>
        <w:rPr>
          <w:sz w:val="28"/>
          <w:szCs w:val="28"/>
        </w:rPr>
        <w:t xml:space="preserve"> </w:t>
      </w:r>
      <w:r w:rsidRPr="00C84AFE">
        <w:rPr>
          <w:sz w:val="28"/>
          <w:szCs w:val="28"/>
        </w:rPr>
        <w:t>количество местных кредитных организаций и их филиалов.</w:t>
      </w:r>
    </w:p>
    <w:p w:rsidR="00037EB7" w:rsidRPr="00037EB7" w:rsidRDefault="00037EB7" w:rsidP="00645E1A">
      <w:pPr>
        <w:spacing w:line="360" w:lineRule="auto"/>
        <w:ind w:firstLine="360"/>
        <w:jc w:val="both"/>
        <w:rPr>
          <w:sz w:val="28"/>
          <w:szCs w:val="28"/>
        </w:rPr>
      </w:pPr>
      <w:r w:rsidRPr="00037EB7">
        <w:rPr>
          <w:sz w:val="28"/>
          <w:szCs w:val="28"/>
        </w:rPr>
        <w:t xml:space="preserve">В 2007 году число региональных банков уменьшилось с 582 на 1.01.2007 до 568 на </w:t>
      </w:r>
      <w:r>
        <w:rPr>
          <w:sz w:val="28"/>
          <w:szCs w:val="28"/>
        </w:rPr>
        <w:t>1.01.2008. Одна</w:t>
      </w:r>
      <w:r w:rsidRPr="00037EB7">
        <w:rPr>
          <w:sz w:val="28"/>
          <w:szCs w:val="28"/>
        </w:rPr>
        <w:t>ко темпы роста активов региональных банков (49,0%)</w:t>
      </w:r>
      <w:r>
        <w:rPr>
          <w:sz w:val="28"/>
          <w:szCs w:val="28"/>
        </w:rPr>
        <w:t xml:space="preserve"> </w:t>
      </w:r>
      <w:r w:rsidRPr="00037EB7">
        <w:rPr>
          <w:sz w:val="28"/>
          <w:szCs w:val="28"/>
        </w:rPr>
        <w:t xml:space="preserve">в 2007 году были </w:t>
      </w:r>
      <w:r>
        <w:rPr>
          <w:sz w:val="28"/>
          <w:szCs w:val="28"/>
        </w:rPr>
        <w:t>выше темпов роста совокупных ак</w:t>
      </w:r>
      <w:r w:rsidRPr="00037EB7">
        <w:rPr>
          <w:sz w:val="28"/>
          <w:szCs w:val="28"/>
        </w:rPr>
        <w:t>тивов банковского се</w:t>
      </w:r>
      <w:r>
        <w:rPr>
          <w:sz w:val="28"/>
          <w:szCs w:val="28"/>
        </w:rPr>
        <w:t>ктора в целом (44,1%). В резуль</w:t>
      </w:r>
      <w:r w:rsidRPr="00037EB7">
        <w:rPr>
          <w:sz w:val="28"/>
          <w:szCs w:val="28"/>
        </w:rPr>
        <w:t>тате доля региональных банков в совокупных активах</w:t>
      </w:r>
      <w:r>
        <w:rPr>
          <w:sz w:val="28"/>
          <w:szCs w:val="28"/>
        </w:rPr>
        <w:t xml:space="preserve"> </w:t>
      </w:r>
      <w:r w:rsidRPr="00037EB7">
        <w:rPr>
          <w:sz w:val="28"/>
          <w:szCs w:val="28"/>
        </w:rPr>
        <w:t>банковского сектора в течение года</w:t>
      </w:r>
      <w:r>
        <w:rPr>
          <w:sz w:val="28"/>
          <w:szCs w:val="28"/>
        </w:rPr>
        <w:t xml:space="preserve"> несколько увели</w:t>
      </w:r>
      <w:r w:rsidRPr="00037EB7">
        <w:rPr>
          <w:sz w:val="28"/>
          <w:szCs w:val="28"/>
        </w:rPr>
        <w:t>чилась и по состоянию на 1.01.2008 составила 14,9%</w:t>
      </w:r>
      <w:r>
        <w:rPr>
          <w:sz w:val="28"/>
          <w:szCs w:val="28"/>
        </w:rPr>
        <w:t xml:space="preserve"> </w:t>
      </w:r>
      <w:r w:rsidRPr="00037EB7">
        <w:rPr>
          <w:sz w:val="28"/>
          <w:szCs w:val="28"/>
        </w:rPr>
        <w:t>(против 14,4% на 1.01.2007).</w:t>
      </w:r>
    </w:p>
    <w:p w:rsidR="00037EB7" w:rsidRPr="00037EB7" w:rsidRDefault="00037EB7" w:rsidP="00645E1A">
      <w:pPr>
        <w:spacing w:line="360" w:lineRule="auto"/>
        <w:ind w:firstLine="360"/>
        <w:jc w:val="both"/>
        <w:rPr>
          <w:sz w:val="28"/>
          <w:szCs w:val="28"/>
        </w:rPr>
      </w:pPr>
      <w:r w:rsidRPr="00037EB7">
        <w:rPr>
          <w:sz w:val="28"/>
          <w:szCs w:val="28"/>
        </w:rPr>
        <w:t>Собственные средства (капитал) региональных</w:t>
      </w:r>
      <w:r>
        <w:rPr>
          <w:sz w:val="28"/>
          <w:szCs w:val="28"/>
        </w:rPr>
        <w:t xml:space="preserve"> </w:t>
      </w:r>
      <w:r w:rsidRPr="00037EB7">
        <w:rPr>
          <w:sz w:val="28"/>
          <w:szCs w:val="28"/>
        </w:rPr>
        <w:t>банков увеличились за 2007 год на 45,6% — до</w:t>
      </w:r>
      <w:r>
        <w:rPr>
          <w:sz w:val="28"/>
          <w:szCs w:val="28"/>
        </w:rPr>
        <w:t xml:space="preserve"> </w:t>
      </w:r>
      <w:r w:rsidRPr="00037EB7">
        <w:rPr>
          <w:sz w:val="28"/>
          <w:szCs w:val="28"/>
        </w:rPr>
        <w:t xml:space="preserve">400,1 млрд. рублей, </w:t>
      </w:r>
      <w:r>
        <w:rPr>
          <w:sz w:val="28"/>
          <w:szCs w:val="28"/>
        </w:rPr>
        <w:t>а удельный вес их капитала в со</w:t>
      </w:r>
      <w:r w:rsidRPr="00037EB7">
        <w:rPr>
          <w:sz w:val="28"/>
          <w:szCs w:val="28"/>
        </w:rPr>
        <w:t>вокупном капитале банковского сектора снизился до</w:t>
      </w:r>
      <w:r>
        <w:rPr>
          <w:sz w:val="28"/>
          <w:szCs w:val="28"/>
        </w:rPr>
        <w:t xml:space="preserve"> </w:t>
      </w:r>
      <w:r w:rsidRPr="00037EB7">
        <w:rPr>
          <w:sz w:val="28"/>
          <w:szCs w:val="28"/>
        </w:rPr>
        <w:t>15,0% (на 1.01.2007 — 16,2%).</w:t>
      </w:r>
    </w:p>
    <w:p w:rsidR="00037EB7" w:rsidRDefault="00037EB7" w:rsidP="00645E1A">
      <w:pPr>
        <w:spacing w:line="360" w:lineRule="auto"/>
        <w:ind w:firstLine="360"/>
        <w:jc w:val="both"/>
        <w:rPr>
          <w:sz w:val="28"/>
          <w:szCs w:val="28"/>
        </w:rPr>
      </w:pPr>
      <w:r w:rsidRPr="00037EB7">
        <w:rPr>
          <w:sz w:val="28"/>
          <w:szCs w:val="28"/>
        </w:rPr>
        <w:t>Деятельность региональных банков в 2007 году,</w:t>
      </w:r>
      <w:r>
        <w:rPr>
          <w:sz w:val="28"/>
          <w:szCs w:val="28"/>
        </w:rPr>
        <w:t xml:space="preserve"> </w:t>
      </w:r>
      <w:r w:rsidRPr="00037EB7">
        <w:rPr>
          <w:sz w:val="28"/>
          <w:szCs w:val="28"/>
        </w:rPr>
        <w:t>как и в предыдущие годы, была прибыльной. Ими</w:t>
      </w:r>
      <w:r>
        <w:rPr>
          <w:sz w:val="28"/>
          <w:szCs w:val="28"/>
        </w:rPr>
        <w:t xml:space="preserve"> </w:t>
      </w:r>
      <w:r w:rsidRPr="00037EB7">
        <w:rPr>
          <w:sz w:val="28"/>
          <w:szCs w:val="28"/>
        </w:rPr>
        <w:t>получена прибыль в сумме 75,3 млрд. рублей, что на</w:t>
      </w:r>
      <w:r>
        <w:rPr>
          <w:sz w:val="28"/>
          <w:szCs w:val="28"/>
        </w:rPr>
        <w:t xml:space="preserve"> </w:t>
      </w:r>
      <w:r w:rsidRPr="00037EB7">
        <w:rPr>
          <w:sz w:val="28"/>
          <w:szCs w:val="28"/>
        </w:rPr>
        <w:t>41,1% больше, чем в 2006 году. По состоянию на</w:t>
      </w:r>
      <w:r>
        <w:rPr>
          <w:sz w:val="28"/>
          <w:szCs w:val="28"/>
        </w:rPr>
        <w:t xml:space="preserve"> </w:t>
      </w:r>
      <w:r w:rsidRPr="00037EB7">
        <w:rPr>
          <w:sz w:val="28"/>
          <w:szCs w:val="28"/>
        </w:rPr>
        <w:t>1.01.2008 удельный вес прибыльных региональных</w:t>
      </w:r>
      <w:r>
        <w:rPr>
          <w:sz w:val="28"/>
          <w:szCs w:val="28"/>
        </w:rPr>
        <w:t xml:space="preserve"> </w:t>
      </w:r>
      <w:r w:rsidRPr="00037EB7">
        <w:rPr>
          <w:sz w:val="28"/>
          <w:szCs w:val="28"/>
        </w:rPr>
        <w:t xml:space="preserve">банков в общем числе действующих </w:t>
      </w:r>
      <w:r>
        <w:rPr>
          <w:sz w:val="28"/>
          <w:szCs w:val="28"/>
        </w:rPr>
        <w:t>р</w:t>
      </w:r>
      <w:r w:rsidRPr="00037EB7">
        <w:rPr>
          <w:sz w:val="28"/>
          <w:szCs w:val="28"/>
        </w:rPr>
        <w:t>егиональных</w:t>
      </w:r>
      <w:r>
        <w:rPr>
          <w:sz w:val="28"/>
          <w:szCs w:val="28"/>
        </w:rPr>
        <w:t xml:space="preserve"> </w:t>
      </w:r>
      <w:r w:rsidRPr="00037EB7">
        <w:rPr>
          <w:sz w:val="28"/>
          <w:szCs w:val="28"/>
        </w:rPr>
        <w:t>банков увеличился до 99,7% (против 99,3% на</w:t>
      </w:r>
      <w:r>
        <w:rPr>
          <w:sz w:val="28"/>
          <w:szCs w:val="28"/>
        </w:rPr>
        <w:t xml:space="preserve"> </w:t>
      </w:r>
      <w:r w:rsidRPr="00037EB7">
        <w:rPr>
          <w:sz w:val="28"/>
          <w:szCs w:val="28"/>
        </w:rPr>
        <w:t>1.01.2007), а в акти</w:t>
      </w:r>
      <w:r>
        <w:rPr>
          <w:sz w:val="28"/>
          <w:szCs w:val="28"/>
        </w:rPr>
        <w:t>вах региональных банков не изме</w:t>
      </w:r>
      <w:r w:rsidRPr="00037EB7">
        <w:rPr>
          <w:sz w:val="28"/>
          <w:szCs w:val="28"/>
        </w:rPr>
        <w:t>нился — 99,9%</w:t>
      </w:r>
      <w:r w:rsidR="00282311" w:rsidRPr="00282311">
        <w:rPr>
          <w:sz w:val="28"/>
          <w:szCs w:val="28"/>
        </w:rPr>
        <w:t>[</w:t>
      </w:r>
      <w:r w:rsidR="00282311">
        <w:rPr>
          <w:sz w:val="28"/>
          <w:szCs w:val="28"/>
        </w:rPr>
        <w:fldChar w:fldCharType="begin"/>
      </w:r>
      <w:r w:rsidR="00282311">
        <w:rPr>
          <w:sz w:val="28"/>
          <w:szCs w:val="28"/>
        </w:rPr>
        <w:instrText xml:space="preserve"> REF _Ref223977198 \r \h </w:instrText>
      </w:r>
      <w:r w:rsidR="00282311">
        <w:rPr>
          <w:sz w:val="28"/>
          <w:szCs w:val="28"/>
        </w:rPr>
      </w:r>
      <w:r w:rsidR="00282311">
        <w:rPr>
          <w:sz w:val="28"/>
          <w:szCs w:val="28"/>
        </w:rPr>
        <w:fldChar w:fldCharType="separate"/>
      </w:r>
      <w:r w:rsidR="00E21EB7">
        <w:rPr>
          <w:sz w:val="28"/>
          <w:szCs w:val="28"/>
        </w:rPr>
        <w:t>7</w:t>
      </w:r>
      <w:r w:rsidR="00282311">
        <w:rPr>
          <w:sz w:val="28"/>
          <w:szCs w:val="28"/>
        </w:rPr>
        <w:fldChar w:fldCharType="end"/>
      </w:r>
      <w:r w:rsidR="00282311" w:rsidRPr="00282311">
        <w:rPr>
          <w:sz w:val="28"/>
          <w:szCs w:val="28"/>
        </w:rPr>
        <w:t>]</w:t>
      </w:r>
      <w:r w:rsidRPr="00037EB7">
        <w:rPr>
          <w:sz w:val="28"/>
          <w:szCs w:val="28"/>
        </w:rPr>
        <w:t>.</w:t>
      </w:r>
    </w:p>
    <w:p w:rsidR="00CB710A" w:rsidRPr="00CB710A" w:rsidRDefault="00CB710A" w:rsidP="00645E1A">
      <w:pPr>
        <w:spacing w:line="360" w:lineRule="auto"/>
        <w:ind w:firstLine="360"/>
        <w:jc w:val="both"/>
        <w:rPr>
          <w:sz w:val="28"/>
          <w:szCs w:val="28"/>
        </w:rPr>
      </w:pPr>
      <w:r w:rsidRPr="00CB710A">
        <w:rPr>
          <w:sz w:val="28"/>
          <w:szCs w:val="28"/>
        </w:rPr>
        <w:t>По итогам 2007 года наиболее обеспеченным</w:t>
      </w:r>
      <w:r>
        <w:rPr>
          <w:sz w:val="28"/>
          <w:szCs w:val="28"/>
        </w:rPr>
        <w:t xml:space="preserve"> </w:t>
      </w:r>
      <w:r w:rsidRPr="00CB710A">
        <w:rPr>
          <w:sz w:val="28"/>
          <w:szCs w:val="28"/>
        </w:rPr>
        <w:t>банковскими усл</w:t>
      </w:r>
      <w:r>
        <w:rPr>
          <w:sz w:val="28"/>
          <w:szCs w:val="28"/>
        </w:rPr>
        <w:t>угами остается Центральный феде</w:t>
      </w:r>
      <w:r w:rsidRPr="00CB710A">
        <w:rPr>
          <w:sz w:val="28"/>
          <w:szCs w:val="28"/>
        </w:rPr>
        <w:t>ральный округ, за которым следуют С</w:t>
      </w:r>
      <w:r>
        <w:rPr>
          <w:sz w:val="28"/>
          <w:szCs w:val="28"/>
        </w:rPr>
        <w:t>еверо-Запад</w:t>
      </w:r>
      <w:r w:rsidRPr="00CB710A">
        <w:rPr>
          <w:sz w:val="28"/>
          <w:szCs w:val="28"/>
        </w:rPr>
        <w:t>ный и Приволжский федеральные округа. При этом</w:t>
      </w:r>
      <w:r>
        <w:rPr>
          <w:sz w:val="28"/>
          <w:szCs w:val="28"/>
        </w:rPr>
        <w:t xml:space="preserve"> </w:t>
      </w:r>
      <w:r w:rsidRPr="00CB710A">
        <w:rPr>
          <w:sz w:val="28"/>
          <w:szCs w:val="28"/>
        </w:rPr>
        <w:t>ведущая роль Центрального федерального округа</w:t>
      </w:r>
      <w:r>
        <w:rPr>
          <w:sz w:val="28"/>
          <w:szCs w:val="28"/>
        </w:rPr>
        <w:t xml:space="preserve"> </w:t>
      </w:r>
      <w:r w:rsidRPr="00CB710A">
        <w:rPr>
          <w:sz w:val="28"/>
          <w:szCs w:val="28"/>
        </w:rPr>
        <w:t>обеспечивается за счет г. Москвы, лидирующей по</w:t>
      </w:r>
      <w:r>
        <w:rPr>
          <w:sz w:val="28"/>
          <w:szCs w:val="28"/>
        </w:rPr>
        <w:t xml:space="preserve"> </w:t>
      </w:r>
      <w:r w:rsidRPr="00CB710A">
        <w:rPr>
          <w:sz w:val="28"/>
          <w:szCs w:val="28"/>
        </w:rPr>
        <w:t>обеспеченности банковскими услугами. Кроме того,</w:t>
      </w:r>
      <w:r>
        <w:rPr>
          <w:sz w:val="28"/>
          <w:szCs w:val="28"/>
        </w:rPr>
        <w:t xml:space="preserve"> </w:t>
      </w:r>
      <w:r w:rsidRPr="00CB710A">
        <w:rPr>
          <w:sz w:val="28"/>
          <w:szCs w:val="28"/>
        </w:rPr>
        <w:t>весьма высока об</w:t>
      </w:r>
      <w:r>
        <w:rPr>
          <w:sz w:val="28"/>
          <w:szCs w:val="28"/>
        </w:rPr>
        <w:t>еспеченность банковскими услуга</w:t>
      </w:r>
      <w:r w:rsidRPr="00CB710A">
        <w:rPr>
          <w:sz w:val="28"/>
          <w:szCs w:val="28"/>
        </w:rPr>
        <w:t>ми в г. Санкт</w:t>
      </w:r>
      <w:r>
        <w:rPr>
          <w:sz w:val="28"/>
          <w:szCs w:val="28"/>
        </w:rPr>
        <w:t>-</w:t>
      </w:r>
      <w:r w:rsidRPr="00CB710A">
        <w:rPr>
          <w:sz w:val="28"/>
          <w:szCs w:val="28"/>
        </w:rPr>
        <w:t>Петербурге, а также Калининградской,</w:t>
      </w:r>
      <w:r>
        <w:rPr>
          <w:sz w:val="28"/>
          <w:szCs w:val="28"/>
        </w:rPr>
        <w:t xml:space="preserve"> </w:t>
      </w:r>
      <w:r w:rsidRPr="00CB710A">
        <w:rPr>
          <w:sz w:val="28"/>
          <w:szCs w:val="28"/>
        </w:rPr>
        <w:t>Новосибирской областях и Республике Алтай.</w:t>
      </w:r>
    </w:p>
    <w:p w:rsidR="003215C1" w:rsidRPr="00CB710A" w:rsidRDefault="00CB710A" w:rsidP="00645E1A">
      <w:pPr>
        <w:spacing w:line="360" w:lineRule="auto"/>
        <w:ind w:firstLine="360"/>
        <w:jc w:val="both"/>
        <w:rPr>
          <w:sz w:val="28"/>
          <w:szCs w:val="28"/>
        </w:rPr>
      </w:pPr>
      <w:r w:rsidRPr="00CB710A">
        <w:rPr>
          <w:sz w:val="28"/>
          <w:szCs w:val="28"/>
        </w:rPr>
        <w:t>Наименее обеспеченными банковскими услугами</w:t>
      </w:r>
      <w:r>
        <w:rPr>
          <w:sz w:val="28"/>
          <w:szCs w:val="28"/>
        </w:rPr>
        <w:t xml:space="preserve"> </w:t>
      </w:r>
      <w:r w:rsidRPr="00CB710A">
        <w:rPr>
          <w:sz w:val="28"/>
          <w:szCs w:val="28"/>
        </w:rPr>
        <w:t>остаются Уральский, Дальневосточный, Сибирский и</w:t>
      </w:r>
      <w:r>
        <w:rPr>
          <w:sz w:val="28"/>
          <w:szCs w:val="28"/>
        </w:rPr>
        <w:t xml:space="preserve"> </w:t>
      </w:r>
      <w:r w:rsidRPr="00CB710A">
        <w:rPr>
          <w:sz w:val="28"/>
          <w:szCs w:val="28"/>
        </w:rPr>
        <w:t>Южный федеральные округа. Минимальный уровень</w:t>
      </w:r>
      <w:r>
        <w:rPr>
          <w:sz w:val="28"/>
          <w:szCs w:val="28"/>
        </w:rPr>
        <w:t xml:space="preserve"> </w:t>
      </w:r>
      <w:r w:rsidRPr="00CB710A">
        <w:rPr>
          <w:sz w:val="28"/>
          <w:szCs w:val="28"/>
        </w:rPr>
        <w:t xml:space="preserve">обеспеченности </w:t>
      </w:r>
      <w:r>
        <w:rPr>
          <w:sz w:val="28"/>
          <w:szCs w:val="28"/>
        </w:rPr>
        <w:t>банковскими услугами среди субъ</w:t>
      </w:r>
      <w:r w:rsidRPr="00CB710A">
        <w:rPr>
          <w:sz w:val="28"/>
          <w:szCs w:val="28"/>
        </w:rPr>
        <w:t>ектов Российской Федерации, как и ранее, отмечен в</w:t>
      </w:r>
      <w:r>
        <w:rPr>
          <w:sz w:val="28"/>
          <w:szCs w:val="28"/>
        </w:rPr>
        <w:t xml:space="preserve"> </w:t>
      </w:r>
      <w:r w:rsidRPr="00CB710A">
        <w:rPr>
          <w:sz w:val="28"/>
          <w:szCs w:val="28"/>
        </w:rPr>
        <w:t>республиках Ингушетия и Дагестан.</w:t>
      </w:r>
    </w:p>
    <w:p w:rsidR="002B3EA7" w:rsidRPr="002B3EA7" w:rsidRDefault="002B3EA7" w:rsidP="00645E1A">
      <w:pPr>
        <w:spacing w:line="360" w:lineRule="auto"/>
        <w:ind w:firstLine="360"/>
        <w:jc w:val="both"/>
        <w:rPr>
          <w:sz w:val="28"/>
          <w:szCs w:val="28"/>
        </w:rPr>
      </w:pPr>
      <w:r w:rsidRPr="002B3EA7">
        <w:rPr>
          <w:sz w:val="28"/>
          <w:szCs w:val="28"/>
        </w:rPr>
        <w:t>В 2007 году доля 200 крупнейших по величине</w:t>
      </w:r>
      <w:r>
        <w:rPr>
          <w:sz w:val="28"/>
          <w:szCs w:val="28"/>
        </w:rPr>
        <w:t xml:space="preserve"> </w:t>
      </w:r>
      <w:r w:rsidRPr="002B3EA7">
        <w:rPr>
          <w:sz w:val="28"/>
          <w:szCs w:val="28"/>
        </w:rPr>
        <w:t>активов кредитны</w:t>
      </w:r>
      <w:r>
        <w:rPr>
          <w:sz w:val="28"/>
          <w:szCs w:val="28"/>
        </w:rPr>
        <w:t>х организаций в совокупных акти</w:t>
      </w:r>
      <w:r w:rsidRPr="002B3EA7">
        <w:rPr>
          <w:sz w:val="28"/>
          <w:szCs w:val="28"/>
        </w:rPr>
        <w:t>вах банковского сектора выросла с 90,6 до 91,6%, а</w:t>
      </w:r>
      <w:r>
        <w:rPr>
          <w:sz w:val="28"/>
          <w:szCs w:val="28"/>
        </w:rPr>
        <w:t xml:space="preserve"> </w:t>
      </w:r>
      <w:r w:rsidRPr="002B3EA7">
        <w:rPr>
          <w:sz w:val="28"/>
          <w:szCs w:val="28"/>
        </w:rPr>
        <w:t>доля 5 крупнейш</w:t>
      </w:r>
      <w:r>
        <w:rPr>
          <w:sz w:val="28"/>
          <w:szCs w:val="28"/>
        </w:rPr>
        <w:t>их банков практически не измени</w:t>
      </w:r>
      <w:r w:rsidRPr="002B3EA7">
        <w:rPr>
          <w:sz w:val="28"/>
          <w:szCs w:val="28"/>
        </w:rPr>
        <w:t>лась и на 1.01.2008 составила 42,3% (на 1.01.2007 —</w:t>
      </w:r>
      <w:r>
        <w:rPr>
          <w:sz w:val="28"/>
          <w:szCs w:val="28"/>
        </w:rPr>
        <w:t xml:space="preserve"> </w:t>
      </w:r>
      <w:r w:rsidRPr="002B3EA7">
        <w:rPr>
          <w:sz w:val="28"/>
          <w:szCs w:val="28"/>
        </w:rPr>
        <w:t>42,5%).</w:t>
      </w:r>
    </w:p>
    <w:p w:rsidR="002B3EA7" w:rsidRPr="002B3EA7" w:rsidRDefault="002B3EA7" w:rsidP="00645E1A">
      <w:pPr>
        <w:spacing w:line="360" w:lineRule="auto"/>
        <w:ind w:firstLine="360"/>
        <w:jc w:val="both"/>
        <w:rPr>
          <w:sz w:val="28"/>
          <w:szCs w:val="28"/>
        </w:rPr>
      </w:pPr>
      <w:r w:rsidRPr="002B3EA7">
        <w:rPr>
          <w:sz w:val="28"/>
          <w:szCs w:val="28"/>
        </w:rPr>
        <w:t>На долю 200 крупнейших по величине капитала</w:t>
      </w:r>
      <w:r>
        <w:rPr>
          <w:sz w:val="28"/>
          <w:szCs w:val="28"/>
        </w:rPr>
        <w:t xml:space="preserve"> </w:t>
      </w:r>
      <w:r w:rsidRPr="002B3EA7">
        <w:rPr>
          <w:sz w:val="28"/>
          <w:szCs w:val="28"/>
        </w:rPr>
        <w:t>кредитных организаций по состоянию на 1.01.2008</w:t>
      </w:r>
      <w:r>
        <w:rPr>
          <w:sz w:val="28"/>
          <w:szCs w:val="28"/>
        </w:rPr>
        <w:t xml:space="preserve"> </w:t>
      </w:r>
      <w:r w:rsidRPr="002B3EA7">
        <w:rPr>
          <w:sz w:val="28"/>
          <w:szCs w:val="28"/>
        </w:rPr>
        <w:t>приходилось 89,7%</w:t>
      </w:r>
      <w:r>
        <w:rPr>
          <w:sz w:val="28"/>
          <w:szCs w:val="28"/>
        </w:rPr>
        <w:t xml:space="preserve"> совокупного капитала банковско</w:t>
      </w:r>
      <w:r w:rsidRPr="002B3EA7">
        <w:rPr>
          <w:sz w:val="28"/>
          <w:szCs w:val="28"/>
        </w:rPr>
        <w:t>го сектора (на 1.01.2007 — 87,4%), в том числе на</w:t>
      </w:r>
      <w:r>
        <w:rPr>
          <w:sz w:val="28"/>
          <w:szCs w:val="28"/>
        </w:rPr>
        <w:t xml:space="preserve"> </w:t>
      </w:r>
      <w:r w:rsidRPr="002B3EA7">
        <w:rPr>
          <w:sz w:val="28"/>
          <w:szCs w:val="28"/>
        </w:rPr>
        <w:t>5 крупнейших банков — 43,2% (на 1.01.2007 — 35,9%).</w:t>
      </w:r>
    </w:p>
    <w:p w:rsidR="002B3EA7" w:rsidRPr="002B3EA7" w:rsidRDefault="002B3EA7" w:rsidP="00645E1A">
      <w:pPr>
        <w:spacing w:line="360" w:lineRule="auto"/>
        <w:ind w:firstLine="360"/>
        <w:jc w:val="both"/>
        <w:rPr>
          <w:sz w:val="28"/>
          <w:szCs w:val="28"/>
        </w:rPr>
      </w:pPr>
      <w:r w:rsidRPr="002B3EA7">
        <w:rPr>
          <w:sz w:val="28"/>
          <w:szCs w:val="28"/>
        </w:rPr>
        <w:t>Количество кредитных организаций с капиталом</w:t>
      </w:r>
      <w:r>
        <w:rPr>
          <w:sz w:val="28"/>
          <w:szCs w:val="28"/>
        </w:rPr>
        <w:t xml:space="preserve"> </w:t>
      </w:r>
      <w:r w:rsidRPr="002B3EA7">
        <w:rPr>
          <w:sz w:val="28"/>
          <w:szCs w:val="28"/>
        </w:rPr>
        <w:t>свыше рублевого эквивалента 5 млн. евро за 2007 год</w:t>
      </w:r>
      <w:r>
        <w:rPr>
          <w:sz w:val="28"/>
          <w:szCs w:val="28"/>
        </w:rPr>
        <w:t xml:space="preserve"> </w:t>
      </w:r>
      <w:r w:rsidRPr="002B3EA7">
        <w:rPr>
          <w:sz w:val="28"/>
          <w:szCs w:val="28"/>
        </w:rPr>
        <w:t>увеличилось с 676 до 726, или на 7,4% (совокупный</w:t>
      </w:r>
      <w:r>
        <w:rPr>
          <w:sz w:val="28"/>
          <w:szCs w:val="28"/>
        </w:rPr>
        <w:t xml:space="preserve"> </w:t>
      </w:r>
      <w:r w:rsidRPr="002B3EA7">
        <w:rPr>
          <w:sz w:val="28"/>
          <w:szCs w:val="28"/>
        </w:rPr>
        <w:t>капитал этой группы в</w:t>
      </w:r>
      <w:r>
        <w:rPr>
          <w:sz w:val="28"/>
          <w:szCs w:val="28"/>
        </w:rPr>
        <w:t>озрос на 59,1%), а их доля в со</w:t>
      </w:r>
      <w:r w:rsidRPr="002B3EA7">
        <w:rPr>
          <w:sz w:val="28"/>
          <w:szCs w:val="28"/>
        </w:rPr>
        <w:t>вокупном капитале банковского сектора повысилась</w:t>
      </w:r>
      <w:r>
        <w:rPr>
          <w:sz w:val="28"/>
          <w:szCs w:val="28"/>
        </w:rPr>
        <w:t xml:space="preserve"> </w:t>
      </w:r>
      <w:r w:rsidRPr="002B3EA7">
        <w:rPr>
          <w:sz w:val="28"/>
          <w:szCs w:val="28"/>
        </w:rPr>
        <w:t>с 98,0 до 98,9%.</w:t>
      </w:r>
    </w:p>
    <w:p w:rsidR="002B3EA7" w:rsidRPr="002B3EA7" w:rsidRDefault="002B3EA7" w:rsidP="00645E1A">
      <w:pPr>
        <w:spacing w:line="360" w:lineRule="auto"/>
        <w:ind w:firstLine="360"/>
        <w:jc w:val="both"/>
        <w:rPr>
          <w:sz w:val="28"/>
          <w:szCs w:val="28"/>
        </w:rPr>
      </w:pPr>
      <w:r w:rsidRPr="002B3EA7">
        <w:rPr>
          <w:sz w:val="28"/>
          <w:szCs w:val="28"/>
        </w:rPr>
        <w:t>Наличие в банковском секторе значительного</w:t>
      </w:r>
      <w:r w:rsidR="00AA40B3">
        <w:rPr>
          <w:sz w:val="28"/>
          <w:szCs w:val="28"/>
        </w:rPr>
        <w:t xml:space="preserve"> </w:t>
      </w:r>
      <w:r w:rsidRPr="002B3EA7">
        <w:rPr>
          <w:sz w:val="28"/>
          <w:szCs w:val="28"/>
        </w:rPr>
        <w:t>числа небольших кредитных организаций (36,1% от</w:t>
      </w:r>
      <w:r w:rsidR="00AA40B3">
        <w:rPr>
          <w:sz w:val="28"/>
          <w:szCs w:val="28"/>
        </w:rPr>
        <w:t xml:space="preserve"> </w:t>
      </w:r>
      <w:r w:rsidRPr="002B3EA7">
        <w:rPr>
          <w:sz w:val="28"/>
          <w:szCs w:val="28"/>
        </w:rPr>
        <w:t>числа действующих кредитных организаций имеют</w:t>
      </w:r>
      <w:r w:rsidR="00AA40B3">
        <w:rPr>
          <w:sz w:val="28"/>
          <w:szCs w:val="28"/>
        </w:rPr>
        <w:t xml:space="preserve"> </w:t>
      </w:r>
      <w:r w:rsidRPr="002B3EA7">
        <w:rPr>
          <w:sz w:val="28"/>
          <w:szCs w:val="28"/>
        </w:rPr>
        <w:t>капитал менее рублевого эквивалента 5 млн. евро)</w:t>
      </w:r>
      <w:r w:rsidR="00AA40B3">
        <w:rPr>
          <w:sz w:val="28"/>
          <w:szCs w:val="28"/>
        </w:rPr>
        <w:t xml:space="preserve"> </w:t>
      </w:r>
      <w:r w:rsidRPr="002B3EA7">
        <w:rPr>
          <w:sz w:val="28"/>
          <w:szCs w:val="28"/>
        </w:rPr>
        <w:t>обусловило невы</w:t>
      </w:r>
      <w:r w:rsidR="00AA40B3">
        <w:rPr>
          <w:sz w:val="28"/>
          <w:szCs w:val="28"/>
        </w:rPr>
        <w:t>сокий уровень концентрации акти</w:t>
      </w:r>
      <w:r w:rsidRPr="002B3EA7">
        <w:rPr>
          <w:sz w:val="28"/>
          <w:szCs w:val="28"/>
        </w:rPr>
        <w:t>вов, кредитов и капитала в российском банковском</w:t>
      </w:r>
      <w:r w:rsidR="00AA40B3">
        <w:rPr>
          <w:sz w:val="28"/>
          <w:szCs w:val="28"/>
        </w:rPr>
        <w:t xml:space="preserve"> </w:t>
      </w:r>
      <w:r w:rsidRPr="002B3EA7">
        <w:rPr>
          <w:sz w:val="28"/>
          <w:szCs w:val="28"/>
        </w:rPr>
        <w:t>секторе. Об этом</w:t>
      </w:r>
      <w:r w:rsidR="00AA40B3">
        <w:rPr>
          <w:sz w:val="28"/>
          <w:szCs w:val="28"/>
        </w:rPr>
        <w:t xml:space="preserve"> свидетельствует динамика приня</w:t>
      </w:r>
      <w:r w:rsidRPr="002B3EA7">
        <w:rPr>
          <w:sz w:val="28"/>
          <w:szCs w:val="28"/>
        </w:rPr>
        <w:t>того в междунар</w:t>
      </w:r>
      <w:r w:rsidR="00AA40B3">
        <w:rPr>
          <w:sz w:val="28"/>
          <w:szCs w:val="28"/>
        </w:rPr>
        <w:t>одной практике индекса Херфиндаля-</w:t>
      </w:r>
      <w:r w:rsidR="003A5F46">
        <w:rPr>
          <w:sz w:val="28"/>
          <w:szCs w:val="28"/>
        </w:rPr>
        <w:t>Хиршмана (далее — ИХХ)</w:t>
      </w:r>
      <w:r w:rsidRPr="002B3EA7">
        <w:rPr>
          <w:sz w:val="28"/>
          <w:szCs w:val="28"/>
        </w:rPr>
        <w:t>. Так,</w:t>
      </w:r>
      <w:r w:rsidR="003A5F46">
        <w:rPr>
          <w:sz w:val="28"/>
          <w:szCs w:val="28"/>
        </w:rPr>
        <w:t xml:space="preserve"> </w:t>
      </w:r>
      <w:r w:rsidRPr="002B3EA7">
        <w:rPr>
          <w:sz w:val="28"/>
          <w:szCs w:val="28"/>
        </w:rPr>
        <w:t>индекс концентрации активов на 1.01.2008 составил</w:t>
      </w:r>
      <w:r w:rsidR="003A5F46">
        <w:rPr>
          <w:sz w:val="28"/>
          <w:szCs w:val="28"/>
        </w:rPr>
        <w:t xml:space="preserve"> </w:t>
      </w:r>
      <w:r w:rsidRPr="002B3EA7">
        <w:rPr>
          <w:sz w:val="28"/>
          <w:szCs w:val="28"/>
        </w:rPr>
        <w:t>0,078. В предшествующие два года этот показатель</w:t>
      </w:r>
      <w:r w:rsidR="003A5F46">
        <w:rPr>
          <w:sz w:val="28"/>
          <w:szCs w:val="28"/>
        </w:rPr>
        <w:t xml:space="preserve"> </w:t>
      </w:r>
      <w:r w:rsidRPr="002B3EA7">
        <w:rPr>
          <w:sz w:val="28"/>
          <w:szCs w:val="28"/>
        </w:rPr>
        <w:t>снижался с 0,092 до 0,079. Концентрация кредитов</w:t>
      </w:r>
      <w:r w:rsidR="003A5F46">
        <w:rPr>
          <w:sz w:val="28"/>
          <w:szCs w:val="28"/>
        </w:rPr>
        <w:t xml:space="preserve"> </w:t>
      </w:r>
      <w:r w:rsidRPr="002B3EA7">
        <w:rPr>
          <w:sz w:val="28"/>
          <w:szCs w:val="28"/>
        </w:rPr>
        <w:t>нефинансовым организациям возросла за год с 0,115</w:t>
      </w:r>
      <w:r w:rsidR="003A5F46">
        <w:rPr>
          <w:sz w:val="28"/>
          <w:szCs w:val="28"/>
        </w:rPr>
        <w:t xml:space="preserve"> </w:t>
      </w:r>
      <w:r w:rsidRPr="002B3EA7">
        <w:rPr>
          <w:sz w:val="28"/>
          <w:szCs w:val="28"/>
        </w:rPr>
        <w:t>до 0,123, оставаясь при этом на среднем уровне.</w:t>
      </w:r>
    </w:p>
    <w:p w:rsidR="002B3EA7" w:rsidRPr="002B3EA7" w:rsidRDefault="002B3EA7" w:rsidP="00645E1A">
      <w:pPr>
        <w:spacing w:line="360" w:lineRule="auto"/>
        <w:ind w:firstLine="360"/>
        <w:jc w:val="both"/>
        <w:rPr>
          <w:sz w:val="28"/>
          <w:szCs w:val="28"/>
        </w:rPr>
      </w:pPr>
      <w:r w:rsidRPr="002B3EA7">
        <w:rPr>
          <w:sz w:val="28"/>
          <w:szCs w:val="28"/>
        </w:rPr>
        <w:t>Высоким уровнем концентрации, несмотря на устойчивую динамику его снижения, характеризовался</w:t>
      </w:r>
      <w:r w:rsidR="003A5F46">
        <w:rPr>
          <w:sz w:val="28"/>
          <w:szCs w:val="28"/>
        </w:rPr>
        <w:t xml:space="preserve"> </w:t>
      </w:r>
      <w:r w:rsidRPr="002B3EA7">
        <w:rPr>
          <w:sz w:val="28"/>
          <w:szCs w:val="28"/>
        </w:rPr>
        <w:t>лишь рынок частных вкладов. По состоянию на</w:t>
      </w:r>
      <w:r w:rsidR="003A5F46">
        <w:rPr>
          <w:sz w:val="28"/>
          <w:szCs w:val="28"/>
        </w:rPr>
        <w:t xml:space="preserve"> </w:t>
      </w:r>
      <w:r w:rsidRPr="002B3EA7">
        <w:rPr>
          <w:sz w:val="28"/>
          <w:szCs w:val="28"/>
        </w:rPr>
        <w:t>1.01.2008 значение ИХХ на этом сегменте рын</w:t>
      </w:r>
      <w:r w:rsidR="003A5F46">
        <w:rPr>
          <w:sz w:val="28"/>
          <w:szCs w:val="28"/>
        </w:rPr>
        <w:t>ка со</w:t>
      </w:r>
      <w:r w:rsidRPr="002B3EA7">
        <w:rPr>
          <w:sz w:val="28"/>
          <w:szCs w:val="28"/>
        </w:rPr>
        <w:t>ставляло 0,269 (</w:t>
      </w:r>
      <w:r w:rsidR="003A5F46">
        <w:rPr>
          <w:sz w:val="28"/>
          <w:szCs w:val="28"/>
        </w:rPr>
        <w:t>против 0,403 четырьмя годами ра</w:t>
      </w:r>
      <w:r w:rsidRPr="002B3EA7">
        <w:rPr>
          <w:sz w:val="28"/>
          <w:szCs w:val="28"/>
        </w:rPr>
        <w:t>нее). Существенно</w:t>
      </w:r>
      <w:r w:rsidR="003A5F46">
        <w:rPr>
          <w:sz w:val="28"/>
          <w:szCs w:val="28"/>
        </w:rPr>
        <w:t>е снижение индекса в течение по</w:t>
      </w:r>
      <w:r w:rsidRPr="002B3EA7">
        <w:rPr>
          <w:sz w:val="28"/>
          <w:szCs w:val="28"/>
        </w:rPr>
        <w:t>следних лет обусловлено в основном уменьшением</w:t>
      </w:r>
      <w:r w:rsidR="003A5F46">
        <w:rPr>
          <w:sz w:val="28"/>
          <w:szCs w:val="28"/>
        </w:rPr>
        <w:t xml:space="preserve"> </w:t>
      </w:r>
      <w:r w:rsidRPr="002B3EA7">
        <w:rPr>
          <w:sz w:val="28"/>
          <w:szCs w:val="28"/>
        </w:rPr>
        <w:t>доли Сбербанка Р</w:t>
      </w:r>
      <w:r w:rsidR="003A5F46">
        <w:rPr>
          <w:sz w:val="28"/>
          <w:szCs w:val="28"/>
        </w:rPr>
        <w:t>оссии ОАО на рынке вкладов физи</w:t>
      </w:r>
      <w:r w:rsidRPr="002B3EA7">
        <w:rPr>
          <w:sz w:val="28"/>
          <w:szCs w:val="28"/>
        </w:rPr>
        <w:t>ческих лиц. Позит</w:t>
      </w:r>
      <w:r w:rsidR="003A5F46">
        <w:rPr>
          <w:sz w:val="28"/>
          <w:szCs w:val="28"/>
        </w:rPr>
        <w:t>ивное влияние на развитие конку</w:t>
      </w:r>
      <w:r w:rsidRPr="002B3EA7">
        <w:rPr>
          <w:sz w:val="28"/>
          <w:szCs w:val="28"/>
        </w:rPr>
        <w:t>ренции на рынке</w:t>
      </w:r>
      <w:r w:rsidR="003A5F46">
        <w:rPr>
          <w:sz w:val="28"/>
          <w:szCs w:val="28"/>
        </w:rPr>
        <w:t xml:space="preserve"> оказывает функционирование сис</w:t>
      </w:r>
      <w:r w:rsidRPr="002B3EA7">
        <w:rPr>
          <w:sz w:val="28"/>
          <w:szCs w:val="28"/>
        </w:rPr>
        <w:t>темы страхования вкладов.</w:t>
      </w:r>
    </w:p>
    <w:p w:rsidR="002B3EA7" w:rsidRPr="002B3EA7" w:rsidRDefault="002B3EA7" w:rsidP="00645E1A">
      <w:pPr>
        <w:spacing w:line="360" w:lineRule="auto"/>
        <w:ind w:firstLine="360"/>
        <w:jc w:val="both"/>
        <w:rPr>
          <w:sz w:val="28"/>
          <w:szCs w:val="28"/>
        </w:rPr>
      </w:pPr>
      <w:r w:rsidRPr="002B3EA7">
        <w:rPr>
          <w:sz w:val="28"/>
          <w:szCs w:val="28"/>
        </w:rPr>
        <w:t>Уровень концентрации капитала за 2007 год увеличился с 0,053 до 0,078, однако он не выходит за</w:t>
      </w:r>
      <w:r w:rsidR="00A86E3D">
        <w:rPr>
          <w:sz w:val="28"/>
          <w:szCs w:val="28"/>
        </w:rPr>
        <w:t xml:space="preserve"> </w:t>
      </w:r>
      <w:r w:rsidRPr="002B3EA7">
        <w:rPr>
          <w:sz w:val="28"/>
          <w:szCs w:val="28"/>
        </w:rPr>
        <w:t>пределы низкого у</w:t>
      </w:r>
      <w:r w:rsidR="00A86E3D">
        <w:rPr>
          <w:sz w:val="28"/>
          <w:szCs w:val="28"/>
        </w:rPr>
        <w:t>ровня концентрации. Рост показа</w:t>
      </w:r>
      <w:r w:rsidRPr="002B3EA7">
        <w:rPr>
          <w:sz w:val="28"/>
          <w:szCs w:val="28"/>
        </w:rPr>
        <w:t xml:space="preserve">теля объясняется </w:t>
      </w:r>
      <w:r w:rsidR="00A86E3D">
        <w:rPr>
          <w:sz w:val="28"/>
          <w:szCs w:val="28"/>
        </w:rPr>
        <w:t>значительным приростом собствен</w:t>
      </w:r>
      <w:r w:rsidRPr="002B3EA7">
        <w:rPr>
          <w:sz w:val="28"/>
          <w:szCs w:val="28"/>
        </w:rPr>
        <w:t>ных средств (капит</w:t>
      </w:r>
      <w:r w:rsidR="00A86E3D">
        <w:rPr>
          <w:sz w:val="28"/>
          <w:szCs w:val="28"/>
        </w:rPr>
        <w:t>ала) за счет проведения IPO дву</w:t>
      </w:r>
      <w:r w:rsidRPr="002B3EA7">
        <w:rPr>
          <w:sz w:val="28"/>
          <w:szCs w:val="28"/>
        </w:rPr>
        <w:t>мя крупными росс</w:t>
      </w:r>
      <w:r w:rsidR="00A86E3D">
        <w:rPr>
          <w:sz w:val="28"/>
          <w:szCs w:val="28"/>
        </w:rPr>
        <w:t>ийскими банками в первом полуго</w:t>
      </w:r>
      <w:r w:rsidRPr="002B3EA7">
        <w:rPr>
          <w:sz w:val="28"/>
          <w:szCs w:val="28"/>
        </w:rPr>
        <w:t>дии 2007 года.</w:t>
      </w:r>
    </w:p>
    <w:p w:rsidR="00C84AFE" w:rsidRPr="00A86E3D" w:rsidRDefault="002B3EA7" w:rsidP="00645E1A">
      <w:pPr>
        <w:spacing w:line="360" w:lineRule="auto"/>
        <w:ind w:firstLine="360"/>
        <w:jc w:val="both"/>
        <w:rPr>
          <w:sz w:val="28"/>
          <w:szCs w:val="28"/>
        </w:rPr>
      </w:pPr>
      <w:r w:rsidRPr="002B3EA7">
        <w:rPr>
          <w:sz w:val="28"/>
          <w:szCs w:val="28"/>
        </w:rPr>
        <w:t>В 2007 году зна</w:t>
      </w:r>
      <w:r w:rsidR="00A86E3D">
        <w:rPr>
          <w:sz w:val="28"/>
          <w:szCs w:val="28"/>
        </w:rPr>
        <w:t>чение ИХХ по активам в федераль</w:t>
      </w:r>
      <w:r w:rsidRPr="002B3EA7">
        <w:rPr>
          <w:sz w:val="28"/>
          <w:szCs w:val="28"/>
        </w:rPr>
        <w:t>ных округах не выходит за пределы среднего уровня</w:t>
      </w:r>
      <w:r w:rsidR="00A86E3D">
        <w:rPr>
          <w:sz w:val="28"/>
          <w:szCs w:val="28"/>
        </w:rPr>
        <w:t xml:space="preserve"> </w:t>
      </w:r>
      <w:r w:rsidRPr="002B3EA7">
        <w:rPr>
          <w:sz w:val="28"/>
          <w:szCs w:val="28"/>
        </w:rPr>
        <w:t>концентрации. Наивысший уровень</w:t>
      </w:r>
      <w:r w:rsidR="00A86E3D">
        <w:rPr>
          <w:sz w:val="28"/>
          <w:szCs w:val="28"/>
        </w:rPr>
        <w:t xml:space="preserve"> </w:t>
      </w:r>
      <w:r w:rsidRPr="002B3EA7">
        <w:rPr>
          <w:sz w:val="28"/>
          <w:szCs w:val="28"/>
        </w:rPr>
        <w:t>концентрации акт</w:t>
      </w:r>
      <w:r w:rsidR="00A86E3D">
        <w:rPr>
          <w:sz w:val="28"/>
          <w:szCs w:val="28"/>
        </w:rPr>
        <w:t>ивов кредитных организаций отме</w:t>
      </w:r>
      <w:r w:rsidRPr="002B3EA7">
        <w:rPr>
          <w:sz w:val="28"/>
          <w:szCs w:val="28"/>
        </w:rPr>
        <w:t>чен в Южном федеральном округе, где ИХХ за 2007 год</w:t>
      </w:r>
      <w:r w:rsidR="00A86E3D">
        <w:rPr>
          <w:sz w:val="28"/>
          <w:szCs w:val="28"/>
        </w:rPr>
        <w:t xml:space="preserve"> </w:t>
      </w:r>
      <w:r w:rsidRPr="002B3EA7">
        <w:rPr>
          <w:sz w:val="28"/>
          <w:szCs w:val="28"/>
        </w:rPr>
        <w:t xml:space="preserve">снизился с 0,177 до </w:t>
      </w:r>
      <w:r w:rsidR="00A86E3D">
        <w:rPr>
          <w:sz w:val="28"/>
          <w:szCs w:val="28"/>
        </w:rPr>
        <w:t>0,146. Низкий уровень концентра</w:t>
      </w:r>
      <w:r w:rsidRPr="002B3EA7">
        <w:rPr>
          <w:sz w:val="28"/>
          <w:szCs w:val="28"/>
        </w:rPr>
        <w:t>ции наблюдается в Центральном и Уральском фед</w:t>
      </w:r>
      <w:r w:rsidR="00A86E3D">
        <w:rPr>
          <w:sz w:val="28"/>
          <w:szCs w:val="28"/>
        </w:rPr>
        <w:t>е</w:t>
      </w:r>
      <w:r w:rsidRPr="002B3EA7">
        <w:rPr>
          <w:sz w:val="28"/>
          <w:szCs w:val="28"/>
        </w:rPr>
        <w:t>ральных округах, где ИХХ составил 0,065 и 0,086 на</w:t>
      </w:r>
      <w:r w:rsidR="00A86E3D">
        <w:rPr>
          <w:sz w:val="28"/>
          <w:szCs w:val="28"/>
        </w:rPr>
        <w:t xml:space="preserve"> </w:t>
      </w:r>
      <w:r w:rsidRPr="002B3EA7">
        <w:rPr>
          <w:sz w:val="28"/>
          <w:szCs w:val="28"/>
        </w:rPr>
        <w:t>1.01.2008 (0,066 и 0,083 на 1.01.2007) соответствен</w:t>
      </w:r>
      <w:r w:rsidR="00A86E3D" w:rsidRPr="00A86E3D">
        <w:rPr>
          <w:sz w:val="28"/>
          <w:szCs w:val="28"/>
        </w:rPr>
        <w:t>но. В остальных округах ИХХ по активам за отчетный</w:t>
      </w:r>
      <w:r w:rsidR="00A86E3D">
        <w:rPr>
          <w:sz w:val="28"/>
          <w:szCs w:val="28"/>
        </w:rPr>
        <w:t xml:space="preserve"> </w:t>
      </w:r>
      <w:r w:rsidR="00A86E3D" w:rsidRPr="00A86E3D">
        <w:rPr>
          <w:sz w:val="28"/>
          <w:szCs w:val="28"/>
        </w:rPr>
        <w:t>год снизился и находится на среднем уровне.</w:t>
      </w:r>
    </w:p>
    <w:p w:rsidR="00337963" w:rsidRPr="00337963" w:rsidRDefault="00337963" w:rsidP="00645E1A">
      <w:pPr>
        <w:spacing w:line="360" w:lineRule="auto"/>
        <w:ind w:firstLine="360"/>
        <w:jc w:val="both"/>
        <w:rPr>
          <w:sz w:val="28"/>
          <w:szCs w:val="28"/>
        </w:rPr>
      </w:pPr>
      <w:r w:rsidRPr="00337963">
        <w:rPr>
          <w:sz w:val="28"/>
          <w:szCs w:val="28"/>
        </w:rPr>
        <w:t>Объем зарегистрированных выпусков акций кредитных организаций в 2007 году сократился на 13%</w:t>
      </w:r>
      <w:r>
        <w:rPr>
          <w:sz w:val="28"/>
          <w:szCs w:val="28"/>
        </w:rPr>
        <w:t xml:space="preserve"> </w:t>
      </w:r>
      <w:r w:rsidRPr="00337963">
        <w:rPr>
          <w:sz w:val="28"/>
          <w:szCs w:val="28"/>
        </w:rPr>
        <w:t>по сравнению с 2006 годом и составил 201,7 млрд.</w:t>
      </w:r>
      <w:r>
        <w:rPr>
          <w:sz w:val="28"/>
          <w:szCs w:val="28"/>
        </w:rPr>
        <w:t xml:space="preserve"> </w:t>
      </w:r>
      <w:r w:rsidRPr="00337963">
        <w:rPr>
          <w:sz w:val="28"/>
          <w:szCs w:val="28"/>
        </w:rPr>
        <w:t>рублей по номиналу.</w:t>
      </w:r>
    </w:p>
    <w:p w:rsidR="00D2472C" w:rsidRDefault="00337963" w:rsidP="00645E1A">
      <w:pPr>
        <w:spacing w:line="360" w:lineRule="auto"/>
        <w:ind w:firstLine="360"/>
        <w:jc w:val="both"/>
        <w:rPr>
          <w:sz w:val="28"/>
          <w:szCs w:val="28"/>
        </w:rPr>
      </w:pPr>
      <w:r w:rsidRPr="00337963">
        <w:rPr>
          <w:sz w:val="28"/>
          <w:szCs w:val="28"/>
        </w:rPr>
        <w:t>Несмотря на р</w:t>
      </w:r>
      <w:r>
        <w:rPr>
          <w:sz w:val="28"/>
          <w:szCs w:val="28"/>
        </w:rPr>
        <w:t>ост объема вложений банков в ак</w:t>
      </w:r>
      <w:r w:rsidRPr="00337963">
        <w:rPr>
          <w:sz w:val="28"/>
          <w:szCs w:val="28"/>
        </w:rPr>
        <w:t>ции российских эмитентов в 2007 году в 1,6 раза,</w:t>
      </w:r>
      <w:r>
        <w:rPr>
          <w:sz w:val="28"/>
          <w:szCs w:val="28"/>
        </w:rPr>
        <w:t xml:space="preserve"> </w:t>
      </w:r>
      <w:r w:rsidRPr="00337963">
        <w:rPr>
          <w:sz w:val="28"/>
          <w:szCs w:val="28"/>
        </w:rPr>
        <w:t>удельный вес банко</w:t>
      </w:r>
      <w:r>
        <w:rPr>
          <w:sz w:val="28"/>
          <w:szCs w:val="28"/>
        </w:rPr>
        <w:t>в в структуре инвесторов на оте</w:t>
      </w:r>
      <w:r w:rsidRPr="00337963">
        <w:rPr>
          <w:sz w:val="28"/>
          <w:szCs w:val="28"/>
        </w:rPr>
        <w:t>чественном рынке акций оставался незначительным</w:t>
      </w:r>
      <w:r>
        <w:rPr>
          <w:sz w:val="28"/>
          <w:szCs w:val="28"/>
        </w:rPr>
        <w:t xml:space="preserve"> </w:t>
      </w:r>
      <w:r w:rsidRPr="00337963">
        <w:rPr>
          <w:sz w:val="28"/>
          <w:szCs w:val="28"/>
        </w:rPr>
        <w:t>(менее 2%).</w:t>
      </w:r>
    </w:p>
    <w:p w:rsidR="00C97FA6" w:rsidRPr="00E43760" w:rsidRDefault="00E43760" w:rsidP="00645E1A">
      <w:pPr>
        <w:spacing w:line="360" w:lineRule="auto"/>
        <w:ind w:firstLine="360"/>
        <w:jc w:val="both"/>
        <w:rPr>
          <w:sz w:val="28"/>
          <w:szCs w:val="28"/>
        </w:rPr>
      </w:pPr>
      <w:r w:rsidRPr="00E43760">
        <w:rPr>
          <w:sz w:val="28"/>
          <w:szCs w:val="28"/>
        </w:rPr>
        <w:t>Несмотря на кризисные явления на мировых финансовых рынках, в 2007</w:t>
      </w:r>
      <w:r>
        <w:rPr>
          <w:sz w:val="28"/>
          <w:szCs w:val="28"/>
        </w:rPr>
        <w:t xml:space="preserve"> году продолжалось укрепле</w:t>
      </w:r>
      <w:r w:rsidRPr="00E43760">
        <w:rPr>
          <w:sz w:val="28"/>
          <w:szCs w:val="28"/>
        </w:rPr>
        <w:t>ние ресурсной ба</w:t>
      </w:r>
      <w:r>
        <w:rPr>
          <w:sz w:val="28"/>
          <w:szCs w:val="28"/>
        </w:rPr>
        <w:t>зы кредитных организаций, сопро</w:t>
      </w:r>
      <w:r w:rsidRPr="00E43760">
        <w:rPr>
          <w:sz w:val="28"/>
          <w:szCs w:val="28"/>
        </w:rPr>
        <w:t>вождавшееся структурными изменениями в пассивах</w:t>
      </w:r>
      <w:r>
        <w:rPr>
          <w:sz w:val="28"/>
          <w:szCs w:val="28"/>
        </w:rPr>
        <w:t xml:space="preserve"> </w:t>
      </w:r>
      <w:r w:rsidRPr="00E43760">
        <w:rPr>
          <w:sz w:val="28"/>
          <w:szCs w:val="28"/>
        </w:rPr>
        <w:t>российского банковского сектора</w:t>
      </w:r>
      <w:r>
        <w:rPr>
          <w:sz w:val="28"/>
          <w:szCs w:val="28"/>
        </w:rPr>
        <w:t>.</w:t>
      </w:r>
    </w:p>
    <w:p w:rsidR="00842589" w:rsidRPr="00842589" w:rsidRDefault="00842589" w:rsidP="00645E1A">
      <w:pPr>
        <w:spacing w:line="360" w:lineRule="auto"/>
        <w:ind w:firstLine="360"/>
        <w:jc w:val="both"/>
        <w:rPr>
          <w:sz w:val="28"/>
          <w:szCs w:val="28"/>
        </w:rPr>
      </w:pPr>
      <w:r w:rsidRPr="00842589">
        <w:rPr>
          <w:sz w:val="28"/>
          <w:szCs w:val="28"/>
        </w:rPr>
        <w:t>Остатки средств на счетах клиентов за 2007 год</w:t>
      </w:r>
      <w:r>
        <w:rPr>
          <w:sz w:val="28"/>
          <w:szCs w:val="28"/>
        </w:rPr>
        <w:t xml:space="preserve"> </w:t>
      </w:r>
      <w:r w:rsidRPr="00842589">
        <w:rPr>
          <w:sz w:val="28"/>
          <w:szCs w:val="28"/>
        </w:rPr>
        <w:t>увеличились на 42,3% — до 12 053,1 млрд. рублей, но</w:t>
      </w:r>
      <w:r>
        <w:rPr>
          <w:sz w:val="28"/>
          <w:szCs w:val="28"/>
        </w:rPr>
        <w:t xml:space="preserve"> </w:t>
      </w:r>
      <w:r w:rsidRPr="00842589">
        <w:rPr>
          <w:sz w:val="28"/>
          <w:szCs w:val="28"/>
        </w:rPr>
        <w:t>их доля в пассивах банковского сектора несколько</w:t>
      </w:r>
      <w:r>
        <w:rPr>
          <w:sz w:val="28"/>
          <w:szCs w:val="28"/>
        </w:rPr>
        <w:t xml:space="preserve"> </w:t>
      </w:r>
      <w:r w:rsidRPr="00842589">
        <w:rPr>
          <w:sz w:val="28"/>
          <w:szCs w:val="28"/>
        </w:rPr>
        <w:t>уменьшилась — с 60,3 до 59,5%.</w:t>
      </w:r>
    </w:p>
    <w:p w:rsidR="00337963" w:rsidRDefault="00842589" w:rsidP="00645E1A">
      <w:pPr>
        <w:spacing w:line="360" w:lineRule="auto"/>
        <w:ind w:firstLine="360"/>
        <w:jc w:val="both"/>
        <w:rPr>
          <w:sz w:val="28"/>
          <w:szCs w:val="28"/>
        </w:rPr>
      </w:pPr>
      <w:r w:rsidRPr="00842589">
        <w:rPr>
          <w:sz w:val="28"/>
          <w:szCs w:val="28"/>
        </w:rPr>
        <w:t>При благоприятной в</w:t>
      </w:r>
      <w:r>
        <w:rPr>
          <w:sz w:val="28"/>
          <w:szCs w:val="28"/>
        </w:rPr>
        <w:t xml:space="preserve"> целом экономической конъ</w:t>
      </w:r>
      <w:r w:rsidRPr="00842589">
        <w:rPr>
          <w:sz w:val="28"/>
          <w:szCs w:val="28"/>
        </w:rPr>
        <w:t>юнктуре основн</w:t>
      </w:r>
      <w:r>
        <w:rPr>
          <w:sz w:val="28"/>
          <w:szCs w:val="28"/>
        </w:rPr>
        <w:t>ым источником расширения ресурс</w:t>
      </w:r>
      <w:r w:rsidRPr="00842589">
        <w:rPr>
          <w:sz w:val="28"/>
          <w:szCs w:val="28"/>
        </w:rPr>
        <w:t>ной базы кредитных организаций в 2007 году, как и в</w:t>
      </w:r>
      <w:r>
        <w:rPr>
          <w:sz w:val="28"/>
          <w:szCs w:val="28"/>
        </w:rPr>
        <w:t xml:space="preserve"> </w:t>
      </w:r>
      <w:r w:rsidRPr="00842589">
        <w:rPr>
          <w:sz w:val="28"/>
          <w:szCs w:val="28"/>
        </w:rPr>
        <w:t>2006 году, были с</w:t>
      </w:r>
      <w:r>
        <w:rPr>
          <w:sz w:val="28"/>
          <w:szCs w:val="28"/>
        </w:rPr>
        <w:t>редства, привлеченные от органи</w:t>
      </w:r>
      <w:r w:rsidR="00B26D79">
        <w:rPr>
          <w:sz w:val="28"/>
          <w:szCs w:val="28"/>
        </w:rPr>
        <w:t>заций</w:t>
      </w:r>
      <w:r w:rsidRPr="00842589">
        <w:rPr>
          <w:sz w:val="28"/>
          <w:szCs w:val="28"/>
        </w:rPr>
        <w:t>, темп прироста которых составил 48,1% (за</w:t>
      </w:r>
      <w:r>
        <w:rPr>
          <w:sz w:val="28"/>
          <w:szCs w:val="28"/>
        </w:rPr>
        <w:t xml:space="preserve"> </w:t>
      </w:r>
      <w:r w:rsidRPr="00842589">
        <w:rPr>
          <w:sz w:val="28"/>
          <w:szCs w:val="28"/>
        </w:rPr>
        <w:t xml:space="preserve">2006 год — 54,8%). Доля этого </w:t>
      </w:r>
      <w:r>
        <w:rPr>
          <w:sz w:val="28"/>
          <w:szCs w:val="28"/>
        </w:rPr>
        <w:t>источника в совокуп</w:t>
      </w:r>
      <w:r w:rsidRPr="00842589">
        <w:rPr>
          <w:sz w:val="28"/>
          <w:szCs w:val="28"/>
        </w:rPr>
        <w:t>ных пассивах банковского сектора выросла с 32,5 до</w:t>
      </w:r>
      <w:r>
        <w:rPr>
          <w:sz w:val="28"/>
          <w:szCs w:val="28"/>
        </w:rPr>
        <w:t xml:space="preserve"> </w:t>
      </w:r>
      <w:r w:rsidRPr="00842589">
        <w:rPr>
          <w:sz w:val="28"/>
          <w:szCs w:val="28"/>
        </w:rPr>
        <w:t>33,4%</w:t>
      </w:r>
      <w:r w:rsidR="00B26D79">
        <w:rPr>
          <w:sz w:val="28"/>
          <w:szCs w:val="28"/>
        </w:rPr>
        <w:t>.</w:t>
      </w:r>
      <w:r w:rsidR="00EF7B78">
        <w:rPr>
          <w:sz w:val="28"/>
          <w:szCs w:val="28"/>
        </w:rPr>
        <w:t xml:space="preserve"> </w:t>
      </w:r>
      <w:r w:rsidR="00EF7B78" w:rsidRPr="00EF7B78">
        <w:rPr>
          <w:sz w:val="28"/>
          <w:szCs w:val="28"/>
        </w:rPr>
        <w:t>Средства, привлеченные от</w:t>
      </w:r>
      <w:r w:rsidR="00EF7B78">
        <w:rPr>
          <w:sz w:val="28"/>
          <w:szCs w:val="28"/>
        </w:rPr>
        <w:t xml:space="preserve"> </w:t>
      </w:r>
      <w:r w:rsidR="00114AF5" w:rsidRPr="00114AF5">
        <w:rPr>
          <w:sz w:val="28"/>
          <w:szCs w:val="28"/>
        </w:rPr>
        <w:t>организаций, обеспечили 35,5% общего прироста</w:t>
      </w:r>
      <w:r w:rsidR="00114AF5">
        <w:rPr>
          <w:sz w:val="28"/>
          <w:szCs w:val="28"/>
        </w:rPr>
        <w:t xml:space="preserve"> </w:t>
      </w:r>
      <w:r w:rsidR="00114AF5" w:rsidRPr="00114AF5">
        <w:rPr>
          <w:sz w:val="28"/>
          <w:szCs w:val="28"/>
        </w:rPr>
        <w:t>пассивов банковского сектора.</w:t>
      </w:r>
    </w:p>
    <w:p w:rsidR="009F0384" w:rsidRPr="009F0384" w:rsidRDefault="009F0384" w:rsidP="00645E1A">
      <w:pPr>
        <w:spacing w:line="360" w:lineRule="auto"/>
        <w:ind w:firstLine="360"/>
        <w:jc w:val="both"/>
        <w:rPr>
          <w:sz w:val="28"/>
          <w:szCs w:val="28"/>
        </w:rPr>
      </w:pPr>
      <w:r w:rsidRPr="009F0384">
        <w:rPr>
          <w:sz w:val="28"/>
          <w:szCs w:val="28"/>
        </w:rPr>
        <w:t>В структуре средств, привлеченных от организаций, на 1.01.2008</w:t>
      </w:r>
      <w:r>
        <w:rPr>
          <w:sz w:val="28"/>
          <w:szCs w:val="28"/>
        </w:rPr>
        <w:t xml:space="preserve"> немногим менее 47% занимают ос</w:t>
      </w:r>
      <w:r w:rsidRPr="009F0384">
        <w:rPr>
          <w:sz w:val="28"/>
          <w:szCs w:val="28"/>
        </w:rPr>
        <w:t xml:space="preserve">татки на расчетных </w:t>
      </w:r>
      <w:r>
        <w:rPr>
          <w:sz w:val="28"/>
          <w:szCs w:val="28"/>
        </w:rPr>
        <w:t>и прочих счетах (то есть кратко</w:t>
      </w:r>
      <w:r w:rsidRPr="009F0384">
        <w:rPr>
          <w:sz w:val="28"/>
          <w:szCs w:val="28"/>
        </w:rPr>
        <w:t>срочные ресурсы), которые выросли за год на 34,3%.</w:t>
      </w:r>
      <w:r>
        <w:rPr>
          <w:sz w:val="28"/>
          <w:szCs w:val="28"/>
        </w:rPr>
        <w:t xml:space="preserve"> </w:t>
      </w:r>
      <w:r w:rsidRPr="009F0384">
        <w:rPr>
          <w:sz w:val="28"/>
          <w:szCs w:val="28"/>
        </w:rPr>
        <w:t>На них приходилось 15,7</w:t>
      </w:r>
      <w:r>
        <w:rPr>
          <w:sz w:val="28"/>
          <w:szCs w:val="28"/>
        </w:rPr>
        <w:t>% пассивов банковского сек</w:t>
      </w:r>
      <w:r w:rsidRPr="009F0384">
        <w:rPr>
          <w:sz w:val="28"/>
          <w:szCs w:val="28"/>
        </w:rPr>
        <w:t>тора (на 1.01.2007 — 16,8%).</w:t>
      </w:r>
    </w:p>
    <w:p w:rsidR="009F0384" w:rsidRPr="009F0384" w:rsidRDefault="009F0384" w:rsidP="00645E1A">
      <w:pPr>
        <w:spacing w:line="360" w:lineRule="auto"/>
        <w:ind w:firstLine="360"/>
        <w:jc w:val="both"/>
        <w:rPr>
          <w:sz w:val="28"/>
          <w:szCs w:val="28"/>
        </w:rPr>
      </w:pPr>
      <w:r w:rsidRPr="009F0384">
        <w:rPr>
          <w:sz w:val="28"/>
          <w:szCs w:val="28"/>
        </w:rPr>
        <w:t>В структуре привлеченных от организаций</w:t>
      </w:r>
      <w:r>
        <w:rPr>
          <w:sz w:val="28"/>
          <w:szCs w:val="28"/>
        </w:rPr>
        <w:t xml:space="preserve"> </w:t>
      </w:r>
      <w:r w:rsidRPr="009F0384">
        <w:rPr>
          <w:sz w:val="28"/>
          <w:szCs w:val="28"/>
        </w:rPr>
        <w:t>средств наибольшая доля остатков на расчетных</w:t>
      </w:r>
      <w:r>
        <w:rPr>
          <w:sz w:val="28"/>
          <w:szCs w:val="28"/>
        </w:rPr>
        <w:t xml:space="preserve"> </w:t>
      </w:r>
      <w:r w:rsidRPr="009F0384">
        <w:rPr>
          <w:sz w:val="28"/>
          <w:szCs w:val="28"/>
        </w:rPr>
        <w:t>и прочих счета</w:t>
      </w:r>
      <w:r>
        <w:rPr>
          <w:sz w:val="28"/>
          <w:szCs w:val="28"/>
        </w:rPr>
        <w:t>х — у малых и средних банков Мо</w:t>
      </w:r>
      <w:r w:rsidRPr="009F0384">
        <w:rPr>
          <w:sz w:val="28"/>
          <w:szCs w:val="28"/>
        </w:rPr>
        <w:t>сковского региона (81,1%) и других регионов</w:t>
      </w:r>
      <w:r>
        <w:rPr>
          <w:sz w:val="28"/>
          <w:szCs w:val="28"/>
        </w:rPr>
        <w:t xml:space="preserve"> </w:t>
      </w:r>
      <w:r w:rsidRPr="009F0384">
        <w:rPr>
          <w:sz w:val="28"/>
          <w:szCs w:val="28"/>
        </w:rPr>
        <w:t>(73,5%), что</w:t>
      </w:r>
      <w:r>
        <w:rPr>
          <w:sz w:val="28"/>
          <w:szCs w:val="28"/>
        </w:rPr>
        <w:t xml:space="preserve"> объясняется спецификой обслужи</w:t>
      </w:r>
      <w:r w:rsidRPr="009F0384">
        <w:rPr>
          <w:sz w:val="28"/>
          <w:szCs w:val="28"/>
        </w:rPr>
        <w:t>ваемой клиентуры: в основном это организации</w:t>
      </w:r>
      <w:r>
        <w:rPr>
          <w:sz w:val="28"/>
          <w:szCs w:val="28"/>
        </w:rPr>
        <w:t xml:space="preserve"> </w:t>
      </w:r>
      <w:r w:rsidRPr="009F0384">
        <w:rPr>
          <w:sz w:val="28"/>
          <w:szCs w:val="28"/>
        </w:rPr>
        <w:t>малого и среднег</w:t>
      </w:r>
      <w:r>
        <w:rPr>
          <w:sz w:val="28"/>
          <w:szCs w:val="28"/>
        </w:rPr>
        <w:t>о бизнеса. Доля остатков на рас</w:t>
      </w:r>
      <w:r w:rsidRPr="009F0384">
        <w:rPr>
          <w:sz w:val="28"/>
          <w:szCs w:val="28"/>
        </w:rPr>
        <w:t>четных и прочих счетах в пассивах данных групп</w:t>
      </w:r>
      <w:r>
        <w:rPr>
          <w:sz w:val="28"/>
          <w:szCs w:val="28"/>
        </w:rPr>
        <w:t xml:space="preserve"> </w:t>
      </w:r>
      <w:r w:rsidRPr="009F0384">
        <w:rPr>
          <w:sz w:val="28"/>
          <w:szCs w:val="28"/>
        </w:rPr>
        <w:t>банков на 1.01.2008 превысила средний уровень</w:t>
      </w:r>
      <w:r>
        <w:rPr>
          <w:sz w:val="28"/>
          <w:szCs w:val="28"/>
        </w:rPr>
        <w:t xml:space="preserve"> </w:t>
      </w:r>
      <w:r w:rsidRPr="009F0384">
        <w:rPr>
          <w:sz w:val="28"/>
          <w:szCs w:val="28"/>
        </w:rPr>
        <w:t>по банковскому сектору в</w:t>
      </w:r>
      <w:r>
        <w:rPr>
          <w:sz w:val="28"/>
          <w:szCs w:val="28"/>
        </w:rPr>
        <w:t xml:space="preserve"> целом (15,7%) и соста</w:t>
      </w:r>
      <w:r w:rsidRPr="009F0384">
        <w:rPr>
          <w:sz w:val="28"/>
          <w:szCs w:val="28"/>
        </w:rPr>
        <w:t>вила 36,3 и 25,6% соответственно.</w:t>
      </w:r>
    </w:p>
    <w:p w:rsidR="00842589" w:rsidRDefault="009F0384" w:rsidP="00645E1A">
      <w:pPr>
        <w:spacing w:line="360" w:lineRule="auto"/>
        <w:ind w:firstLine="360"/>
        <w:jc w:val="both"/>
        <w:rPr>
          <w:sz w:val="28"/>
          <w:szCs w:val="28"/>
        </w:rPr>
      </w:pPr>
      <w:r w:rsidRPr="009F0384">
        <w:rPr>
          <w:sz w:val="28"/>
          <w:szCs w:val="28"/>
        </w:rPr>
        <w:t>Вместе с те</w:t>
      </w:r>
      <w:r>
        <w:rPr>
          <w:sz w:val="28"/>
          <w:szCs w:val="28"/>
        </w:rPr>
        <w:t>м основной объем средств на рас</w:t>
      </w:r>
      <w:r w:rsidRPr="009F0384">
        <w:rPr>
          <w:sz w:val="28"/>
          <w:szCs w:val="28"/>
        </w:rPr>
        <w:t>четных и проч</w:t>
      </w:r>
      <w:r>
        <w:rPr>
          <w:sz w:val="28"/>
          <w:szCs w:val="28"/>
        </w:rPr>
        <w:t>их счетах, аккумулированный бан</w:t>
      </w:r>
      <w:r w:rsidRPr="009F0384">
        <w:rPr>
          <w:sz w:val="28"/>
          <w:szCs w:val="28"/>
        </w:rPr>
        <w:t>ковским сектором, по</w:t>
      </w:r>
      <w:r>
        <w:rPr>
          <w:sz w:val="28"/>
          <w:szCs w:val="28"/>
        </w:rPr>
        <w:t>-</w:t>
      </w:r>
      <w:r w:rsidRPr="009F0384">
        <w:rPr>
          <w:sz w:val="28"/>
          <w:szCs w:val="28"/>
        </w:rPr>
        <w:t>прежнему приходится на</w:t>
      </w:r>
      <w:r>
        <w:rPr>
          <w:sz w:val="28"/>
          <w:szCs w:val="28"/>
        </w:rPr>
        <w:t xml:space="preserve"> </w:t>
      </w:r>
      <w:r w:rsidRPr="009F0384">
        <w:rPr>
          <w:sz w:val="28"/>
          <w:szCs w:val="28"/>
        </w:rPr>
        <w:t>крупные частны</w:t>
      </w:r>
      <w:r>
        <w:rPr>
          <w:sz w:val="28"/>
          <w:szCs w:val="28"/>
        </w:rPr>
        <w:t>е банки (41,4%) и банки, контро</w:t>
      </w:r>
      <w:r w:rsidRPr="009F0384">
        <w:rPr>
          <w:sz w:val="28"/>
          <w:szCs w:val="28"/>
        </w:rPr>
        <w:t>лируемые государством (28,3%)</w:t>
      </w:r>
      <w:r w:rsidR="00F54BB8" w:rsidRPr="00F54BB8">
        <w:rPr>
          <w:sz w:val="28"/>
          <w:szCs w:val="28"/>
        </w:rPr>
        <w:t>[</w:t>
      </w:r>
      <w:r w:rsidR="00F54BB8">
        <w:rPr>
          <w:sz w:val="28"/>
          <w:szCs w:val="28"/>
        </w:rPr>
        <w:fldChar w:fldCharType="begin"/>
      </w:r>
      <w:r w:rsidR="00F54BB8">
        <w:rPr>
          <w:sz w:val="28"/>
          <w:szCs w:val="28"/>
        </w:rPr>
        <w:instrText xml:space="preserve"> REF _Ref222847907 \r \h </w:instrText>
      </w:r>
      <w:r w:rsidR="00F54BB8">
        <w:rPr>
          <w:sz w:val="28"/>
          <w:szCs w:val="28"/>
        </w:rPr>
      </w:r>
      <w:r w:rsidR="00F54BB8">
        <w:rPr>
          <w:sz w:val="28"/>
          <w:szCs w:val="28"/>
        </w:rPr>
        <w:fldChar w:fldCharType="separate"/>
      </w:r>
      <w:r w:rsidR="00E21EB7">
        <w:rPr>
          <w:sz w:val="28"/>
          <w:szCs w:val="28"/>
        </w:rPr>
        <w:t>31</w:t>
      </w:r>
      <w:r w:rsidR="00F54BB8">
        <w:rPr>
          <w:sz w:val="28"/>
          <w:szCs w:val="28"/>
        </w:rPr>
        <w:fldChar w:fldCharType="end"/>
      </w:r>
      <w:r w:rsidR="00F54BB8" w:rsidRPr="00F54BB8">
        <w:rPr>
          <w:sz w:val="28"/>
          <w:szCs w:val="28"/>
        </w:rPr>
        <w:t>]</w:t>
      </w:r>
      <w:r w:rsidRPr="009F0384">
        <w:rPr>
          <w:sz w:val="28"/>
          <w:szCs w:val="28"/>
        </w:rPr>
        <w:t>.</w:t>
      </w:r>
    </w:p>
    <w:p w:rsidR="003313BC" w:rsidRPr="003313BC" w:rsidRDefault="003313BC" w:rsidP="00645E1A">
      <w:pPr>
        <w:spacing w:line="360" w:lineRule="auto"/>
        <w:ind w:firstLine="360"/>
        <w:jc w:val="both"/>
        <w:rPr>
          <w:sz w:val="28"/>
          <w:szCs w:val="28"/>
        </w:rPr>
      </w:pPr>
      <w:r w:rsidRPr="003313BC">
        <w:rPr>
          <w:sz w:val="28"/>
          <w:szCs w:val="28"/>
        </w:rPr>
        <w:t>Основными тенденциями положения банковской сферы в настоящее время являются:</w:t>
      </w:r>
    </w:p>
    <w:p w:rsidR="003313BC" w:rsidRPr="003313BC" w:rsidRDefault="003313BC" w:rsidP="00645E1A">
      <w:pPr>
        <w:spacing w:line="360" w:lineRule="auto"/>
        <w:ind w:firstLine="360"/>
        <w:jc w:val="both"/>
        <w:rPr>
          <w:sz w:val="28"/>
          <w:szCs w:val="28"/>
        </w:rPr>
      </w:pPr>
      <w:r w:rsidRPr="003313BC">
        <w:rPr>
          <w:sz w:val="28"/>
          <w:szCs w:val="28"/>
        </w:rPr>
        <w:t>•</w:t>
      </w:r>
      <w:r w:rsidRPr="003313BC">
        <w:rPr>
          <w:sz w:val="28"/>
          <w:szCs w:val="28"/>
        </w:rPr>
        <w:tab/>
        <w:t>Существенно сократился объем рублевых ликвидных активов в банковской системе, что было связано с уменьшением денежной эмиссии Банка России. В сочетании с ростом недоверия к банкам со стороны их контрагентов это спровоцировало локальный кризис ликвидности банковской системы, проявившийся в потере платежеспособности ряда коммерческих организаций.</w:t>
      </w:r>
    </w:p>
    <w:p w:rsidR="003313BC" w:rsidRPr="003313BC" w:rsidRDefault="003313BC" w:rsidP="00645E1A">
      <w:pPr>
        <w:spacing w:line="360" w:lineRule="auto"/>
        <w:ind w:firstLine="360"/>
        <w:jc w:val="both"/>
        <w:rPr>
          <w:sz w:val="28"/>
          <w:szCs w:val="28"/>
        </w:rPr>
      </w:pPr>
      <w:r w:rsidRPr="003313BC">
        <w:rPr>
          <w:sz w:val="28"/>
          <w:szCs w:val="28"/>
        </w:rPr>
        <w:t>•</w:t>
      </w:r>
      <w:r w:rsidRPr="003313BC">
        <w:rPr>
          <w:sz w:val="28"/>
          <w:szCs w:val="28"/>
        </w:rPr>
        <w:tab/>
        <w:t>Нехватка ликвидности обусловила скачек процентных ставок межбанковского рынка, а в последствии – повышение ставок по кредитам предприятиям.</w:t>
      </w:r>
    </w:p>
    <w:p w:rsidR="003313BC" w:rsidRPr="003313BC" w:rsidRDefault="003313BC" w:rsidP="00645E1A">
      <w:pPr>
        <w:spacing w:line="360" w:lineRule="auto"/>
        <w:ind w:firstLine="360"/>
        <w:jc w:val="both"/>
        <w:rPr>
          <w:sz w:val="28"/>
          <w:szCs w:val="28"/>
        </w:rPr>
      </w:pPr>
      <w:r w:rsidRPr="003313BC">
        <w:rPr>
          <w:sz w:val="28"/>
          <w:szCs w:val="28"/>
        </w:rPr>
        <w:t>•</w:t>
      </w:r>
      <w:r w:rsidRPr="003313BC">
        <w:rPr>
          <w:sz w:val="28"/>
          <w:szCs w:val="28"/>
        </w:rPr>
        <w:tab/>
        <w:t>Переход от роста к снижению номинального курса обменного курса рубля обусловил прекращение дедолларизации средств на счетах и депозитах в банках.</w:t>
      </w:r>
    </w:p>
    <w:p w:rsidR="003313BC" w:rsidRPr="003313BC" w:rsidRDefault="003313BC" w:rsidP="00645E1A">
      <w:pPr>
        <w:spacing w:line="360" w:lineRule="auto"/>
        <w:ind w:firstLine="360"/>
        <w:jc w:val="both"/>
        <w:rPr>
          <w:sz w:val="28"/>
          <w:szCs w:val="28"/>
        </w:rPr>
      </w:pPr>
      <w:r w:rsidRPr="003313BC">
        <w:rPr>
          <w:sz w:val="28"/>
          <w:szCs w:val="28"/>
        </w:rPr>
        <w:t>•</w:t>
      </w:r>
      <w:r w:rsidRPr="003313BC">
        <w:rPr>
          <w:sz w:val="28"/>
          <w:szCs w:val="28"/>
        </w:rPr>
        <w:tab/>
        <w:t>Резко расширились вложения банков в иностранные активы. В результате банковская система превратилась в один из ключевых каналов оттока капиталов из страны.</w:t>
      </w:r>
    </w:p>
    <w:p w:rsidR="003313BC" w:rsidRPr="003313BC" w:rsidRDefault="003313BC" w:rsidP="00645E1A">
      <w:pPr>
        <w:spacing w:line="360" w:lineRule="auto"/>
        <w:ind w:firstLine="360"/>
        <w:jc w:val="both"/>
        <w:rPr>
          <w:sz w:val="28"/>
          <w:szCs w:val="28"/>
        </w:rPr>
      </w:pPr>
      <w:r w:rsidRPr="003313BC">
        <w:rPr>
          <w:sz w:val="28"/>
          <w:szCs w:val="28"/>
        </w:rPr>
        <w:t>•</w:t>
      </w:r>
      <w:r w:rsidRPr="003313BC">
        <w:rPr>
          <w:sz w:val="28"/>
          <w:szCs w:val="28"/>
        </w:rPr>
        <w:tab/>
        <w:t>Заметно сократился приток зарубежных кредитов и займов в банковскую</w:t>
      </w:r>
      <w:r w:rsidR="00650A87">
        <w:rPr>
          <w:sz w:val="28"/>
          <w:szCs w:val="28"/>
        </w:rPr>
        <w:t xml:space="preserve"> систему. Снижение</w:t>
      </w:r>
      <w:r w:rsidRPr="003313BC">
        <w:rPr>
          <w:sz w:val="28"/>
          <w:szCs w:val="28"/>
        </w:rPr>
        <w:t xml:space="preserve"> доверия к российским банкам, обусловленное развертыванием кризисных процессов, будет способствовать закреплению этой тенденции.</w:t>
      </w:r>
    </w:p>
    <w:p w:rsidR="003313BC" w:rsidRPr="003313BC" w:rsidRDefault="003313BC" w:rsidP="00A00AF6">
      <w:pPr>
        <w:spacing w:line="360" w:lineRule="auto"/>
        <w:ind w:firstLine="360"/>
        <w:jc w:val="both"/>
        <w:rPr>
          <w:sz w:val="28"/>
          <w:szCs w:val="28"/>
        </w:rPr>
      </w:pPr>
      <w:r w:rsidRPr="003313BC">
        <w:rPr>
          <w:sz w:val="28"/>
          <w:szCs w:val="28"/>
        </w:rPr>
        <w:t>•</w:t>
      </w:r>
      <w:r w:rsidRPr="003313BC">
        <w:rPr>
          <w:sz w:val="28"/>
          <w:szCs w:val="28"/>
        </w:rPr>
        <w:tab/>
        <w:t xml:space="preserve">Вплоть до начала дестабилицации банковской системы наблюдался интенсивный рост банковских кредитов в экономике. </w:t>
      </w:r>
      <w:r>
        <w:rPr>
          <w:sz w:val="28"/>
          <w:szCs w:val="28"/>
        </w:rPr>
        <w:t>С началом</w:t>
      </w:r>
      <w:r w:rsidRPr="003313BC">
        <w:rPr>
          <w:sz w:val="28"/>
          <w:szCs w:val="28"/>
        </w:rPr>
        <w:t xml:space="preserve"> кризиса динамика кредитов предприятиям и домашним хозяйствам замедлилась.</w:t>
      </w:r>
    </w:p>
    <w:p w:rsidR="00645E1A" w:rsidRPr="00645E1A" w:rsidRDefault="00645E1A" w:rsidP="00A00AF6">
      <w:pPr>
        <w:spacing w:line="360" w:lineRule="auto"/>
        <w:ind w:firstLine="360"/>
        <w:jc w:val="both"/>
        <w:rPr>
          <w:sz w:val="28"/>
          <w:szCs w:val="28"/>
        </w:rPr>
      </w:pPr>
      <w:r w:rsidRPr="00645E1A">
        <w:rPr>
          <w:sz w:val="28"/>
          <w:szCs w:val="28"/>
        </w:rPr>
        <w:t>Таким образом, банковская система Российской Федерации, как и банковские системы других стран, переживает</w:t>
      </w:r>
      <w:r>
        <w:rPr>
          <w:sz w:val="28"/>
          <w:szCs w:val="28"/>
        </w:rPr>
        <w:t xml:space="preserve"> мировой финансовый кризис.</w:t>
      </w:r>
      <w:r w:rsidR="001422E2">
        <w:rPr>
          <w:sz w:val="28"/>
          <w:szCs w:val="28"/>
        </w:rPr>
        <w:t xml:space="preserve"> Сокращается количество кредитных организаций, уменьшается число региональных банков. Основная масса банков и кредитных организация по-прежнему сосредоточена в Центральном Федеральном Округе, Москве и Московской области.</w:t>
      </w:r>
      <w:r w:rsidR="006C7E25">
        <w:rPr>
          <w:sz w:val="28"/>
          <w:szCs w:val="28"/>
        </w:rPr>
        <w:t xml:space="preserve"> </w:t>
      </w:r>
      <w:r w:rsidR="001422E2">
        <w:rPr>
          <w:sz w:val="28"/>
          <w:szCs w:val="28"/>
        </w:rPr>
        <w:t>Вследствие падения курса национальной валюты</w:t>
      </w:r>
      <w:r w:rsidR="006C7E25">
        <w:rPr>
          <w:sz w:val="28"/>
          <w:szCs w:val="28"/>
        </w:rPr>
        <w:t xml:space="preserve"> наблюдается прекращение дедолларизации средств на счетах, отток валюты за границу.</w:t>
      </w:r>
    </w:p>
    <w:p w:rsidR="00645E1A" w:rsidRDefault="00645E1A" w:rsidP="00645E1A">
      <w:pPr>
        <w:pStyle w:val="1"/>
        <w:ind w:firstLine="360"/>
        <w:jc w:val="center"/>
        <w:rPr>
          <w:sz w:val="28"/>
          <w:szCs w:val="28"/>
        </w:rPr>
      </w:pPr>
    </w:p>
    <w:p w:rsidR="00B81B59" w:rsidRDefault="00F833B0" w:rsidP="00645E1A">
      <w:pPr>
        <w:pStyle w:val="1"/>
        <w:ind w:firstLine="360"/>
        <w:jc w:val="center"/>
      </w:pPr>
      <w:r>
        <w:br w:type="page"/>
      </w:r>
      <w:bookmarkStart w:id="12" w:name="_Toc223943408"/>
      <w:r>
        <w:t>ЗАКЛЮЧЕНИЕ</w:t>
      </w:r>
      <w:bookmarkEnd w:id="12"/>
    </w:p>
    <w:p w:rsidR="003313BC" w:rsidRDefault="003313BC" w:rsidP="000C015A">
      <w:pPr>
        <w:spacing w:line="360" w:lineRule="auto"/>
        <w:ind w:firstLine="360"/>
        <w:jc w:val="both"/>
        <w:rPr>
          <w:sz w:val="28"/>
          <w:szCs w:val="28"/>
        </w:rPr>
      </w:pPr>
      <w:r>
        <w:rPr>
          <w:sz w:val="28"/>
          <w:szCs w:val="28"/>
        </w:rPr>
        <w:t>С</w:t>
      </w:r>
      <w:r w:rsidRPr="00850321">
        <w:rPr>
          <w:sz w:val="28"/>
          <w:szCs w:val="28"/>
        </w:rPr>
        <w:t xml:space="preserve">овременная банковская система - это важнейшая сфера национального хозяйства любого развитого государства. Её практическая роль определяется </w:t>
      </w:r>
      <w:r w:rsidRPr="003313BC">
        <w:rPr>
          <w:sz w:val="28"/>
          <w:szCs w:val="28"/>
        </w:rPr>
        <w:t>тем, что она управляет</w:t>
      </w:r>
      <w:r w:rsidRPr="00850321">
        <w:rPr>
          <w:sz w:val="28"/>
          <w:szCs w:val="28"/>
        </w:rPr>
        <w:t xml:space="preserve"> в государстве системой платежей и расчетов; большую часть своих коммерческих сделок осуществляет через вклады, инвестиции и кредитные операции; наряду с другими финансовыми посредниками банки направляют сбережения населения к фирмам и производственным структурам. </w:t>
      </w:r>
    </w:p>
    <w:p w:rsidR="00677F65" w:rsidRPr="00677F65" w:rsidRDefault="00677F65" w:rsidP="000C015A">
      <w:pPr>
        <w:spacing w:line="360" w:lineRule="auto"/>
        <w:ind w:firstLine="360"/>
        <w:jc w:val="both"/>
        <w:rPr>
          <w:sz w:val="28"/>
          <w:szCs w:val="28"/>
        </w:rPr>
      </w:pPr>
      <w:r w:rsidRPr="00677F65">
        <w:rPr>
          <w:sz w:val="28"/>
          <w:szCs w:val="28"/>
        </w:rPr>
        <w:t xml:space="preserve">Роль банковской системы в экономике любой </w:t>
      </w:r>
      <w:r>
        <w:rPr>
          <w:sz w:val="28"/>
          <w:szCs w:val="28"/>
        </w:rPr>
        <w:t>страны чрезвычайно велика. Стро</w:t>
      </w:r>
      <w:r w:rsidRPr="00677F65">
        <w:rPr>
          <w:sz w:val="28"/>
          <w:szCs w:val="28"/>
        </w:rPr>
        <w:t>гое «разделение властей», то есть, определение четких границ полномочий и разделение сфер влияния между Центральным банком и коммерческими банками способно значительно повысить эффективность работы банковской системы, что поможет развитию экономики страны.</w:t>
      </w:r>
    </w:p>
    <w:p w:rsidR="00111F11" w:rsidRPr="00B458EE" w:rsidRDefault="00111F11" w:rsidP="00B458EE">
      <w:pPr>
        <w:spacing w:line="360" w:lineRule="auto"/>
        <w:ind w:firstLine="360"/>
        <w:jc w:val="both"/>
        <w:rPr>
          <w:sz w:val="28"/>
          <w:szCs w:val="28"/>
        </w:rPr>
      </w:pPr>
      <w:r>
        <w:rPr>
          <w:sz w:val="28"/>
          <w:szCs w:val="28"/>
        </w:rPr>
        <w:t>Банковская система Российской Федерации является двухуровневой</w:t>
      </w:r>
      <w:r w:rsidR="00F81D04">
        <w:rPr>
          <w:sz w:val="28"/>
          <w:szCs w:val="28"/>
        </w:rPr>
        <w:t>;</w:t>
      </w:r>
      <w:r>
        <w:rPr>
          <w:sz w:val="28"/>
          <w:szCs w:val="28"/>
        </w:rPr>
        <w:t xml:space="preserve"> на первом уровне располагается Центральный Банк, </w:t>
      </w:r>
      <w:r w:rsidR="00F81D04">
        <w:rPr>
          <w:sz w:val="28"/>
          <w:szCs w:val="28"/>
        </w:rPr>
        <w:t>основная функция которого - з</w:t>
      </w:r>
      <w:r w:rsidR="00F81D04" w:rsidRPr="00E7199D">
        <w:rPr>
          <w:sz w:val="28"/>
          <w:szCs w:val="28"/>
        </w:rPr>
        <w:t>ащита и обеспечение устойчивости рубля</w:t>
      </w:r>
      <w:r w:rsidR="00F81D04">
        <w:rPr>
          <w:sz w:val="28"/>
          <w:szCs w:val="28"/>
        </w:rPr>
        <w:t xml:space="preserve">; на втором уровне располагаются коммерческие банки и кредитные организации, которые </w:t>
      </w:r>
      <w:r w:rsidR="00B458EE">
        <w:rPr>
          <w:sz w:val="28"/>
          <w:szCs w:val="28"/>
        </w:rPr>
        <w:t xml:space="preserve">осуществляют </w:t>
      </w:r>
      <w:r w:rsidR="00B458EE" w:rsidRPr="00B458EE">
        <w:rPr>
          <w:sz w:val="28"/>
          <w:szCs w:val="28"/>
        </w:rPr>
        <w:t>мобилизаци</w:t>
      </w:r>
      <w:r w:rsidR="00B458EE">
        <w:rPr>
          <w:sz w:val="28"/>
          <w:szCs w:val="28"/>
        </w:rPr>
        <w:t>ю</w:t>
      </w:r>
      <w:r w:rsidR="00B458EE" w:rsidRPr="00B458EE">
        <w:rPr>
          <w:sz w:val="28"/>
          <w:szCs w:val="28"/>
        </w:rPr>
        <w:t xml:space="preserve"> временно свободных денежных сре</w:t>
      </w:r>
      <w:r w:rsidR="00B458EE">
        <w:rPr>
          <w:sz w:val="28"/>
          <w:szCs w:val="28"/>
        </w:rPr>
        <w:t xml:space="preserve">дств и превращение их в капитал, </w:t>
      </w:r>
      <w:r w:rsidR="00B458EE" w:rsidRPr="00B458EE">
        <w:rPr>
          <w:sz w:val="28"/>
          <w:szCs w:val="28"/>
        </w:rPr>
        <w:t>посредничест</w:t>
      </w:r>
      <w:r w:rsidR="00B458EE">
        <w:rPr>
          <w:sz w:val="28"/>
          <w:szCs w:val="28"/>
        </w:rPr>
        <w:t xml:space="preserve">во между заемщиком и кредитором, </w:t>
      </w:r>
      <w:r w:rsidR="00B458EE" w:rsidRPr="00B458EE">
        <w:rPr>
          <w:sz w:val="28"/>
          <w:szCs w:val="28"/>
        </w:rPr>
        <w:t>кредитование предприятий, государства и населения</w:t>
      </w:r>
      <w:r w:rsidR="00B458EE">
        <w:rPr>
          <w:sz w:val="28"/>
          <w:szCs w:val="28"/>
        </w:rPr>
        <w:t xml:space="preserve">, выпуск кредитных денег и </w:t>
      </w:r>
      <w:r w:rsidR="00B458EE" w:rsidRPr="00B458EE">
        <w:rPr>
          <w:sz w:val="28"/>
          <w:szCs w:val="28"/>
        </w:rPr>
        <w:t>расчетно-кассовое обслуживание клиентов.</w:t>
      </w:r>
      <w:r w:rsidR="00B458EE">
        <w:rPr>
          <w:sz w:val="28"/>
          <w:szCs w:val="28"/>
        </w:rPr>
        <w:t xml:space="preserve"> </w:t>
      </w:r>
    </w:p>
    <w:p w:rsidR="005C799F" w:rsidRDefault="005C799F" w:rsidP="000C015A">
      <w:pPr>
        <w:spacing w:line="360" w:lineRule="auto"/>
        <w:ind w:firstLine="360"/>
        <w:jc w:val="both"/>
        <w:rPr>
          <w:sz w:val="28"/>
          <w:szCs w:val="28"/>
        </w:rPr>
      </w:pPr>
      <w:r w:rsidRPr="005C799F">
        <w:rPr>
          <w:sz w:val="28"/>
          <w:szCs w:val="28"/>
        </w:rPr>
        <w:t>Несмотря на некоторые успехи отечественной банковской системы, остается еще много нерешенных проблем. Одной из важнейших является инфляция. Стабилизация рубля возможна лишь при грамотном сочетании продуманной денежно-кредитной и фискальной политики, при создании соответствующей законодательной базы.</w:t>
      </w:r>
      <w:r w:rsidR="00AF68B5">
        <w:rPr>
          <w:sz w:val="28"/>
          <w:szCs w:val="28"/>
        </w:rPr>
        <w:t xml:space="preserve"> Также </w:t>
      </w:r>
      <w:r w:rsidR="009B6AAC">
        <w:rPr>
          <w:sz w:val="28"/>
          <w:szCs w:val="28"/>
        </w:rPr>
        <w:t>одной из проблем является неравномерность распределения капитала по стране: огромное количество сосредоточено в центральном регионе</w:t>
      </w:r>
      <w:r w:rsidR="00485D61">
        <w:rPr>
          <w:sz w:val="28"/>
          <w:szCs w:val="28"/>
        </w:rPr>
        <w:t xml:space="preserve"> при минимальной долей в дальневосточном округе</w:t>
      </w:r>
      <w:r w:rsidR="009B6AAC">
        <w:rPr>
          <w:sz w:val="28"/>
          <w:szCs w:val="28"/>
        </w:rPr>
        <w:t>.</w:t>
      </w:r>
      <w:r w:rsidR="00677F65">
        <w:rPr>
          <w:sz w:val="28"/>
          <w:szCs w:val="28"/>
        </w:rPr>
        <w:t xml:space="preserve"> </w:t>
      </w:r>
      <w:r w:rsidR="00677F65" w:rsidRPr="00677F65">
        <w:rPr>
          <w:sz w:val="28"/>
          <w:szCs w:val="28"/>
        </w:rPr>
        <w:t>Отсутствие действенной системы депозитов оставляет вкладчиков российских банков практически без гарантии возврата своих средств. В этом на своем горьком опыте смогли убедиться уже многие тысячи россиян.</w:t>
      </w:r>
    </w:p>
    <w:p w:rsidR="00677F65" w:rsidRPr="00677F65" w:rsidRDefault="00677F65" w:rsidP="000C015A">
      <w:pPr>
        <w:spacing w:line="360" w:lineRule="auto"/>
        <w:ind w:firstLine="360"/>
        <w:jc w:val="both"/>
        <w:rPr>
          <w:sz w:val="28"/>
          <w:szCs w:val="28"/>
        </w:rPr>
      </w:pPr>
    </w:p>
    <w:p w:rsidR="003313BC" w:rsidRDefault="003313BC" w:rsidP="00260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80"/>
        <w:jc w:val="both"/>
        <w:rPr>
          <w:sz w:val="28"/>
          <w:szCs w:val="28"/>
        </w:rPr>
      </w:pPr>
    </w:p>
    <w:p w:rsidR="00260CE2" w:rsidRPr="00260CE2" w:rsidRDefault="008B6A63" w:rsidP="00260C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180"/>
        <w:jc w:val="both"/>
        <w:rPr>
          <w:sz w:val="28"/>
          <w:szCs w:val="28"/>
        </w:rPr>
      </w:pPr>
      <w:r>
        <w:rPr>
          <w:sz w:val="28"/>
          <w:szCs w:val="28"/>
        </w:rPr>
        <w:br w:type="page"/>
      </w:r>
    </w:p>
    <w:p w:rsidR="006E4C8F" w:rsidRDefault="006E4C8F" w:rsidP="008B6A63">
      <w:pPr>
        <w:pStyle w:val="1"/>
        <w:spacing w:line="360" w:lineRule="auto"/>
        <w:ind w:firstLine="180"/>
        <w:jc w:val="center"/>
      </w:pPr>
      <w:bookmarkStart w:id="13" w:name="_Список_литературы"/>
      <w:bookmarkStart w:id="14" w:name="_Toc223943409"/>
      <w:bookmarkEnd w:id="13"/>
      <w:r>
        <w:t>Список литературы</w:t>
      </w:r>
      <w:bookmarkEnd w:id="14"/>
    </w:p>
    <w:p w:rsidR="006B1647" w:rsidRPr="0029576F"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Алексашенко С.А. «Российские банки после кризиса». Вопросы экономики №5.</w:t>
      </w:r>
    </w:p>
    <w:p w:rsidR="006B1647" w:rsidRDefault="006B1647" w:rsidP="006B1647">
      <w:pPr>
        <w:numPr>
          <w:ilvl w:val="0"/>
          <w:numId w:val="25"/>
        </w:numPr>
        <w:tabs>
          <w:tab w:val="clear" w:pos="1425"/>
          <w:tab w:val="num" w:pos="1260"/>
        </w:tabs>
        <w:spacing w:line="360" w:lineRule="auto"/>
        <w:ind w:left="540" w:firstLine="180"/>
        <w:rPr>
          <w:sz w:val="28"/>
          <w:szCs w:val="28"/>
        </w:rPr>
      </w:pPr>
      <w:r w:rsidRPr="00A676B6">
        <w:rPr>
          <w:sz w:val="28"/>
          <w:szCs w:val="28"/>
        </w:rPr>
        <w:t>Балабанов И.Т./Банки и банковское дело. -Спб., 2005г</w:t>
      </w:r>
      <w:r w:rsidRPr="0029576F">
        <w:rPr>
          <w:sz w:val="28"/>
          <w:szCs w:val="28"/>
        </w:rPr>
        <w:t xml:space="preserve"> </w:t>
      </w:r>
    </w:p>
    <w:p w:rsidR="006B1647" w:rsidRPr="0029576F"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Банковский бюллетень, Москва, Агентство банковской информации еженедельника «Экономика и жизнь», №2, 200</w:t>
      </w:r>
      <w:r w:rsidR="00235B7D" w:rsidRPr="00235B7D">
        <w:rPr>
          <w:sz w:val="28"/>
          <w:szCs w:val="28"/>
        </w:rPr>
        <w:t>4</w:t>
      </w:r>
      <w:r w:rsidRPr="0029576F">
        <w:rPr>
          <w:sz w:val="28"/>
          <w:szCs w:val="28"/>
        </w:rPr>
        <w:t xml:space="preserve"> г</w:t>
      </w:r>
    </w:p>
    <w:p w:rsidR="002D1D0E" w:rsidRPr="002D1D0E"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«Банковский портфель — 1», Москва, Со</w:t>
      </w:r>
      <w:r w:rsidR="00235B7D">
        <w:rPr>
          <w:sz w:val="28"/>
          <w:szCs w:val="28"/>
        </w:rPr>
        <w:t xml:space="preserve">минтэкс, </w:t>
      </w:r>
      <w:r w:rsidR="00235B7D" w:rsidRPr="00235B7D">
        <w:rPr>
          <w:sz w:val="28"/>
          <w:szCs w:val="28"/>
        </w:rPr>
        <w:t>2005</w:t>
      </w:r>
      <w:r w:rsidRPr="0029576F">
        <w:rPr>
          <w:sz w:val="28"/>
          <w:szCs w:val="28"/>
        </w:rPr>
        <w:t xml:space="preserve"> г</w:t>
      </w:r>
      <w:r w:rsidRPr="0029576F">
        <w:rPr>
          <w:bCs/>
          <w:sz w:val="28"/>
          <w:szCs w:val="28"/>
        </w:rPr>
        <w:t xml:space="preserve"> </w:t>
      </w:r>
      <w:r w:rsidRPr="0029576F">
        <w:rPr>
          <w:sz w:val="28"/>
          <w:szCs w:val="28"/>
        </w:rPr>
        <w:t>464 с</w:t>
      </w:r>
      <w:r w:rsidRPr="00A676B6">
        <w:rPr>
          <w:sz w:val="28"/>
          <w:szCs w:val="28"/>
        </w:rPr>
        <w:t xml:space="preserve"> </w:t>
      </w:r>
    </w:p>
    <w:p w:rsidR="006B1647" w:rsidRDefault="006B1647" w:rsidP="006B1647">
      <w:pPr>
        <w:numPr>
          <w:ilvl w:val="0"/>
          <w:numId w:val="25"/>
        </w:numPr>
        <w:tabs>
          <w:tab w:val="clear" w:pos="1425"/>
          <w:tab w:val="num" w:pos="1260"/>
        </w:tabs>
        <w:spacing w:line="360" w:lineRule="auto"/>
        <w:ind w:left="540" w:firstLine="180"/>
        <w:rPr>
          <w:sz w:val="28"/>
          <w:szCs w:val="28"/>
        </w:rPr>
      </w:pPr>
      <w:bookmarkStart w:id="15" w:name="_Ref222848011"/>
      <w:r w:rsidRPr="00A676B6">
        <w:rPr>
          <w:sz w:val="28"/>
          <w:szCs w:val="28"/>
        </w:rPr>
        <w:t>Банковское дело / Под ред. Г.Н. Белоглазовой, Л.П. Кроливецкой. М.. 2006.</w:t>
      </w:r>
      <w:bookmarkEnd w:id="15"/>
      <w:r w:rsidRPr="00A676B6">
        <w:rPr>
          <w:sz w:val="28"/>
          <w:szCs w:val="28"/>
        </w:rPr>
        <w:t xml:space="preserve">  </w:t>
      </w:r>
    </w:p>
    <w:p w:rsidR="006B1647"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Большой экономический словарь, Москва, Фонд «Правовая культура», 1994 г</w:t>
      </w:r>
    </w:p>
    <w:p w:rsidR="00552375" w:rsidRDefault="00552375" w:rsidP="006B1647">
      <w:pPr>
        <w:numPr>
          <w:ilvl w:val="0"/>
          <w:numId w:val="25"/>
        </w:numPr>
        <w:tabs>
          <w:tab w:val="clear" w:pos="1425"/>
          <w:tab w:val="num" w:pos="1260"/>
        </w:tabs>
        <w:spacing w:line="360" w:lineRule="auto"/>
        <w:ind w:left="540" w:firstLine="180"/>
        <w:rPr>
          <w:sz w:val="28"/>
          <w:szCs w:val="28"/>
        </w:rPr>
      </w:pPr>
      <w:bookmarkStart w:id="16" w:name="_Ref223977198"/>
      <w:r>
        <w:rPr>
          <w:sz w:val="28"/>
        </w:rPr>
        <w:t>Бородин А.Ф. Актуальные проблемы и перспективы развития региональных бан</w:t>
      </w:r>
      <w:r w:rsidR="00235B7D">
        <w:rPr>
          <w:sz w:val="28"/>
        </w:rPr>
        <w:t>ков. // Деньги и кредит. №1 200</w:t>
      </w:r>
      <w:r w:rsidR="000D6B53">
        <w:rPr>
          <w:sz w:val="28"/>
        </w:rPr>
        <w:t>8</w:t>
      </w:r>
      <w:r>
        <w:rPr>
          <w:sz w:val="28"/>
        </w:rPr>
        <w:t>.</w:t>
      </w:r>
      <w:bookmarkEnd w:id="16"/>
    </w:p>
    <w:p w:rsidR="006B1647" w:rsidRPr="0029576F" w:rsidRDefault="006B1647" w:rsidP="006B1647">
      <w:pPr>
        <w:numPr>
          <w:ilvl w:val="0"/>
          <w:numId w:val="25"/>
        </w:numPr>
        <w:tabs>
          <w:tab w:val="clear" w:pos="1425"/>
          <w:tab w:val="num" w:pos="1260"/>
        </w:tabs>
        <w:spacing w:line="360" w:lineRule="auto"/>
        <w:ind w:left="540" w:firstLine="180"/>
        <w:rPr>
          <w:sz w:val="28"/>
          <w:szCs w:val="28"/>
        </w:rPr>
      </w:pPr>
      <w:bookmarkStart w:id="17" w:name="_Ref222848273"/>
      <w:r w:rsidRPr="0029576F">
        <w:rPr>
          <w:sz w:val="28"/>
          <w:szCs w:val="28"/>
        </w:rPr>
        <w:t xml:space="preserve">«Деньги и кредит», Москва, издательство </w:t>
      </w:r>
      <w:r w:rsidR="00235B7D">
        <w:rPr>
          <w:sz w:val="28"/>
          <w:szCs w:val="28"/>
        </w:rPr>
        <w:t xml:space="preserve">«Финансы и статистика», NI, </w:t>
      </w:r>
      <w:r w:rsidR="00235B7D" w:rsidRPr="00235B7D">
        <w:rPr>
          <w:sz w:val="28"/>
          <w:szCs w:val="28"/>
        </w:rPr>
        <w:t>2004</w:t>
      </w:r>
      <w:r w:rsidRPr="0029576F">
        <w:rPr>
          <w:sz w:val="28"/>
          <w:szCs w:val="28"/>
        </w:rPr>
        <w:t xml:space="preserve"> г</w:t>
      </w:r>
      <w:bookmarkEnd w:id="17"/>
    </w:p>
    <w:p w:rsidR="006B1647" w:rsidRPr="0029576F" w:rsidRDefault="006B1647" w:rsidP="006B1647">
      <w:pPr>
        <w:numPr>
          <w:ilvl w:val="0"/>
          <w:numId w:val="25"/>
        </w:numPr>
        <w:tabs>
          <w:tab w:val="clear" w:pos="1425"/>
          <w:tab w:val="num" w:pos="1260"/>
        </w:tabs>
        <w:spacing w:line="360" w:lineRule="auto"/>
        <w:ind w:left="540" w:firstLine="180"/>
        <w:rPr>
          <w:sz w:val="28"/>
          <w:szCs w:val="28"/>
        </w:rPr>
      </w:pPr>
      <w:bookmarkStart w:id="18" w:name="_Ref222848058"/>
      <w:r w:rsidRPr="0029576F">
        <w:rPr>
          <w:sz w:val="28"/>
          <w:szCs w:val="28"/>
        </w:rPr>
        <w:t>Деятельность коммерческих банков: Учебное пособие/под ред. проф., д. э. н. А. В. Калтырина – Ростов н/Д: «Феникс», 2004. – 384 с.</w:t>
      </w:r>
      <w:bookmarkEnd w:id="18"/>
    </w:p>
    <w:p w:rsidR="006B1647" w:rsidRDefault="006B1647" w:rsidP="006B1647">
      <w:pPr>
        <w:numPr>
          <w:ilvl w:val="0"/>
          <w:numId w:val="25"/>
        </w:numPr>
        <w:tabs>
          <w:tab w:val="clear" w:pos="1425"/>
          <w:tab w:val="num" w:pos="1260"/>
        </w:tabs>
        <w:spacing w:line="360" w:lineRule="auto"/>
        <w:ind w:left="540" w:firstLine="180"/>
        <w:rPr>
          <w:sz w:val="28"/>
          <w:szCs w:val="28"/>
        </w:rPr>
      </w:pPr>
      <w:bookmarkStart w:id="19" w:name="_Ref222848358"/>
      <w:r w:rsidRPr="004911D2">
        <w:rPr>
          <w:sz w:val="28"/>
          <w:szCs w:val="28"/>
        </w:rPr>
        <w:t>Евстигнеев Е.Н., Викторова Н.Г. Финансовое право.:Учебное пособие. М.: ИНФРА-М, 2002</w:t>
      </w:r>
      <w:r w:rsidR="00F07EF8">
        <w:rPr>
          <w:sz w:val="28"/>
          <w:szCs w:val="28"/>
        </w:rPr>
        <w:t xml:space="preserve"> г</w:t>
      </w:r>
      <w:r w:rsidRPr="004911D2">
        <w:rPr>
          <w:sz w:val="28"/>
          <w:szCs w:val="28"/>
        </w:rPr>
        <w:t>.</w:t>
      </w:r>
      <w:bookmarkEnd w:id="19"/>
    </w:p>
    <w:p w:rsidR="006E4C8F" w:rsidRPr="002C4D8A" w:rsidRDefault="006E4C8F" w:rsidP="006B1647">
      <w:pPr>
        <w:numPr>
          <w:ilvl w:val="0"/>
          <w:numId w:val="25"/>
        </w:numPr>
        <w:tabs>
          <w:tab w:val="clear" w:pos="1425"/>
          <w:tab w:val="num" w:pos="1260"/>
        </w:tabs>
        <w:spacing w:line="360" w:lineRule="auto"/>
        <w:ind w:left="540" w:firstLine="180"/>
        <w:rPr>
          <w:sz w:val="28"/>
          <w:szCs w:val="28"/>
        </w:rPr>
      </w:pPr>
      <w:r w:rsidRPr="0029576F">
        <w:rPr>
          <w:sz w:val="28"/>
          <w:szCs w:val="28"/>
        </w:rPr>
        <w:t xml:space="preserve">Живалов В. Н.  Финансовая система России: эффективность и устойчивость коммерческих банков. – М.: ОАО «Изд. «Экономика», </w:t>
      </w:r>
      <w:r w:rsidR="00235B7D">
        <w:rPr>
          <w:sz w:val="28"/>
          <w:szCs w:val="28"/>
          <w:lang w:val="en-US"/>
        </w:rPr>
        <w:t>2007</w:t>
      </w:r>
      <w:r w:rsidR="00F07EF8">
        <w:rPr>
          <w:sz w:val="28"/>
          <w:szCs w:val="28"/>
        </w:rPr>
        <w:t xml:space="preserve"> г</w:t>
      </w:r>
      <w:r w:rsidRPr="0029576F">
        <w:rPr>
          <w:sz w:val="28"/>
          <w:szCs w:val="28"/>
        </w:rPr>
        <w:t>. – 263 с.</w:t>
      </w:r>
    </w:p>
    <w:p w:rsidR="002C4D8A" w:rsidRPr="0029576F" w:rsidRDefault="002C4D8A" w:rsidP="006B1647">
      <w:pPr>
        <w:numPr>
          <w:ilvl w:val="0"/>
          <w:numId w:val="25"/>
        </w:numPr>
        <w:tabs>
          <w:tab w:val="clear" w:pos="1425"/>
          <w:tab w:val="num" w:pos="1260"/>
        </w:tabs>
        <w:spacing w:line="360" w:lineRule="auto"/>
        <w:ind w:left="540" w:firstLine="180"/>
        <w:rPr>
          <w:sz w:val="28"/>
          <w:szCs w:val="28"/>
        </w:rPr>
      </w:pPr>
      <w:r w:rsidRPr="002C4D8A">
        <w:rPr>
          <w:sz w:val="28"/>
          <w:szCs w:val="28"/>
        </w:rPr>
        <w:t>Жуков Е.Ф. Менеджмент и маркетинг в банках. — М.: Банки и биржи, ЮНИТИ, 2002</w:t>
      </w:r>
      <w:r w:rsidR="0075572F" w:rsidRPr="0075572F">
        <w:rPr>
          <w:sz w:val="28"/>
          <w:szCs w:val="28"/>
        </w:rPr>
        <w:t xml:space="preserve"> </w:t>
      </w:r>
      <w:r w:rsidR="0075572F">
        <w:rPr>
          <w:sz w:val="28"/>
          <w:szCs w:val="28"/>
        </w:rPr>
        <w:t>г.</w:t>
      </w:r>
    </w:p>
    <w:p w:rsidR="006B1647" w:rsidRPr="0029576F" w:rsidRDefault="006B1647" w:rsidP="006B1647">
      <w:pPr>
        <w:numPr>
          <w:ilvl w:val="0"/>
          <w:numId w:val="25"/>
        </w:numPr>
        <w:tabs>
          <w:tab w:val="clear" w:pos="1425"/>
          <w:tab w:val="num" w:pos="1260"/>
        </w:tabs>
        <w:spacing w:line="360" w:lineRule="auto"/>
        <w:ind w:left="540" w:firstLine="180"/>
        <w:rPr>
          <w:sz w:val="28"/>
          <w:szCs w:val="28"/>
        </w:rPr>
      </w:pPr>
      <w:bookmarkStart w:id="20" w:name="_Ref222848156"/>
      <w:r w:rsidRPr="0029576F">
        <w:rPr>
          <w:sz w:val="28"/>
          <w:szCs w:val="28"/>
        </w:rPr>
        <w:t>Камаев В.Д. «Экономическая теория». Учебное издание. Гуманитарный издательский центр «Владос». М: 2000 г.</w:t>
      </w:r>
      <w:bookmarkEnd w:id="20"/>
    </w:p>
    <w:p w:rsidR="00467CA7" w:rsidRPr="00467CA7" w:rsidRDefault="00467CA7" w:rsidP="00235B7D">
      <w:pPr>
        <w:numPr>
          <w:ilvl w:val="0"/>
          <w:numId w:val="25"/>
        </w:numPr>
        <w:tabs>
          <w:tab w:val="clear" w:pos="1425"/>
          <w:tab w:val="num" w:pos="1260"/>
        </w:tabs>
        <w:spacing w:line="360" w:lineRule="auto"/>
        <w:ind w:left="540" w:firstLine="180"/>
        <w:rPr>
          <w:sz w:val="28"/>
          <w:szCs w:val="28"/>
        </w:rPr>
      </w:pPr>
      <w:bookmarkStart w:id="21" w:name="_Ref223976840"/>
      <w:r>
        <w:rPr>
          <w:iCs/>
          <w:color w:val="000000"/>
          <w:sz w:val="28"/>
          <w:szCs w:val="28"/>
        </w:rPr>
        <w:t>Кидуэля Д., Петерсон Р., Блэ</w:t>
      </w:r>
      <w:r w:rsidRPr="00850321">
        <w:rPr>
          <w:iCs/>
          <w:color w:val="000000"/>
          <w:sz w:val="28"/>
          <w:szCs w:val="28"/>
        </w:rPr>
        <w:t>куэяя У.</w:t>
      </w:r>
      <w:r w:rsidRPr="00850321">
        <w:rPr>
          <w:i/>
          <w:iCs/>
          <w:color w:val="000000"/>
          <w:sz w:val="28"/>
          <w:szCs w:val="28"/>
        </w:rPr>
        <w:t xml:space="preserve"> </w:t>
      </w:r>
      <w:r w:rsidRPr="00850321">
        <w:rPr>
          <w:color w:val="000000"/>
          <w:sz w:val="28"/>
          <w:szCs w:val="28"/>
        </w:rPr>
        <w:t>/Финансовые институты, рын</w:t>
      </w:r>
      <w:r w:rsidRPr="00850321">
        <w:rPr>
          <w:color w:val="000000"/>
          <w:sz w:val="28"/>
          <w:szCs w:val="28"/>
        </w:rPr>
        <w:softHyphen/>
        <w:t>ки и деньги: Пер. с англ. СПб., 200</w:t>
      </w:r>
      <w:bookmarkEnd w:id="21"/>
      <w:r w:rsidR="00235B7D">
        <w:rPr>
          <w:color w:val="000000"/>
          <w:sz w:val="28"/>
          <w:szCs w:val="28"/>
          <w:lang w:val="en-US"/>
        </w:rPr>
        <w:t>6</w:t>
      </w:r>
      <w:r w:rsidR="00F07EF8">
        <w:rPr>
          <w:color w:val="000000"/>
          <w:sz w:val="28"/>
          <w:szCs w:val="28"/>
        </w:rPr>
        <w:t xml:space="preserve"> г.</w:t>
      </w:r>
    </w:p>
    <w:p w:rsidR="006B1647" w:rsidRPr="0029576F"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Коммерсант, Москва, Аналитический еженедельник Издательского дома «Ь», №1, 200</w:t>
      </w:r>
      <w:r w:rsidR="00235B7D" w:rsidRPr="00235B7D">
        <w:rPr>
          <w:sz w:val="28"/>
          <w:szCs w:val="28"/>
        </w:rPr>
        <w:t>7</w:t>
      </w:r>
      <w:r w:rsidR="00F07EF8">
        <w:rPr>
          <w:sz w:val="28"/>
          <w:szCs w:val="28"/>
        </w:rPr>
        <w:t xml:space="preserve"> г.</w:t>
      </w:r>
    </w:p>
    <w:p w:rsidR="006B1647"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Кошелев Е.А. «Капитал банка». Деньги и Кредит №8, 200</w:t>
      </w:r>
      <w:r w:rsidR="00235B7D">
        <w:rPr>
          <w:sz w:val="28"/>
          <w:szCs w:val="28"/>
          <w:lang w:val="en-US"/>
        </w:rPr>
        <w:t>3</w:t>
      </w:r>
      <w:r w:rsidRPr="0029576F">
        <w:rPr>
          <w:sz w:val="28"/>
          <w:szCs w:val="28"/>
        </w:rPr>
        <w:t xml:space="preserve"> г.</w:t>
      </w:r>
    </w:p>
    <w:p w:rsidR="00552375" w:rsidRPr="0029576F" w:rsidRDefault="00552375" w:rsidP="00552375">
      <w:pPr>
        <w:widowControl w:val="0"/>
        <w:numPr>
          <w:ilvl w:val="0"/>
          <w:numId w:val="25"/>
        </w:numPr>
        <w:tabs>
          <w:tab w:val="clear" w:pos="1425"/>
          <w:tab w:val="num" w:pos="1260"/>
        </w:tabs>
        <w:spacing w:line="360" w:lineRule="auto"/>
        <w:jc w:val="both"/>
        <w:rPr>
          <w:sz w:val="28"/>
          <w:szCs w:val="28"/>
        </w:rPr>
      </w:pPr>
      <w:r>
        <w:rPr>
          <w:sz w:val="28"/>
        </w:rPr>
        <w:t>Куликов Л. Банки и их роль в экономике. - М.: Финансы и статистика, 2001.</w:t>
      </w:r>
    </w:p>
    <w:p w:rsidR="006B1647" w:rsidRPr="004911D2" w:rsidRDefault="006B1647" w:rsidP="006B1647">
      <w:pPr>
        <w:numPr>
          <w:ilvl w:val="0"/>
          <w:numId w:val="25"/>
        </w:numPr>
        <w:tabs>
          <w:tab w:val="clear" w:pos="1425"/>
          <w:tab w:val="num" w:pos="1260"/>
        </w:tabs>
        <w:spacing w:line="360" w:lineRule="auto"/>
        <w:ind w:left="540" w:firstLine="180"/>
        <w:rPr>
          <w:sz w:val="28"/>
          <w:szCs w:val="28"/>
        </w:rPr>
      </w:pPr>
      <w:bookmarkStart w:id="22" w:name="_Ref222848325"/>
      <w:r w:rsidRPr="004911D2">
        <w:rPr>
          <w:sz w:val="28"/>
          <w:szCs w:val="28"/>
        </w:rPr>
        <w:t>Лаврушин О.И. Банковское дело. М., 2000</w:t>
      </w:r>
      <w:bookmarkEnd w:id="22"/>
      <w:r w:rsidR="00F07EF8">
        <w:rPr>
          <w:sz w:val="28"/>
          <w:szCs w:val="28"/>
        </w:rPr>
        <w:t xml:space="preserve"> г.</w:t>
      </w:r>
    </w:p>
    <w:p w:rsidR="006B1647" w:rsidRPr="001E7BED"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 xml:space="preserve">Матвеева Т. Ю. Введение в макроэкономику: Учебное пособие. – М.: ГУ ВШЭ, 2002. – 512 с </w:t>
      </w:r>
    </w:p>
    <w:p w:rsidR="001E7BED" w:rsidRDefault="001E7BED" w:rsidP="006B1647">
      <w:pPr>
        <w:numPr>
          <w:ilvl w:val="0"/>
          <w:numId w:val="25"/>
        </w:numPr>
        <w:tabs>
          <w:tab w:val="clear" w:pos="1425"/>
          <w:tab w:val="num" w:pos="1260"/>
        </w:tabs>
        <w:spacing w:line="360" w:lineRule="auto"/>
        <w:ind w:left="540" w:firstLine="180"/>
        <w:rPr>
          <w:sz w:val="28"/>
          <w:szCs w:val="28"/>
        </w:rPr>
      </w:pPr>
      <w:r w:rsidRPr="001E7BED">
        <w:rPr>
          <w:sz w:val="28"/>
          <w:szCs w:val="28"/>
        </w:rPr>
        <w:t>Максютов А.А./ Основы банковского дела-М., 2005г.</w:t>
      </w:r>
    </w:p>
    <w:p w:rsidR="006E4C8F" w:rsidRPr="0029576F" w:rsidRDefault="006E4C8F" w:rsidP="006B1647">
      <w:pPr>
        <w:numPr>
          <w:ilvl w:val="0"/>
          <w:numId w:val="25"/>
        </w:numPr>
        <w:tabs>
          <w:tab w:val="clear" w:pos="1425"/>
          <w:tab w:val="num" w:pos="1260"/>
        </w:tabs>
        <w:spacing w:line="360" w:lineRule="auto"/>
        <w:ind w:left="540" w:firstLine="180"/>
        <w:rPr>
          <w:sz w:val="28"/>
          <w:szCs w:val="28"/>
        </w:rPr>
      </w:pPr>
      <w:r w:rsidRPr="0029576F">
        <w:rPr>
          <w:sz w:val="28"/>
          <w:szCs w:val="28"/>
        </w:rPr>
        <w:t xml:space="preserve">Панова Г.С.. Анализ финансового состояния коммерческого банка. – М.: Финансы и статистика, </w:t>
      </w:r>
      <w:r w:rsidR="00235B7D" w:rsidRPr="00235B7D">
        <w:rPr>
          <w:sz w:val="28"/>
          <w:szCs w:val="28"/>
        </w:rPr>
        <w:t>2008</w:t>
      </w:r>
      <w:r w:rsidRPr="0029576F">
        <w:rPr>
          <w:sz w:val="28"/>
          <w:szCs w:val="28"/>
        </w:rPr>
        <w:t>. – 272 с.</w:t>
      </w:r>
    </w:p>
    <w:p w:rsidR="006B1647" w:rsidRPr="0029576F" w:rsidRDefault="006B1647" w:rsidP="006B1647">
      <w:pPr>
        <w:numPr>
          <w:ilvl w:val="0"/>
          <w:numId w:val="25"/>
        </w:numPr>
        <w:tabs>
          <w:tab w:val="clear" w:pos="1425"/>
          <w:tab w:val="num" w:pos="1260"/>
        </w:tabs>
        <w:spacing w:line="360" w:lineRule="auto"/>
        <w:ind w:left="540" w:firstLine="180"/>
        <w:rPr>
          <w:sz w:val="28"/>
          <w:szCs w:val="28"/>
        </w:rPr>
      </w:pPr>
      <w:r w:rsidRPr="0029576F">
        <w:rPr>
          <w:sz w:val="28"/>
          <w:szCs w:val="28"/>
        </w:rPr>
        <w:t>Понаморев Ю.В. «Российские банки в международном сообществе». Деньги и кредит №8, 200</w:t>
      </w:r>
      <w:r w:rsidR="00235B7D">
        <w:rPr>
          <w:sz w:val="28"/>
          <w:szCs w:val="28"/>
          <w:lang w:val="en-US"/>
        </w:rPr>
        <w:t>7</w:t>
      </w:r>
      <w:r w:rsidRPr="0029576F">
        <w:rPr>
          <w:sz w:val="28"/>
          <w:szCs w:val="28"/>
        </w:rPr>
        <w:t xml:space="preserve"> г.</w:t>
      </w:r>
    </w:p>
    <w:p w:rsidR="00D55DE7" w:rsidRPr="0029576F" w:rsidRDefault="00D55DE7" w:rsidP="006B1647">
      <w:pPr>
        <w:numPr>
          <w:ilvl w:val="0"/>
          <w:numId w:val="25"/>
        </w:numPr>
        <w:tabs>
          <w:tab w:val="clear" w:pos="1425"/>
          <w:tab w:val="num" w:pos="1260"/>
        </w:tabs>
        <w:spacing w:line="360" w:lineRule="auto"/>
        <w:ind w:left="540" w:firstLine="180"/>
        <w:rPr>
          <w:sz w:val="28"/>
          <w:szCs w:val="28"/>
        </w:rPr>
      </w:pPr>
      <w:r w:rsidRPr="0029576F">
        <w:rPr>
          <w:sz w:val="28"/>
          <w:szCs w:val="28"/>
        </w:rPr>
        <w:t>Сменковский В.Н. «О роли банковской системы в обеспечении экономического роста». Деньги и кредит №8, 200</w:t>
      </w:r>
      <w:r w:rsidR="00235B7D">
        <w:rPr>
          <w:sz w:val="28"/>
          <w:szCs w:val="28"/>
          <w:lang w:val="en-US"/>
        </w:rPr>
        <w:t>6</w:t>
      </w:r>
      <w:r w:rsidRPr="0029576F">
        <w:rPr>
          <w:sz w:val="28"/>
          <w:szCs w:val="28"/>
        </w:rPr>
        <w:t xml:space="preserve"> г.</w:t>
      </w:r>
    </w:p>
    <w:p w:rsidR="00D55DE7" w:rsidRPr="0029576F" w:rsidRDefault="00D55DE7" w:rsidP="006B1647">
      <w:pPr>
        <w:numPr>
          <w:ilvl w:val="0"/>
          <w:numId w:val="25"/>
        </w:numPr>
        <w:tabs>
          <w:tab w:val="clear" w:pos="1425"/>
          <w:tab w:val="num" w:pos="1260"/>
        </w:tabs>
        <w:spacing w:line="360" w:lineRule="auto"/>
        <w:ind w:left="540" w:firstLine="180"/>
        <w:rPr>
          <w:sz w:val="28"/>
          <w:szCs w:val="28"/>
        </w:rPr>
      </w:pPr>
      <w:r w:rsidRPr="0029576F">
        <w:rPr>
          <w:sz w:val="28"/>
          <w:szCs w:val="28"/>
        </w:rPr>
        <w:t>Сухов «Банковский надзор». Деньги и Кредит №8, 2000 г.</w:t>
      </w:r>
    </w:p>
    <w:p w:rsidR="00D55DE7" w:rsidRPr="00191FAE" w:rsidRDefault="00D55DE7" w:rsidP="006B1647">
      <w:pPr>
        <w:numPr>
          <w:ilvl w:val="0"/>
          <w:numId w:val="25"/>
        </w:numPr>
        <w:tabs>
          <w:tab w:val="clear" w:pos="1425"/>
          <w:tab w:val="num" w:pos="1260"/>
        </w:tabs>
        <w:spacing w:line="360" w:lineRule="auto"/>
        <w:ind w:left="540" w:firstLine="180"/>
        <w:rPr>
          <w:sz w:val="28"/>
          <w:szCs w:val="28"/>
        </w:rPr>
      </w:pPr>
      <w:r w:rsidRPr="0029576F">
        <w:rPr>
          <w:sz w:val="28"/>
          <w:szCs w:val="28"/>
        </w:rPr>
        <w:t>Сафронов «Состояние банковской сис</w:t>
      </w:r>
      <w:r w:rsidR="00235B7D">
        <w:rPr>
          <w:sz w:val="28"/>
          <w:szCs w:val="28"/>
        </w:rPr>
        <w:t>темы». Деньги и Кредит №12, 200</w:t>
      </w:r>
      <w:r w:rsidR="00235B7D" w:rsidRPr="00235B7D">
        <w:rPr>
          <w:sz w:val="28"/>
          <w:szCs w:val="28"/>
        </w:rPr>
        <w:t>7</w:t>
      </w:r>
      <w:r w:rsidRPr="0029576F">
        <w:rPr>
          <w:sz w:val="28"/>
          <w:szCs w:val="28"/>
        </w:rPr>
        <w:t xml:space="preserve"> г.</w:t>
      </w:r>
    </w:p>
    <w:p w:rsidR="00191FAE" w:rsidRDefault="00191FAE" w:rsidP="006B1647">
      <w:pPr>
        <w:numPr>
          <w:ilvl w:val="0"/>
          <w:numId w:val="25"/>
        </w:numPr>
        <w:tabs>
          <w:tab w:val="clear" w:pos="1425"/>
          <w:tab w:val="num" w:pos="1260"/>
        </w:tabs>
        <w:spacing w:line="360" w:lineRule="auto"/>
        <w:ind w:left="540" w:firstLine="180"/>
        <w:rPr>
          <w:sz w:val="28"/>
          <w:szCs w:val="28"/>
        </w:rPr>
      </w:pPr>
      <w:r w:rsidRPr="00191FAE">
        <w:rPr>
          <w:sz w:val="28"/>
          <w:szCs w:val="28"/>
        </w:rPr>
        <w:t>Уткин  Э. А. Нововведения в банковском бизнесе России. -</w:t>
      </w:r>
      <w:r w:rsidR="0027523D">
        <w:rPr>
          <w:sz w:val="28"/>
          <w:szCs w:val="28"/>
        </w:rPr>
        <w:t xml:space="preserve"> М.:  Финансы и статистика, 200</w:t>
      </w:r>
      <w:r w:rsidR="0027523D" w:rsidRPr="0027523D">
        <w:rPr>
          <w:sz w:val="28"/>
          <w:szCs w:val="28"/>
        </w:rPr>
        <w:t xml:space="preserve">7 </w:t>
      </w:r>
      <w:r w:rsidR="0027523D">
        <w:rPr>
          <w:sz w:val="28"/>
          <w:szCs w:val="28"/>
        </w:rPr>
        <w:t xml:space="preserve">г. </w:t>
      </w:r>
    </w:p>
    <w:p w:rsidR="00552375" w:rsidRPr="0029576F" w:rsidRDefault="00552375" w:rsidP="00552375">
      <w:pPr>
        <w:widowControl w:val="0"/>
        <w:numPr>
          <w:ilvl w:val="0"/>
          <w:numId w:val="25"/>
        </w:numPr>
        <w:tabs>
          <w:tab w:val="clear" w:pos="1425"/>
          <w:tab w:val="num" w:pos="1260"/>
        </w:tabs>
        <w:spacing w:line="360" w:lineRule="auto"/>
        <w:ind w:left="540" w:firstLine="180"/>
        <w:jc w:val="both"/>
        <w:rPr>
          <w:sz w:val="28"/>
          <w:szCs w:val="28"/>
        </w:rPr>
      </w:pPr>
      <w:r>
        <w:rPr>
          <w:sz w:val="28"/>
        </w:rPr>
        <w:t>Эриашвили Н.Д. Банковская система РФ. - М.: ЮНИТИ-ДАНА, 2001.</w:t>
      </w:r>
    </w:p>
    <w:p w:rsidR="001E7BED" w:rsidRPr="001E7BED" w:rsidRDefault="001E7BED" w:rsidP="001E7BED">
      <w:pPr>
        <w:numPr>
          <w:ilvl w:val="0"/>
          <w:numId w:val="25"/>
        </w:numPr>
        <w:shd w:val="clear" w:color="auto" w:fill="FFFFFF"/>
        <w:tabs>
          <w:tab w:val="clear" w:pos="1425"/>
          <w:tab w:val="num" w:pos="1260"/>
        </w:tabs>
        <w:autoSpaceDE w:val="0"/>
        <w:autoSpaceDN w:val="0"/>
        <w:adjustRightInd w:val="0"/>
        <w:spacing w:line="360" w:lineRule="auto"/>
        <w:jc w:val="both"/>
        <w:rPr>
          <w:sz w:val="28"/>
          <w:szCs w:val="28"/>
        </w:rPr>
      </w:pPr>
      <w:bookmarkStart w:id="23" w:name="_Ref223976661"/>
      <w:bookmarkStart w:id="24" w:name="_Ref223976502"/>
      <w:bookmarkStart w:id="25" w:name="_Ref222847951"/>
      <w:r>
        <w:rPr>
          <w:sz w:val="28"/>
          <w:szCs w:val="28"/>
        </w:rPr>
        <w:t>«</w:t>
      </w:r>
      <w:r w:rsidRPr="00850321">
        <w:rPr>
          <w:sz w:val="28"/>
          <w:szCs w:val="28"/>
        </w:rPr>
        <w:t>О Банках и банковской деятельности в РСФСР</w:t>
      </w:r>
      <w:r>
        <w:rPr>
          <w:sz w:val="28"/>
          <w:szCs w:val="28"/>
        </w:rPr>
        <w:t>»</w:t>
      </w:r>
      <w:r w:rsidRPr="00850321">
        <w:rPr>
          <w:sz w:val="28"/>
          <w:szCs w:val="28"/>
        </w:rPr>
        <w:t>: Федеральный закон от 7 июля 1995г. №395-1(в ред. 21.03.02)</w:t>
      </w:r>
      <w:bookmarkEnd w:id="23"/>
    </w:p>
    <w:p w:rsidR="00542124" w:rsidRDefault="0062160F" w:rsidP="00542124">
      <w:pPr>
        <w:numPr>
          <w:ilvl w:val="0"/>
          <w:numId w:val="25"/>
        </w:numPr>
        <w:tabs>
          <w:tab w:val="clear" w:pos="1425"/>
          <w:tab w:val="num" w:pos="1260"/>
        </w:tabs>
        <w:spacing w:line="360" w:lineRule="auto"/>
        <w:ind w:left="540" w:firstLine="180"/>
        <w:rPr>
          <w:sz w:val="28"/>
          <w:szCs w:val="28"/>
        </w:rPr>
      </w:pPr>
      <w:r>
        <w:rPr>
          <w:sz w:val="28"/>
          <w:szCs w:val="28"/>
        </w:rPr>
        <w:t>«</w:t>
      </w:r>
      <w:r w:rsidR="00542124" w:rsidRPr="00542124">
        <w:rPr>
          <w:sz w:val="28"/>
          <w:szCs w:val="28"/>
        </w:rPr>
        <w:t>О Центральном Банке Российской Федерации</w:t>
      </w:r>
      <w:r>
        <w:rPr>
          <w:sz w:val="28"/>
          <w:szCs w:val="28"/>
        </w:rPr>
        <w:t>»</w:t>
      </w:r>
      <w:r w:rsidR="00542124" w:rsidRPr="00542124">
        <w:rPr>
          <w:sz w:val="28"/>
          <w:szCs w:val="28"/>
        </w:rPr>
        <w:t>: Федеральный закон от 10 июля 2002г. №86-ФЗ(в ред. От 10.01.03)</w:t>
      </w:r>
      <w:bookmarkEnd w:id="24"/>
      <w:r w:rsidR="00542124" w:rsidRPr="00542124">
        <w:rPr>
          <w:sz w:val="28"/>
          <w:szCs w:val="28"/>
        </w:rPr>
        <w:t xml:space="preserve">     </w:t>
      </w:r>
    </w:p>
    <w:p w:rsidR="00812E21" w:rsidRDefault="00812E21" w:rsidP="006B1647">
      <w:pPr>
        <w:numPr>
          <w:ilvl w:val="0"/>
          <w:numId w:val="25"/>
        </w:numPr>
        <w:tabs>
          <w:tab w:val="clear" w:pos="1425"/>
          <w:tab w:val="num" w:pos="1260"/>
        </w:tabs>
        <w:spacing w:line="360" w:lineRule="auto"/>
        <w:ind w:left="540" w:firstLine="180"/>
        <w:rPr>
          <w:sz w:val="28"/>
          <w:szCs w:val="28"/>
        </w:rPr>
      </w:pPr>
      <w:r w:rsidRPr="00E7199D">
        <w:rPr>
          <w:sz w:val="28"/>
          <w:szCs w:val="28"/>
        </w:rPr>
        <w:t>Федеральны</w:t>
      </w:r>
      <w:r>
        <w:rPr>
          <w:sz w:val="28"/>
          <w:szCs w:val="28"/>
        </w:rPr>
        <w:t>й</w:t>
      </w:r>
      <w:r w:rsidRPr="00E7199D">
        <w:rPr>
          <w:sz w:val="28"/>
          <w:szCs w:val="28"/>
        </w:rPr>
        <w:t xml:space="preserve"> закон «О Центральном банке Российской Федерации (Банке России)»</w:t>
      </w:r>
      <w:bookmarkEnd w:id="25"/>
    </w:p>
    <w:p w:rsidR="006B1647" w:rsidRPr="0029576F" w:rsidRDefault="006B1647" w:rsidP="006B1647">
      <w:pPr>
        <w:numPr>
          <w:ilvl w:val="0"/>
          <w:numId w:val="25"/>
        </w:numPr>
        <w:tabs>
          <w:tab w:val="clear" w:pos="1425"/>
          <w:tab w:val="num" w:pos="1260"/>
        </w:tabs>
        <w:spacing w:line="360" w:lineRule="auto"/>
        <w:ind w:left="540" w:firstLine="180"/>
        <w:rPr>
          <w:sz w:val="28"/>
          <w:szCs w:val="28"/>
        </w:rPr>
      </w:pPr>
      <w:bookmarkStart w:id="26" w:name="_Ref222847907"/>
      <w:r>
        <w:rPr>
          <w:sz w:val="28"/>
          <w:szCs w:val="28"/>
        </w:rPr>
        <w:t xml:space="preserve">Официальный сайт Центрального Банка России: </w:t>
      </w:r>
      <w:r>
        <w:rPr>
          <w:sz w:val="28"/>
          <w:szCs w:val="28"/>
          <w:lang w:val="en-US"/>
        </w:rPr>
        <w:t>www</w:t>
      </w:r>
      <w:r w:rsidRPr="006B1647">
        <w:rPr>
          <w:sz w:val="28"/>
          <w:szCs w:val="28"/>
        </w:rPr>
        <w:t>.</w:t>
      </w:r>
      <w:r>
        <w:rPr>
          <w:sz w:val="28"/>
          <w:szCs w:val="28"/>
          <w:lang w:val="en-US"/>
        </w:rPr>
        <w:t>cbr</w:t>
      </w:r>
      <w:r w:rsidRPr="00EC633A">
        <w:rPr>
          <w:sz w:val="28"/>
          <w:szCs w:val="28"/>
        </w:rPr>
        <w:t>.</w:t>
      </w:r>
      <w:r>
        <w:rPr>
          <w:sz w:val="28"/>
          <w:szCs w:val="28"/>
          <w:lang w:val="en-US"/>
        </w:rPr>
        <w:t>ru</w:t>
      </w:r>
      <w:bookmarkEnd w:id="26"/>
    </w:p>
    <w:p w:rsidR="00260CE2" w:rsidRDefault="007313B0" w:rsidP="00260CE2">
      <w:pPr>
        <w:pStyle w:val="1"/>
        <w:ind w:left="720"/>
        <w:jc w:val="center"/>
        <w:rPr>
          <w:lang w:val="en-US"/>
        </w:rPr>
      </w:pPr>
      <w:r w:rsidRPr="007313B0">
        <w:br w:type="page"/>
      </w: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502E44" w:rsidRDefault="00502E44" w:rsidP="00502E44">
      <w:pPr>
        <w:rPr>
          <w:lang w:val="en-US"/>
        </w:rPr>
      </w:pPr>
    </w:p>
    <w:p w:rsidR="00DF3F5A" w:rsidRDefault="00DF3F5A" w:rsidP="00502E44">
      <w:pPr>
        <w:pStyle w:val="1"/>
        <w:jc w:val="center"/>
        <w:rPr>
          <w:sz w:val="44"/>
          <w:szCs w:val="44"/>
        </w:rPr>
      </w:pPr>
    </w:p>
    <w:p w:rsidR="00502E44" w:rsidRPr="00DF3F5A" w:rsidRDefault="00502E44" w:rsidP="00502E44">
      <w:pPr>
        <w:pStyle w:val="1"/>
        <w:jc w:val="center"/>
        <w:rPr>
          <w:sz w:val="52"/>
          <w:szCs w:val="52"/>
        </w:rPr>
      </w:pPr>
      <w:bookmarkStart w:id="27" w:name="_Toc223943410"/>
      <w:r w:rsidRPr="00DF3F5A">
        <w:rPr>
          <w:sz w:val="52"/>
          <w:szCs w:val="52"/>
        </w:rPr>
        <w:t>Приложения</w:t>
      </w:r>
      <w:bookmarkEnd w:id="27"/>
    </w:p>
    <w:p w:rsidR="007313B0" w:rsidRPr="00DF3F5A" w:rsidRDefault="00502E44" w:rsidP="00DF3F5A">
      <w:pPr>
        <w:jc w:val="right"/>
        <w:rPr>
          <w:sz w:val="28"/>
          <w:szCs w:val="28"/>
        </w:rPr>
      </w:pPr>
      <w:r>
        <w:br w:type="page"/>
      </w:r>
      <w:r w:rsidR="007313B0" w:rsidRPr="00DF3F5A">
        <w:rPr>
          <w:sz w:val="28"/>
          <w:szCs w:val="28"/>
        </w:rPr>
        <w:t>ПРИЛОЖЕНИЕ 1</w:t>
      </w:r>
    </w:p>
    <w:p w:rsidR="00F833B0" w:rsidRDefault="00F833B0" w:rsidP="00F833B0">
      <w:pPr>
        <w:spacing w:line="360" w:lineRule="auto"/>
        <w:ind w:left="80" w:firstLine="180"/>
        <w:jc w:val="center"/>
        <w:rPr>
          <w:sz w:val="28"/>
          <w:szCs w:val="28"/>
        </w:rPr>
      </w:pPr>
      <w:r w:rsidRPr="00303C8F">
        <w:rPr>
          <w:sz w:val="28"/>
          <w:szCs w:val="28"/>
          <w:u w:val="single"/>
        </w:rPr>
        <w:t>Рис. 1. Структура двухуровневой банковской системы.</w:t>
      </w:r>
    </w:p>
    <w:p w:rsidR="00F833B0" w:rsidRDefault="004E28BF" w:rsidP="00F833B0">
      <w:r>
        <w:pict>
          <v:group id="_x0000_s1064" editas="canvas" style="width:459pt;height:423pt;mso-position-horizontal-relative:char;mso-position-vertical-relative:line" coordorigin="2686,8837" coordsize="7200,655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5" type="#_x0000_t75" style="position:absolute;left:2686;top:8837;width:7200;height:6550" o:preferrelative="f">
              <v:fill o:detectmouseclick="t"/>
              <v:path o:extrusionok="t" o:connecttype="none"/>
              <o:lock v:ext="edit" text="t"/>
            </v:shape>
            <v:rect id="_x0000_s1066" style="position:absolute;left:5510;top:8977;width:1835;height:556">
              <v:textbox style="mso-next-textbox:#_x0000_s1066">
                <w:txbxContent>
                  <w:p w:rsidR="00A324F2" w:rsidRPr="00FD0365" w:rsidRDefault="00A324F2" w:rsidP="00F833B0">
                    <w:pPr>
                      <w:tabs>
                        <w:tab w:val="left" w:pos="284"/>
                      </w:tabs>
                      <w:overflowPunct w:val="0"/>
                      <w:autoSpaceDE w:val="0"/>
                      <w:autoSpaceDN w:val="0"/>
                      <w:adjustRightInd w:val="0"/>
                      <w:ind w:right="-6"/>
                      <w:jc w:val="center"/>
                      <w:rPr>
                        <w:b/>
                      </w:rPr>
                    </w:pPr>
                    <w:r w:rsidRPr="00FD0365">
                      <w:rPr>
                        <w:b/>
                      </w:rPr>
                      <w:t xml:space="preserve">Центральный </w:t>
                    </w:r>
                  </w:p>
                  <w:p w:rsidR="00A324F2" w:rsidRPr="00FD0365" w:rsidRDefault="00A324F2" w:rsidP="00F833B0">
                    <w:pPr>
                      <w:tabs>
                        <w:tab w:val="left" w:pos="284"/>
                      </w:tabs>
                      <w:overflowPunct w:val="0"/>
                      <w:autoSpaceDE w:val="0"/>
                      <w:autoSpaceDN w:val="0"/>
                      <w:adjustRightInd w:val="0"/>
                      <w:ind w:right="-6"/>
                      <w:jc w:val="center"/>
                      <w:rPr>
                        <w:b/>
                      </w:rPr>
                    </w:pPr>
                    <w:r w:rsidRPr="00FD0365">
                      <w:rPr>
                        <w:b/>
                      </w:rPr>
                      <w:t>банк</w:t>
                    </w:r>
                  </w:p>
                  <w:p w:rsidR="00A324F2" w:rsidRPr="00EA247E" w:rsidRDefault="00A324F2" w:rsidP="00F833B0">
                    <w:pPr>
                      <w:jc w:val="center"/>
                    </w:pPr>
                  </w:p>
                </w:txbxContent>
              </v:textbox>
            </v:rect>
            <v:rect id="_x0000_s1067" style="position:absolute;left:5510;top:9673;width:1834;height:557">
              <v:textbox style="mso-next-textbox:#_x0000_s1067">
                <w:txbxContent>
                  <w:p w:rsidR="00A324F2" w:rsidRPr="00FD0365" w:rsidRDefault="00A324F2" w:rsidP="00F833B0">
                    <w:pPr>
                      <w:jc w:val="center"/>
                      <w:rPr>
                        <w:b/>
                      </w:rPr>
                    </w:pPr>
                    <w:r w:rsidRPr="00FD0365">
                      <w:rPr>
                        <w:b/>
                      </w:rPr>
                      <w:t>Коммерческие банки</w:t>
                    </w:r>
                  </w:p>
                </w:txbxContent>
              </v:textbox>
            </v:rect>
            <v:rect id="_x0000_s1068" style="position:absolute;left:2968;top:10509;width:1412;height:557">
              <v:textbox style="mso-next-textbox:#_x0000_s1068">
                <w:txbxContent>
                  <w:p w:rsidR="00A324F2" w:rsidRDefault="00A324F2" w:rsidP="00F833B0">
                    <w:pPr>
                      <w:tabs>
                        <w:tab w:val="left" w:pos="284"/>
                      </w:tabs>
                      <w:overflowPunct w:val="0"/>
                      <w:autoSpaceDE w:val="0"/>
                      <w:autoSpaceDN w:val="0"/>
                      <w:adjustRightInd w:val="0"/>
                      <w:ind w:right="-6"/>
                      <w:jc w:val="center"/>
                    </w:pPr>
                    <w:r w:rsidRPr="004C417A">
                      <w:t>Сберегатель</w:t>
                    </w:r>
                    <w:r>
                      <w:t>-</w:t>
                    </w:r>
                  </w:p>
                  <w:p w:rsidR="00A324F2" w:rsidRPr="004C417A" w:rsidRDefault="00A324F2" w:rsidP="00F833B0">
                    <w:pPr>
                      <w:tabs>
                        <w:tab w:val="left" w:pos="284"/>
                      </w:tabs>
                      <w:overflowPunct w:val="0"/>
                      <w:autoSpaceDE w:val="0"/>
                      <w:autoSpaceDN w:val="0"/>
                      <w:adjustRightInd w:val="0"/>
                      <w:ind w:right="-6"/>
                      <w:jc w:val="center"/>
                    </w:pPr>
                    <w:r w:rsidRPr="004C417A">
                      <w:t>ные</w:t>
                    </w:r>
                    <w:r>
                      <w:t xml:space="preserve"> </w:t>
                    </w:r>
                    <w:r w:rsidRPr="004C417A">
                      <w:t>банки</w:t>
                    </w:r>
                  </w:p>
                  <w:p w:rsidR="00A324F2" w:rsidRDefault="00A324F2" w:rsidP="00F833B0"/>
                </w:txbxContent>
              </v:textbox>
            </v:rect>
            <v:rect id="_x0000_s1069" style="position:absolute;left:4662;top:11345;width:3672;height:558">
              <v:textbox style="mso-next-textbox:#_x0000_s1069">
                <w:txbxContent>
                  <w:p w:rsidR="00A324F2" w:rsidRPr="004C417A" w:rsidRDefault="00A324F2" w:rsidP="00F833B0">
                    <w:pPr>
                      <w:jc w:val="center"/>
                      <w:rPr>
                        <w:b/>
                      </w:rPr>
                    </w:pPr>
                    <w:r>
                      <w:rPr>
                        <w:b/>
                      </w:rPr>
                      <w:t>Специализированные не</w:t>
                    </w:r>
                    <w:r w:rsidRPr="004C417A">
                      <w:rPr>
                        <w:b/>
                      </w:rPr>
                      <w:t>банковск</w:t>
                    </w:r>
                    <w:r>
                      <w:rPr>
                        <w:b/>
                      </w:rPr>
                      <w:t>ие кредитно-финансовые учреждения</w:t>
                    </w:r>
                  </w:p>
                </w:txbxContent>
              </v:textbox>
            </v:rect>
            <v:rect id="_x0000_s1070" style="position:absolute;left:7204;top:12181;width:2117;height:558">
              <v:textbox style="mso-next-textbox:#_x0000_s1070">
                <w:txbxContent>
                  <w:p w:rsidR="00A324F2" w:rsidRPr="00D50D9D" w:rsidRDefault="00A324F2" w:rsidP="00F833B0">
                    <w:pPr>
                      <w:tabs>
                        <w:tab w:val="left" w:pos="284"/>
                      </w:tabs>
                      <w:overflowPunct w:val="0"/>
                      <w:autoSpaceDE w:val="0"/>
                      <w:autoSpaceDN w:val="0"/>
                      <w:adjustRightInd w:val="0"/>
                      <w:ind w:right="-6"/>
                      <w:jc w:val="center"/>
                    </w:pPr>
                    <w:r w:rsidRPr="00D50D9D">
                      <w:t>Инвестиционные компании</w:t>
                    </w:r>
                  </w:p>
                  <w:p w:rsidR="00A324F2" w:rsidRDefault="00A324F2" w:rsidP="00F833B0"/>
                </w:txbxContent>
              </v:textbox>
            </v:rect>
            <v:rect id="_x0000_s1071" style="position:absolute;left:3392;top:12181;width:2118;height:558">
              <v:textbox style="mso-next-textbox:#_x0000_s1071">
                <w:txbxContent>
                  <w:p w:rsidR="00A324F2" w:rsidRDefault="00A324F2" w:rsidP="00F833B0">
                    <w:pPr>
                      <w:tabs>
                        <w:tab w:val="left" w:pos="284"/>
                      </w:tabs>
                      <w:overflowPunct w:val="0"/>
                      <w:autoSpaceDE w:val="0"/>
                      <w:autoSpaceDN w:val="0"/>
                      <w:adjustRightInd w:val="0"/>
                      <w:ind w:right="-6"/>
                      <w:jc w:val="center"/>
                    </w:pPr>
                    <w:r w:rsidRPr="00D50D9D">
                      <w:t xml:space="preserve">Инвестиционные </w:t>
                    </w:r>
                  </w:p>
                  <w:p w:rsidR="00A324F2" w:rsidRPr="00D50D9D" w:rsidRDefault="00A324F2" w:rsidP="00F833B0">
                    <w:pPr>
                      <w:tabs>
                        <w:tab w:val="left" w:pos="284"/>
                      </w:tabs>
                      <w:overflowPunct w:val="0"/>
                      <w:autoSpaceDE w:val="0"/>
                      <w:autoSpaceDN w:val="0"/>
                      <w:adjustRightInd w:val="0"/>
                      <w:ind w:right="-6"/>
                      <w:jc w:val="center"/>
                    </w:pPr>
                    <w:r w:rsidRPr="00D50D9D">
                      <w:t>фонды</w:t>
                    </w:r>
                  </w:p>
                  <w:p w:rsidR="00A324F2" w:rsidRDefault="00A324F2" w:rsidP="00F833B0"/>
                </w:txbxContent>
              </v:textbox>
            </v:rect>
            <v:rect id="_x0000_s1072" style="position:absolute;left:3392;top:13854;width:2118;height:558">
              <v:textbox style="mso-next-textbox:#_x0000_s1072">
                <w:txbxContent>
                  <w:p w:rsidR="00A324F2" w:rsidRPr="00D50D9D" w:rsidRDefault="00A324F2" w:rsidP="00F833B0">
                    <w:pPr>
                      <w:tabs>
                        <w:tab w:val="left" w:pos="284"/>
                      </w:tabs>
                      <w:overflowPunct w:val="0"/>
                      <w:autoSpaceDE w:val="0"/>
                      <w:autoSpaceDN w:val="0"/>
                      <w:adjustRightInd w:val="0"/>
                      <w:ind w:right="-6"/>
                      <w:jc w:val="center"/>
                    </w:pPr>
                    <w:r w:rsidRPr="00D50D9D">
                      <w:t xml:space="preserve">Страховые </w:t>
                    </w:r>
                  </w:p>
                  <w:p w:rsidR="00A324F2" w:rsidRPr="00D50D9D" w:rsidRDefault="00A324F2" w:rsidP="00F833B0">
                    <w:pPr>
                      <w:tabs>
                        <w:tab w:val="left" w:pos="284"/>
                      </w:tabs>
                      <w:overflowPunct w:val="0"/>
                      <w:autoSpaceDE w:val="0"/>
                      <w:autoSpaceDN w:val="0"/>
                      <w:adjustRightInd w:val="0"/>
                      <w:ind w:right="-6"/>
                      <w:jc w:val="center"/>
                    </w:pPr>
                    <w:r w:rsidRPr="00D50D9D">
                      <w:t>компании</w:t>
                    </w:r>
                  </w:p>
                  <w:p w:rsidR="00A324F2" w:rsidRDefault="00A324F2" w:rsidP="00F833B0"/>
                </w:txbxContent>
              </v:textbox>
            </v:rect>
            <v:rect id="_x0000_s1073" style="position:absolute;left:3392;top:13018;width:2118;height:556">
              <v:textbox style="mso-next-textbox:#_x0000_s1073">
                <w:txbxContent>
                  <w:p w:rsidR="00A324F2" w:rsidRPr="00D50D9D" w:rsidRDefault="00A324F2" w:rsidP="00F833B0">
                    <w:pPr>
                      <w:tabs>
                        <w:tab w:val="left" w:pos="284"/>
                      </w:tabs>
                      <w:overflowPunct w:val="0"/>
                      <w:autoSpaceDE w:val="0"/>
                      <w:autoSpaceDN w:val="0"/>
                      <w:adjustRightInd w:val="0"/>
                      <w:ind w:right="-6"/>
                      <w:jc w:val="center"/>
                    </w:pPr>
                    <w:r w:rsidRPr="00D50D9D">
                      <w:t xml:space="preserve">Пенсионные </w:t>
                    </w:r>
                  </w:p>
                  <w:p w:rsidR="00A324F2" w:rsidRPr="00D50D9D" w:rsidRDefault="00A324F2" w:rsidP="00F833B0">
                    <w:pPr>
                      <w:tabs>
                        <w:tab w:val="left" w:pos="284"/>
                      </w:tabs>
                      <w:overflowPunct w:val="0"/>
                      <w:autoSpaceDE w:val="0"/>
                      <w:autoSpaceDN w:val="0"/>
                      <w:adjustRightInd w:val="0"/>
                      <w:ind w:right="-6"/>
                      <w:jc w:val="center"/>
                    </w:pPr>
                    <w:r w:rsidRPr="00D50D9D">
                      <w:t>фонды</w:t>
                    </w:r>
                  </w:p>
                  <w:p w:rsidR="00A324F2" w:rsidRDefault="00A324F2" w:rsidP="00F833B0"/>
                </w:txbxContent>
              </v:textbox>
            </v:rect>
            <v:rect id="_x0000_s1074" style="position:absolute;left:7204;top:13854;width:2117;height:558">
              <v:textbox style="mso-next-textbox:#_x0000_s1074">
                <w:txbxContent>
                  <w:p w:rsidR="00A324F2" w:rsidRPr="00D50D9D" w:rsidRDefault="00A324F2" w:rsidP="00F833B0">
                    <w:pPr>
                      <w:tabs>
                        <w:tab w:val="left" w:pos="284"/>
                      </w:tabs>
                      <w:overflowPunct w:val="0"/>
                      <w:autoSpaceDE w:val="0"/>
                      <w:autoSpaceDN w:val="0"/>
                      <w:adjustRightInd w:val="0"/>
                      <w:spacing w:line="360" w:lineRule="auto"/>
                      <w:ind w:right="-5"/>
                      <w:jc w:val="center"/>
                    </w:pPr>
                    <w:r w:rsidRPr="00D50D9D">
                      <w:t>Ломбарды</w:t>
                    </w:r>
                  </w:p>
                  <w:p w:rsidR="00A324F2" w:rsidRDefault="00A324F2" w:rsidP="00F833B0"/>
                </w:txbxContent>
              </v:textbox>
            </v:rect>
            <v:rect id="_x0000_s1075" style="position:absolute;left:7204;top:13018;width:2117;height:557">
              <v:textbox style="mso-next-textbox:#_x0000_s1075">
                <w:txbxContent>
                  <w:p w:rsidR="00A324F2" w:rsidRPr="00D50D9D" w:rsidRDefault="00A324F2" w:rsidP="00F833B0">
                    <w:pPr>
                      <w:jc w:val="center"/>
                    </w:pPr>
                    <w:r w:rsidRPr="00D50D9D">
                      <w:t xml:space="preserve">Финансовые </w:t>
                    </w:r>
                  </w:p>
                  <w:p w:rsidR="00A324F2" w:rsidRPr="00D50D9D" w:rsidRDefault="00A324F2" w:rsidP="00F833B0">
                    <w:pPr>
                      <w:jc w:val="center"/>
                    </w:pPr>
                    <w:r w:rsidRPr="00D50D9D">
                      <w:t>компании</w:t>
                    </w:r>
                  </w:p>
                </w:txbxContent>
              </v:textbox>
            </v:rect>
            <v:rect id="_x0000_s1076" style="position:absolute;left:4804;top:10509;width:1412;height:557">
              <v:textbox style="mso-next-textbox:#_x0000_s1076">
                <w:txbxContent>
                  <w:p w:rsidR="00A324F2" w:rsidRDefault="00A324F2" w:rsidP="00F833B0">
                    <w:pPr>
                      <w:jc w:val="center"/>
                    </w:pPr>
                    <w:r>
                      <w:t>Инвестицион-ные банки</w:t>
                    </w:r>
                  </w:p>
                </w:txbxContent>
              </v:textbox>
            </v:rect>
            <v:rect id="_x0000_s1077" style="position:absolute;left:6639;top:10509;width:1270;height:558">
              <v:textbox style="mso-next-textbox:#_x0000_s1077">
                <w:txbxContent>
                  <w:p w:rsidR="00A324F2" w:rsidRDefault="00A324F2" w:rsidP="00F833B0">
                    <w:pPr>
                      <w:jc w:val="center"/>
                    </w:pPr>
                    <w:r>
                      <w:t>Отраслевые банки</w:t>
                    </w:r>
                  </w:p>
                </w:txbxContent>
              </v:textbox>
            </v:rect>
            <v:rect id="_x0000_s1078" style="position:absolute;left:8333;top:10509;width:1271;height:557">
              <v:textbox style="mso-next-textbox:#_x0000_s1078">
                <w:txbxContent>
                  <w:p w:rsidR="00A324F2" w:rsidRDefault="00A324F2" w:rsidP="00F833B0">
                    <w:pPr>
                      <w:jc w:val="center"/>
                    </w:pPr>
                    <w:r>
                      <w:t>Ипотечные банки</w:t>
                    </w:r>
                  </w:p>
                </w:txbxContent>
              </v:textbox>
            </v:rect>
            <v:line id="_x0000_s1079" style="position:absolute" from="7345,9255" to="7627,9255"/>
            <v:line id="_x0000_s1080" style="position:absolute" from="7345,9952" to="7627,9952"/>
            <v:line id="_x0000_s1081" style="position:absolute" from="7627,9255" to="7627,9952"/>
            <v:line id="_x0000_s1082" style="position:absolute" from="3674,10370" to="3674,10509"/>
            <v:line id="_x0000_s1083" style="position:absolute" from="5510,10370" to="5510,10509"/>
            <v:line id="_x0000_s1084" style="position:absolute" from="7204,10370" to="7204,10509"/>
            <v:line id="_x0000_s1085" style="position:absolute" from="8898,10370" to="8898,10509"/>
            <v:line id="_x0000_s1086" style="position:absolute" from="3674,10370" to="8898,10370"/>
            <v:line id="_x0000_s1087" style="position:absolute" from="6498,10230" to="6498,10370"/>
            <v:line id="_x0000_s1088" style="position:absolute;flip:x" from="2827,9952" to="5510,9952"/>
            <v:line id="_x0000_s1089" style="position:absolute;flip:x" from="2827,11624" to="4662,11624"/>
            <v:line id="_x0000_s1090" style="position:absolute" from="2827,9952" to="2827,11624"/>
            <v:line id="_x0000_s1091" style="position:absolute" from="5510,14132" to="7204,14132"/>
            <v:line id="_x0000_s1092" style="position:absolute" from="5510,13296" to="7204,13296"/>
            <v:line id="_x0000_s1093" style="position:absolute" from="5510,12460" to="7204,12460"/>
            <v:rect id="_x0000_s1094" style="position:absolute;left:2968;top:14690;width:2120;height:559">
              <v:textbox style="mso-next-textbox:#_x0000_s1094">
                <w:txbxContent>
                  <w:p w:rsidR="00A324F2" w:rsidRDefault="00A324F2" w:rsidP="00F833B0">
                    <w:pPr>
                      <w:jc w:val="center"/>
                    </w:pPr>
                    <w:r>
                      <w:t>Благотворительные</w:t>
                    </w:r>
                  </w:p>
                  <w:p w:rsidR="00A324F2" w:rsidRDefault="00A324F2" w:rsidP="00F833B0">
                    <w:pPr>
                      <w:jc w:val="center"/>
                    </w:pPr>
                    <w:r>
                      <w:t>фонды</w:t>
                    </w:r>
                  </w:p>
                  <w:p w:rsidR="00A324F2" w:rsidRDefault="00A324F2" w:rsidP="00F833B0"/>
                </w:txbxContent>
              </v:textbox>
            </v:rect>
            <v:rect id="_x0000_s1095" style="position:absolute;left:5368;top:14690;width:2120;height:559">
              <v:textbox style="mso-next-textbox:#_x0000_s1095">
                <w:txbxContent>
                  <w:p w:rsidR="00A324F2" w:rsidRDefault="00A324F2" w:rsidP="00F833B0">
                    <w:pPr>
                      <w:jc w:val="center"/>
                    </w:pPr>
                    <w:r>
                      <w:t>Ссудо-сберегательные</w:t>
                    </w:r>
                  </w:p>
                  <w:p w:rsidR="00A324F2" w:rsidRDefault="00A324F2" w:rsidP="00F833B0">
                    <w:pPr>
                      <w:jc w:val="center"/>
                    </w:pPr>
                    <w:r>
                      <w:t>ассоциации</w:t>
                    </w:r>
                  </w:p>
                </w:txbxContent>
              </v:textbox>
            </v:rect>
            <v:rect id="_x0000_s1096" style="position:absolute;left:7768;top:14690;width:2118;height:557">
              <v:textbox style="mso-next-textbox:#_x0000_s1096">
                <w:txbxContent>
                  <w:p w:rsidR="00A324F2" w:rsidRDefault="00A324F2" w:rsidP="00F833B0">
                    <w:pPr>
                      <w:jc w:val="center"/>
                    </w:pPr>
                    <w:r>
                      <w:t>Кредитные</w:t>
                    </w:r>
                  </w:p>
                  <w:p w:rsidR="00A324F2" w:rsidRDefault="00A324F2" w:rsidP="00F833B0">
                    <w:pPr>
                      <w:jc w:val="center"/>
                    </w:pPr>
                    <w:r>
                      <w:t>союзы</w:t>
                    </w:r>
                  </w:p>
                </w:txbxContent>
              </v:textbox>
            </v:rect>
            <v:line id="_x0000_s1097" style="position:absolute" from="6357,11903" to="6357,14690"/>
            <v:line id="_x0000_s1098" style="position:absolute" from="4098,14550" to="4098,14690"/>
            <v:line id="_x0000_s1099" style="position:absolute" from="8898,14550" to="8898,14690"/>
            <v:line id="_x0000_s1100" style="position:absolute" from="4098,14550" to="8898,14550"/>
            <w10:wrap type="none"/>
            <w10:anchorlock/>
          </v:group>
        </w:pict>
      </w:r>
    </w:p>
    <w:p w:rsidR="00F833B0" w:rsidRDefault="00F833B0" w:rsidP="00F833B0"/>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313B0" w:rsidRDefault="007313B0" w:rsidP="007313B0">
      <w:pPr>
        <w:shd w:val="clear" w:color="auto" w:fill="FFFFFF"/>
        <w:spacing w:line="360" w:lineRule="auto"/>
        <w:ind w:firstLine="709"/>
        <w:jc w:val="both"/>
        <w:rPr>
          <w:bCs/>
          <w:sz w:val="28"/>
          <w:szCs w:val="28"/>
        </w:rPr>
      </w:pPr>
    </w:p>
    <w:p w:rsidR="00725EED" w:rsidRDefault="00725EED" w:rsidP="00725EED">
      <w:pPr>
        <w:jc w:val="right"/>
      </w:pPr>
    </w:p>
    <w:p w:rsidR="007313B0" w:rsidRDefault="007313B0" w:rsidP="00725EED">
      <w:pPr>
        <w:jc w:val="right"/>
      </w:pPr>
      <w:r w:rsidRPr="007313B0">
        <w:t>ПРИЛОЖЕНИЕ 2</w:t>
      </w:r>
    </w:p>
    <w:p w:rsidR="007313B0" w:rsidRPr="007313B0" w:rsidRDefault="007313B0" w:rsidP="007313B0">
      <w:pPr>
        <w:jc w:val="center"/>
        <w:rPr>
          <w:szCs w:val="28"/>
        </w:rPr>
      </w:pPr>
      <w:r>
        <w:t xml:space="preserve">Рис. 2 </w:t>
      </w:r>
      <w:r w:rsidRPr="007313B0">
        <w:rPr>
          <w:u w:val="single"/>
        </w:rPr>
        <w:t>Структура российской банковской системы</w:t>
      </w:r>
    </w:p>
    <w:p w:rsidR="007313B0" w:rsidRPr="00EB784F" w:rsidRDefault="004E28BF" w:rsidP="007313B0">
      <w:pPr>
        <w:shd w:val="clear" w:color="auto" w:fill="FFFFFF"/>
        <w:spacing w:line="360" w:lineRule="auto"/>
        <w:ind w:firstLine="709"/>
        <w:jc w:val="both"/>
        <w:rPr>
          <w:sz w:val="28"/>
          <w:szCs w:val="19"/>
        </w:rPr>
      </w:pPr>
      <w:r>
        <w:rPr>
          <w:noProof/>
        </w:rPr>
        <w:pict>
          <v:rect id="_x0000_s1101" style="position:absolute;left:0;text-align:left;margin-left:9pt;margin-top:1.65pt;width:450pt;height:117pt;z-index:251650048">
            <v:textbox style="mso-next-textbox:#_x0000_s1101">
              <w:txbxContent>
                <w:p w:rsidR="00A324F2" w:rsidRDefault="00A324F2" w:rsidP="007313B0"/>
              </w:txbxContent>
            </v:textbox>
          </v:rect>
        </w:pict>
      </w:r>
    </w:p>
    <w:p w:rsidR="007313B0" w:rsidRPr="00EB784F" w:rsidRDefault="004E28BF" w:rsidP="007313B0">
      <w:pPr>
        <w:shd w:val="clear" w:color="auto" w:fill="FFFFFF"/>
        <w:spacing w:line="360" w:lineRule="auto"/>
        <w:ind w:firstLine="709"/>
        <w:jc w:val="both"/>
        <w:rPr>
          <w:sz w:val="28"/>
          <w:szCs w:val="19"/>
        </w:rPr>
      </w:pPr>
      <w:r>
        <w:rPr>
          <w:noProof/>
        </w:rPr>
        <w:pict>
          <v:rect id="_x0000_s1104" style="position:absolute;left:0;text-align:left;margin-left:162pt;margin-top:-.25pt;width:4in;height:99pt;z-index:251653120">
            <v:textbox>
              <w:txbxContent>
                <w:p w:rsidR="00A324F2" w:rsidRDefault="00A324F2" w:rsidP="007313B0">
                  <w:pPr>
                    <w:shd w:val="clear" w:color="auto" w:fill="FFFFFF"/>
                    <w:jc w:val="center"/>
                    <w:rPr>
                      <w:rFonts w:ascii="Arial" w:hAnsi="Arial"/>
                    </w:rPr>
                  </w:pPr>
                  <w:r>
                    <w:rPr>
                      <w:rFonts w:ascii="Arial" w:hAnsi="Arial"/>
                      <w:color w:val="000000"/>
                      <w:sz w:val="19"/>
                      <w:szCs w:val="19"/>
                    </w:rPr>
                    <w:t>Установление</w:t>
                  </w:r>
                  <w:r>
                    <w:rPr>
                      <w:rFonts w:ascii="Arial" w:hAnsi="Arial" w:cs="Arial"/>
                      <w:color w:val="000000"/>
                      <w:sz w:val="19"/>
                      <w:szCs w:val="19"/>
                    </w:rPr>
                    <w:t xml:space="preserve"> </w:t>
                  </w:r>
                  <w:r>
                    <w:rPr>
                      <w:rFonts w:ascii="Arial" w:hAnsi="Arial"/>
                      <w:color w:val="000000"/>
                      <w:sz w:val="19"/>
                      <w:szCs w:val="19"/>
                    </w:rPr>
                    <w:t>и</w:t>
                  </w:r>
                  <w:r>
                    <w:rPr>
                      <w:rFonts w:ascii="Arial" w:hAnsi="Arial" w:cs="Arial"/>
                      <w:color w:val="000000"/>
                      <w:sz w:val="19"/>
                      <w:szCs w:val="19"/>
                    </w:rPr>
                    <w:t xml:space="preserve"> </w:t>
                  </w:r>
                  <w:r>
                    <w:rPr>
                      <w:rFonts w:ascii="Arial" w:hAnsi="Arial"/>
                      <w:color w:val="000000"/>
                      <w:sz w:val="19"/>
                      <w:szCs w:val="19"/>
                    </w:rPr>
                    <w:t>методическое</w:t>
                  </w:r>
                  <w:r>
                    <w:rPr>
                      <w:rFonts w:ascii="Arial" w:hAnsi="Arial" w:cs="Arial"/>
                      <w:color w:val="000000"/>
                      <w:sz w:val="19"/>
                      <w:szCs w:val="19"/>
                    </w:rPr>
                    <w:t xml:space="preserve"> </w:t>
                  </w:r>
                  <w:r>
                    <w:rPr>
                      <w:rFonts w:ascii="Arial" w:hAnsi="Arial"/>
                      <w:color w:val="000000"/>
                      <w:sz w:val="19"/>
                      <w:szCs w:val="19"/>
                    </w:rPr>
                    <w:t>обеспечение</w:t>
                  </w:r>
                </w:p>
                <w:p w:rsidR="00A324F2" w:rsidRDefault="00A324F2" w:rsidP="007313B0">
                  <w:pPr>
                    <w:shd w:val="clear" w:color="auto" w:fill="FFFFFF"/>
                    <w:jc w:val="center"/>
                    <w:rPr>
                      <w:rFonts w:ascii="Arial" w:hAnsi="Arial"/>
                    </w:rPr>
                  </w:pPr>
                  <w:r>
                    <w:rPr>
                      <w:rFonts w:ascii="Arial" w:hAnsi="Arial"/>
                      <w:color w:val="000000"/>
                      <w:sz w:val="19"/>
                      <w:szCs w:val="19"/>
                    </w:rPr>
                    <w:t>банковских</w:t>
                  </w:r>
                  <w:r>
                    <w:rPr>
                      <w:rFonts w:ascii="Arial" w:hAnsi="Arial" w:cs="Arial"/>
                      <w:color w:val="000000"/>
                      <w:sz w:val="19"/>
                      <w:szCs w:val="19"/>
                    </w:rPr>
                    <w:t xml:space="preserve"> </w:t>
                  </w:r>
                  <w:r>
                    <w:rPr>
                      <w:rFonts w:ascii="Arial" w:hAnsi="Arial"/>
                      <w:color w:val="000000"/>
                      <w:sz w:val="19"/>
                      <w:szCs w:val="19"/>
                    </w:rPr>
                    <w:t>операций</w:t>
                  </w:r>
                  <w:r>
                    <w:rPr>
                      <w:rFonts w:ascii="Arial" w:hAnsi="Arial" w:cs="Arial"/>
                      <w:color w:val="000000"/>
                      <w:sz w:val="19"/>
                      <w:szCs w:val="19"/>
                    </w:rPr>
                    <w:t>:</w:t>
                  </w:r>
                </w:p>
                <w:p w:rsidR="00A324F2" w:rsidRDefault="00A324F2" w:rsidP="007313B0">
                  <w:pPr>
                    <w:shd w:val="clear" w:color="auto" w:fill="FFFFFF"/>
                    <w:jc w:val="center"/>
                    <w:rPr>
                      <w:rFonts w:ascii="Arial" w:hAnsi="Arial"/>
                    </w:rPr>
                  </w:pPr>
                  <w:r>
                    <w:rPr>
                      <w:rFonts w:ascii="Arial" w:hAnsi="Arial"/>
                      <w:color w:val="000000"/>
                      <w:sz w:val="19"/>
                      <w:szCs w:val="19"/>
                    </w:rPr>
                    <w:t>организация</w:t>
                  </w:r>
                  <w:r>
                    <w:rPr>
                      <w:rFonts w:ascii="Arial" w:hAnsi="Arial" w:cs="Arial"/>
                      <w:color w:val="000000"/>
                      <w:sz w:val="19"/>
                      <w:szCs w:val="19"/>
                    </w:rPr>
                    <w:t xml:space="preserve"> </w:t>
                  </w:r>
                  <w:r>
                    <w:rPr>
                      <w:rFonts w:ascii="Arial" w:hAnsi="Arial"/>
                      <w:color w:val="000000"/>
                      <w:sz w:val="19"/>
                      <w:szCs w:val="19"/>
                    </w:rPr>
                    <w:t>платежного</w:t>
                  </w:r>
                  <w:r>
                    <w:rPr>
                      <w:rFonts w:ascii="Arial" w:hAnsi="Arial" w:cs="Arial"/>
                      <w:color w:val="000000"/>
                      <w:sz w:val="19"/>
                      <w:szCs w:val="19"/>
                    </w:rPr>
                    <w:t xml:space="preserve"> </w:t>
                  </w:r>
                  <w:r>
                    <w:rPr>
                      <w:rFonts w:ascii="Arial" w:hAnsi="Arial"/>
                      <w:color w:val="000000"/>
                      <w:sz w:val="19"/>
                      <w:szCs w:val="19"/>
                    </w:rPr>
                    <w:t>оборота</w:t>
                  </w:r>
                  <w:r>
                    <w:rPr>
                      <w:rFonts w:ascii="Arial" w:hAnsi="Arial" w:cs="Arial"/>
                      <w:color w:val="000000"/>
                      <w:sz w:val="19"/>
                      <w:szCs w:val="19"/>
                    </w:rPr>
                    <w:t>;</w:t>
                  </w:r>
                </w:p>
                <w:p w:rsidR="00A324F2" w:rsidRDefault="00A324F2" w:rsidP="007313B0">
                  <w:pPr>
                    <w:shd w:val="clear" w:color="auto" w:fill="FFFFFF"/>
                    <w:jc w:val="center"/>
                    <w:rPr>
                      <w:rFonts w:ascii="Arial" w:hAnsi="Arial"/>
                    </w:rPr>
                  </w:pPr>
                  <w:r>
                    <w:rPr>
                      <w:rFonts w:ascii="Arial" w:hAnsi="Arial"/>
                      <w:color w:val="000000"/>
                      <w:sz w:val="19"/>
                      <w:szCs w:val="19"/>
                    </w:rPr>
                    <w:t>выпуск</w:t>
                  </w:r>
                  <w:r>
                    <w:rPr>
                      <w:rFonts w:ascii="Arial" w:hAnsi="Arial" w:cs="Arial"/>
                      <w:color w:val="000000"/>
                      <w:sz w:val="19"/>
                      <w:szCs w:val="19"/>
                    </w:rPr>
                    <w:t xml:space="preserve"> </w:t>
                  </w:r>
                  <w:r>
                    <w:rPr>
                      <w:rFonts w:ascii="Arial" w:hAnsi="Arial"/>
                      <w:color w:val="000000"/>
                      <w:sz w:val="19"/>
                      <w:szCs w:val="19"/>
                    </w:rPr>
                    <w:t>наличных</w:t>
                  </w:r>
                  <w:r>
                    <w:rPr>
                      <w:rFonts w:ascii="Arial" w:hAnsi="Arial" w:cs="Arial"/>
                      <w:color w:val="000000"/>
                      <w:sz w:val="19"/>
                      <w:szCs w:val="19"/>
                    </w:rPr>
                    <w:t xml:space="preserve"> </w:t>
                  </w:r>
                  <w:r>
                    <w:rPr>
                      <w:rFonts w:ascii="Arial" w:hAnsi="Arial"/>
                      <w:color w:val="000000"/>
                      <w:sz w:val="19"/>
                      <w:szCs w:val="19"/>
                    </w:rPr>
                    <w:t>денег</w:t>
                  </w:r>
                  <w:r>
                    <w:rPr>
                      <w:rFonts w:ascii="Arial" w:hAnsi="Arial" w:cs="Arial"/>
                      <w:color w:val="000000"/>
                      <w:sz w:val="19"/>
                      <w:szCs w:val="19"/>
                    </w:rPr>
                    <w:t xml:space="preserve"> (</w:t>
                  </w:r>
                  <w:r>
                    <w:rPr>
                      <w:rFonts w:ascii="Arial" w:hAnsi="Arial"/>
                      <w:color w:val="000000"/>
                      <w:sz w:val="19"/>
                      <w:szCs w:val="19"/>
                    </w:rPr>
                    <w:t>эмиссия</w:t>
                  </w:r>
                  <w:r>
                    <w:rPr>
                      <w:rFonts w:ascii="Arial" w:hAnsi="Arial" w:cs="Arial"/>
                      <w:color w:val="000000"/>
                      <w:sz w:val="19"/>
                      <w:szCs w:val="19"/>
                    </w:rPr>
                    <w:t>);</w:t>
                  </w:r>
                </w:p>
                <w:p w:rsidR="00A324F2" w:rsidRDefault="00A324F2" w:rsidP="007313B0">
                  <w:pPr>
                    <w:shd w:val="clear" w:color="auto" w:fill="FFFFFF"/>
                    <w:jc w:val="center"/>
                    <w:rPr>
                      <w:rFonts w:ascii="Arial" w:hAnsi="Arial"/>
                    </w:rPr>
                  </w:pPr>
                  <w:r>
                    <w:rPr>
                      <w:rFonts w:ascii="Arial" w:hAnsi="Arial"/>
                      <w:color w:val="000000"/>
                      <w:sz w:val="19"/>
                      <w:szCs w:val="19"/>
                    </w:rPr>
                    <w:t>лицензирование</w:t>
                  </w:r>
                  <w:r>
                    <w:rPr>
                      <w:rFonts w:ascii="Arial" w:hAnsi="Arial" w:cs="Arial"/>
                      <w:color w:val="000000"/>
                      <w:sz w:val="19"/>
                      <w:szCs w:val="19"/>
                    </w:rPr>
                    <w:t xml:space="preserve"> </w:t>
                  </w:r>
                  <w:r>
                    <w:rPr>
                      <w:rFonts w:ascii="Arial" w:hAnsi="Arial"/>
                      <w:color w:val="000000"/>
                      <w:sz w:val="19"/>
                      <w:szCs w:val="19"/>
                    </w:rPr>
                    <w:t>и</w:t>
                  </w:r>
                  <w:r>
                    <w:rPr>
                      <w:rFonts w:ascii="Arial" w:hAnsi="Arial" w:cs="Arial"/>
                      <w:color w:val="000000"/>
                      <w:sz w:val="19"/>
                      <w:szCs w:val="19"/>
                    </w:rPr>
                    <w:t xml:space="preserve"> </w:t>
                  </w:r>
                  <w:r>
                    <w:rPr>
                      <w:rFonts w:ascii="Arial" w:hAnsi="Arial"/>
                      <w:color w:val="000000"/>
                      <w:sz w:val="19"/>
                      <w:szCs w:val="19"/>
                    </w:rPr>
                    <w:t>надзор</w:t>
                  </w:r>
                  <w:r>
                    <w:rPr>
                      <w:rFonts w:ascii="Arial" w:hAnsi="Arial" w:cs="Arial"/>
                      <w:color w:val="000000"/>
                      <w:sz w:val="19"/>
                      <w:szCs w:val="19"/>
                    </w:rPr>
                    <w:t xml:space="preserve"> </w:t>
                  </w:r>
                  <w:r>
                    <w:rPr>
                      <w:rFonts w:ascii="Arial" w:hAnsi="Arial"/>
                      <w:color w:val="000000"/>
                      <w:sz w:val="19"/>
                      <w:szCs w:val="19"/>
                    </w:rPr>
                    <w:t>за</w:t>
                  </w:r>
                  <w:r>
                    <w:rPr>
                      <w:rFonts w:ascii="Arial" w:hAnsi="Arial" w:cs="Arial"/>
                      <w:color w:val="000000"/>
                      <w:sz w:val="19"/>
                      <w:szCs w:val="19"/>
                    </w:rPr>
                    <w:t xml:space="preserve"> </w:t>
                  </w:r>
                  <w:r>
                    <w:rPr>
                      <w:rFonts w:ascii="Arial" w:hAnsi="Arial"/>
                      <w:color w:val="000000"/>
                      <w:sz w:val="19"/>
                      <w:szCs w:val="19"/>
                    </w:rPr>
                    <w:t>деятельностью</w:t>
                  </w:r>
                  <w:r>
                    <w:rPr>
                      <w:rFonts w:ascii="Arial" w:hAnsi="Arial" w:cs="Arial"/>
                      <w:color w:val="000000"/>
                      <w:sz w:val="19"/>
                      <w:szCs w:val="19"/>
                    </w:rPr>
                    <w:t xml:space="preserve"> </w:t>
                  </w:r>
                  <w:r>
                    <w:rPr>
                      <w:rFonts w:ascii="Arial" w:hAnsi="Arial"/>
                      <w:color w:val="000000"/>
                      <w:sz w:val="19"/>
                      <w:szCs w:val="19"/>
                    </w:rPr>
                    <w:t>кредитных</w:t>
                  </w:r>
                  <w:r>
                    <w:rPr>
                      <w:rFonts w:ascii="Arial" w:hAnsi="Arial"/>
                    </w:rPr>
                    <w:t xml:space="preserve"> </w:t>
                  </w:r>
                  <w:r>
                    <w:rPr>
                      <w:rFonts w:ascii="Arial" w:hAnsi="Arial"/>
                      <w:color w:val="000000"/>
                      <w:sz w:val="19"/>
                      <w:szCs w:val="19"/>
                    </w:rPr>
                    <w:t>организаций</w:t>
                  </w:r>
                  <w:r>
                    <w:rPr>
                      <w:rFonts w:ascii="Arial" w:hAnsi="Arial" w:cs="Arial"/>
                      <w:color w:val="000000"/>
                      <w:sz w:val="19"/>
                      <w:szCs w:val="19"/>
                    </w:rPr>
                    <w:t xml:space="preserve">, </w:t>
                  </w:r>
                  <w:r>
                    <w:rPr>
                      <w:rFonts w:ascii="Arial" w:hAnsi="Arial"/>
                      <w:color w:val="000000"/>
                      <w:sz w:val="19"/>
                      <w:szCs w:val="19"/>
                    </w:rPr>
                    <w:t>регулирование</w:t>
                  </w:r>
                  <w:r>
                    <w:rPr>
                      <w:rFonts w:ascii="Arial" w:hAnsi="Arial" w:cs="Arial"/>
                      <w:color w:val="000000"/>
                      <w:sz w:val="19"/>
                      <w:szCs w:val="19"/>
                    </w:rPr>
                    <w:t xml:space="preserve"> </w:t>
                  </w:r>
                  <w:r>
                    <w:rPr>
                      <w:rFonts w:ascii="Arial" w:hAnsi="Arial"/>
                      <w:color w:val="000000"/>
                      <w:sz w:val="19"/>
                      <w:szCs w:val="19"/>
                    </w:rPr>
                    <w:t>банков</w:t>
                  </w:r>
                  <w:r>
                    <w:rPr>
                      <w:rFonts w:ascii="Arial" w:hAnsi="Arial" w:cs="Arial"/>
                      <w:color w:val="000000"/>
                      <w:sz w:val="19"/>
                      <w:szCs w:val="19"/>
                    </w:rPr>
                    <w:t xml:space="preserve"> </w:t>
                  </w:r>
                  <w:r>
                    <w:rPr>
                      <w:rFonts w:ascii="Arial" w:hAnsi="Arial"/>
                      <w:color w:val="000000"/>
                      <w:sz w:val="19"/>
                      <w:szCs w:val="19"/>
                    </w:rPr>
                    <w:t>посредством</w:t>
                  </w:r>
                  <w:r>
                    <w:rPr>
                      <w:rFonts w:ascii="Arial" w:hAnsi="Arial" w:cs="Arial"/>
                      <w:color w:val="000000"/>
                      <w:sz w:val="19"/>
                      <w:szCs w:val="19"/>
                    </w:rPr>
                    <w:t xml:space="preserve"> </w:t>
                  </w:r>
                  <w:r>
                    <w:rPr>
                      <w:rFonts w:ascii="Arial" w:hAnsi="Arial"/>
                      <w:color w:val="000000"/>
                      <w:sz w:val="19"/>
                      <w:szCs w:val="19"/>
                    </w:rPr>
                    <w:t>учетной</w:t>
                  </w:r>
                  <w:r>
                    <w:rPr>
                      <w:rFonts w:ascii="Arial" w:hAnsi="Arial" w:cs="Arial"/>
                      <w:color w:val="000000"/>
                      <w:sz w:val="19"/>
                      <w:szCs w:val="19"/>
                    </w:rPr>
                    <w:t>,</w:t>
                  </w:r>
                  <w:r>
                    <w:rPr>
                      <w:rFonts w:ascii="Arial" w:hAnsi="Arial"/>
                    </w:rPr>
                    <w:t xml:space="preserve"> </w:t>
                  </w:r>
                  <w:r>
                    <w:rPr>
                      <w:rFonts w:ascii="Arial" w:hAnsi="Arial"/>
                      <w:color w:val="000000"/>
                      <w:sz w:val="19"/>
                      <w:szCs w:val="19"/>
                    </w:rPr>
                    <w:t>резервной</w:t>
                  </w:r>
                  <w:r>
                    <w:rPr>
                      <w:rFonts w:ascii="Arial" w:hAnsi="Arial" w:cs="Arial"/>
                      <w:color w:val="000000"/>
                      <w:sz w:val="19"/>
                      <w:szCs w:val="19"/>
                    </w:rPr>
                    <w:t xml:space="preserve"> </w:t>
                  </w:r>
                  <w:r>
                    <w:rPr>
                      <w:rFonts w:ascii="Arial" w:hAnsi="Arial"/>
                      <w:color w:val="000000"/>
                      <w:sz w:val="19"/>
                      <w:szCs w:val="19"/>
                    </w:rPr>
                    <w:t>политики</w:t>
                  </w:r>
                  <w:r>
                    <w:rPr>
                      <w:rFonts w:ascii="Arial" w:hAnsi="Arial" w:cs="Arial"/>
                      <w:color w:val="000000"/>
                      <w:sz w:val="19"/>
                      <w:szCs w:val="19"/>
                    </w:rPr>
                    <w:t xml:space="preserve"> </w:t>
                  </w:r>
                  <w:r>
                    <w:rPr>
                      <w:rFonts w:ascii="Arial" w:hAnsi="Arial"/>
                      <w:color w:val="000000"/>
                      <w:sz w:val="19"/>
                      <w:szCs w:val="19"/>
                    </w:rPr>
                    <w:t>и</w:t>
                  </w:r>
                  <w:r>
                    <w:rPr>
                      <w:rFonts w:ascii="Arial" w:hAnsi="Arial" w:cs="Arial"/>
                      <w:color w:val="000000"/>
                      <w:sz w:val="19"/>
                      <w:szCs w:val="19"/>
                    </w:rPr>
                    <w:t xml:space="preserve"> </w:t>
                  </w:r>
                  <w:r>
                    <w:rPr>
                      <w:rFonts w:ascii="Arial" w:hAnsi="Arial"/>
                      <w:color w:val="000000"/>
                      <w:sz w:val="19"/>
                      <w:szCs w:val="19"/>
                    </w:rPr>
                    <w:t>установления</w:t>
                  </w:r>
                  <w:r>
                    <w:rPr>
                      <w:rFonts w:ascii="Arial" w:hAnsi="Arial" w:cs="Arial"/>
                      <w:color w:val="000000"/>
                      <w:sz w:val="19"/>
                      <w:szCs w:val="19"/>
                    </w:rPr>
                    <w:t xml:space="preserve"> </w:t>
                  </w:r>
                  <w:r>
                    <w:rPr>
                      <w:rFonts w:ascii="Arial" w:hAnsi="Arial"/>
                      <w:color w:val="000000"/>
                      <w:sz w:val="19"/>
                      <w:szCs w:val="19"/>
                    </w:rPr>
                    <w:t>для</w:t>
                  </w:r>
                  <w:r>
                    <w:rPr>
                      <w:rFonts w:ascii="Arial" w:hAnsi="Arial" w:cs="Arial"/>
                      <w:color w:val="000000"/>
                      <w:sz w:val="19"/>
                      <w:szCs w:val="19"/>
                    </w:rPr>
                    <w:t xml:space="preserve"> </w:t>
                  </w:r>
                  <w:r>
                    <w:rPr>
                      <w:rFonts w:ascii="Arial" w:hAnsi="Arial"/>
                      <w:color w:val="000000"/>
                      <w:sz w:val="19"/>
                      <w:szCs w:val="19"/>
                    </w:rPr>
                    <w:t>них</w:t>
                  </w:r>
                  <w:r>
                    <w:rPr>
                      <w:rFonts w:ascii="Arial" w:hAnsi="Arial" w:cs="Arial"/>
                      <w:color w:val="000000"/>
                      <w:sz w:val="19"/>
                      <w:szCs w:val="19"/>
                    </w:rPr>
                    <w:t xml:space="preserve"> </w:t>
                  </w:r>
                  <w:r>
                    <w:rPr>
                      <w:rFonts w:ascii="Arial" w:hAnsi="Arial"/>
                      <w:color w:val="000000"/>
                      <w:sz w:val="19"/>
                      <w:szCs w:val="19"/>
                    </w:rPr>
                    <w:t>обязательных</w:t>
                  </w:r>
                </w:p>
                <w:p w:rsidR="00A324F2" w:rsidRDefault="00A324F2" w:rsidP="007313B0">
                  <w:pPr>
                    <w:jc w:val="center"/>
                  </w:pPr>
                  <w:r>
                    <w:rPr>
                      <w:rFonts w:ascii="Arial" w:hAnsi="Arial"/>
                      <w:color w:val="000000"/>
                      <w:sz w:val="19"/>
                      <w:szCs w:val="19"/>
                    </w:rPr>
                    <w:t>экономических</w:t>
                  </w:r>
                  <w:r>
                    <w:rPr>
                      <w:rFonts w:ascii="Arial" w:hAnsi="Arial" w:cs="Arial"/>
                      <w:color w:val="000000"/>
                      <w:sz w:val="19"/>
                      <w:szCs w:val="19"/>
                    </w:rPr>
                    <w:t xml:space="preserve"> </w:t>
                  </w:r>
                  <w:r>
                    <w:rPr>
                      <w:rFonts w:ascii="Arial" w:hAnsi="Arial"/>
                      <w:color w:val="000000"/>
                      <w:sz w:val="19"/>
                      <w:szCs w:val="19"/>
                    </w:rPr>
                    <w:t>нормативов</w:t>
                  </w:r>
                </w:p>
              </w:txbxContent>
            </v:textbox>
          </v:rect>
        </w:pict>
      </w:r>
      <w:r>
        <w:rPr>
          <w:noProof/>
        </w:rPr>
        <w:pict>
          <v:shapetype id="_x0000_t109" coordsize="21600,21600" o:spt="109" path="m,l,21600r21600,l21600,xe">
            <v:stroke joinstyle="miter"/>
            <v:path gradientshapeok="t" o:connecttype="rect"/>
          </v:shapetype>
          <v:shape id="_x0000_s1102" type="#_x0000_t109" style="position:absolute;left:0;text-align:left;margin-left:18pt;margin-top:-.25pt;width:126pt;height:27pt;z-index:251651072">
            <v:textbox>
              <w:txbxContent>
                <w:p w:rsidR="00A324F2" w:rsidRDefault="00A324F2" w:rsidP="007313B0">
                  <w:pPr>
                    <w:jc w:val="center"/>
                  </w:pPr>
                  <w:r>
                    <w:t>1 уровень</w:t>
                  </w:r>
                </w:p>
              </w:txbxContent>
            </v:textbox>
          </v:shape>
        </w:pict>
      </w: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4E28BF" w:rsidP="007313B0">
      <w:pPr>
        <w:shd w:val="clear" w:color="auto" w:fill="FFFFFF"/>
        <w:spacing w:line="360" w:lineRule="auto"/>
        <w:ind w:firstLine="709"/>
        <w:jc w:val="both"/>
        <w:rPr>
          <w:sz w:val="28"/>
          <w:szCs w:val="19"/>
        </w:rPr>
      </w:pPr>
      <w:r>
        <w:rPr>
          <w:noProof/>
        </w:rPr>
        <w:pict>
          <v:shape id="_x0000_s1103" type="#_x0000_t109" style="position:absolute;left:0;text-align:left;margin-left:18pt;margin-top:2.95pt;width:126pt;height:36pt;z-index:251652096">
            <v:textbox style="mso-next-textbox:#_x0000_s1103">
              <w:txbxContent>
                <w:p w:rsidR="00A324F2" w:rsidRDefault="00A324F2" w:rsidP="007313B0">
                  <w:pPr>
                    <w:shd w:val="clear" w:color="auto" w:fill="FFFFFF"/>
                    <w:jc w:val="center"/>
                    <w:rPr>
                      <w:rFonts w:ascii="Arial" w:hAnsi="Arial"/>
                    </w:rPr>
                  </w:pPr>
                  <w:r>
                    <w:rPr>
                      <w:rFonts w:ascii="Arial" w:hAnsi="Arial"/>
                      <w:color w:val="000000"/>
                      <w:sz w:val="19"/>
                      <w:szCs w:val="19"/>
                    </w:rPr>
                    <w:t>Центральный</w:t>
                  </w:r>
                  <w:r>
                    <w:rPr>
                      <w:rFonts w:ascii="Arial" w:hAnsi="Arial" w:cs="Arial"/>
                      <w:color w:val="000000"/>
                      <w:sz w:val="19"/>
                      <w:szCs w:val="19"/>
                    </w:rPr>
                    <w:t xml:space="preserve"> </w:t>
                  </w:r>
                  <w:r>
                    <w:rPr>
                      <w:rFonts w:ascii="Arial" w:hAnsi="Arial"/>
                      <w:color w:val="000000"/>
                      <w:sz w:val="19"/>
                      <w:szCs w:val="19"/>
                    </w:rPr>
                    <w:t>банк</w:t>
                  </w:r>
                  <w:r>
                    <w:rPr>
                      <w:rFonts w:ascii="Arial" w:hAnsi="Arial" w:cs="Arial"/>
                      <w:color w:val="000000"/>
                      <w:sz w:val="19"/>
                      <w:szCs w:val="19"/>
                    </w:rPr>
                    <w:t xml:space="preserve"> </w:t>
                  </w:r>
                  <w:r>
                    <w:rPr>
                      <w:rFonts w:ascii="Arial" w:hAnsi="Arial"/>
                      <w:color w:val="000000"/>
                      <w:sz w:val="19"/>
                      <w:szCs w:val="19"/>
                    </w:rPr>
                    <w:t xml:space="preserve">РФ </w:t>
                  </w:r>
                  <w:r>
                    <w:rPr>
                      <w:rFonts w:ascii="Arial" w:hAnsi="Arial" w:cs="Arial"/>
                      <w:color w:val="000000"/>
                      <w:sz w:val="19"/>
                      <w:szCs w:val="19"/>
                    </w:rPr>
                    <w:t>(</w:t>
                  </w:r>
                  <w:r>
                    <w:rPr>
                      <w:rFonts w:ascii="Arial" w:hAnsi="Arial"/>
                      <w:color w:val="000000"/>
                      <w:sz w:val="19"/>
                      <w:szCs w:val="19"/>
                    </w:rPr>
                    <w:t>Банк</w:t>
                  </w:r>
                  <w:r>
                    <w:rPr>
                      <w:rFonts w:ascii="Arial" w:hAnsi="Arial" w:cs="Arial"/>
                      <w:color w:val="000000"/>
                      <w:sz w:val="19"/>
                      <w:szCs w:val="19"/>
                    </w:rPr>
                    <w:t xml:space="preserve"> </w:t>
                  </w:r>
                  <w:r>
                    <w:rPr>
                      <w:rFonts w:ascii="Arial" w:hAnsi="Arial"/>
                      <w:color w:val="000000"/>
                      <w:sz w:val="19"/>
                      <w:szCs w:val="19"/>
                    </w:rPr>
                    <w:t>России</w:t>
                  </w:r>
                  <w:r>
                    <w:rPr>
                      <w:rFonts w:ascii="Arial" w:hAnsi="Arial" w:cs="Arial"/>
                      <w:color w:val="000000"/>
                      <w:sz w:val="19"/>
                      <w:szCs w:val="19"/>
                    </w:rPr>
                    <w:t>)</w:t>
                  </w:r>
                </w:p>
                <w:p w:rsidR="00A324F2" w:rsidRDefault="00A324F2" w:rsidP="007313B0"/>
              </w:txbxContent>
            </v:textbox>
          </v:shape>
        </w:pict>
      </w: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4E28BF" w:rsidP="007313B0">
      <w:pPr>
        <w:shd w:val="clear" w:color="auto" w:fill="FFFFFF"/>
        <w:spacing w:line="360" w:lineRule="auto"/>
        <w:ind w:firstLine="709"/>
        <w:jc w:val="both"/>
        <w:rPr>
          <w:sz w:val="28"/>
          <w:szCs w:val="19"/>
        </w:rPr>
      </w:pPr>
      <w:r>
        <w:rPr>
          <w:noProof/>
        </w:rPr>
        <w:pict>
          <v:shape id="_x0000_s1105" type="#_x0000_t109" style="position:absolute;left:0;text-align:left;margin-left:9pt;margin-top:7.5pt;width:448.65pt;height:82.7pt;z-index:251654144"/>
        </w:pict>
      </w:r>
    </w:p>
    <w:p w:rsidR="007313B0" w:rsidRPr="00EB784F" w:rsidRDefault="004E28BF" w:rsidP="007313B0">
      <w:pPr>
        <w:shd w:val="clear" w:color="auto" w:fill="FFFFFF"/>
        <w:spacing w:line="360" w:lineRule="auto"/>
        <w:ind w:firstLine="709"/>
        <w:jc w:val="both"/>
        <w:rPr>
          <w:sz w:val="28"/>
          <w:szCs w:val="19"/>
        </w:rPr>
      </w:pPr>
      <w:r>
        <w:rPr>
          <w:noProof/>
        </w:rPr>
        <w:pict>
          <v:shape id="_x0000_s1108" type="#_x0000_t109" style="position:absolute;left:0;text-align:left;margin-left:162pt;margin-top:5.55pt;width:4in;height:63pt;z-index:251657216">
            <v:textbox>
              <w:txbxContent>
                <w:p w:rsidR="00A324F2" w:rsidRDefault="00A324F2" w:rsidP="007313B0">
                  <w:pPr>
                    <w:shd w:val="clear" w:color="auto" w:fill="FFFFFF"/>
                    <w:jc w:val="center"/>
                    <w:rPr>
                      <w:rFonts w:ascii="Arial" w:hAnsi="Arial"/>
                    </w:rPr>
                  </w:pPr>
                  <w:r>
                    <w:rPr>
                      <w:rFonts w:ascii="Arial" w:hAnsi="Arial"/>
                      <w:color w:val="000000"/>
                      <w:sz w:val="19"/>
                      <w:szCs w:val="19"/>
                    </w:rPr>
                    <w:t>Проведение</w:t>
                  </w:r>
                  <w:r>
                    <w:rPr>
                      <w:rFonts w:ascii="Arial" w:hAnsi="Arial" w:cs="Arial"/>
                      <w:color w:val="000000"/>
                      <w:sz w:val="19"/>
                      <w:szCs w:val="19"/>
                    </w:rPr>
                    <w:t xml:space="preserve"> </w:t>
                  </w:r>
                  <w:r>
                    <w:rPr>
                      <w:rFonts w:ascii="Arial" w:hAnsi="Arial"/>
                      <w:color w:val="000000"/>
                      <w:sz w:val="19"/>
                      <w:szCs w:val="19"/>
                    </w:rPr>
                    <w:t>банковских</w:t>
                  </w:r>
                  <w:r>
                    <w:rPr>
                      <w:rFonts w:ascii="Arial" w:hAnsi="Arial" w:cs="Arial"/>
                      <w:color w:val="000000"/>
                      <w:sz w:val="19"/>
                      <w:szCs w:val="19"/>
                    </w:rPr>
                    <w:t xml:space="preserve"> </w:t>
                  </w:r>
                  <w:r>
                    <w:rPr>
                      <w:rFonts w:ascii="Arial" w:hAnsi="Arial"/>
                      <w:color w:val="000000"/>
                      <w:sz w:val="19"/>
                      <w:szCs w:val="19"/>
                    </w:rPr>
                    <w:t>операций</w:t>
                  </w:r>
                  <w:r>
                    <w:rPr>
                      <w:rFonts w:ascii="Arial" w:hAnsi="Arial" w:cs="Arial"/>
                      <w:color w:val="000000"/>
                      <w:sz w:val="19"/>
                      <w:szCs w:val="19"/>
                    </w:rPr>
                    <w:t xml:space="preserve"> </w:t>
                  </w:r>
                  <w:r>
                    <w:rPr>
                      <w:rFonts w:ascii="Arial" w:hAnsi="Arial"/>
                      <w:color w:val="000000"/>
                      <w:sz w:val="19"/>
                      <w:szCs w:val="19"/>
                    </w:rPr>
                    <w:t>и</w:t>
                  </w:r>
                  <w:r>
                    <w:rPr>
                      <w:rFonts w:ascii="Arial" w:hAnsi="Arial" w:cs="Arial"/>
                      <w:color w:val="000000"/>
                      <w:sz w:val="19"/>
                      <w:szCs w:val="19"/>
                    </w:rPr>
                    <w:t xml:space="preserve"> </w:t>
                  </w:r>
                  <w:r>
                    <w:rPr>
                      <w:rFonts w:ascii="Arial" w:hAnsi="Arial"/>
                      <w:color w:val="000000"/>
                      <w:sz w:val="19"/>
                      <w:szCs w:val="19"/>
                    </w:rPr>
                    <w:t>осуществление</w:t>
                  </w:r>
                </w:p>
                <w:p w:rsidR="00A324F2" w:rsidRDefault="00A324F2" w:rsidP="007313B0">
                  <w:pPr>
                    <w:shd w:val="clear" w:color="auto" w:fill="FFFFFF"/>
                    <w:jc w:val="center"/>
                    <w:rPr>
                      <w:rFonts w:ascii="Arial" w:hAnsi="Arial"/>
                    </w:rPr>
                  </w:pPr>
                  <w:r>
                    <w:rPr>
                      <w:rFonts w:ascii="Arial" w:hAnsi="Arial"/>
                      <w:color w:val="000000"/>
                      <w:sz w:val="19"/>
                      <w:szCs w:val="19"/>
                    </w:rPr>
                    <w:t>обслуживания</w:t>
                  </w:r>
                  <w:r>
                    <w:rPr>
                      <w:rFonts w:ascii="Arial" w:hAnsi="Arial" w:cs="Arial"/>
                      <w:color w:val="000000"/>
                      <w:sz w:val="19"/>
                      <w:szCs w:val="19"/>
                    </w:rPr>
                    <w:t xml:space="preserve"> </w:t>
                  </w:r>
                  <w:r>
                    <w:rPr>
                      <w:rFonts w:ascii="Arial" w:hAnsi="Arial"/>
                      <w:color w:val="000000"/>
                      <w:sz w:val="19"/>
                      <w:szCs w:val="19"/>
                    </w:rPr>
                    <w:t>клиентов</w:t>
                  </w:r>
                  <w:r>
                    <w:rPr>
                      <w:rFonts w:ascii="Arial" w:hAnsi="Arial" w:cs="Arial"/>
                      <w:color w:val="000000"/>
                      <w:sz w:val="19"/>
                      <w:szCs w:val="19"/>
                    </w:rPr>
                    <w:t xml:space="preserve">, </w:t>
                  </w:r>
                  <w:r>
                    <w:rPr>
                      <w:rFonts w:ascii="Arial" w:hAnsi="Arial"/>
                      <w:color w:val="000000"/>
                      <w:sz w:val="19"/>
                      <w:szCs w:val="19"/>
                    </w:rPr>
                    <w:t>субъектов</w:t>
                  </w:r>
                  <w:r>
                    <w:rPr>
                      <w:rFonts w:ascii="Arial" w:hAnsi="Arial" w:cs="Arial"/>
                      <w:color w:val="000000"/>
                      <w:sz w:val="19"/>
                      <w:szCs w:val="19"/>
                    </w:rPr>
                    <w:t xml:space="preserve"> </w:t>
                  </w:r>
                  <w:r>
                    <w:rPr>
                      <w:rFonts w:ascii="Arial" w:hAnsi="Arial"/>
                      <w:color w:val="000000"/>
                      <w:sz w:val="19"/>
                      <w:szCs w:val="19"/>
                    </w:rPr>
                    <w:t>экономических</w:t>
                  </w:r>
                </w:p>
                <w:p w:rsidR="00A324F2" w:rsidRDefault="00A324F2" w:rsidP="007313B0">
                  <w:pPr>
                    <w:shd w:val="clear" w:color="auto" w:fill="FFFFFF"/>
                    <w:jc w:val="center"/>
                    <w:rPr>
                      <w:rFonts w:ascii="Arial" w:hAnsi="Arial"/>
                    </w:rPr>
                  </w:pPr>
                  <w:r>
                    <w:rPr>
                      <w:rFonts w:ascii="Arial" w:hAnsi="Arial"/>
                      <w:color w:val="000000"/>
                      <w:sz w:val="19"/>
                      <w:szCs w:val="19"/>
                    </w:rPr>
                    <w:t>отношений</w:t>
                  </w:r>
                  <w:r>
                    <w:rPr>
                      <w:rFonts w:ascii="Arial" w:hAnsi="Arial" w:cs="Arial"/>
                      <w:color w:val="000000"/>
                      <w:sz w:val="19"/>
                      <w:szCs w:val="19"/>
                    </w:rPr>
                    <w:t xml:space="preserve">: </w:t>
                  </w:r>
                  <w:r>
                    <w:rPr>
                      <w:rFonts w:ascii="Arial" w:hAnsi="Arial"/>
                      <w:color w:val="000000"/>
                      <w:sz w:val="19"/>
                      <w:szCs w:val="19"/>
                    </w:rPr>
                    <w:t>их</w:t>
                  </w:r>
                  <w:r>
                    <w:rPr>
                      <w:rFonts w:ascii="Arial" w:hAnsi="Arial" w:cs="Arial"/>
                      <w:color w:val="000000"/>
                      <w:sz w:val="19"/>
                      <w:szCs w:val="19"/>
                    </w:rPr>
                    <w:t xml:space="preserve"> </w:t>
                  </w:r>
                  <w:r>
                    <w:rPr>
                      <w:rFonts w:ascii="Arial" w:hAnsi="Arial"/>
                      <w:color w:val="000000"/>
                      <w:sz w:val="19"/>
                      <w:szCs w:val="19"/>
                    </w:rPr>
                    <w:t>кредитование</w:t>
                  </w:r>
                  <w:r>
                    <w:rPr>
                      <w:rFonts w:ascii="Arial" w:hAnsi="Arial" w:cs="Arial"/>
                      <w:color w:val="000000"/>
                      <w:sz w:val="19"/>
                      <w:szCs w:val="19"/>
                    </w:rPr>
                    <w:t xml:space="preserve">, </w:t>
                  </w:r>
                  <w:r>
                    <w:rPr>
                      <w:rFonts w:ascii="Arial" w:hAnsi="Arial"/>
                      <w:color w:val="000000"/>
                      <w:sz w:val="19"/>
                      <w:szCs w:val="19"/>
                    </w:rPr>
                    <w:t>ведение</w:t>
                  </w:r>
                  <w:r>
                    <w:rPr>
                      <w:rFonts w:ascii="Arial" w:hAnsi="Arial" w:cs="Arial"/>
                      <w:color w:val="000000"/>
                      <w:sz w:val="19"/>
                      <w:szCs w:val="19"/>
                    </w:rPr>
                    <w:t xml:space="preserve"> </w:t>
                  </w:r>
                  <w:r>
                    <w:rPr>
                      <w:rFonts w:ascii="Arial" w:hAnsi="Arial"/>
                      <w:color w:val="000000"/>
                      <w:sz w:val="19"/>
                      <w:szCs w:val="19"/>
                    </w:rPr>
                    <w:t>счетов</w:t>
                  </w:r>
                  <w:r>
                    <w:rPr>
                      <w:rFonts w:ascii="Arial" w:hAnsi="Arial" w:cs="Arial"/>
                      <w:color w:val="000000"/>
                      <w:sz w:val="19"/>
                      <w:szCs w:val="19"/>
                    </w:rPr>
                    <w:t xml:space="preserve">, </w:t>
                  </w:r>
                  <w:r>
                    <w:rPr>
                      <w:rFonts w:ascii="Arial" w:hAnsi="Arial"/>
                      <w:color w:val="000000"/>
                      <w:sz w:val="19"/>
                      <w:szCs w:val="19"/>
                    </w:rPr>
                    <w:t>проведение</w:t>
                  </w:r>
                  <w:r w:rsidRPr="00EC09D3">
                    <w:rPr>
                      <w:rFonts w:ascii="Arial" w:hAnsi="Arial"/>
                      <w:color w:val="000000"/>
                      <w:sz w:val="19"/>
                      <w:szCs w:val="19"/>
                    </w:rPr>
                    <w:t xml:space="preserve"> </w:t>
                  </w:r>
                  <w:r>
                    <w:rPr>
                      <w:rFonts w:ascii="Arial" w:hAnsi="Arial"/>
                      <w:color w:val="000000"/>
                      <w:sz w:val="19"/>
                      <w:szCs w:val="19"/>
                    </w:rPr>
                    <w:t>расчетов</w:t>
                  </w:r>
                  <w:r>
                    <w:rPr>
                      <w:rFonts w:ascii="Arial" w:hAnsi="Arial" w:cs="Arial"/>
                      <w:color w:val="000000"/>
                      <w:sz w:val="19"/>
                      <w:szCs w:val="19"/>
                    </w:rPr>
                    <w:t xml:space="preserve">, </w:t>
                  </w:r>
                  <w:r>
                    <w:rPr>
                      <w:rFonts w:ascii="Arial" w:hAnsi="Arial"/>
                      <w:color w:val="000000"/>
                      <w:sz w:val="19"/>
                      <w:szCs w:val="19"/>
                    </w:rPr>
                    <w:t>прием</w:t>
                  </w:r>
                  <w:r>
                    <w:rPr>
                      <w:rFonts w:ascii="Arial" w:hAnsi="Arial" w:cs="Arial"/>
                      <w:color w:val="000000"/>
                      <w:sz w:val="19"/>
                      <w:szCs w:val="19"/>
                    </w:rPr>
                    <w:t xml:space="preserve"> </w:t>
                  </w:r>
                  <w:r>
                    <w:rPr>
                      <w:rFonts w:ascii="Arial" w:hAnsi="Arial"/>
                      <w:color w:val="000000"/>
                      <w:sz w:val="19"/>
                      <w:szCs w:val="19"/>
                    </w:rPr>
                    <w:t>депозитов</w:t>
                  </w:r>
                  <w:r>
                    <w:rPr>
                      <w:rFonts w:ascii="Arial" w:hAnsi="Arial" w:cs="Arial"/>
                      <w:color w:val="000000"/>
                      <w:sz w:val="19"/>
                      <w:szCs w:val="19"/>
                    </w:rPr>
                    <w:t xml:space="preserve"> (</w:t>
                  </w:r>
                  <w:r>
                    <w:rPr>
                      <w:rFonts w:ascii="Arial" w:hAnsi="Arial"/>
                      <w:color w:val="000000"/>
                      <w:sz w:val="19"/>
                      <w:szCs w:val="19"/>
                    </w:rPr>
                    <w:t>вкладов</w:t>
                  </w:r>
                  <w:r>
                    <w:rPr>
                      <w:rFonts w:ascii="Arial" w:hAnsi="Arial" w:cs="Arial"/>
                      <w:color w:val="000000"/>
                      <w:sz w:val="19"/>
                      <w:szCs w:val="19"/>
                    </w:rPr>
                    <w:t xml:space="preserve">) </w:t>
                  </w:r>
                  <w:r>
                    <w:rPr>
                      <w:rFonts w:ascii="Arial" w:hAnsi="Arial"/>
                      <w:color w:val="000000"/>
                      <w:sz w:val="19"/>
                      <w:szCs w:val="19"/>
                    </w:rPr>
                    <w:t>и</w:t>
                  </w:r>
                  <w:r>
                    <w:rPr>
                      <w:rFonts w:ascii="Arial" w:hAnsi="Arial" w:cs="Arial"/>
                      <w:color w:val="000000"/>
                      <w:sz w:val="19"/>
                      <w:szCs w:val="19"/>
                    </w:rPr>
                    <w:t xml:space="preserve"> </w:t>
                  </w:r>
                  <w:r>
                    <w:rPr>
                      <w:rFonts w:ascii="Arial" w:hAnsi="Arial"/>
                      <w:color w:val="000000"/>
                      <w:sz w:val="19"/>
                      <w:szCs w:val="19"/>
                    </w:rPr>
                    <w:t>прочее</w:t>
                  </w:r>
                </w:p>
                <w:p w:rsidR="00A324F2" w:rsidRDefault="00A324F2" w:rsidP="007313B0">
                  <w:pPr>
                    <w:shd w:val="clear" w:color="auto" w:fill="FFFFFF"/>
                    <w:jc w:val="center"/>
                    <w:rPr>
                      <w:rFonts w:ascii="Arial" w:hAnsi="Arial"/>
                    </w:rPr>
                  </w:pPr>
                </w:p>
                <w:p w:rsidR="00A324F2" w:rsidRDefault="00A324F2" w:rsidP="007313B0">
                  <w:pPr>
                    <w:shd w:val="clear" w:color="auto" w:fill="FFFFFF"/>
                    <w:ind w:firstLine="567"/>
                    <w:rPr>
                      <w:rFonts w:ascii="Arial" w:hAnsi="Arial"/>
                      <w:color w:val="000000"/>
                      <w:sz w:val="19"/>
                      <w:szCs w:val="19"/>
                    </w:rPr>
                  </w:pPr>
                </w:p>
                <w:p w:rsidR="00A324F2" w:rsidRDefault="00A324F2" w:rsidP="007313B0"/>
              </w:txbxContent>
            </v:textbox>
          </v:shape>
        </w:pict>
      </w:r>
      <w:r>
        <w:rPr>
          <w:noProof/>
        </w:rPr>
        <w:pict>
          <v:shape id="_x0000_s1106" type="#_x0000_t109" style="position:absolute;left:0;text-align:left;margin-left:18pt;margin-top:5.55pt;width:126pt;height:27pt;z-index:251655168">
            <v:textbox>
              <w:txbxContent>
                <w:p w:rsidR="00A324F2" w:rsidRDefault="00A324F2" w:rsidP="007313B0">
                  <w:pPr>
                    <w:shd w:val="clear" w:color="auto" w:fill="FFFFFF"/>
                    <w:ind w:firstLine="567"/>
                    <w:rPr>
                      <w:rFonts w:ascii="Arial" w:hAnsi="Arial"/>
                    </w:rPr>
                  </w:pPr>
                  <w:r>
                    <w:rPr>
                      <w:rFonts w:ascii="Arial" w:hAnsi="Arial" w:cs="Arial"/>
                      <w:color w:val="000000"/>
                      <w:sz w:val="19"/>
                      <w:szCs w:val="19"/>
                    </w:rPr>
                    <w:t xml:space="preserve">2 </w:t>
                  </w:r>
                  <w:r>
                    <w:rPr>
                      <w:rFonts w:ascii="Arial" w:hAnsi="Arial"/>
                      <w:color w:val="000000"/>
                      <w:sz w:val="19"/>
                      <w:szCs w:val="19"/>
                    </w:rPr>
                    <w:t>уровень</w:t>
                  </w:r>
                </w:p>
                <w:p w:rsidR="00A324F2" w:rsidRDefault="00A324F2" w:rsidP="007313B0"/>
              </w:txbxContent>
            </v:textbox>
          </v:shape>
        </w:pict>
      </w:r>
    </w:p>
    <w:p w:rsidR="007313B0" w:rsidRPr="00EB784F" w:rsidRDefault="007313B0" w:rsidP="007313B0">
      <w:pPr>
        <w:shd w:val="clear" w:color="auto" w:fill="FFFFFF"/>
        <w:spacing w:line="360" w:lineRule="auto"/>
        <w:ind w:firstLine="709"/>
        <w:jc w:val="both"/>
        <w:rPr>
          <w:sz w:val="28"/>
          <w:szCs w:val="19"/>
        </w:rPr>
      </w:pPr>
    </w:p>
    <w:p w:rsidR="007313B0" w:rsidRPr="00EB784F" w:rsidRDefault="004E28BF" w:rsidP="007313B0">
      <w:pPr>
        <w:shd w:val="clear" w:color="auto" w:fill="FFFFFF"/>
        <w:spacing w:line="360" w:lineRule="auto"/>
        <w:ind w:firstLine="709"/>
        <w:jc w:val="both"/>
        <w:rPr>
          <w:sz w:val="28"/>
          <w:szCs w:val="19"/>
        </w:rPr>
      </w:pPr>
      <w:r>
        <w:rPr>
          <w:noProof/>
        </w:rPr>
        <w:pict>
          <v:shape id="_x0000_s1107" type="#_x0000_t109" style="position:absolute;left:0;text-align:left;margin-left:18pt;margin-top:5.3pt;width:126pt;height:27pt;z-index:251656192">
            <v:textbox style="mso-next-textbox:#_x0000_s1107">
              <w:txbxContent>
                <w:p w:rsidR="00A324F2" w:rsidRDefault="00A324F2" w:rsidP="007313B0">
                  <w:pPr>
                    <w:shd w:val="clear" w:color="auto" w:fill="FFFFFF"/>
                    <w:jc w:val="center"/>
                    <w:rPr>
                      <w:rFonts w:ascii="Arial" w:hAnsi="Arial"/>
                    </w:rPr>
                  </w:pPr>
                  <w:r>
                    <w:rPr>
                      <w:rFonts w:ascii="Arial" w:hAnsi="Arial"/>
                      <w:color w:val="000000"/>
                      <w:sz w:val="19"/>
                      <w:szCs w:val="19"/>
                    </w:rPr>
                    <w:t>Кредитные организации</w:t>
                  </w:r>
                </w:p>
                <w:p w:rsidR="00A324F2" w:rsidRDefault="00A324F2" w:rsidP="007313B0">
                  <w:pPr>
                    <w:shd w:val="clear" w:color="auto" w:fill="FFFFFF"/>
                    <w:jc w:val="center"/>
                    <w:rPr>
                      <w:rFonts w:ascii="Arial" w:hAnsi="Arial"/>
                    </w:rPr>
                  </w:pPr>
                </w:p>
                <w:p w:rsidR="00A324F2" w:rsidRDefault="00A324F2" w:rsidP="007313B0"/>
              </w:txbxContent>
            </v:textbox>
          </v:shape>
        </w:pict>
      </w: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4E28BF" w:rsidP="007313B0">
      <w:pPr>
        <w:shd w:val="clear" w:color="auto" w:fill="FFFFFF"/>
        <w:spacing w:line="360" w:lineRule="auto"/>
        <w:ind w:firstLine="709"/>
        <w:jc w:val="both"/>
        <w:rPr>
          <w:sz w:val="28"/>
          <w:szCs w:val="19"/>
        </w:rPr>
      </w:pPr>
      <w:r>
        <w:rPr>
          <w:noProof/>
        </w:rPr>
        <w:pict>
          <v:shape id="_x0000_s1109" type="#_x0000_t109" style="position:absolute;left:0;text-align:left;margin-left:9pt;margin-top:-.85pt;width:450pt;height:108pt;z-index:251658240"/>
        </w:pict>
      </w:r>
      <w:r>
        <w:rPr>
          <w:noProof/>
        </w:rPr>
        <w:pict>
          <v:shape id="_x0000_s1111" type="#_x0000_t109" style="position:absolute;left:0;text-align:left;margin-left:162pt;margin-top:8.15pt;width:4in;height:90pt;z-index:251660288">
            <v:textbox>
              <w:txbxContent>
                <w:p w:rsidR="00A324F2" w:rsidRDefault="00A324F2" w:rsidP="007313B0">
                  <w:pPr>
                    <w:shd w:val="clear" w:color="auto" w:fill="FFFFFF"/>
                    <w:rPr>
                      <w:rFonts w:ascii="Arial" w:hAnsi="Arial"/>
                    </w:rPr>
                  </w:pPr>
                  <w:r>
                    <w:rPr>
                      <w:rFonts w:ascii="Arial" w:hAnsi="Arial"/>
                      <w:color w:val="000000"/>
                      <w:sz w:val="19"/>
                      <w:szCs w:val="19"/>
                    </w:rPr>
                    <w:t>•</w:t>
                  </w:r>
                  <w:r>
                    <w:rPr>
                      <w:rFonts w:ascii="Arial" w:hAnsi="Arial" w:cs="Arial"/>
                      <w:color w:val="000000"/>
                      <w:sz w:val="19"/>
                      <w:szCs w:val="19"/>
                    </w:rPr>
                    <w:t xml:space="preserve"> </w:t>
                  </w:r>
                  <w:r>
                    <w:rPr>
                      <w:rFonts w:ascii="Arial" w:hAnsi="Arial"/>
                      <w:color w:val="000000"/>
                      <w:sz w:val="19"/>
                      <w:szCs w:val="19"/>
                    </w:rPr>
                    <w:t>Система</w:t>
                  </w:r>
                  <w:r>
                    <w:rPr>
                      <w:rFonts w:ascii="Arial" w:hAnsi="Arial" w:cs="Arial"/>
                      <w:color w:val="000000"/>
                      <w:sz w:val="19"/>
                      <w:szCs w:val="19"/>
                    </w:rPr>
                    <w:t xml:space="preserve"> </w:t>
                  </w:r>
                  <w:r>
                    <w:rPr>
                      <w:rFonts w:ascii="Arial" w:hAnsi="Arial"/>
                      <w:color w:val="000000"/>
                      <w:sz w:val="19"/>
                      <w:szCs w:val="19"/>
                    </w:rPr>
                    <w:t>страхования</w:t>
                  </w:r>
                  <w:r>
                    <w:rPr>
                      <w:rFonts w:ascii="Arial" w:hAnsi="Arial" w:cs="Arial"/>
                      <w:color w:val="000000"/>
                      <w:sz w:val="19"/>
                      <w:szCs w:val="19"/>
                    </w:rPr>
                    <w:t xml:space="preserve"> </w:t>
                  </w:r>
                  <w:r>
                    <w:rPr>
                      <w:rFonts w:ascii="Arial" w:hAnsi="Arial"/>
                      <w:color w:val="000000"/>
                      <w:sz w:val="19"/>
                      <w:szCs w:val="19"/>
                    </w:rPr>
                    <w:t>вкладов</w:t>
                  </w:r>
                </w:p>
                <w:p w:rsidR="00A324F2" w:rsidRPr="00C71AD0" w:rsidRDefault="00A324F2" w:rsidP="007313B0">
                  <w:pPr>
                    <w:shd w:val="clear" w:color="auto" w:fill="FFFFFF"/>
                    <w:rPr>
                      <w:rFonts w:ascii="Arial" w:hAnsi="Arial"/>
                    </w:rPr>
                  </w:pPr>
                  <w:r>
                    <w:rPr>
                      <w:rFonts w:ascii="Arial" w:hAnsi="Arial"/>
                      <w:color w:val="000000"/>
                      <w:sz w:val="19"/>
                      <w:szCs w:val="19"/>
                    </w:rPr>
                    <w:t>•</w:t>
                  </w:r>
                  <w:r>
                    <w:rPr>
                      <w:rFonts w:ascii="Arial" w:hAnsi="Arial" w:cs="Arial"/>
                      <w:color w:val="000000"/>
                      <w:sz w:val="19"/>
                      <w:szCs w:val="19"/>
                    </w:rPr>
                    <w:t xml:space="preserve"> </w:t>
                  </w:r>
                  <w:r>
                    <w:rPr>
                      <w:rFonts w:ascii="Arial" w:hAnsi="Arial"/>
                      <w:color w:val="000000"/>
                      <w:sz w:val="19"/>
                      <w:szCs w:val="19"/>
                    </w:rPr>
                    <w:t>Независимые</w:t>
                  </w:r>
                  <w:r>
                    <w:rPr>
                      <w:rFonts w:ascii="Arial" w:hAnsi="Arial" w:cs="Arial"/>
                      <w:color w:val="000000"/>
                      <w:sz w:val="19"/>
                      <w:szCs w:val="19"/>
                    </w:rPr>
                    <w:t xml:space="preserve"> </w:t>
                  </w:r>
                  <w:r>
                    <w:rPr>
                      <w:rFonts w:ascii="Arial" w:hAnsi="Arial"/>
                      <w:color w:val="000000"/>
                      <w:sz w:val="19"/>
                      <w:szCs w:val="19"/>
                    </w:rPr>
                    <w:t>платежные</w:t>
                  </w:r>
                  <w:r>
                    <w:rPr>
                      <w:rFonts w:ascii="Arial" w:hAnsi="Arial" w:cs="Arial"/>
                      <w:color w:val="000000"/>
                      <w:sz w:val="19"/>
                      <w:szCs w:val="19"/>
                    </w:rPr>
                    <w:t xml:space="preserve"> </w:t>
                  </w:r>
                  <w:r>
                    <w:rPr>
                      <w:rFonts w:ascii="Arial" w:hAnsi="Arial"/>
                      <w:color w:val="000000"/>
                      <w:sz w:val="19"/>
                      <w:szCs w:val="19"/>
                    </w:rPr>
                    <w:t>системы</w:t>
                  </w:r>
                  <w:r>
                    <w:rPr>
                      <w:rFonts w:ascii="Arial" w:hAnsi="Arial" w:cs="Arial"/>
                      <w:color w:val="000000"/>
                      <w:sz w:val="19"/>
                      <w:szCs w:val="19"/>
                    </w:rPr>
                    <w:t xml:space="preserve"> (</w:t>
                  </w:r>
                  <w:r>
                    <w:rPr>
                      <w:rFonts w:ascii="Arial" w:hAnsi="Arial" w:cs="Arial"/>
                      <w:color w:val="000000"/>
                      <w:sz w:val="19"/>
                      <w:szCs w:val="19"/>
                      <w:lang w:val="en-US"/>
                    </w:rPr>
                    <w:t>SWIFT</w:t>
                  </w:r>
                  <w:r w:rsidRPr="00C71AD0">
                    <w:rPr>
                      <w:rFonts w:ascii="Arial" w:hAnsi="Arial"/>
                      <w:color w:val="000000"/>
                      <w:sz w:val="19"/>
                      <w:szCs w:val="19"/>
                    </w:rPr>
                    <w:t xml:space="preserve">, </w:t>
                  </w:r>
                  <w:r>
                    <w:rPr>
                      <w:rFonts w:ascii="Arial" w:hAnsi="Arial"/>
                      <w:color w:val="000000"/>
                      <w:sz w:val="19"/>
                      <w:szCs w:val="19"/>
                      <w:lang w:val="en-US"/>
                    </w:rPr>
                    <w:t>VISA</w:t>
                  </w:r>
                  <w:r w:rsidRPr="00C71AD0">
                    <w:rPr>
                      <w:rFonts w:ascii="Arial" w:hAnsi="Arial"/>
                      <w:color w:val="000000"/>
                      <w:sz w:val="19"/>
                      <w:szCs w:val="19"/>
                    </w:rPr>
                    <w:t xml:space="preserve"> </w:t>
                  </w:r>
                  <w:r>
                    <w:rPr>
                      <w:rFonts w:ascii="Arial" w:hAnsi="Arial"/>
                      <w:color w:val="000000"/>
                      <w:sz w:val="19"/>
                      <w:szCs w:val="19"/>
                    </w:rPr>
                    <w:t>и т.п.)</w:t>
                  </w:r>
                </w:p>
                <w:p w:rsidR="00A324F2" w:rsidRDefault="00A324F2" w:rsidP="007313B0">
                  <w:pPr>
                    <w:shd w:val="clear" w:color="auto" w:fill="FFFFFF"/>
                    <w:rPr>
                      <w:rFonts w:ascii="Arial" w:hAnsi="Arial"/>
                    </w:rPr>
                  </w:pPr>
                  <w:r>
                    <w:rPr>
                      <w:rFonts w:ascii="Arial" w:hAnsi="Arial"/>
                      <w:color w:val="000000"/>
                      <w:sz w:val="19"/>
                      <w:szCs w:val="19"/>
                    </w:rPr>
                    <w:t>•</w:t>
                  </w:r>
                  <w:r>
                    <w:rPr>
                      <w:rFonts w:ascii="Arial" w:hAnsi="Arial" w:cs="Arial"/>
                      <w:color w:val="000000"/>
                      <w:sz w:val="19"/>
                      <w:szCs w:val="19"/>
                    </w:rPr>
                    <w:t xml:space="preserve"> </w:t>
                  </w:r>
                  <w:r>
                    <w:rPr>
                      <w:rFonts w:ascii="Arial" w:hAnsi="Arial"/>
                      <w:color w:val="000000"/>
                      <w:sz w:val="19"/>
                      <w:szCs w:val="19"/>
                    </w:rPr>
                    <w:t>Аудиторские</w:t>
                  </w:r>
                  <w:r>
                    <w:rPr>
                      <w:rFonts w:ascii="Arial" w:hAnsi="Arial" w:cs="Arial"/>
                      <w:color w:val="000000"/>
                      <w:sz w:val="19"/>
                      <w:szCs w:val="19"/>
                    </w:rPr>
                    <w:t xml:space="preserve"> </w:t>
                  </w:r>
                  <w:r>
                    <w:rPr>
                      <w:rFonts w:ascii="Arial" w:hAnsi="Arial"/>
                      <w:color w:val="000000"/>
                      <w:sz w:val="19"/>
                      <w:szCs w:val="19"/>
                    </w:rPr>
                    <w:t>компании</w:t>
                  </w:r>
                </w:p>
                <w:p w:rsidR="00A324F2" w:rsidRDefault="00A324F2" w:rsidP="007313B0">
                  <w:pPr>
                    <w:shd w:val="clear" w:color="auto" w:fill="FFFFFF"/>
                    <w:rPr>
                      <w:rFonts w:ascii="Arial" w:hAnsi="Arial"/>
                    </w:rPr>
                  </w:pPr>
                  <w:r>
                    <w:rPr>
                      <w:rFonts w:ascii="Arial" w:hAnsi="Arial"/>
                      <w:color w:val="000000"/>
                      <w:sz w:val="19"/>
                      <w:szCs w:val="19"/>
                    </w:rPr>
                    <w:t>•</w:t>
                  </w:r>
                  <w:r>
                    <w:rPr>
                      <w:rFonts w:ascii="Arial" w:hAnsi="Arial" w:cs="Arial"/>
                      <w:color w:val="000000"/>
                      <w:sz w:val="19"/>
                      <w:szCs w:val="19"/>
                    </w:rPr>
                    <w:t xml:space="preserve"> </w:t>
                  </w:r>
                  <w:r>
                    <w:rPr>
                      <w:rFonts w:ascii="Arial" w:hAnsi="Arial"/>
                      <w:color w:val="000000"/>
                      <w:sz w:val="19"/>
                      <w:szCs w:val="19"/>
                    </w:rPr>
                    <w:t>Консультационные</w:t>
                  </w:r>
                  <w:r>
                    <w:rPr>
                      <w:rFonts w:ascii="Arial" w:hAnsi="Arial" w:cs="Arial"/>
                      <w:color w:val="000000"/>
                      <w:sz w:val="19"/>
                      <w:szCs w:val="19"/>
                    </w:rPr>
                    <w:t xml:space="preserve"> </w:t>
                  </w:r>
                  <w:r>
                    <w:rPr>
                      <w:rFonts w:ascii="Arial" w:hAnsi="Arial"/>
                      <w:color w:val="000000"/>
                      <w:sz w:val="19"/>
                      <w:szCs w:val="19"/>
                    </w:rPr>
                    <w:t>и</w:t>
                  </w:r>
                  <w:r>
                    <w:rPr>
                      <w:rFonts w:ascii="Arial" w:hAnsi="Arial" w:cs="Arial"/>
                      <w:color w:val="000000"/>
                      <w:sz w:val="19"/>
                      <w:szCs w:val="19"/>
                    </w:rPr>
                    <w:t xml:space="preserve"> </w:t>
                  </w:r>
                  <w:r>
                    <w:rPr>
                      <w:rFonts w:ascii="Arial" w:hAnsi="Arial"/>
                      <w:color w:val="000000"/>
                      <w:sz w:val="19"/>
                      <w:szCs w:val="19"/>
                    </w:rPr>
                    <w:t>юридические</w:t>
                  </w:r>
                  <w:r>
                    <w:rPr>
                      <w:rFonts w:ascii="Arial" w:hAnsi="Arial" w:cs="Arial"/>
                      <w:color w:val="000000"/>
                      <w:sz w:val="19"/>
                      <w:szCs w:val="19"/>
                    </w:rPr>
                    <w:t xml:space="preserve"> </w:t>
                  </w:r>
                  <w:r>
                    <w:rPr>
                      <w:rFonts w:ascii="Arial" w:hAnsi="Arial"/>
                      <w:color w:val="000000"/>
                      <w:sz w:val="19"/>
                      <w:szCs w:val="19"/>
                    </w:rPr>
                    <w:t>компании</w:t>
                  </w:r>
                </w:p>
                <w:p w:rsidR="00A324F2" w:rsidRDefault="00A324F2" w:rsidP="007313B0">
                  <w:pPr>
                    <w:shd w:val="clear" w:color="auto" w:fill="FFFFFF"/>
                    <w:rPr>
                      <w:rFonts w:ascii="Arial" w:hAnsi="Arial"/>
                    </w:rPr>
                  </w:pPr>
                  <w:r>
                    <w:rPr>
                      <w:rFonts w:ascii="Arial" w:hAnsi="Arial"/>
                      <w:color w:val="000000"/>
                      <w:sz w:val="19"/>
                      <w:szCs w:val="19"/>
                    </w:rPr>
                    <w:t>•</w:t>
                  </w:r>
                  <w:r>
                    <w:rPr>
                      <w:rFonts w:ascii="Arial" w:hAnsi="Arial" w:cs="Arial"/>
                      <w:color w:val="000000"/>
                      <w:sz w:val="19"/>
                      <w:szCs w:val="19"/>
                    </w:rPr>
                    <w:t xml:space="preserve"> </w:t>
                  </w:r>
                  <w:r>
                    <w:rPr>
                      <w:rFonts w:ascii="Arial" w:hAnsi="Arial"/>
                      <w:color w:val="000000"/>
                      <w:sz w:val="19"/>
                      <w:szCs w:val="19"/>
                    </w:rPr>
                    <w:t>Компании</w:t>
                  </w:r>
                  <w:r>
                    <w:rPr>
                      <w:rFonts w:ascii="Arial" w:hAnsi="Arial" w:cs="Arial"/>
                      <w:color w:val="000000"/>
                      <w:sz w:val="19"/>
                      <w:szCs w:val="19"/>
                    </w:rPr>
                    <w:t xml:space="preserve"> - </w:t>
                  </w:r>
                  <w:r>
                    <w:rPr>
                      <w:rFonts w:ascii="Arial" w:hAnsi="Arial"/>
                      <w:color w:val="000000"/>
                      <w:sz w:val="19"/>
                      <w:szCs w:val="19"/>
                    </w:rPr>
                    <w:t>поставщики</w:t>
                  </w:r>
                  <w:r>
                    <w:rPr>
                      <w:rFonts w:ascii="Arial" w:hAnsi="Arial" w:cs="Arial"/>
                      <w:color w:val="000000"/>
                      <w:sz w:val="19"/>
                      <w:szCs w:val="19"/>
                    </w:rPr>
                    <w:t xml:space="preserve"> </w:t>
                  </w:r>
                  <w:r>
                    <w:rPr>
                      <w:rFonts w:ascii="Arial" w:hAnsi="Arial"/>
                      <w:color w:val="000000"/>
                      <w:sz w:val="19"/>
                      <w:szCs w:val="19"/>
                    </w:rPr>
                    <w:t>информационно</w:t>
                  </w:r>
                  <w:r>
                    <w:rPr>
                      <w:rFonts w:ascii="Arial" w:hAnsi="Arial" w:cs="Arial"/>
                      <w:color w:val="000000"/>
                      <w:sz w:val="19"/>
                      <w:szCs w:val="19"/>
                    </w:rPr>
                    <w:t>-</w:t>
                  </w:r>
                  <w:r>
                    <w:rPr>
                      <w:rFonts w:ascii="Arial" w:hAnsi="Arial"/>
                      <w:color w:val="000000"/>
                      <w:sz w:val="19"/>
                      <w:szCs w:val="19"/>
                    </w:rPr>
                    <w:t>технологических</w:t>
                  </w:r>
                  <w:r>
                    <w:rPr>
                      <w:rFonts w:ascii="Arial" w:hAnsi="Arial" w:cs="Arial"/>
                      <w:color w:val="000000"/>
                      <w:sz w:val="19"/>
                      <w:szCs w:val="19"/>
                    </w:rPr>
                    <w:t xml:space="preserve"> </w:t>
                  </w:r>
                  <w:r>
                    <w:rPr>
                      <w:rFonts w:ascii="Arial" w:hAnsi="Arial"/>
                      <w:color w:val="000000"/>
                      <w:sz w:val="19"/>
                      <w:szCs w:val="19"/>
                    </w:rPr>
                    <w:t>решений</w:t>
                  </w:r>
                </w:p>
                <w:p w:rsidR="00A324F2" w:rsidRDefault="00A324F2" w:rsidP="007313B0">
                  <w:pPr>
                    <w:shd w:val="clear" w:color="auto" w:fill="FFFFFF"/>
                    <w:rPr>
                      <w:rFonts w:ascii="Arial" w:hAnsi="Arial"/>
                    </w:rPr>
                  </w:pPr>
                  <w:r>
                    <w:rPr>
                      <w:rFonts w:ascii="Arial" w:hAnsi="Arial"/>
                      <w:color w:val="000000"/>
                      <w:sz w:val="19"/>
                      <w:szCs w:val="19"/>
                    </w:rPr>
                    <w:t>•</w:t>
                  </w:r>
                  <w:r>
                    <w:rPr>
                      <w:rFonts w:ascii="Arial" w:hAnsi="Arial" w:cs="Arial"/>
                      <w:color w:val="000000"/>
                      <w:sz w:val="19"/>
                      <w:szCs w:val="19"/>
                    </w:rPr>
                    <w:t xml:space="preserve"> </w:t>
                  </w:r>
                  <w:r>
                    <w:rPr>
                      <w:rFonts w:ascii="Arial" w:hAnsi="Arial"/>
                      <w:color w:val="000000"/>
                      <w:sz w:val="19"/>
                      <w:szCs w:val="19"/>
                    </w:rPr>
                    <w:t>Учебные</w:t>
                  </w:r>
                  <w:r>
                    <w:rPr>
                      <w:rFonts w:ascii="Arial" w:hAnsi="Arial" w:cs="Arial"/>
                      <w:color w:val="000000"/>
                      <w:sz w:val="19"/>
                      <w:szCs w:val="19"/>
                    </w:rPr>
                    <w:t xml:space="preserve"> </w:t>
                  </w:r>
                  <w:r>
                    <w:rPr>
                      <w:rFonts w:ascii="Arial" w:hAnsi="Arial"/>
                      <w:color w:val="000000"/>
                      <w:sz w:val="19"/>
                      <w:szCs w:val="19"/>
                    </w:rPr>
                    <w:t>организации</w:t>
                  </w:r>
                </w:p>
                <w:p w:rsidR="00A324F2" w:rsidRDefault="00A324F2" w:rsidP="007313B0"/>
              </w:txbxContent>
            </v:textbox>
          </v:shape>
        </w:pict>
      </w: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4E28BF" w:rsidP="007313B0">
      <w:pPr>
        <w:shd w:val="clear" w:color="auto" w:fill="FFFFFF"/>
        <w:spacing w:line="360" w:lineRule="auto"/>
        <w:ind w:firstLine="709"/>
        <w:jc w:val="both"/>
        <w:rPr>
          <w:sz w:val="28"/>
          <w:szCs w:val="19"/>
        </w:rPr>
      </w:pPr>
      <w:r>
        <w:rPr>
          <w:noProof/>
        </w:rPr>
        <w:pict>
          <v:shape id="_x0000_s1110" type="#_x0000_t109" style="position:absolute;left:0;text-align:left;margin-left:18pt;margin-top:16.25pt;width:126pt;height:36pt;z-index:251659264">
            <v:textbox>
              <w:txbxContent>
                <w:p w:rsidR="00A324F2" w:rsidRDefault="00A324F2" w:rsidP="007313B0">
                  <w:pPr>
                    <w:shd w:val="clear" w:color="auto" w:fill="FFFFFF"/>
                    <w:jc w:val="center"/>
                    <w:rPr>
                      <w:rFonts w:ascii="Arial" w:hAnsi="Arial"/>
                    </w:rPr>
                  </w:pPr>
                  <w:r>
                    <w:rPr>
                      <w:rFonts w:ascii="Arial" w:hAnsi="Arial"/>
                      <w:color w:val="000000"/>
                      <w:sz w:val="19"/>
                      <w:szCs w:val="19"/>
                    </w:rPr>
                    <w:t>Банковская инфраструктура</w:t>
                  </w:r>
                </w:p>
                <w:p w:rsidR="00A324F2" w:rsidRDefault="00A324F2" w:rsidP="007313B0">
                  <w:pPr>
                    <w:jc w:val="center"/>
                  </w:pPr>
                </w:p>
              </w:txbxContent>
            </v:textbox>
          </v:shape>
        </w:pict>
      </w: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7313B0" w:rsidRPr="00EB784F" w:rsidRDefault="007313B0" w:rsidP="007313B0">
      <w:pPr>
        <w:shd w:val="clear" w:color="auto" w:fill="FFFFFF"/>
        <w:spacing w:line="360" w:lineRule="auto"/>
        <w:ind w:firstLine="709"/>
        <w:jc w:val="both"/>
        <w:rPr>
          <w:sz w:val="28"/>
          <w:szCs w:val="19"/>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7313B0">
      <w:pPr>
        <w:rPr>
          <w:lang w:val="en-US"/>
        </w:rPr>
      </w:pPr>
    </w:p>
    <w:p w:rsidR="0009151A" w:rsidRDefault="0009151A" w:rsidP="0009151A">
      <w:pPr>
        <w:jc w:val="right"/>
      </w:pPr>
      <w:r>
        <w:t>ПРИЛОЖЕНИЕ 3</w:t>
      </w:r>
    </w:p>
    <w:p w:rsidR="007313B0" w:rsidRDefault="0009151A" w:rsidP="00383B32">
      <w:pPr>
        <w:jc w:val="center"/>
      </w:pPr>
      <w:r>
        <w:t>Таблица 1. Макроэкономические показатели деятельности банковского</w:t>
      </w:r>
      <w:r w:rsidR="00383B32">
        <w:t xml:space="preserve"> сектора РФ</w:t>
      </w:r>
      <w:r>
        <w:t xml:space="preserve"> </w:t>
      </w:r>
      <w:r w:rsidR="004E28BF">
        <w:rPr>
          <w:noProof/>
        </w:rPr>
        <w:pict>
          <v:shape id="_x0000_s1115" type="#_x0000_t75" style="position:absolute;left:0;text-align:left;margin-left:0;margin-top:54pt;width:467.95pt;height:480.7pt;z-index:251661312;mso-position-horizontal-relative:text;mso-position-vertical-relative:text">
            <v:imagedata r:id="rId7" o:title=""/>
          </v:shape>
        </w:pict>
      </w:r>
      <w:r w:rsidR="004E28BF">
        <w:pict>
          <v:group id="_x0000_s1114" editas="canvas" style="width:467.25pt;height:477pt;mso-position-horizontal-relative:char;mso-position-vertical-relative:line" coordorigin=",3240" coordsize="9345,9540">
            <o:lock v:ext="edit" aspectratio="t"/>
            <v:shape id="_x0000_s1113" type="#_x0000_t75" style="position:absolute;top:3240;width:9345;height:9540" o:preferrelative="f">
              <v:fill o:detectmouseclick="t"/>
              <v:path o:extrusionok="t" o:connecttype="none"/>
              <o:lock v:ext="edit" text="t"/>
            </v:shape>
            <w10:wrap type="none"/>
            <w10:anchorlock/>
          </v:group>
        </w:pict>
      </w: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383B32">
      <w:pPr>
        <w:jc w:val="center"/>
      </w:pPr>
    </w:p>
    <w:p w:rsidR="000A45B7" w:rsidRDefault="000A45B7" w:rsidP="000A45B7">
      <w:pPr>
        <w:jc w:val="right"/>
      </w:pPr>
      <w:r>
        <w:t>ПРИЛОЖЕНИЕ 4</w:t>
      </w:r>
    </w:p>
    <w:p w:rsidR="00D00719" w:rsidRDefault="00D00719" w:rsidP="00D00719">
      <w:pPr>
        <w:jc w:val="center"/>
      </w:pPr>
      <w:r>
        <w:t>Таблица 2.</w:t>
      </w:r>
      <w:r w:rsidR="00E062C0">
        <w:t xml:space="preserve"> Активы 30 крупнейших банков РФ по состоянию на 1.01.09</w:t>
      </w:r>
    </w:p>
    <w:p w:rsidR="000A45B7" w:rsidRDefault="004E28BF" w:rsidP="000A45B7">
      <w:pPr>
        <w:jc w:val="right"/>
      </w:pPr>
      <w:r>
        <w:rPr>
          <w:noProof/>
        </w:rPr>
        <w:pict>
          <v:shape id="_x0000_s1120" type="#_x0000_t75" style="position:absolute;left:0;text-align:left;margin-left:0;margin-top:0;width:495.15pt;height:602.5pt;z-index:251662336">
            <v:imagedata r:id="rId8" o:title="" grayscale="t"/>
          </v:shape>
        </w:pict>
      </w: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p>
    <w:p w:rsidR="0016624B" w:rsidRDefault="0016624B" w:rsidP="000A45B7">
      <w:pPr>
        <w:jc w:val="right"/>
      </w:pPr>
      <w:r>
        <w:t>ПРИЛОЖЕНИЕ 5</w:t>
      </w:r>
    </w:p>
    <w:p w:rsidR="0016624B" w:rsidRDefault="00790CF9" w:rsidP="00790CF9">
      <w:pPr>
        <w:jc w:val="center"/>
      </w:pPr>
      <w:r>
        <w:t>Таблица 3. Пассивы 30 крупнейших банков РФ по состоянию на 1.01.09</w:t>
      </w:r>
    </w:p>
    <w:p w:rsidR="006057B9" w:rsidRDefault="006057B9" w:rsidP="000A45B7">
      <w:pPr>
        <w:jc w:val="right"/>
      </w:pPr>
    </w:p>
    <w:p w:rsidR="006057B9" w:rsidRDefault="006057B9" w:rsidP="000A45B7">
      <w:pPr>
        <w:jc w:val="right"/>
      </w:pPr>
    </w:p>
    <w:p w:rsidR="00790CF9" w:rsidRDefault="004E28BF" w:rsidP="000A45B7">
      <w:pPr>
        <w:jc w:val="right"/>
      </w:pPr>
      <w:r>
        <w:pict>
          <v:shape id="_x0000_i1027" type="#_x0000_t75" style="width:467.25pt;height:583.5pt">
            <v:imagedata r:id="rId9" o:title=""/>
          </v:shape>
        </w:pict>
      </w:r>
    </w:p>
    <w:p w:rsidR="006057B9" w:rsidRDefault="006057B9" w:rsidP="000A45B7">
      <w:pPr>
        <w:jc w:val="right"/>
      </w:pPr>
    </w:p>
    <w:p w:rsidR="006057B9" w:rsidRDefault="006057B9" w:rsidP="000A45B7">
      <w:pPr>
        <w:jc w:val="right"/>
      </w:pPr>
    </w:p>
    <w:p w:rsidR="006057B9" w:rsidRDefault="006057B9" w:rsidP="000A45B7">
      <w:pPr>
        <w:jc w:val="right"/>
      </w:pPr>
    </w:p>
    <w:p w:rsidR="006057B9" w:rsidRDefault="006057B9" w:rsidP="000A45B7">
      <w:pPr>
        <w:jc w:val="right"/>
      </w:pPr>
    </w:p>
    <w:p w:rsidR="006057B9" w:rsidRDefault="006057B9" w:rsidP="000A45B7">
      <w:pPr>
        <w:jc w:val="right"/>
      </w:pPr>
    </w:p>
    <w:p w:rsidR="00B7790F" w:rsidRDefault="00B7790F" w:rsidP="000A45B7">
      <w:pPr>
        <w:jc w:val="right"/>
        <w:rPr>
          <w:lang w:val="en-US"/>
        </w:rPr>
      </w:pPr>
    </w:p>
    <w:p w:rsidR="00B7790F" w:rsidRDefault="00B7790F" w:rsidP="000A45B7">
      <w:pPr>
        <w:jc w:val="right"/>
        <w:rPr>
          <w:lang w:val="en-US"/>
        </w:rPr>
      </w:pPr>
    </w:p>
    <w:p w:rsidR="00B7790F" w:rsidRDefault="00B7790F" w:rsidP="000A45B7">
      <w:pPr>
        <w:jc w:val="right"/>
        <w:rPr>
          <w:lang w:val="en-US"/>
        </w:rPr>
      </w:pPr>
    </w:p>
    <w:p w:rsidR="00B7790F" w:rsidRDefault="00B7790F" w:rsidP="000A45B7">
      <w:pPr>
        <w:jc w:val="right"/>
        <w:rPr>
          <w:lang w:val="en-US"/>
        </w:rPr>
      </w:pPr>
    </w:p>
    <w:p w:rsidR="006057B9" w:rsidRDefault="006057B9" w:rsidP="000A45B7">
      <w:pPr>
        <w:jc w:val="right"/>
      </w:pPr>
      <w:r>
        <w:t>ПРИЛОЖЕНИЕ 6</w:t>
      </w:r>
    </w:p>
    <w:p w:rsidR="006057B9" w:rsidRDefault="005F4EF6" w:rsidP="005F4EF6">
      <w:pPr>
        <w:jc w:val="center"/>
      </w:pPr>
      <w:r>
        <w:t>Рис 3. Количество кредитных организаций и их филиалов</w:t>
      </w:r>
    </w:p>
    <w:p w:rsidR="006057B9" w:rsidRDefault="004E28BF" w:rsidP="000A45B7">
      <w:pPr>
        <w:jc w:val="right"/>
      </w:pPr>
      <w:r>
        <w:pict>
          <v:shape id="_x0000_i1028" type="#_x0000_t75" style="width:486pt;height:198pt">
            <v:imagedata r:id="rId10" o:title=""/>
          </v:shape>
        </w:pict>
      </w: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p>
    <w:p w:rsidR="00B076D5" w:rsidRDefault="00B076D5" w:rsidP="000A45B7">
      <w:pPr>
        <w:jc w:val="right"/>
      </w:pPr>
      <w:r>
        <w:t>ПРИЛОЖЕНИЕ 7</w:t>
      </w:r>
    </w:p>
    <w:p w:rsidR="002138B8" w:rsidRDefault="00B076D5" w:rsidP="002138B8">
      <w:pPr>
        <w:jc w:val="center"/>
      </w:pPr>
      <w:r>
        <w:t xml:space="preserve">Таблица 4. </w:t>
      </w:r>
      <w:r w:rsidR="002138B8">
        <w:t>Информация о регистрации и лицензировании</w:t>
      </w:r>
    </w:p>
    <w:p w:rsidR="00B076D5" w:rsidRDefault="002138B8" w:rsidP="002138B8">
      <w:pPr>
        <w:jc w:val="center"/>
      </w:pPr>
      <w:r>
        <w:t>кредитных организаций</w:t>
      </w:r>
    </w:p>
    <w:p w:rsidR="002138B8" w:rsidRPr="002138B8" w:rsidRDefault="004E28BF" w:rsidP="002138B8">
      <w:pPr>
        <w:jc w:val="center"/>
      </w:pPr>
      <w:r>
        <w:pict>
          <v:group id="_x0000_s1118" editas="canvas" style="width:467.3pt;height:610.65pt;mso-position-horizontal-relative:char;mso-position-vertical-relative:line" coordsize="9346,12213">
            <o:lock v:ext="edit" aspectratio="t"/>
            <v:shape id="_x0000_s1117" type="#_x0000_t75" style="position:absolute;width:9346;height:12213" o:preferrelative="f">
              <v:fill o:detectmouseclick="t"/>
              <v:path o:extrusionok="t" o:connecttype="none"/>
              <o:lock v:ext="edit" text="t"/>
            </v:shape>
            <v:shape id="_x0000_s1119" type="#_x0000_t75" style="position:absolute;width:9360;height:12227">
              <v:imagedata r:id="rId11" o:title="" blacklevel="-1311f"/>
            </v:shape>
            <w10:wrap type="none"/>
            <w10:anchorlock/>
          </v:group>
        </w:pict>
      </w:r>
    </w:p>
    <w:p w:rsidR="00B076D5" w:rsidRDefault="00B076D5" w:rsidP="000A45B7">
      <w:pPr>
        <w:jc w:val="right"/>
      </w:pPr>
      <w:bookmarkStart w:id="28" w:name="_GoBack"/>
      <w:bookmarkEnd w:id="28"/>
    </w:p>
    <w:sectPr w:rsidR="00B076D5" w:rsidSect="00CC39AE">
      <w:headerReference w:type="even" r:id="rId12"/>
      <w:headerReference w:type="default" r:id="rId13"/>
      <w:footerReference w:type="even" r:id="rId14"/>
      <w:footerReference w:type="default" r:id="rId15"/>
      <w:pgSz w:w="11906" w:h="16838"/>
      <w:pgMar w:top="1134" w:right="851" w:bottom="1395" w:left="1701"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7C27" w:rsidRDefault="00377C27">
      <w:r>
        <w:separator/>
      </w:r>
    </w:p>
  </w:endnote>
  <w:endnote w:type="continuationSeparator" w:id="0">
    <w:p w:rsidR="00377C27" w:rsidRDefault="00377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4F2" w:rsidRDefault="00A324F2" w:rsidP="00901A38">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A324F2" w:rsidRDefault="00A324F2" w:rsidP="00CC39A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4F2" w:rsidRDefault="00A324F2" w:rsidP="00CC39AE">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7C27" w:rsidRDefault="00377C27">
      <w:r>
        <w:separator/>
      </w:r>
    </w:p>
  </w:footnote>
  <w:footnote w:type="continuationSeparator" w:id="0">
    <w:p w:rsidR="00377C27" w:rsidRDefault="00377C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4F2" w:rsidRDefault="00A324F2" w:rsidP="008A2775">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A324F2" w:rsidRDefault="00A324F2">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24F2" w:rsidRDefault="00A324F2" w:rsidP="008A2775">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E28BF">
      <w:rPr>
        <w:rStyle w:val="a9"/>
        <w:noProof/>
      </w:rPr>
      <w:t>3</w:t>
    </w:r>
    <w:r>
      <w:rPr>
        <w:rStyle w:val="a9"/>
      </w:rPr>
      <w:fldChar w:fldCharType="end"/>
    </w:r>
  </w:p>
  <w:p w:rsidR="00A324F2" w:rsidRDefault="00A324F2">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078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
    <w:nsid w:val="063E2648"/>
    <w:multiLevelType w:val="hybridMultilevel"/>
    <w:tmpl w:val="B2501892"/>
    <w:lvl w:ilvl="0" w:tplc="314EDCEE">
      <w:start w:val="1"/>
      <w:numFmt w:val="decimal"/>
      <w:lvlText w:val="%1."/>
      <w:lvlJc w:val="left"/>
      <w:pPr>
        <w:tabs>
          <w:tab w:val="num" w:pos="885"/>
        </w:tabs>
        <w:ind w:left="885" w:hanging="705"/>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
    <w:nsid w:val="08375053"/>
    <w:multiLevelType w:val="hybridMultilevel"/>
    <w:tmpl w:val="74D0D72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15E17D4D"/>
    <w:multiLevelType w:val="singleLevel"/>
    <w:tmpl w:val="0419000F"/>
    <w:lvl w:ilvl="0">
      <w:start w:val="1"/>
      <w:numFmt w:val="decimal"/>
      <w:lvlText w:val="%1."/>
      <w:lvlJc w:val="left"/>
      <w:pPr>
        <w:tabs>
          <w:tab w:val="num" w:pos="360"/>
        </w:tabs>
        <w:ind w:left="360" w:hanging="360"/>
      </w:pPr>
    </w:lvl>
  </w:abstractNum>
  <w:abstractNum w:abstractNumId="4">
    <w:nsid w:val="1B996ED2"/>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5">
    <w:nsid w:val="1E514AED"/>
    <w:multiLevelType w:val="hybridMultilevel"/>
    <w:tmpl w:val="4CF2696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208A75EB"/>
    <w:multiLevelType w:val="hybridMultilevel"/>
    <w:tmpl w:val="19F2A468"/>
    <w:lvl w:ilvl="0" w:tplc="792AD7B0">
      <w:numFmt w:val="bullet"/>
      <w:lvlText w:val="—"/>
      <w:lvlJc w:val="left"/>
      <w:pPr>
        <w:tabs>
          <w:tab w:val="num" w:pos="1883"/>
        </w:tabs>
        <w:ind w:left="1883" w:hanging="405"/>
      </w:pPr>
      <w:rPr>
        <w:rFonts w:hint="default"/>
      </w:rPr>
    </w:lvl>
    <w:lvl w:ilvl="1" w:tplc="04190003" w:tentative="1">
      <w:start w:val="1"/>
      <w:numFmt w:val="bullet"/>
      <w:lvlText w:val="o"/>
      <w:lvlJc w:val="left"/>
      <w:pPr>
        <w:tabs>
          <w:tab w:val="num" w:pos="2209"/>
        </w:tabs>
        <w:ind w:left="2209" w:hanging="360"/>
      </w:pPr>
      <w:rPr>
        <w:rFonts w:ascii="Courier New" w:hAnsi="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7">
    <w:nsid w:val="228638C3"/>
    <w:multiLevelType w:val="hybridMultilevel"/>
    <w:tmpl w:val="A7C6F30A"/>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8">
    <w:nsid w:val="2E355419"/>
    <w:multiLevelType w:val="hybridMultilevel"/>
    <w:tmpl w:val="0DE0898C"/>
    <w:lvl w:ilvl="0" w:tplc="314EDCEE">
      <w:start w:val="1"/>
      <w:numFmt w:val="decimal"/>
      <w:lvlText w:val="%1."/>
      <w:lvlJc w:val="left"/>
      <w:pPr>
        <w:tabs>
          <w:tab w:val="num" w:pos="1425"/>
        </w:tabs>
        <w:ind w:left="1425" w:hanging="70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FC0133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316F3D0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nsid w:val="33E346A5"/>
    <w:multiLevelType w:val="hybridMultilevel"/>
    <w:tmpl w:val="F9442EE4"/>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12">
    <w:nsid w:val="34D62E6E"/>
    <w:multiLevelType w:val="singleLevel"/>
    <w:tmpl w:val="0419000D"/>
    <w:lvl w:ilvl="0">
      <w:start w:val="1"/>
      <w:numFmt w:val="bullet"/>
      <w:lvlText w:val=""/>
      <w:lvlJc w:val="left"/>
      <w:pPr>
        <w:tabs>
          <w:tab w:val="num" w:pos="360"/>
        </w:tabs>
        <w:ind w:left="360" w:hanging="360"/>
      </w:pPr>
      <w:rPr>
        <w:rFonts w:ascii="Wingdings" w:hAnsi="Wingdings" w:hint="default"/>
      </w:rPr>
    </w:lvl>
  </w:abstractNum>
  <w:abstractNum w:abstractNumId="13">
    <w:nsid w:val="35C75751"/>
    <w:multiLevelType w:val="hybridMultilevel"/>
    <w:tmpl w:val="E8220F68"/>
    <w:lvl w:ilvl="0" w:tplc="314EDCEE">
      <w:start w:val="1"/>
      <w:numFmt w:val="decimal"/>
      <w:lvlText w:val="%1."/>
      <w:lvlJc w:val="left"/>
      <w:pPr>
        <w:tabs>
          <w:tab w:val="num" w:pos="1785"/>
        </w:tabs>
        <w:ind w:left="1785" w:hanging="705"/>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nsid w:val="406C4267"/>
    <w:multiLevelType w:val="hybridMultilevel"/>
    <w:tmpl w:val="691E0DD2"/>
    <w:lvl w:ilvl="0" w:tplc="314EDCEE">
      <w:start w:val="1"/>
      <w:numFmt w:val="decimal"/>
      <w:lvlText w:val="%1."/>
      <w:lvlJc w:val="left"/>
      <w:pPr>
        <w:tabs>
          <w:tab w:val="num" w:pos="1785"/>
        </w:tabs>
        <w:ind w:left="1785" w:hanging="705"/>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nsid w:val="4AAE40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4CA93F5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4FB4645E"/>
    <w:multiLevelType w:val="multilevel"/>
    <w:tmpl w:val="8BA8222C"/>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
    <w:nsid w:val="55BD6B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5C015EF0"/>
    <w:multiLevelType w:val="hybridMultilevel"/>
    <w:tmpl w:val="D8D613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8F674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1">
    <w:nsid w:val="6F23595D"/>
    <w:multiLevelType w:val="hybridMultilevel"/>
    <w:tmpl w:val="0204BDE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16D3CD0"/>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23">
    <w:nsid w:val="76DB6F4E"/>
    <w:multiLevelType w:val="hybridMultilevel"/>
    <w:tmpl w:val="9DFC3688"/>
    <w:lvl w:ilvl="0" w:tplc="314EDCEE">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789B1665"/>
    <w:multiLevelType w:val="hybridMultilevel"/>
    <w:tmpl w:val="E04416BC"/>
    <w:lvl w:ilvl="0" w:tplc="0419000F">
      <w:start w:val="1"/>
      <w:numFmt w:val="decimal"/>
      <w:lvlText w:val="%1."/>
      <w:lvlJc w:val="left"/>
      <w:pPr>
        <w:tabs>
          <w:tab w:val="num" w:pos="720"/>
        </w:tabs>
        <w:ind w:left="720" w:hanging="360"/>
      </w:pPr>
    </w:lvl>
    <w:lvl w:ilvl="1" w:tplc="A7FCD926">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E1F44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
    <w:nsid w:val="7EEB4AB3"/>
    <w:multiLevelType w:val="hybridMultilevel"/>
    <w:tmpl w:val="32E01948"/>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17"/>
  </w:num>
  <w:num w:numId="2">
    <w:abstractNumId w:val="16"/>
  </w:num>
  <w:num w:numId="3">
    <w:abstractNumId w:val="4"/>
  </w:num>
  <w:num w:numId="4">
    <w:abstractNumId w:val="12"/>
  </w:num>
  <w:num w:numId="5">
    <w:abstractNumId w:val="0"/>
  </w:num>
  <w:num w:numId="6">
    <w:abstractNumId w:val="9"/>
  </w:num>
  <w:num w:numId="7">
    <w:abstractNumId w:val="25"/>
  </w:num>
  <w:num w:numId="8">
    <w:abstractNumId w:val="18"/>
  </w:num>
  <w:num w:numId="9">
    <w:abstractNumId w:val="10"/>
  </w:num>
  <w:num w:numId="10">
    <w:abstractNumId w:val="15"/>
  </w:num>
  <w:num w:numId="11">
    <w:abstractNumId w:val="22"/>
  </w:num>
  <w:num w:numId="12">
    <w:abstractNumId w:val="20"/>
  </w:num>
  <w:num w:numId="13">
    <w:abstractNumId w:val="5"/>
  </w:num>
  <w:num w:numId="14">
    <w:abstractNumId w:val="6"/>
  </w:num>
  <w:num w:numId="15">
    <w:abstractNumId w:val="19"/>
  </w:num>
  <w:num w:numId="16">
    <w:abstractNumId w:val="7"/>
  </w:num>
  <w:num w:numId="17">
    <w:abstractNumId w:val="24"/>
  </w:num>
  <w:num w:numId="18">
    <w:abstractNumId w:val="21"/>
  </w:num>
  <w:num w:numId="19">
    <w:abstractNumId w:val="1"/>
  </w:num>
  <w:num w:numId="20">
    <w:abstractNumId w:val="23"/>
  </w:num>
  <w:num w:numId="21">
    <w:abstractNumId w:val="14"/>
  </w:num>
  <w:num w:numId="22">
    <w:abstractNumId w:val="13"/>
  </w:num>
  <w:num w:numId="23">
    <w:abstractNumId w:val="2"/>
  </w:num>
  <w:num w:numId="24">
    <w:abstractNumId w:val="11"/>
  </w:num>
  <w:num w:numId="25">
    <w:abstractNumId w:val="8"/>
  </w:num>
  <w:num w:numId="26">
    <w:abstractNumId w:val="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6DDD"/>
    <w:rsid w:val="000060C5"/>
    <w:rsid w:val="00037EB7"/>
    <w:rsid w:val="00043B61"/>
    <w:rsid w:val="0004692F"/>
    <w:rsid w:val="00084726"/>
    <w:rsid w:val="0009151A"/>
    <w:rsid w:val="000A45B7"/>
    <w:rsid w:val="000C015A"/>
    <w:rsid w:val="000D2DA7"/>
    <w:rsid w:val="000D6B53"/>
    <w:rsid w:val="000F3E37"/>
    <w:rsid w:val="00101DCA"/>
    <w:rsid w:val="00111F11"/>
    <w:rsid w:val="00114AF5"/>
    <w:rsid w:val="001422E2"/>
    <w:rsid w:val="0015139B"/>
    <w:rsid w:val="00155738"/>
    <w:rsid w:val="00161A06"/>
    <w:rsid w:val="0016624B"/>
    <w:rsid w:val="00173DC2"/>
    <w:rsid w:val="00186667"/>
    <w:rsid w:val="00191FAE"/>
    <w:rsid w:val="001E7BED"/>
    <w:rsid w:val="001F1770"/>
    <w:rsid w:val="001F7F5C"/>
    <w:rsid w:val="00200101"/>
    <w:rsid w:val="00213790"/>
    <w:rsid w:val="002138B8"/>
    <w:rsid w:val="0021586E"/>
    <w:rsid w:val="00222FA6"/>
    <w:rsid w:val="00235B7D"/>
    <w:rsid w:val="00260CE2"/>
    <w:rsid w:val="00264560"/>
    <w:rsid w:val="00274B99"/>
    <w:rsid w:val="0027523D"/>
    <w:rsid w:val="00276EA4"/>
    <w:rsid w:val="00277033"/>
    <w:rsid w:val="00282311"/>
    <w:rsid w:val="00285021"/>
    <w:rsid w:val="0029576F"/>
    <w:rsid w:val="002B3EA7"/>
    <w:rsid w:val="002B5D92"/>
    <w:rsid w:val="002C4D8A"/>
    <w:rsid w:val="002D1D0E"/>
    <w:rsid w:val="00316F06"/>
    <w:rsid w:val="003215C1"/>
    <w:rsid w:val="003313BC"/>
    <w:rsid w:val="0033445B"/>
    <w:rsid w:val="00337963"/>
    <w:rsid w:val="00344C26"/>
    <w:rsid w:val="00377C27"/>
    <w:rsid w:val="00383B32"/>
    <w:rsid w:val="003A5F46"/>
    <w:rsid w:val="003E77A0"/>
    <w:rsid w:val="0041755B"/>
    <w:rsid w:val="004310CD"/>
    <w:rsid w:val="0044620C"/>
    <w:rsid w:val="004539D9"/>
    <w:rsid w:val="0046765B"/>
    <w:rsid w:val="00467CA7"/>
    <w:rsid w:val="00470BE0"/>
    <w:rsid w:val="00474426"/>
    <w:rsid w:val="00485D61"/>
    <w:rsid w:val="004911D2"/>
    <w:rsid w:val="004A16E3"/>
    <w:rsid w:val="004A7CE6"/>
    <w:rsid w:val="004E28BF"/>
    <w:rsid w:val="004E629B"/>
    <w:rsid w:val="00502E44"/>
    <w:rsid w:val="00505315"/>
    <w:rsid w:val="00514233"/>
    <w:rsid w:val="00516877"/>
    <w:rsid w:val="005268CA"/>
    <w:rsid w:val="00542124"/>
    <w:rsid w:val="00552375"/>
    <w:rsid w:val="00557DC2"/>
    <w:rsid w:val="00584342"/>
    <w:rsid w:val="005A1D76"/>
    <w:rsid w:val="005A69A9"/>
    <w:rsid w:val="005C799F"/>
    <w:rsid w:val="005E3439"/>
    <w:rsid w:val="005F4EF6"/>
    <w:rsid w:val="006057B9"/>
    <w:rsid w:val="00615E82"/>
    <w:rsid w:val="0062160F"/>
    <w:rsid w:val="006229D6"/>
    <w:rsid w:val="006317AB"/>
    <w:rsid w:val="00645E1A"/>
    <w:rsid w:val="00650A87"/>
    <w:rsid w:val="00661A97"/>
    <w:rsid w:val="00667E7E"/>
    <w:rsid w:val="00672C9C"/>
    <w:rsid w:val="00672D68"/>
    <w:rsid w:val="00677F65"/>
    <w:rsid w:val="006B1647"/>
    <w:rsid w:val="006B17E5"/>
    <w:rsid w:val="006C7E25"/>
    <w:rsid w:val="006D0A86"/>
    <w:rsid w:val="006E2649"/>
    <w:rsid w:val="006E4C8F"/>
    <w:rsid w:val="00725EED"/>
    <w:rsid w:val="007313B0"/>
    <w:rsid w:val="0074386D"/>
    <w:rsid w:val="0075572F"/>
    <w:rsid w:val="00785E68"/>
    <w:rsid w:val="00786548"/>
    <w:rsid w:val="00790CF9"/>
    <w:rsid w:val="007C31DE"/>
    <w:rsid w:val="007F5AD8"/>
    <w:rsid w:val="00812E21"/>
    <w:rsid w:val="008149AD"/>
    <w:rsid w:val="00841508"/>
    <w:rsid w:val="00842589"/>
    <w:rsid w:val="0085253A"/>
    <w:rsid w:val="0086327F"/>
    <w:rsid w:val="00872A0A"/>
    <w:rsid w:val="008A2775"/>
    <w:rsid w:val="008A546D"/>
    <w:rsid w:val="008B0FC4"/>
    <w:rsid w:val="008B5567"/>
    <w:rsid w:val="008B6A63"/>
    <w:rsid w:val="008C3DF0"/>
    <w:rsid w:val="008D0101"/>
    <w:rsid w:val="008F019A"/>
    <w:rsid w:val="008F6594"/>
    <w:rsid w:val="00901A38"/>
    <w:rsid w:val="00906168"/>
    <w:rsid w:val="0091560A"/>
    <w:rsid w:val="009264B9"/>
    <w:rsid w:val="009842AE"/>
    <w:rsid w:val="00987F12"/>
    <w:rsid w:val="009B6AAC"/>
    <w:rsid w:val="009D66A2"/>
    <w:rsid w:val="009D6CFC"/>
    <w:rsid w:val="009F0384"/>
    <w:rsid w:val="009F34CA"/>
    <w:rsid w:val="009F6C73"/>
    <w:rsid w:val="00A00AF6"/>
    <w:rsid w:val="00A24F0C"/>
    <w:rsid w:val="00A25AE3"/>
    <w:rsid w:val="00A324F2"/>
    <w:rsid w:val="00A43D15"/>
    <w:rsid w:val="00A6504A"/>
    <w:rsid w:val="00A676B6"/>
    <w:rsid w:val="00A70E18"/>
    <w:rsid w:val="00A8356E"/>
    <w:rsid w:val="00A86E3D"/>
    <w:rsid w:val="00AA40B3"/>
    <w:rsid w:val="00AA511B"/>
    <w:rsid w:val="00AE338F"/>
    <w:rsid w:val="00AF68B5"/>
    <w:rsid w:val="00B076D5"/>
    <w:rsid w:val="00B13470"/>
    <w:rsid w:val="00B26D79"/>
    <w:rsid w:val="00B458EE"/>
    <w:rsid w:val="00B6496E"/>
    <w:rsid w:val="00B7790F"/>
    <w:rsid w:val="00B81B59"/>
    <w:rsid w:val="00BB4FCF"/>
    <w:rsid w:val="00BC4749"/>
    <w:rsid w:val="00BE5573"/>
    <w:rsid w:val="00C03ACC"/>
    <w:rsid w:val="00C043C1"/>
    <w:rsid w:val="00C068EA"/>
    <w:rsid w:val="00C1128E"/>
    <w:rsid w:val="00C21012"/>
    <w:rsid w:val="00C303D7"/>
    <w:rsid w:val="00C31D41"/>
    <w:rsid w:val="00C5616C"/>
    <w:rsid w:val="00C5795F"/>
    <w:rsid w:val="00C81740"/>
    <w:rsid w:val="00C84AFE"/>
    <w:rsid w:val="00C97FA6"/>
    <w:rsid w:val="00CA48DC"/>
    <w:rsid w:val="00CB710A"/>
    <w:rsid w:val="00CC39AE"/>
    <w:rsid w:val="00CD3F6B"/>
    <w:rsid w:val="00CE511B"/>
    <w:rsid w:val="00CF6E58"/>
    <w:rsid w:val="00D00719"/>
    <w:rsid w:val="00D2472C"/>
    <w:rsid w:val="00D26B51"/>
    <w:rsid w:val="00D36D08"/>
    <w:rsid w:val="00D46DDD"/>
    <w:rsid w:val="00D55DE7"/>
    <w:rsid w:val="00D80916"/>
    <w:rsid w:val="00DB0015"/>
    <w:rsid w:val="00DB3531"/>
    <w:rsid w:val="00DF3F5A"/>
    <w:rsid w:val="00E062C0"/>
    <w:rsid w:val="00E074FE"/>
    <w:rsid w:val="00E115FF"/>
    <w:rsid w:val="00E21EB7"/>
    <w:rsid w:val="00E303B0"/>
    <w:rsid w:val="00E433EB"/>
    <w:rsid w:val="00E43760"/>
    <w:rsid w:val="00E5002C"/>
    <w:rsid w:val="00E63888"/>
    <w:rsid w:val="00E63C22"/>
    <w:rsid w:val="00E7199D"/>
    <w:rsid w:val="00E779DD"/>
    <w:rsid w:val="00E94BB9"/>
    <w:rsid w:val="00EA7103"/>
    <w:rsid w:val="00EC633A"/>
    <w:rsid w:val="00EF7B78"/>
    <w:rsid w:val="00F07EF8"/>
    <w:rsid w:val="00F34301"/>
    <w:rsid w:val="00F50C83"/>
    <w:rsid w:val="00F54BB8"/>
    <w:rsid w:val="00F60BC2"/>
    <w:rsid w:val="00F81D04"/>
    <w:rsid w:val="00F833B0"/>
    <w:rsid w:val="00F874F4"/>
    <w:rsid w:val="00FB109C"/>
    <w:rsid w:val="00FC62B0"/>
    <w:rsid w:val="00FC7046"/>
    <w:rsid w:val="00FC7423"/>
    <w:rsid w:val="00FD5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4"/>
    <o:shapelayout v:ext="edit">
      <o:idmap v:ext="edit" data="1"/>
    </o:shapelayout>
  </w:shapeDefaults>
  <w:decimalSymbol w:val=","/>
  <w:listSeparator w:val=";"/>
  <w15:chartTrackingRefBased/>
  <w15:docId w15:val="{9E578E4B-0A4E-4EC9-8C7F-E3297830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5E3439"/>
    <w:pPr>
      <w:keepNext/>
      <w:spacing w:before="240" w:after="60"/>
      <w:outlineLvl w:val="0"/>
    </w:pPr>
    <w:rPr>
      <w:rFonts w:ascii="Arial" w:hAnsi="Arial" w:cs="Arial"/>
      <w:b/>
      <w:bCs/>
      <w:kern w:val="32"/>
      <w:sz w:val="32"/>
      <w:szCs w:val="32"/>
    </w:rPr>
  </w:style>
  <w:style w:type="paragraph" w:styleId="2">
    <w:name w:val="heading 2"/>
    <w:basedOn w:val="a"/>
    <w:next w:val="a"/>
    <w:qFormat/>
    <w:rsid w:val="00B13470"/>
    <w:pPr>
      <w:keepNext/>
      <w:spacing w:line="360" w:lineRule="auto"/>
      <w:ind w:firstLine="709"/>
      <w:outlineLvl w:val="1"/>
    </w:pPr>
    <w:rPr>
      <w:b/>
      <w:sz w:val="28"/>
      <w:szCs w:val="20"/>
    </w:rPr>
  </w:style>
  <w:style w:type="paragraph" w:styleId="3">
    <w:name w:val="heading 3"/>
    <w:basedOn w:val="a"/>
    <w:next w:val="a"/>
    <w:qFormat/>
    <w:rsid w:val="00B81B5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Звичайний1"/>
    <w:link w:val="Normal"/>
    <w:rsid w:val="00B13470"/>
    <w:pPr>
      <w:widowControl w:val="0"/>
      <w:ind w:left="80" w:firstLine="320"/>
      <w:jc w:val="both"/>
    </w:pPr>
    <w:rPr>
      <w:snapToGrid w:val="0"/>
    </w:rPr>
  </w:style>
  <w:style w:type="paragraph" w:customStyle="1" w:styleId="FR1">
    <w:name w:val="FR1"/>
    <w:rsid w:val="00101DCA"/>
    <w:pPr>
      <w:widowControl w:val="0"/>
      <w:ind w:right="200"/>
      <w:jc w:val="center"/>
    </w:pPr>
    <w:rPr>
      <w:rFonts w:ascii="Arial" w:hAnsi="Arial"/>
      <w:b/>
      <w:snapToGrid w:val="0"/>
      <w:sz w:val="32"/>
    </w:rPr>
  </w:style>
  <w:style w:type="paragraph" w:styleId="a3">
    <w:name w:val="Body Text Indent"/>
    <w:basedOn w:val="a"/>
    <w:rsid w:val="00E7199D"/>
    <w:pPr>
      <w:ind w:firstLine="709"/>
      <w:jc w:val="both"/>
    </w:pPr>
    <w:rPr>
      <w:sz w:val="28"/>
      <w:szCs w:val="20"/>
    </w:rPr>
  </w:style>
  <w:style w:type="paragraph" w:styleId="20">
    <w:name w:val="Body Text Indent 2"/>
    <w:basedOn w:val="a"/>
    <w:rsid w:val="00E7199D"/>
    <w:pPr>
      <w:ind w:left="1134" w:hanging="425"/>
      <w:jc w:val="both"/>
    </w:pPr>
    <w:rPr>
      <w:sz w:val="28"/>
      <w:szCs w:val="20"/>
    </w:rPr>
  </w:style>
  <w:style w:type="paragraph" w:styleId="30">
    <w:name w:val="Body Text Indent 3"/>
    <w:basedOn w:val="a"/>
    <w:rsid w:val="00E7199D"/>
    <w:pPr>
      <w:ind w:firstLine="680"/>
      <w:jc w:val="both"/>
    </w:pPr>
    <w:rPr>
      <w:sz w:val="28"/>
      <w:szCs w:val="20"/>
    </w:rPr>
  </w:style>
  <w:style w:type="paragraph" w:styleId="a4">
    <w:name w:val="footnote text"/>
    <w:basedOn w:val="a"/>
    <w:semiHidden/>
    <w:rsid w:val="00E7199D"/>
    <w:rPr>
      <w:sz w:val="20"/>
      <w:szCs w:val="20"/>
    </w:rPr>
  </w:style>
  <w:style w:type="character" w:styleId="a5">
    <w:name w:val="footnote reference"/>
    <w:basedOn w:val="a0"/>
    <w:semiHidden/>
    <w:rsid w:val="00E7199D"/>
    <w:rPr>
      <w:vertAlign w:val="superscript"/>
    </w:rPr>
  </w:style>
  <w:style w:type="paragraph" w:styleId="11">
    <w:name w:val="toc 1"/>
    <w:basedOn w:val="a"/>
    <w:next w:val="a"/>
    <w:autoRedefine/>
    <w:semiHidden/>
    <w:rsid w:val="0004692F"/>
    <w:pPr>
      <w:tabs>
        <w:tab w:val="right" w:leader="dot" w:pos="9344"/>
      </w:tabs>
      <w:jc w:val="center"/>
    </w:pPr>
    <w:rPr>
      <w:b/>
      <w:sz w:val="32"/>
      <w:szCs w:val="32"/>
    </w:rPr>
  </w:style>
  <w:style w:type="paragraph" w:styleId="31">
    <w:name w:val="toc 3"/>
    <w:basedOn w:val="a"/>
    <w:next w:val="a"/>
    <w:autoRedefine/>
    <w:semiHidden/>
    <w:rsid w:val="00F833B0"/>
    <w:pPr>
      <w:ind w:left="480"/>
    </w:pPr>
  </w:style>
  <w:style w:type="character" w:styleId="a6">
    <w:name w:val="Hyperlink"/>
    <w:basedOn w:val="a0"/>
    <w:rsid w:val="00F833B0"/>
    <w:rPr>
      <w:color w:val="0000FF"/>
      <w:u w:val="single"/>
    </w:rPr>
  </w:style>
  <w:style w:type="paragraph" w:styleId="a7">
    <w:name w:val="Document Map"/>
    <w:basedOn w:val="a"/>
    <w:semiHidden/>
    <w:rsid w:val="004539D9"/>
    <w:pPr>
      <w:shd w:val="clear" w:color="auto" w:fill="000080"/>
    </w:pPr>
    <w:rPr>
      <w:rFonts w:ascii="Tahoma" w:hAnsi="Tahoma" w:cs="Tahoma"/>
    </w:rPr>
  </w:style>
  <w:style w:type="paragraph" w:styleId="HTML">
    <w:name w:val="HTML Preformatted"/>
    <w:basedOn w:val="a"/>
    <w:rsid w:val="007313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21">
    <w:name w:val="toc 2"/>
    <w:basedOn w:val="a"/>
    <w:next w:val="a"/>
    <w:autoRedefine/>
    <w:semiHidden/>
    <w:rsid w:val="00260CE2"/>
    <w:pPr>
      <w:ind w:left="240"/>
    </w:pPr>
  </w:style>
  <w:style w:type="character" w:customStyle="1" w:styleId="Normal">
    <w:name w:val="Normal Знак"/>
    <w:basedOn w:val="a0"/>
    <w:link w:val="10"/>
    <w:rsid w:val="00260CE2"/>
    <w:rPr>
      <w:snapToGrid w:val="0"/>
      <w:lang w:val="ru-RU" w:eastAsia="ru-RU" w:bidi="ar-SA"/>
    </w:rPr>
  </w:style>
  <w:style w:type="paragraph" w:styleId="a8">
    <w:name w:val="footer"/>
    <w:basedOn w:val="a"/>
    <w:rsid w:val="00CC39AE"/>
    <w:pPr>
      <w:tabs>
        <w:tab w:val="center" w:pos="4677"/>
        <w:tab w:val="right" w:pos="9355"/>
      </w:tabs>
    </w:pPr>
  </w:style>
  <w:style w:type="character" w:styleId="a9">
    <w:name w:val="page number"/>
    <w:basedOn w:val="a0"/>
    <w:rsid w:val="00CC39AE"/>
  </w:style>
  <w:style w:type="paragraph" w:styleId="aa">
    <w:name w:val="header"/>
    <w:basedOn w:val="a"/>
    <w:rsid w:val="008A2775"/>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8649</Words>
  <Characters>49303</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План</vt:lpstr>
    </vt:vector>
  </TitlesOfParts>
  <Company>Melkosoft</Company>
  <LinksUpToDate>false</LinksUpToDate>
  <CharactersWithSpaces>57837</CharactersWithSpaces>
  <SharedDoc>false</SharedDoc>
  <HLinks>
    <vt:vector size="66" baseType="variant">
      <vt:variant>
        <vt:i4>1966129</vt:i4>
      </vt:variant>
      <vt:variant>
        <vt:i4>62</vt:i4>
      </vt:variant>
      <vt:variant>
        <vt:i4>0</vt:i4>
      </vt:variant>
      <vt:variant>
        <vt:i4>5</vt:i4>
      </vt:variant>
      <vt:variant>
        <vt:lpwstr/>
      </vt:variant>
      <vt:variant>
        <vt:lpwstr>_Toc223943410</vt:lpwstr>
      </vt:variant>
      <vt:variant>
        <vt:i4>2031665</vt:i4>
      </vt:variant>
      <vt:variant>
        <vt:i4>56</vt:i4>
      </vt:variant>
      <vt:variant>
        <vt:i4>0</vt:i4>
      </vt:variant>
      <vt:variant>
        <vt:i4>5</vt:i4>
      </vt:variant>
      <vt:variant>
        <vt:lpwstr/>
      </vt:variant>
      <vt:variant>
        <vt:lpwstr>_Toc223943409</vt:lpwstr>
      </vt:variant>
      <vt:variant>
        <vt:i4>2031665</vt:i4>
      </vt:variant>
      <vt:variant>
        <vt:i4>50</vt:i4>
      </vt:variant>
      <vt:variant>
        <vt:i4>0</vt:i4>
      </vt:variant>
      <vt:variant>
        <vt:i4>5</vt:i4>
      </vt:variant>
      <vt:variant>
        <vt:lpwstr/>
      </vt:variant>
      <vt:variant>
        <vt:lpwstr>_Toc223943408</vt:lpwstr>
      </vt:variant>
      <vt:variant>
        <vt:i4>2031665</vt:i4>
      </vt:variant>
      <vt:variant>
        <vt:i4>44</vt:i4>
      </vt:variant>
      <vt:variant>
        <vt:i4>0</vt:i4>
      </vt:variant>
      <vt:variant>
        <vt:i4>5</vt:i4>
      </vt:variant>
      <vt:variant>
        <vt:lpwstr/>
      </vt:variant>
      <vt:variant>
        <vt:lpwstr>_Toc223943407</vt:lpwstr>
      </vt:variant>
      <vt:variant>
        <vt:i4>2031665</vt:i4>
      </vt:variant>
      <vt:variant>
        <vt:i4>38</vt:i4>
      </vt:variant>
      <vt:variant>
        <vt:i4>0</vt:i4>
      </vt:variant>
      <vt:variant>
        <vt:i4>5</vt:i4>
      </vt:variant>
      <vt:variant>
        <vt:lpwstr/>
      </vt:variant>
      <vt:variant>
        <vt:lpwstr>_Toc223943406</vt:lpwstr>
      </vt:variant>
      <vt:variant>
        <vt:i4>2031665</vt:i4>
      </vt:variant>
      <vt:variant>
        <vt:i4>32</vt:i4>
      </vt:variant>
      <vt:variant>
        <vt:i4>0</vt:i4>
      </vt:variant>
      <vt:variant>
        <vt:i4>5</vt:i4>
      </vt:variant>
      <vt:variant>
        <vt:lpwstr/>
      </vt:variant>
      <vt:variant>
        <vt:lpwstr>_Toc223943405</vt:lpwstr>
      </vt:variant>
      <vt:variant>
        <vt:i4>2031665</vt:i4>
      </vt:variant>
      <vt:variant>
        <vt:i4>26</vt:i4>
      </vt:variant>
      <vt:variant>
        <vt:i4>0</vt:i4>
      </vt:variant>
      <vt:variant>
        <vt:i4>5</vt:i4>
      </vt:variant>
      <vt:variant>
        <vt:lpwstr/>
      </vt:variant>
      <vt:variant>
        <vt:lpwstr>_Toc223943404</vt:lpwstr>
      </vt:variant>
      <vt:variant>
        <vt:i4>2031665</vt:i4>
      </vt:variant>
      <vt:variant>
        <vt:i4>20</vt:i4>
      </vt:variant>
      <vt:variant>
        <vt:i4>0</vt:i4>
      </vt:variant>
      <vt:variant>
        <vt:i4>5</vt:i4>
      </vt:variant>
      <vt:variant>
        <vt:lpwstr/>
      </vt:variant>
      <vt:variant>
        <vt:lpwstr>_Toc223943403</vt:lpwstr>
      </vt:variant>
      <vt:variant>
        <vt:i4>2031665</vt:i4>
      </vt:variant>
      <vt:variant>
        <vt:i4>14</vt:i4>
      </vt:variant>
      <vt:variant>
        <vt:i4>0</vt:i4>
      </vt:variant>
      <vt:variant>
        <vt:i4>5</vt:i4>
      </vt:variant>
      <vt:variant>
        <vt:lpwstr/>
      </vt:variant>
      <vt:variant>
        <vt:lpwstr>_Toc223943402</vt:lpwstr>
      </vt:variant>
      <vt:variant>
        <vt:i4>2031665</vt:i4>
      </vt:variant>
      <vt:variant>
        <vt:i4>8</vt:i4>
      </vt:variant>
      <vt:variant>
        <vt:i4>0</vt:i4>
      </vt:variant>
      <vt:variant>
        <vt:i4>5</vt:i4>
      </vt:variant>
      <vt:variant>
        <vt:lpwstr/>
      </vt:variant>
      <vt:variant>
        <vt:lpwstr>_Toc223943401</vt:lpwstr>
      </vt:variant>
      <vt:variant>
        <vt:i4>2031665</vt:i4>
      </vt:variant>
      <vt:variant>
        <vt:i4>2</vt:i4>
      </vt:variant>
      <vt:variant>
        <vt:i4>0</vt:i4>
      </vt:variant>
      <vt:variant>
        <vt:i4>5</vt:i4>
      </vt:variant>
      <vt:variant>
        <vt:lpwstr/>
      </vt:variant>
      <vt:variant>
        <vt:lpwstr>_Toc223943400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Михаил Ерошенко</dc:creator>
  <cp:keywords/>
  <dc:description/>
  <cp:lastModifiedBy>Irina</cp:lastModifiedBy>
  <cp:revision>2</cp:revision>
  <cp:lastPrinted>2009-03-05T07:13:00Z</cp:lastPrinted>
  <dcterms:created xsi:type="dcterms:W3CDTF">2014-08-20T13:46:00Z</dcterms:created>
  <dcterms:modified xsi:type="dcterms:W3CDTF">2014-08-20T13:46:00Z</dcterms:modified>
</cp:coreProperties>
</file>