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068" w:rsidRDefault="00644068" w:rsidP="0081274E">
      <w:pPr>
        <w:widowControl w:val="0"/>
        <w:autoSpaceDE w:val="0"/>
        <w:autoSpaceDN w:val="0"/>
        <w:adjustRightInd w:val="0"/>
        <w:spacing w:line="360" w:lineRule="auto"/>
        <w:jc w:val="center"/>
        <w:rPr>
          <w:b/>
          <w:bCs/>
          <w:sz w:val="28"/>
          <w:szCs w:val="28"/>
        </w:rPr>
      </w:pPr>
    </w:p>
    <w:p w:rsidR="006E0C98" w:rsidRDefault="006E0C98" w:rsidP="0081274E">
      <w:pPr>
        <w:widowControl w:val="0"/>
        <w:autoSpaceDE w:val="0"/>
        <w:autoSpaceDN w:val="0"/>
        <w:adjustRightInd w:val="0"/>
        <w:spacing w:line="360" w:lineRule="auto"/>
        <w:jc w:val="center"/>
        <w:rPr>
          <w:b/>
          <w:bCs/>
          <w:sz w:val="28"/>
          <w:szCs w:val="28"/>
        </w:rPr>
      </w:pPr>
      <w:r>
        <w:rPr>
          <w:b/>
          <w:bCs/>
          <w:sz w:val="28"/>
          <w:szCs w:val="28"/>
        </w:rPr>
        <w:t>Вариант №4</w:t>
      </w:r>
    </w:p>
    <w:p w:rsidR="006E0C98" w:rsidRDefault="006E0C98" w:rsidP="0081274E">
      <w:pPr>
        <w:widowControl w:val="0"/>
        <w:autoSpaceDE w:val="0"/>
        <w:autoSpaceDN w:val="0"/>
        <w:adjustRightInd w:val="0"/>
        <w:spacing w:line="360" w:lineRule="auto"/>
        <w:jc w:val="both"/>
        <w:rPr>
          <w:b/>
          <w:bCs/>
          <w:sz w:val="28"/>
          <w:szCs w:val="28"/>
        </w:rPr>
      </w:pPr>
    </w:p>
    <w:p w:rsidR="006E0C98" w:rsidRPr="00841E35" w:rsidRDefault="006E0C98" w:rsidP="00423DBF">
      <w:pPr>
        <w:widowControl w:val="0"/>
        <w:autoSpaceDE w:val="0"/>
        <w:autoSpaceDN w:val="0"/>
        <w:adjustRightInd w:val="0"/>
        <w:spacing w:line="360" w:lineRule="auto"/>
        <w:jc w:val="center"/>
        <w:rPr>
          <w:b/>
          <w:sz w:val="28"/>
          <w:szCs w:val="28"/>
        </w:rPr>
      </w:pPr>
      <w:r w:rsidRPr="00841E35">
        <w:rPr>
          <w:b/>
          <w:bCs/>
          <w:sz w:val="28"/>
          <w:szCs w:val="28"/>
        </w:rPr>
        <w:t xml:space="preserve">Задание 1. </w:t>
      </w:r>
      <w:r w:rsidRPr="00841E35">
        <w:rPr>
          <w:b/>
          <w:sz w:val="28"/>
          <w:szCs w:val="28"/>
        </w:rPr>
        <w:t>Анализ показателей рентабельности.</w:t>
      </w:r>
    </w:p>
    <w:p w:rsidR="006E0C98" w:rsidRDefault="006E0C98" w:rsidP="0081274E">
      <w:pPr>
        <w:widowControl w:val="0"/>
        <w:autoSpaceDE w:val="0"/>
        <w:autoSpaceDN w:val="0"/>
        <w:adjustRightInd w:val="0"/>
        <w:spacing w:line="360" w:lineRule="auto"/>
        <w:jc w:val="both"/>
        <w:rPr>
          <w:sz w:val="28"/>
          <w:szCs w:val="28"/>
        </w:rPr>
      </w:pPr>
    </w:p>
    <w:p w:rsidR="006E0C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Показатели рентабельности как одни из основных показателей эффективности финансовой деятельности позволяют совокупно отразить "качество" финансового состояния организации и перспективы его развития. Формулировка: "показатели рентабельности по сравнению с отчетным периодом увеличились в организации Y на х%" - является недостаточной при интерпретации результатов анализа, поэтому при анализе рентабельности важно не только непосредственно рассчитывать показатели рентабельности и использовать динамический метод, определяя изменения показателя рентабельности во времени, но и обращать внимание на следующие моменты:</w:t>
      </w:r>
    </w:p>
    <w:p w:rsidR="006E0C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 xml:space="preserve">1) "качество" показателей рентабельности; </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2) правильная группировка показателей рентабельности по укрупненным группам для выявления тенденции к изменению не отдельных разрозненных показателей, а ее влияние на группу показателей в целом.</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При определении качественной стороны показателей рентабельности мы рассмотрим детализировано совокупность элементов, представляющих собой числитель и знаменатель этих показателей. Для целей группировки показателей рентабельности будем исходить из понятия финансовой деятельности, которое дано нами в первой главе настоящей работы: финансовая деятельность - часть финансово-хозяйственной деятельности организации, выраженная через финансовые показатели, при условном разделении всей деятельности на финансовую и производственную.</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Структура показателей рентабельности в общем и целом представляет собой отношение прибыли (как экономического эффекта деятельности) к ресурсам или затратам, т.е. в любом рассматриваемом показателе рентабельности прибыль выступает в качестве одного из составляющих факторов. Исходя из этого, для определения "качества" показателей рентабельности необходимо исследовать "качество" прибыли как количественного показателя, прямопропорционально влияющего на рентабельность, определив за счет какой (основной или прочей) деятельности получена данная прибыль.</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 xml:space="preserve">В процессе анализа важно определить, как те или иные виды доходов и расходов повлияли на формирование чистой прибыли (убытка). Предположим, что в анализируемом периоде по сравнению с прошлым периодом рост чистой прибыли в организации был связан со значительным увеличением чрезвычайных доходов. В этой ситуации, однако, увеличение показателя чистой прибыли не следует рассматривать в качестве положительного момента при оценке эффективности финансовой деятельности, т.к. в будущем организация может не получить таких доходов. </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При оценке эффективности финансовой деятельности группы организаций, результаты деятельности которых представлены в сводной бухгалтерской отчетности, важно также проанализировать влияние доходов и расходов на формирование показателя чистой прибыли (убытка) в разрезе отдельных операционных и географических сегментов для определения рентабельности отдельных направлений бизнеса. Данная информация раскрывается в соответствии с требованиями ПБУ 12/2000 "Информация по сегментам".</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Определив "качество" прибыли и порядок ее формирования, рассмотрим второй момент при определении показателей рентабельности - укрупненную группировку показателей рентабельности.</w:t>
      </w:r>
    </w:p>
    <w:p w:rsidR="006E0C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 xml:space="preserve">В.В. Ковалев различает две группы показателей рентабельности: </w:t>
      </w:r>
    </w:p>
    <w:p w:rsidR="006E0C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 xml:space="preserve">1) рентабельность как показатель отношения прибыли и ресурсов; </w:t>
      </w:r>
    </w:p>
    <w:p w:rsidR="006E0C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 xml:space="preserve">2) рентабельность как отношение прибыли и совокупного дохода в виде выручки от продажи товаров, работ, услуг. </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В первую группу входят показатели рентабельности капитала: совокупного, собственного, заемного; во вторую - рентабельность продаж.</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О.В. Ефимова представляет группировку показателей рентабельности в соответствии с видами деятельности организации: текущая, инвестиционная и финансовая. Также выделен один обобщающий показатель, который наиболее полно характеризует эффективность деятельности организации - это показатель рентабельности собственного капитала. Показатели, которые выделяются автором в соответствии с видами деятельности, рассмотрены с точки зрения их влияния на обобщающий показатель. В текущей деятельности выделяются такие показатели, как: рентабельность активов, рентабельность оборотных активов, рентабельность продаж и рентабельность расходов. В инвестиционной деятельности выделяются рентабельность инвестиций, рентабельность владения инвестиционным инструментом и внутренний показатель доходности инвестиций. Показатели рентабельности совокупных вложений капитала, цены заемного капитала и эффект финансового рычага (отношение заемного капитала к собственному) составляют третью группу показателей - доходность финансовой деятельности..</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 xml:space="preserve">А.Д. Шеремет выделяет рентабельность активов с детализацией на внеоборотные, оборотные и чистые активы и рентабельность продаж. </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Дж. К. Ван Хорн говорит о том, что "существуют только два типа показателей рентабельности. Благодаря показателям первого типа оценивают рентабельность по отношению к продажам, а показатели второго типа - по отношению к инвестициям" и, соответственно, выделяет показатели рентабельности продаж и рентабельности инвестиций.</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Исходя из определения финансовой деятельности, данного в первой главе настоящей работы, мы предлагаем следующую группировку показателей рентабельности:</w:t>
      </w:r>
    </w:p>
    <w:p w:rsidR="006E0C98" w:rsidRPr="00DD2798" w:rsidRDefault="006E0C98" w:rsidP="00AC06F7">
      <w:pPr>
        <w:widowControl w:val="0"/>
        <w:numPr>
          <w:ilvl w:val="0"/>
          <w:numId w:val="12"/>
        </w:numPr>
        <w:tabs>
          <w:tab w:val="left" w:pos="9600"/>
        </w:tabs>
        <w:spacing w:line="360" w:lineRule="auto"/>
        <w:ind w:left="0" w:firstLine="709"/>
        <w:jc w:val="both"/>
        <w:rPr>
          <w:sz w:val="28"/>
          <w:szCs w:val="28"/>
        </w:rPr>
      </w:pPr>
      <w:r w:rsidRPr="00DD2798">
        <w:rPr>
          <w:sz w:val="28"/>
          <w:szCs w:val="28"/>
        </w:rPr>
        <w:t xml:space="preserve">рентабельность чистых и совокупных активов как один из основных показателей эффективности финансово-хозяйственной деятельности организации </w:t>
      </w:r>
    </w:p>
    <w:p w:rsidR="006E0C98" w:rsidRPr="00DD2798" w:rsidRDefault="006E0C98" w:rsidP="00AC06F7">
      <w:pPr>
        <w:widowControl w:val="0"/>
        <w:numPr>
          <w:ilvl w:val="0"/>
          <w:numId w:val="12"/>
        </w:numPr>
        <w:tabs>
          <w:tab w:val="left" w:pos="9600"/>
        </w:tabs>
        <w:spacing w:line="360" w:lineRule="auto"/>
        <w:ind w:left="0" w:firstLine="709"/>
        <w:jc w:val="both"/>
        <w:rPr>
          <w:sz w:val="28"/>
          <w:szCs w:val="28"/>
        </w:rPr>
      </w:pPr>
      <w:r w:rsidRPr="00DD2798">
        <w:rPr>
          <w:sz w:val="28"/>
          <w:szCs w:val="28"/>
        </w:rPr>
        <w:t xml:space="preserve">рентабельность оборотных активов </w:t>
      </w:r>
    </w:p>
    <w:p w:rsidR="006E0C98" w:rsidRPr="00DD2798" w:rsidRDefault="006E0C98" w:rsidP="00AC06F7">
      <w:pPr>
        <w:widowControl w:val="0"/>
        <w:numPr>
          <w:ilvl w:val="0"/>
          <w:numId w:val="12"/>
        </w:numPr>
        <w:tabs>
          <w:tab w:val="left" w:pos="9600"/>
        </w:tabs>
        <w:spacing w:line="360" w:lineRule="auto"/>
        <w:ind w:left="0" w:firstLine="709"/>
        <w:jc w:val="both"/>
        <w:rPr>
          <w:sz w:val="28"/>
          <w:szCs w:val="28"/>
        </w:rPr>
      </w:pPr>
      <w:r w:rsidRPr="00DD2798">
        <w:rPr>
          <w:sz w:val="28"/>
          <w:szCs w:val="28"/>
        </w:rPr>
        <w:t xml:space="preserve">рентабельность совокупного капитала </w:t>
      </w:r>
    </w:p>
    <w:p w:rsidR="006E0C98" w:rsidRPr="00DD2798" w:rsidRDefault="006E0C98" w:rsidP="00AC06F7">
      <w:pPr>
        <w:widowControl w:val="0"/>
        <w:numPr>
          <w:ilvl w:val="0"/>
          <w:numId w:val="12"/>
        </w:numPr>
        <w:tabs>
          <w:tab w:val="left" w:pos="9600"/>
        </w:tabs>
        <w:spacing w:line="360" w:lineRule="auto"/>
        <w:ind w:left="0" w:firstLine="709"/>
        <w:jc w:val="both"/>
        <w:rPr>
          <w:sz w:val="28"/>
          <w:szCs w:val="28"/>
        </w:rPr>
      </w:pPr>
      <w:r w:rsidRPr="00DD2798">
        <w:rPr>
          <w:sz w:val="28"/>
          <w:szCs w:val="28"/>
        </w:rPr>
        <w:t xml:space="preserve">рентабельность продаж </w:t>
      </w:r>
    </w:p>
    <w:p w:rsidR="006E0C98" w:rsidRPr="00DD2798" w:rsidRDefault="006E0C98" w:rsidP="00AC06F7">
      <w:pPr>
        <w:widowControl w:val="0"/>
        <w:numPr>
          <w:ilvl w:val="0"/>
          <w:numId w:val="12"/>
        </w:numPr>
        <w:tabs>
          <w:tab w:val="left" w:pos="9600"/>
        </w:tabs>
        <w:spacing w:line="360" w:lineRule="auto"/>
        <w:ind w:left="0" w:firstLine="709"/>
        <w:jc w:val="both"/>
        <w:rPr>
          <w:sz w:val="28"/>
          <w:szCs w:val="28"/>
        </w:rPr>
      </w:pPr>
      <w:r w:rsidRPr="00DD2798">
        <w:rPr>
          <w:sz w:val="28"/>
          <w:szCs w:val="28"/>
        </w:rPr>
        <w:t>рентабельность расходов</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Рассмотрим первую группу анализируемых показателей - рентабельность активов. Рентабельность совокупных активов определяется по формуле:</w:t>
      </w:r>
    </w:p>
    <w:p w:rsidR="006E0C98" w:rsidRPr="00DD2798" w:rsidRDefault="00470A8A" w:rsidP="00AC06F7">
      <w:pPr>
        <w:widowControl w:val="0"/>
        <w:tabs>
          <w:tab w:val="left" w:pos="9600"/>
        </w:tabs>
        <w:spacing w:line="360" w:lineRule="auto"/>
        <w:ind w:firstLine="709"/>
        <w:jc w:val="both"/>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1" o:spid="_x0000_i1025" type="#_x0000_t75" alt="049-1" style="width:267pt;height:59.25pt;visibility:visible">
            <v:imagedata r:id="rId5" o:title="" cropright="6471f"/>
          </v:shape>
        </w:pic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При расчете рентабельности активов в качестве показателя прибыли берется конечный финансовый результат - чистая прибыль. Этот коэффициент показывает эффективность управления активами организации через отдачу каждого рубля, вложенного в активы и характеризует генерирование доходов данной компанией. Так же этот показатель является еще одной характеристикой ресурсоотдачи, но не через объем реализации, а посредством прибыли до налогообложения. Анализ рентабельности активов включает в себя анализ рентабельности оборотных активов и анализ рентабельности чистых активов. Показатели рентабельности оборотных и чистых активов определяются аналогично рентабельности совокупных активов, в знаменателе формулы при этом берется средняя величина оборотных и чистых активов, соответственно. Рассмотрим эти коэффициенты подробнее.</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Рентабельность чистых активов - отношение чистой прибыли к среднеарифметической сумме чистых активов на начало и конец отчетного периода. Чистые активы - это активы, очищенные от обязательств, или по-другому - это реальный собственный капитал. При расчете чистых активов</w:t>
      </w:r>
      <w:r w:rsidRPr="00DD2798">
        <w:rPr>
          <w:sz w:val="28"/>
          <w:szCs w:val="28"/>
          <w:vertAlign w:val="superscript"/>
        </w:rPr>
        <w:t>9</w:t>
      </w:r>
      <w:r w:rsidRPr="00DD2798">
        <w:rPr>
          <w:sz w:val="28"/>
          <w:szCs w:val="28"/>
        </w:rPr>
        <w:t xml:space="preserve"> в российской практике есть корректирующие статьи как в активах, принимаемых к расчету чистых активов, так и в пассивах, принимаемых к расчету чистых активов. Сумма чистых активов находится как разность между активами, за вычетом задолженности участников по взносам в уставный капитал и величиной акций, выкупленных у акционеров, и заемным капиталом, за вычетом доходов будущих периодов. Отдельно следует сказать о статье "Целевые финансирования и поступления" в разделе "Капитал и резервы". В случае, если данные средства используются в производственных интересах, данная статья вычитается из суммы активов при расчете чистых активов; если же данная статья направлена на социальную сферу - то на величину данной статьи чистые активы не корректируются. Однако, рассматривая чистые активы как остаточную величину, мы не можем говорить, что это и есть та сумма средств, которую собственники получили бы в случае ликвидации компании. Дело в том, что расчет чистых активов осуществляется на основе балансовой стоимости, которая может не совпадать с их рыночной стоимостью. </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Рентабельность чистых активов показывает рациональность управления структурой капитала, способность организации к наращиванию капитала через отдачу каждого рубля, вложенного собственниками. В увеличении показателя рентабельности чистых активов прежде всего заинтересованы собственники компании, так как чистая прибыль, приходящаяся на единицу вкладов собственников, показывает общую прибыльность бизнеса, выбранного в качестве объекта инвестирования, а также уровень выплаты дивидендов и влияет на рост котировок акций на бирже.</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Проведем динамический и факторный анализ рентабельность чистых активов. Динамический анализ рентабельности чистых активов будет менее подвержен влиянию инфляции, чем, если бы мы сопоставили во времени количественную величину чистых активов. Так, предлагается исследовать рентабельность чистых активов в следующих моделях:</w:t>
      </w:r>
    </w:p>
    <w:p w:rsidR="006E0C98" w:rsidRPr="00DD2798" w:rsidRDefault="006E0C98" w:rsidP="00AC06F7">
      <w:pPr>
        <w:widowControl w:val="0"/>
        <w:numPr>
          <w:ilvl w:val="0"/>
          <w:numId w:val="10"/>
        </w:numPr>
        <w:spacing w:line="360" w:lineRule="auto"/>
        <w:ind w:left="0" w:firstLine="709"/>
        <w:jc w:val="both"/>
        <w:rPr>
          <w:sz w:val="28"/>
          <w:szCs w:val="28"/>
        </w:rPr>
      </w:pPr>
      <w:r w:rsidRPr="00DD2798">
        <w:rPr>
          <w:sz w:val="28"/>
          <w:szCs w:val="28"/>
        </w:rPr>
        <w:t xml:space="preserve">проверить влияние составных частей прибыли на изменение величины чистых активов Для этого в числителе формулы берется показатель чистой прибыли (по данным аналитического баланса) как сумма выручки, себестоимости со знаком "-", управленческих и коммерческих расходов со знаком "-", операционных, внереализационных, чрезвычайных доходов и расходов, налога на прибыль и иных аналогичных обязательных платежей; </w:t>
      </w:r>
    </w:p>
    <w:p w:rsidR="006E0C98" w:rsidRPr="00DD2798" w:rsidRDefault="006E0C98" w:rsidP="00AC06F7">
      <w:pPr>
        <w:widowControl w:val="0"/>
        <w:numPr>
          <w:ilvl w:val="0"/>
          <w:numId w:val="10"/>
        </w:numPr>
        <w:spacing w:line="360" w:lineRule="auto"/>
        <w:ind w:left="0" w:firstLine="709"/>
        <w:jc w:val="both"/>
        <w:rPr>
          <w:sz w:val="28"/>
          <w:szCs w:val="28"/>
        </w:rPr>
      </w:pPr>
      <w:r w:rsidRPr="00DD2798">
        <w:rPr>
          <w:sz w:val="28"/>
          <w:szCs w:val="28"/>
        </w:rPr>
        <w:t>создать мультипликативную модель рентабельности чистых активов как произведение рентабельности продаж, оборачиваемости оборотного капитала, коэффициента текущей ликвидности, отношения краткосрочных обязательств к дебиторской задолженности, отношения дебиторской задолженности к кредиторской задолженности, отношения кредиторской задолженности к заемному капиталу и показатель, который характеризует финансовую устойчивость организации, как отношение заемного капитала к чистым активам. В модели не случайно выбраны показатели текущей ликвидности и финансовой устойчивости. Согласно логике при увеличении эффективности и рентабельности увеличивается рискованность бизнеса, поэтому необходимо отслеживать определенные тенденции, например, что увеличение рентабельности не влечет за собой снижение коэффициента текущей ликвидности на недопустимый уровень и, что, организация не теряет свою финансовую устойчивость.</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 xml:space="preserve">В целом увеличение рентабельности чистых активов можно охарактеризовать как положительное, при этом следует учитывать изменения в соотношении между заемным и собственным капиталом. Так, при росте доли заемного капитала в общих пассивах увеличение показателя рентабельности чистых активов не всегда является приемлемым, т.к. в долгосрочной перспективе это повлияет на финансовую устойчивость и текущую платежеспособность (коэффициент текущей ликвидности) организации. Уменьшение показателя рентабельности чистых активов может говорить о неэффективном использовании капитала и об "омертвлении" части капитала, который не используется и не приносит прибыль. Для выявления структуры заемного и собственного капитала следует рассчитывать эффект финансового рычага как отношение заемного капитала к собственному. </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 xml:space="preserve">Следующий, рассматриваемый нами показатель, - рентабельность оборотных активов. </w:t>
      </w:r>
    </w:p>
    <w:p w:rsidR="006E0C98" w:rsidRPr="00DD2798" w:rsidRDefault="00470A8A" w:rsidP="00AC06F7">
      <w:pPr>
        <w:widowControl w:val="0"/>
        <w:tabs>
          <w:tab w:val="left" w:pos="9600"/>
        </w:tabs>
        <w:spacing w:line="360" w:lineRule="auto"/>
        <w:ind w:firstLine="709"/>
        <w:jc w:val="both"/>
        <w:rPr>
          <w:sz w:val="28"/>
          <w:szCs w:val="28"/>
        </w:rPr>
      </w:pPr>
      <w:r>
        <w:rPr>
          <w:noProof/>
          <w:sz w:val="28"/>
          <w:szCs w:val="28"/>
        </w:rPr>
        <w:pict>
          <v:shape id="Рисунок 12" o:spid="_x0000_i1026" type="#_x0000_t75" alt="049-2" style="width:321pt;height:59.25pt;visibility:visible">
            <v:imagedata r:id="rId6" o:title="" cropright="6485f"/>
          </v:shape>
        </w:pic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Рентабельность оборотных активов показывает отдачу каждого рубля, вложенного в оборотные активы. Это один из основных показателей эффективности деятельности, т.к. известно, что оборотные активы непосредственно создают прибыль организации, в то время как внеоборотные активы создают условия для формирования этой прибыли. Согласно оптимальной структуре активов организации доля оборотных активов должна превышать долю внеоборотных активов, однако здесь важно учитывать отраслевую специфику анализируемой организации. Увеличение рентабельности оборотных активов при неизменном показателе чистой прибыли может свидетельствовать об уменьшении доли оборотных активов, что рассматривается как негативная тенденция. Однако, если уменьшение доли оборотных активов было вызвано такими факторами, как: уменьшение запасов в части готовой продукции, более рациональное управление объемами запасов сырья и материалов - можно сказать, что это положительная тенденция, при сохранении которой в будущем можно ожидать увеличения чистой прибыли организации. Опережающий темп роста чистой прибыли по сравнению с ростом оборотных активов в отчетном периоде свидетельствует об увеличении эффективности работы оборотных активов. Следует еще раз подчеркнуть о важности определения "качества" чистой прибыли.</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Для факторного моделирования предлагаются следующие модели:</w:t>
      </w:r>
    </w:p>
    <w:p w:rsidR="006E0C98" w:rsidRPr="00DD2798" w:rsidRDefault="006E0C98" w:rsidP="00AC06F7">
      <w:pPr>
        <w:widowControl w:val="0"/>
        <w:numPr>
          <w:ilvl w:val="0"/>
          <w:numId w:val="11"/>
        </w:numPr>
        <w:spacing w:line="360" w:lineRule="auto"/>
        <w:ind w:left="0" w:firstLine="709"/>
        <w:jc w:val="both"/>
        <w:rPr>
          <w:sz w:val="28"/>
          <w:szCs w:val="28"/>
        </w:rPr>
      </w:pPr>
      <w:r w:rsidRPr="00DD2798">
        <w:rPr>
          <w:sz w:val="28"/>
          <w:szCs w:val="28"/>
        </w:rPr>
        <w:t xml:space="preserve">проследить изменение рентабельности оборотных активов за счет изменения структуры оборотных активов, при этом в знаменателе формулы берется укрупненная группировка оборотных активов по следующим элементам: запасы, включая сумму НДС (сальдо по счету 19 "НДС"), дебиторская задолженность, краткосрочные финансовые вложения и денежные средства, а в числителе - величина чистой прибыли. Так, если уменьшение рентабельности оборотных активов было вызвано ростом абсолютной величины запасов, то данную тенденцию, с одной стороны, можно характеризовать как уменьшение сегмента рынка сбыта продукции, что приводит к увеличению доли готовой продукции в запасах; с другой стороны, возможно, в данный момент организация предусмотрительно накапливала запасы при прогнозировании повышения уровня цен на них. Поэтому при данной тенденции следует учесть динамику оборачиваемости наиболее ликвидных активов организации, денежных средств, и дебиторской задолженности. Для более точной оценки причин и последствий изменения показателя рентабельности оборотных активов следует провести углубленный анализ текущих активов организации; </w:t>
      </w:r>
    </w:p>
    <w:p w:rsidR="006E0C98" w:rsidRPr="00DD2798" w:rsidRDefault="006E0C98" w:rsidP="00AC06F7">
      <w:pPr>
        <w:widowControl w:val="0"/>
        <w:numPr>
          <w:ilvl w:val="0"/>
          <w:numId w:val="11"/>
        </w:numPr>
        <w:spacing w:line="360" w:lineRule="auto"/>
        <w:ind w:left="0" w:firstLine="709"/>
        <w:jc w:val="both"/>
        <w:rPr>
          <w:sz w:val="28"/>
          <w:szCs w:val="28"/>
        </w:rPr>
      </w:pPr>
      <w:r w:rsidRPr="00DD2798">
        <w:rPr>
          <w:sz w:val="28"/>
          <w:szCs w:val="28"/>
        </w:rPr>
        <w:t>если при изучении "качества" прибыли в рентабельности чистых активов не было отмечено существенных отклонений по отношению к отчетному периоду, то рассматривать эту модель в отношении оборотных активов не рекомендуется. Однако, если произошли существенные изменения в структуре чистой прибыли, следует проанализировать и эту модель. Данную факторную модель можно решить методом цепных подстановок, в результате чего определяется количественное влияние каждого элемента прибыли на общую рентабельность оборотных активов</w:t>
      </w:r>
      <w:r w:rsidRPr="00DD2798">
        <w:rPr>
          <w:sz w:val="28"/>
          <w:szCs w:val="28"/>
          <w:vertAlign w:val="superscript"/>
        </w:rPr>
        <w:t>10</w:t>
      </w:r>
      <w:r w:rsidRPr="00DD2798">
        <w:rPr>
          <w:sz w:val="28"/>
          <w:szCs w:val="28"/>
        </w:rPr>
        <w:t xml:space="preserve">. По уровню значимости элементов, формирующих прибыль, можно выделить в порядке убывания следующие показатели: выручка, себестоимость, коммерческие и управленческие расходы; операционные и внереализационные доходы; чрезвычайные доходы и расходы; </w:t>
      </w:r>
    </w:p>
    <w:p w:rsidR="006E0C98" w:rsidRPr="00DD2798" w:rsidRDefault="006E0C98" w:rsidP="00AC06F7">
      <w:pPr>
        <w:widowControl w:val="0"/>
        <w:numPr>
          <w:ilvl w:val="0"/>
          <w:numId w:val="11"/>
        </w:numPr>
        <w:spacing w:line="360" w:lineRule="auto"/>
        <w:ind w:left="0" w:firstLine="709"/>
        <w:jc w:val="both"/>
        <w:rPr>
          <w:sz w:val="28"/>
          <w:szCs w:val="28"/>
        </w:rPr>
      </w:pPr>
      <w:r w:rsidRPr="00DD2798">
        <w:rPr>
          <w:sz w:val="28"/>
          <w:szCs w:val="28"/>
        </w:rPr>
        <w:t>анализ изменения рентабельности оборотных активов под влиянием рентабельности продаж и оборачиваемости оборотных активов или анализ изменения рентабельности оборотных активов под влиянием рентабельности продаж, оборачиваемости собственного капитала и отношения собственного капитала и оборотных активов.</w:t>
      </w:r>
    </w:p>
    <w:p w:rsidR="006E0C98" w:rsidRDefault="006E0C98" w:rsidP="00AC06F7">
      <w:pPr>
        <w:widowControl w:val="0"/>
        <w:tabs>
          <w:tab w:val="left" w:pos="9600"/>
        </w:tabs>
        <w:spacing w:line="360" w:lineRule="auto"/>
        <w:ind w:firstLine="709"/>
        <w:jc w:val="both"/>
        <w:rPr>
          <w:sz w:val="28"/>
          <w:szCs w:val="28"/>
        </w:rPr>
      </w:pPr>
      <w:r w:rsidRPr="00DD2798">
        <w:rPr>
          <w:sz w:val="28"/>
          <w:szCs w:val="28"/>
        </w:rPr>
        <w:t xml:space="preserve">Рентабельность Оборотных активов = P/N · N/CK · CK/ОA , </w:t>
      </w:r>
    </w:p>
    <w:p w:rsidR="006E0C98" w:rsidRDefault="006E0C98" w:rsidP="00AC06F7">
      <w:pPr>
        <w:widowControl w:val="0"/>
        <w:tabs>
          <w:tab w:val="left" w:pos="9600"/>
        </w:tabs>
        <w:spacing w:line="360" w:lineRule="auto"/>
        <w:ind w:firstLine="709"/>
        <w:jc w:val="both"/>
        <w:rPr>
          <w:sz w:val="28"/>
          <w:szCs w:val="28"/>
        </w:rPr>
      </w:pPr>
      <w:r w:rsidRPr="00DD2798">
        <w:rPr>
          <w:sz w:val="28"/>
          <w:szCs w:val="28"/>
        </w:rPr>
        <w:t xml:space="preserve">где </w:t>
      </w:r>
    </w:p>
    <w:p w:rsidR="006E0C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P - чистая прибыль;</w:t>
      </w:r>
    </w:p>
    <w:p w:rsidR="006E0C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N - выручка;</w:t>
      </w:r>
    </w:p>
    <w:p w:rsidR="006E0C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CK - собственный капитал;</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ОA - средняя величина оборотных активов.</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При анализе рентабельности оборотных активов на примере конкретной организации важно брать те показатели, данные которых существенны для интерпретации результатов анализа.</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В целом, проанализировав тенденции изменения рентабельности совокупных активов, рентабельность оборотных и чистых активов, можно оценить эффективность управления организации в части размещения средств.</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 xml:space="preserve">В процессе анализа следующей группы рентабельности - рентабельности капитала - изучают показатели рентабельности совокупного, заемного и собственного капитала. </w:t>
      </w:r>
    </w:p>
    <w:p w:rsidR="006E0C98" w:rsidRPr="00DD2798" w:rsidRDefault="00470A8A" w:rsidP="00AC06F7">
      <w:pPr>
        <w:widowControl w:val="0"/>
        <w:tabs>
          <w:tab w:val="left" w:pos="9600"/>
        </w:tabs>
        <w:spacing w:line="360" w:lineRule="auto"/>
        <w:ind w:firstLine="709"/>
        <w:jc w:val="both"/>
        <w:rPr>
          <w:sz w:val="28"/>
          <w:szCs w:val="28"/>
        </w:rPr>
      </w:pPr>
      <w:r>
        <w:rPr>
          <w:noProof/>
          <w:sz w:val="28"/>
          <w:szCs w:val="28"/>
        </w:rPr>
        <w:pict>
          <v:shape id="Рисунок 13" o:spid="_x0000_i1027" type="#_x0000_t75" alt="049-3" style="width:337.5pt;height:54.75pt;visibility:visible">
            <v:imagedata r:id="rId7" o:title="" cropbottom="4148f" cropright="6017f"/>
          </v:shape>
        </w:pic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При анализе рентабельности собственного капитала следует выявить тенденции в количественном изменении составляющих собственного капитала: уставного капитала, резервного капитала, добавочного капитала, чистой прибыли и резервов. Так же следует сравнить величину чистых активов и уставного капитала. Так, если чистые активы будут меньше уставного капитала, то уставный капитал организация должна уменьшить до фактической величины чистых активов; в случае, когда величина чистых активов меньше минимально установленной законодательством величины уставного капитала, организация подлежит ликвидации. В качестве инвестированного капитала можно рассматривать не только капитал собственников, но и долгосрочные обязательства организации. При данном подходе подразумевается, что организация может распоряжаться долгосрочными обязательствами также, как и собственным капиталом в силу долговременного характера первого. На основе этого показателя рассчитывается показатель рентабельности инвестиций как отношение чистой прибыли к средней величине суммы собственного и долгосрочного заемного капитала.</w:t>
      </w:r>
    </w:p>
    <w:p w:rsidR="006E0C98" w:rsidRPr="00DD2798" w:rsidRDefault="00470A8A" w:rsidP="00AC06F7">
      <w:pPr>
        <w:widowControl w:val="0"/>
        <w:tabs>
          <w:tab w:val="left" w:pos="9600"/>
        </w:tabs>
        <w:spacing w:line="360" w:lineRule="auto"/>
        <w:ind w:firstLine="709"/>
        <w:jc w:val="both"/>
        <w:rPr>
          <w:sz w:val="28"/>
          <w:szCs w:val="28"/>
        </w:rPr>
      </w:pPr>
      <w:r>
        <w:rPr>
          <w:noProof/>
          <w:sz w:val="28"/>
          <w:szCs w:val="28"/>
        </w:rPr>
        <w:pict>
          <v:shape id="Рисунок 14" o:spid="_x0000_i1028" type="#_x0000_t75" alt="049-4" style="width:379.5pt;height:53.25pt;visibility:visible">
            <v:imagedata r:id="rId8" o:title="" cropbottom="4312f" cropright="4578f"/>
          </v:shape>
        </w:pic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При моделировании рентабельности собственного капитала предлагаем использовать уже ставшую классикой модель, разработанную аналитиками фирмы "Dupont", в которой рентабельность собственного капитала находится в прямопропорциональной зависимости от рентабельности продаж, оборачиваемости активов и коэффициента финансовой независимости как отношения собственного капитала к активам в нетто-оценке. Следует принять во внимание, что фактор рентабельности продаж, являясь результативным показателем отчетного периода, не дает возможности определить планируемый и долгосрочный эффект. Третий фактор, влияющий на рентабельности собственного капитала, коэффициент финансовой независимости, наоборот, выражает тенденции стратегии финансового управления заемным капиталом. Так, значение этого показателя менее 0.5 говорит о достаточно высоком уровне риска, что подразумевает ориентацию на высокую прибыльность деятельности, и наоборот, если значение показателя финансовой независимости выше 0.5, это говорит о консервативной стратегии.</w:t>
      </w:r>
    </w:p>
    <w:p w:rsidR="006E0C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Так же можно проанализировать влияние на изменение показателя рентабельности собственного капитала такого фактора, как заемный капитал. Для этого предлагается рассмотреть следующую модель:</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p>
    <w:p w:rsidR="006E0C98" w:rsidRDefault="006E0C98" w:rsidP="00AC06F7">
      <w:pPr>
        <w:widowControl w:val="0"/>
        <w:tabs>
          <w:tab w:val="left" w:pos="9600"/>
        </w:tabs>
        <w:spacing w:line="360" w:lineRule="auto"/>
        <w:ind w:firstLine="709"/>
        <w:jc w:val="both"/>
        <w:rPr>
          <w:sz w:val="28"/>
          <w:szCs w:val="28"/>
        </w:rPr>
      </w:pPr>
      <w:r w:rsidRPr="00DD2798">
        <w:rPr>
          <w:sz w:val="28"/>
          <w:szCs w:val="28"/>
        </w:rPr>
        <w:t xml:space="preserve">Рентабельность собственного капитала = P/N · N/ЗК · ЗК/СК </w:t>
      </w:r>
      <w:r>
        <w:rPr>
          <w:sz w:val="28"/>
          <w:szCs w:val="28"/>
        </w:rPr>
        <w:t xml:space="preserve">   </w:t>
      </w:r>
    </w:p>
    <w:p w:rsidR="006E0C98" w:rsidRPr="00DD2798" w:rsidRDefault="006E0C98" w:rsidP="00AC06F7">
      <w:pPr>
        <w:widowControl w:val="0"/>
        <w:tabs>
          <w:tab w:val="left" w:pos="9600"/>
        </w:tabs>
        <w:spacing w:line="360" w:lineRule="auto"/>
        <w:ind w:firstLine="709"/>
        <w:jc w:val="both"/>
        <w:rPr>
          <w:sz w:val="28"/>
          <w:szCs w:val="28"/>
        </w:rPr>
      </w:pP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При расчете рентабельности заемного капитала следует учесть, что мы рассматриваем заемный капитал с позиции заемщика, а не кредитодателя, поэтому рентабельность заемного капитала определяется по формуле:</w:t>
      </w:r>
    </w:p>
    <w:p w:rsidR="006E0C98" w:rsidRPr="00DD2798" w:rsidRDefault="00470A8A" w:rsidP="00AC06F7">
      <w:pPr>
        <w:widowControl w:val="0"/>
        <w:tabs>
          <w:tab w:val="left" w:pos="9600"/>
        </w:tabs>
        <w:spacing w:line="360" w:lineRule="auto"/>
        <w:ind w:firstLine="709"/>
        <w:jc w:val="both"/>
        <w:rPr>
          <w:sz w:val="28"/>
          <w:szCs w:val="28"/>
        </w:rPr>
      </w:pPr>
      <w:r>
        <w:rPr>
          <w:noProof/>
          <w:sz w:val="28"/>
          <w:szCs w:val="28"/>
        </w:rPr>
        <w:pict>
          <v:shape id="Рисунок 15" o:spid="_x0000_i1029" type="#_x0000_t75" alt="049-5" style="width:314.25pt;height:56.25pt;visibility:visible">
            <v:imagedata r:id="rId9" o:title="" cropright="7726f"/>
          </v:shape>
        </w:pic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В случае, если мы является кредитором, то рентабельность заемного капитала определяется как:</w:t>
      </w:r>
    </w:p>
    <w:p w:rsidR="006E0C98" w:rsidRPr="00DD2798" w:rsidRDefault="00470A8A" w:rsidP="00AC06F7">
      <w:pPr>
        <w:widowControl w:val="0"/>
        <w:tabs>
          <w:tab w:val="left" w:pos="9600"/>
        </w:tabs>
        <w:spacing w:line="360" w:lineRule="auto"/>
        <w:ind w:firstLine="709"/>
        <w:jc w:val="both"/>
        <w:rPr>
          <w:sz w:val="28"/>
          <w:szCs w:val="28"/>
        </w:rPr>
      </w:pPr>
      <w:r>
        <w:rPr>
          <w:noProof/>
          <w:sz w:val="28"/>
          <w:szCs w:val="28"/>
        </w:rPr>
        <w:pict>
          <v:shape id="Рисунок 16" o:spid="_x0000_i1030" type="#_x0000_t75" alt="049-6" style="width:366.75pt;height:54.75pt;visibility:visible">
            <v:imagedata r:id="rId10" o:title="" cropright="4795f"/>
          </v:shape>
        </w:pic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При этом информацию о величине оплаты за пользование заемным капиталом можно получить из формы № 4 "Отчет о движении денежных средств", строка 230 "на оплату кредитов".</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Согласно ПБУ 9/99 в состав операционных доходов включаются проценты, полученные за пользование денежными средствами организации, при этом если сумма полученных доходов превышает 5% от общей суммы доходов организации, то данная статья доходов показывается в Отчете о прибылях и убытках в разрезе операционных доходов отдельно. Следовательно, если данная статья доходов не показывается отдельной строкой, а доходы по заемному капиталу были, то цена заемного капитала не превышала 5% от операционных доходов.</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При анализе рентабельности продаж прибыли в числителе формулы можно рассмотреть несколько видов прибыли. Так, когда берется отношение прибыли от продаж к объему выручки, то мы получаем "чистоту аналитического эксперимента", которая заключается в том, что на данный показатель не должны влиять элементы, не относящиеся к продажам, например, прочие доходы и расходы. Данный показатель позволяет оценить эффективность управления продажами в процессе основной деятельности. При рассмотрении отношения валовой прибыли</w:t>
      </w:r>
      <w:r w:rsidRPr="00DD2798">
        <w:rPr>
          <w:sz w:val="28"/>
          <w:szCs w:val="28"/>
          <w:vertAlign w:val="superscript"/>
        </w:rPr>
        <w:t>11</w:t>
      </w:r>
      <w:r w:rsidRPr="00DD2798">
        <w:rPr>
          <w:sz w:val="28"/>
          <w:szCs w:val="28"/>
        </w:rPr>
        <w:t xml:space="preserve"> к выручке мы оцениваем долю каждого рубля, полученного при реализации продукции, которая может быть направлена на покрытие коммерческих и управленческих расходов. Отношение прибыли до налогообложения к выручке позволяет выявить влияние внереализационных и операционных факторов. Чем сильнее влияние операционных и внереализационных доходов и расходов, тем, соответственно, ниже "качество" конечного финансового результата деятельности организации. Отношение прибыли от обычной деятельности позволяет выявить влияние налогового фактора. И, наконец, отношение чистой прибыли к выручке является конечным показателем в системе показателей рентабельности продаж и отражает влияние всей совокупности доходов и расходов. </w:t>
      </w:r>
    </w:p>
    <w:p w:rsidR="006E0C98" w:rsidRPr="00DD2798" w:rsidRDefault="006E0C98" w:rsidP="00AC06F7">
      <w:pPr>
        <w:pStyle w:val="a5"/>
        <w:widowControl w:val="0"/>
        <w:tabs>
          <w:tab w:val="left" w:pos="9600"/>
        </w:tabs>
        <w:spacing w:before="0" w:beforeAutospacing="0" w:after="0" w:afterAutospacing="0" w:line="360" w:lineRule="auto"/>
        <w:ind w:firstLine="709"/>
        <w:jc w:val="both"/>
        <w:rPr>
          <w:sz w:val="28"/>
          <w:szCs w:val="28"/>
        </w:rPr>
      </w:pPr>
      <w:r w:rsidRPr="00DD2798">
        <w:rPr>
          <w:sz w:val="28"/>
          <w:szCs w:val="28"/>
        </w:rPr>
        <w:t>Не меньшую значимость при анализе рентабельности играют показатели рентабельности расходов. Так, целесообразно проанализировать отношения расходов от обычной деятельности к выручке от продажи. Под расходами от обычной деятельности понимается совокупная величина себестоимости произведенных товаров, работ и услуг, управленческих и коммерческих расходов. Для более детального анализа рекомендуется рассмотреть следующие показатели: отношение себестоимости к выручке, отношение управленческих расходов к выручке и отношение коммерческих расходов к выручке, на основе чего делаются выводы об эффективности управления расходами. Увеличение показателей рентабельности расходов может сигнализировать о проблемах с контролем расходов. Внешнему аналитику более глубокий анализ влияния тех или иных расходов на эффективность управления продажами, к сожалению, недоступен из-за ограниченности в объеме информации; внутренний аналитик в процессе такого анализа должен выявить резервы сокращения расходов.</w:t>
      </w:r>
    </w:p>
    <w:p w:rsidR="006E0C98" w:rsidRDefault="006E0C98" w:rsidP="0081274E">
      <w:pPr>
        <w:spacing w:line="360" w:lineRule="auto"/>
        <w:rPr>
          <w:b/>
          <w:bCs/>
          <w:sz w:val="28"/>
          <w:szCs w:val="28"/>
        </w:rPr>
      </w:pPr>
    </w:p>
    <w:p w:rsidR="006E0C98" w:rsidRDefault="006E0C98" w:rsidP="00423DBF">
      <w:pPr>
        <w:widowControl w:val="0"/>
        <w:autoSpaceDE w:val="0"/>
        <w:autoSpaceDN w:val="0"/>
        <w:adjustRightInd w:val="0"/>
        <w:spacing w:line="360" w:lineRule="auto"/>
        <w:jc w:val="center"/>
        <w:rPr>
          <w:b/>
          <w:sz w:val="28"/>
          <w:szCs w:val="28"/>
        </w:rPr>
      </w:pPr>
      <w:r w:rsidRPr="00423DBF">
        <w:rPr>
          <w:b/>
          <w:bCs/>
          <w:sz w:val="28"/>
          <w:szCs w:val="28"/>
        </w:rPr>
        <w:t xml:space="preserve">Задание 2.  </w:t>
      </w:r>
      <w:r w:rsidRPr="00423DBF">
        <w:rPr>
          <w:b/>
          <w:sz w:val="28"/>
          <w:szCs w:val="28"/>
        </w:rPr>
        <w:t>Характеристика информационной базы для анализа финансовых результатов.</w:t>
      </w:r>
    </w:p>
    <w:p w:rsidR="006E0C98" w:rsidRDefault="006E0C98" w:rsidP="00423DBF">
      <w:pPr>
        <w:widowControl w:val="0"/>
        <w:autoSpaceDE w:val="0"/>
        <w:autoSpaceDN w:val="0"/>
        <w:adjustRightInd w:val="0"/>
        <w:spacing w:line="360" w:lineRule="auto"/>
        <w:jc w:val="center"/>
        <w:rPr>
          <w:b/>
          <w:sz w:val="28"/>
          <w:szCs w:val="28"/>
        </w:rPr>
      </w:pPr>
    </w:p>
    <w:p w:rsidR="006E0C98" w:rsidRPr="0070549E" w:rsidRDefault="006E0C98" w:rsidP="0070549E">
      <w:pPr>
        <w:widowControl w:val="0"/>
        <w:spacing w:line="360" w:lineRule="auto"/>
        <w:ind w:firstLine="709"/>
        <w:jc w:val="both"/>
        <w:rPr>
          <w:sz w:val="28"/>
          <w:szCs w:val="28"/>
        </w:rPr>
      </w:pPr>
      <w:r w:rsidRPr="0070549E">
        <w:rPr>
          <w:sz w:val="28"/>
          <w:szCs w:val="28"/>
        </w:rPr>
        <w:t>Обобщенно наиболее важные показатели финансовых результатов деятельности предприятия представлены в форме № 2 годовой и квартальной бухгалтерской отчетности.</w:t>
      </w:r>
    </w:p>
    <w:p w:rsidR="006E0C98" w:rsidRPr="0070549E" w:rsidRDefault="006E0C98" w:rsidP="0070549E">
      <w:pPr>
        <w:widowControl w:val="0"/>
        <w:spacing w:line="360" w:lineRule="auto"/>
        <w:ind w:firstLine="709"/>
        <w:jc w:val="both"/>
        <w:rPr>
          <w:sz w:val="28"/>
          <w:szCs w:val="28"/>
        </w:rPr>
      </w:pPr>
      <w:r w:rsidRPr="0070549E">
        <w:rPr>
          <w:sz w:val="28"/>
          <w:szCs w:val="28"/>
        </w:rPr>
        <w:t>К ним относятся:</w:t>
      </w:r>
    </w:p>
    <w:p w:rsidR="006E0C98" w:rsidRPr="0070549E" w:rsidRDefault="006E0C98" w:rsidP="0070549E">
      <w:pPr>
        <w:pStyle w:val="11"/>
        <w:widowControl w:val="0"/>
        <w:numPr>
          <w:ilvl w:val="0"/>
          <w:numId w:val="9"/>
        </w:numPr>
        <w:spacing w:line="360" w:lineRule="auto"/>
        <w:jc w:val="both"/>
        <w:rPr>
          <w:sz w:val="28"/>
          <w:szCs w:val="28"/>
        </w:rPr>
      </w:pPr>
      <w:r w:rsidRPr="0070549E">
        <w:rPr>
          <w:sz w:val="28"/>
          <w:szCs w:val="28"/>
        </w:rPr>
        <w:t xml:space="preserve">прибыль (убыток) от реализации; </w:t>
      </w:r>
    </w:p>
    <w:p w:rsidR="006E0C98" w:rsidRPr="0070549E" w:rsidRDefault="006E0C98" w:rsidP="0070549E">
      <w:pPr>
        <w:pStyle w:val="11"/>
        <w:widowControl w:val="0"/>
        <w:numPr>
          <w:ilvl w:val="0"/>
          <w:numId w:val="9"/>
        </w:numPr>
        <w:spacing w:line="360" w:lineRule="auto"/>
        <w:jc w:val="both"/>
        <w:rPr>
          <w:sz w:val="28"/>
          <w:szCs w:val="28"/>
        </w:rPr>
      </w:pPr>
      <w:r w:rsidRPr="0070549E">
        <w:rPr>
          <w:sz w:val="28"/>
          <w:szCs w:val="28"/>
        </w:rPr>
        <w:t xml:space="preserve">прибыль (убыток) от финансово-хозяйственной деятельности; </w:t>
      </w:r>
    </w:p>
    <w:p w:rsidR="006E0C98" w:rsidRPr="0070549E" w:rsidRDefault="006E0C98" w:rsidP="0070549E">
      <w:pPr>
        <w:pStyle w:val="11"/>
        <w:widowControl w:val="0"/>
        <w:numPr>
          <w:ilvl w:val="0"/>
          <w:numId w:val="9"/>
        </w:numPr>
        <w:spacing w:line="360" w:lineRule="auto"/>
        <w:jc w:val="both"/>
        <w:rPr>
          <w:sz w:val="28"/>
          <w:szCs w:val="28"/>
        </w:rPr>
      </w:pPr>
      <w:r w:rsidRPr="0070549E">
        <w:rPr>
          <w:sz w:val="28"/>
          <w:szCs w:val="28"/>
        </w:rPr>
        <w:t xml:space="preserve">прибыль (убыток) отчетного периода; </w:t>
      </w:r>
    </w:p>
    <w:p w:rsidR="006E0C98" w:rsidRPr="0070549E" w:rsidRDefault="006E0C98" w:rsidP="0070549E">
      <w:pPr>
        <w:pStyle w:val="11"/>
        <w:widowControl w:val="0"/>
        <w:numPr>
          <w:ilvl w:val="0"/>
          <w:numId w:val="9"/>
        </w:numPr>
        <w:spacing w:line="360" w:lineRule="auto"/>
        <w:jc w:val="both"/>
        <w:rPr>
          <w:sz w:val="28"/>
          <w:szCs w:val="28"/>
        </w:rPr>
      </w:pPr>
      <w:r w:rsidRPr="0070549E">
        <w:rPr>
          <w:sz w:val="28"/>
          <w:szCs w:val="28"/>
        </w:rPr>
        <w:t xml:space="preserve">нераспределенная прибыль (убыток) отчетного периода. </w:t>
      </w:r>
    </w:p>
    <w:p w:rsidR="006E0C98" w:rsidRPr="0070549E" w:rsidRDefault="006E0C98" w:rsidP="0070549E">
      <w:pPr>
        <w:widowControl w:val="0"/>
        <w:spacing w:line="360" w:lineRule="auto"/>
        <w:ind w:firstLine="709"/>
        <w:jc w:val="both"/>
        <w:rPr>
          <w:sz w:val="28"/>
          <w:szCs w:val="28"/>
        </w:rPr>
      </w:pPr>
      <w:r w:rsidRPr="0070549E">
        <w:rPr>
          <w:sz w:val="28"/>
          <w:szCs w:val="28"/>
        </w:rPr>
        <w:t xml:space="preserve">Непосредственно по данным формы № 2 могут быть рассчитаны также следующие показатели финансовых результатов: </w:t>
      </w:r>
    </w:p>
    <w:p w:rsidR="006E0C98" w:rsidRPr="0070549E" w:rsidRDefault="006E0C98" w:rsidP="0070549E">
      <w:pPr>
        <w:pStyle w:val="11"/>
        <w:widowControl w:val="0"/>
        <w:numPr>
          <w:ilvl w:val="0"/>
          <w:numId w:val="9"/>
        </w:numPr>
        <w:spacing w:line="360" w:lineRule="auto"/>
        <w:jc w:val="both"/>
        <w:rPr>
          <w:sz w:val="28"/>
          <w:szCs w:val="28"/>
        </w:rPr>
      </w:pPr>
      <w:r w:rsidRPr="0070549E">
        <w:rPr>
          <w:sz w:val="28"/>
          <w:szCs w:val="28"/>
        </w:rPr>
        <w:t>прибыль (убыток) от прочей реализации (основных средств и иного имущества);</w:t>
      </w:r>
    </w:p>
    <w:p w:rsidR="006E0C98" w:rsidRPr="0070549E" w:rsidRDefault="006E0C98" w:rsidP="0070549E">
      <w:pPr>
        <w:pStyle w:val="11"/>
        <w:widowControl w:val="0"/>
        <w:numPr>
          <w:ilvl w:val="0"/>
          <w:numId w:val="9"/>
        </w:numPr>
        <w:spacing w:line="360" w:lineRule="auto"/>
        <w:jc w:val="both"/>
        <w:rPr>
          <w:sz w:val="28"/>
          <w:szCs w:val="28"/>
        </w:rPr>
      </w:pPr>
      <w:r w:rsidRPr="0070549E">
        <w:rPr>
          <w:sz w:val="28"/>
          <w:szCs w:val="28"/>
        </w:rPr>
        <w:t xml:space="preserve">прибыль (убыток) от внереализационной деятельности; </w:t>
      </w:r>
    </w:p>
    <w:p w:rsidR="006E0C98" w:rsidRPr="0070549E" w:rsidRDefault="006E0C98" w:rsidP="0070549E">
      <w:pPr>
        <w:pStyle w:val="11"/>
        <w:widowControl w:val="0"/>
        <w:numPr>
          <w:ilvl w:val="0"/>
          <w:numId w:val="9"/>
        </w:numPr>
        <w:spacing w:line="360" w:lineRule="auto"/>
        <w:jc w:val="both"/>
        <w:rPr>
          <w:sz w:val="28"/>
          <w:szCs w:val="28"/>
        </w:rPr>
      </w:pPr>
      <w:r w:rsidRPr="0070549E">
        <w:rPr>
          <w:sz w:val="28"/>
          <w:szCs w:val="28"/>
        </w:rPr>
        <w:t>прибыль, остающаяся в распоряже</w:t>
      </w:r>
      <w:bookmarkStart w:id="0" w:name="OCRUncertain1648"/>
      <w:r w:rsidRPr="0070549E">
        <w:rPr>
          <w:sz w:val="28"/>
          <w:szCs w:val="28"/>
        </w:rPr>
        <w:t>н</w:t>
      </w:r>
      <w:bookmarkEnd w:id="0"/>
      <w:r w:rsidRPr="0070549E">
        <w:rPr>
          <w:sz w:val="28"/>
          <w:szCs w:val="28"/>
        </w:rPr>
        <w:t xml:space="preserve">ии организации после уплаты налога на прибыль и иных обязательных платежей (чистая прибыль); </w:t>
      </w:r>
      <w:bookmarkStart w:id="1" w:name="OCRUncertain1649"/>
    </w:p>
    <w:p w:rsidR="006E0C98" w:rsidRPr="0070549E" w:rsidRDefault="006E0C98" w:rsidP="0070549E">
      <w:pPr>
        <w:pStyle w:val="11"/>
        <w:widowControl w:val="0"/>
        <w:numPr>
          <w:ilvl w:val="0"/>
          <w:numId w:val="9"/>
        </w:numPr>
        <w:spacing w:line="360" w:lineRule="auto"/>
        <w:jc w:val="both"/>
        <w:rPr>
          <w:sz w:val="28"/>
          <w:szCs w:val="28"/>
        </w:rPr>
      </w:pPr>
      <w:r w:rsidRPr="0070549E">
        <w:rPr>
          <w:sz w:val="28"/>
          <w:szCs w:val="28"/>
        </w:rPr>
        <w:t>брутто-прибыль</w:t>
      </w:r>
      <w:bookmarkEnd w:id="1"/>
      <w:r w:rsidRPr="0070549E">
        <w:rPr>
          <w:sz w:val="28"/>
          <w:szCs w:val="28"/>
        </w:rPr>
        <w:t xml:space="preserve"> (валовая прибыль) от реализации товаров, продукции, работ, услуг. </w:t>
      </w:r>
    </w:p>
    <w:p w:rsidR="006E0C98" w:rsidRDefault="006E0C98" w:rsidP="0070549E">
      <w:pPr>
        <w:widowControl w:val="0"/>
        <w:spacing w:line="360" w:lineRule="auto"/>
        <w:ind w:firstLine="709"/>
        <w:jc w:val="both"/>
        <w:rPr>
          <w:b/>
          <w:bCs/>
          <w:sz w:val="28"/>
          <w:szCs w:val="28"/>
        </w:rPr>
      </w:pPr>
      <w:r w:rsidRPr="0070549E">
        <w:rPr>
          <w:sz w:val="28"/>
          <w:szCs w:val="28"/>
        </w:rPr>
        <w:t>В форме № 2 по всем перечисленным показателям приводятся также сопоставимые данные за аналогичный период прошлого года.</w:t>
      </w:r>
      <w:r>
        <w:rPr>
          <w:b/>
          <w:bCs/>
          <w:sz w:val="28"/>
          <w:szCs w:val="28"/>
        </w:rPr>
        <w:br w:type="page"/>
      </w:r>
    </w:p>
    <w:p w:rsidR="006E0C98" w:rsidRPr="0070549E" w:rsidRDefault="006E0C98" w:rsidP="0081274E">
      <w:pPr>
        <w:widowControl w:val="0"/>
        <w:autoSpaceDE w:val="0"/>
        <w:autoSpaceDN w:val="0"/>
        <w:adjustRightInd w:val="0"/>
        <w:spacing w:line="360" w:lineRule="auto"/>
        <w:jc w:val="both"/>
        <w:rPr>
          <w:b/>
          <w:sz w:val="28"/>
          <w:szCs w:val="28"/>
        </w:rPr>
      </w:pPr>
      <w:r w:rsidRPr="0070549E">
        <w:rPr>
          <w:b/>
          <w:bCs/>
          <w:sz w:val="28"/>
          <w:szCs w:val="28"/>
        </w:rPr>
        <w:t xml:space="preserve">Задание 3. </w:t>
      </w:r>
      <w:r w:rsidRPr="0070549E">
        <w:rPr>
          <w:b/>
          <w:sz w:val="28"/>
          <w:szCs w:val="28"/>
        </w:rPr>
        <w:t>По данным организации сделать анализ финансовых результатов, заключение по анализу, выявить резервы роста прибыли и рентабельности.</w:t>
      </w:r>
    </w:p>
    <w:p w:rsidR="006E0C98" w:rsidRPr="0070549E" w:rsidRDefault="006E0C98" w:rsidP="0081274E">
      <w:pPr>
        <w:widowControl w:val="0"/>
        <w:autoSpaceDE w:val="0"/>
        <w:autoSpaceDN w:val="0"/>
        <w:adjustRightInd w:val="0"/>
        <w:spacing w:line="360" w:lineRule="auto"/>
        <w:jc w:val="both"/>
        <w:rPr>
          <w:b/>
          <w:sz w:val="28"/>
          <w:szCs w:val="28"/>
        </w:rPr>
      </w:pPr>
      <w:r w:rsidRPr="0070549E">
        <w:rPr>
          <w:b/>
          <w:bCs/>
          <w:sz w:val="28"/>
          <w:szCs w:val="28"/>
        </w:rPr>
        <w:t xml:space="preserve"> А) </w:t>
      </w:r>
      <w:r w:rsidRPr="0070549E">
        <w:rPr>
          <w:b/>
          <w:sz w:val="28"/>
          <w:szCs w:val="28"/>
        </w:rPr>
        <w:t>Проанализировать состав и изменение общей прибыли по данным формы №2 «Отчет о прибылях и убытках».</w:t>
      </w:r>
    </w:p>
    <w:p w:rsidR="006E0C98" w:rsidRDefault="006E0C98" w:rsidP="00AC06F7">
      <w:pPr>
        <w:widowControl w:val="0"/>
        <w:autoSpaceDE w:val="0"/>
        <w:autoSpaceDN w:val="0"/>
        <w:adjustRightInd w:val="0"/>
        <w:spacing w:line="360" w:lineRule="auto"/>
        <w:jc w:val="center"/>
        <w:rPr>
          <w:sz w:val="28"/>
          <w:szCs w:val="28"/>
        </w:rPr>
      </w:pPr>
      <w:r>
        <w:rPr>
          <w:sz w:val="28"/>
          <w:szCs w:val="28"/>
        </w:rPr>
        <w:t>Таблица 1-</w:t>
      </w:r>
      <w:r>
        <w:rPr>
          <w:b/>
          <w:bCs/>
          <w:sz w:val="28"/>
          <w:szCs w:val="28"/>
        </w:rPr>
        <w:t xml:space="preserve"> </w:t>
      </w:r>
      <w:r>
        <w:rPr>
          <w:sz w:val="28"/>
          <w:szCs w:val="28"/>
        </w:rPr>
        <w:t>Оценка общей прибыли организации (тыс.руб.)</w:t>
      </w:r>
    </w:p>
    <w:tbl>
      <w:tblPr>
        <w:tblW w:w="9936" w:type="dxa"/>
        <w:jc w:val="center"/>
        <w:tblLayout w:type="fixed"/>
        <w:tblLook w:val="0000" w:firstRow="0" w:lastRow="0" w:firstColumn="0" w:lastColumn="0" w:noHBand="0" w:noVBand="0"/>
      </w:tblPr>
      <w:tblGrid>
        <w:gridCol w:w="4124"/>
        <w:gridCol w:w="1701"/>
        <w:gridCol w:w="1843"/>
        <w:gridCol w:w="2268"/>
      </w:tblGrid>
      <w:tr w:rsidR="006E0C98" w:rsidRPr="00AC06F7" w:rsidTr="00AC06F7">
        <w:trPr>
          <w:trHeight w:val="432"/>
          <w:jc w:val="center"/>
        </w:trPr>
        <w:tc>
          <w:tcPr>
            <w:tcW w:w="4124"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Показатели</w:t>
            </w:r>
          </w:p>
        </w:tc>
        <w:tc>
          <w:tcPr>
            <w:tcW w:w="1701"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Прошлый год</w:t>
            </w:r>
          </w:p>
        </w:tc>
        <w:tc>
          <w:tcPr>
            <w:tcW w:w="1843"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Отчетный год</w:t>
            </w:r>
          </w:p>
        </w:tc>
        <w:tc>
          <w:tcPr>
            <w:tcW w:w="2268"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AC06F7">
            <w:pPr>
              <w:widowControl w:val="0"/>
              <w:autoSpaceDE w:val="0"/>
              <w:autoSpaceDN w:val="0"/>
              <w:adjustRightInd w:val="0"/>
              <w:spacing w:line="360" w:lineRule="auto"/>
              <w:jc w:val="center"/>
              <w:rPr>
                <w:sz w:val="24"/>
                <w:szCs w:val="24"/>
              </w:rPr>
            </w:pPr>
            <w:r w:rsidRPr="00AC06F7">
              <w:rPr>
                <w:sz w:val="24"/>
                <w:szCs w:val="24"/>
              </w:rPr>
              <w:t>Изменение (+; - )</w:t>
            </w:r>
          </w:p>
        </w:tc>
      </w:tr>
      <w:tr w:rsidR="006E0C98" w:rsidRPr="00AC06F7" w:rsidTr="00AC06F7">
        <w:trPr>
          <w:trHeight w:val="426"/>
          <w:jc w:val="center"/>
        </w:trPr>
        <w:tc>
          <w:tcPr>
            <w:tcW w:w="4124"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1. Прибыль от продаж</w:t>
            </w:r>
          </w:p>
        </w:tc>
        <w:tc>
          <w:tcPr>
            <w:tcW w:w="1701"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10121</w:t>
            </w:r>
          </w:p>
        </w:tc>
        <w:tc>
          <w:tcPr>
            <w:tcW w:w="1843"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17540</w:t>
            </w:r>
          </w:p>
        </w:tc>
        <w:tc>
          <w:tcPr>
            <w:tcW w:w="2268"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+7419</w:t>
            </w:r>
          </w:p>
        </w:tc>
      </w:tr>
      <w:tr w:rsidR="006E0C98" w:rsidRPr="00AC06F7" w:rsidTr="00AC06F7">
        <w:trPr>
          <w:trHeight w:val="404"/>
          <w:jc w:val="center"/>
        </w:trPr>
        <w:tc>
          <w:tcPr>
            <w:tcW w:w="4124"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2. Прочие доходы</w:t>
            </w:r>
          </w:p>
        </w:tc>
        <w:tc>
          <w:tcPr>
            <w:tcW w:w="1701"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4142</w:t>
            </w:r>
          </w:p>
        </w:tc>
        <w:tc>
          <w:tcPr>
            <w:tcW w:w="1843"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3309</w:t>
            </w:r>
          </w:p>
        </w:tc>
        <w:tc>
          <w:tcPr>
            <w:tcW w:w="2268"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-833</w:t>
            </w:r>
          </w:p>
        </w:tc>
      </w:tr>
      <w:tr w:rsidR="006E0C98" w:rsidRPr="00AC06F7" w:rsidTr="00AC06F7">
        <w:trPr>
          <w:trHeight w:val="419"/>
          <w:jc w:val="center"/>
        </w:trPr>
        <w:tc>
          <w:tcPr>
            <w:tcW w:w="4124"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3. Прочие расходы</w:t>
            </w:r>
          </w:p>
        </w:tc>
        <w:tc>
          <w:tcPr>
            <w:tcW w:w="1701"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4089</w:t>
            </w:r>
          </w:p>
        </w:tc>
        <w:tc>
          <w:tcPr>
            <w:tcW w:w="1843"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4624</w:t>
            </w:r>
          </w:p>
        </w:tc>
        <w:tc>
          <w:tcPr>
            <w:tcW w:w="2268"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+535</w:t>
            </w:r>
          </w:p>
        </w:tc>
      </w:tr>
      <w:tr w:rsidR="006E0C98" w:rsidRPr="00AC06F7" w:rsidTr="00AC06F7">
        <w:trPr>
          <w:trHeight w:val="404"/>
          <w:jc w:val="center"/>
        </w:trPr>
        <w:tc>
          <w:tcPr>
            <w:tcW w:w="4124"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Прибыль до налогообложения (1+2-3)</w:t>
            </w:r>
          </w:p>
        </w:tc>
        <w:tc>
          <w:tcPr>
            <w:tcW w:w="1701"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10174</w:t>
            </w:r>
          </w:p>
        </w:tc>
        <w:tc>
          <w:tcPr>
            <w:tcW w:w="1843"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16225</w:t>
            </w:r>
          </w:p>
        </w:tc>
        <w:tc>
          <w:tcPr>
            <w:tcW w:w="2268" w:type="dxa"/>
            <w:tcBorders>
              <w:top w:val="single" w:sz="6" w:space="0" w:color="auto"/>
              <w:left w:val="single" w:sz="6" w:space="0" w:color="auto"/>
              <w:bottom w:val="single" w:sz="6" w:space="0" w:color="auto"/>
              <w:right w:val="single" w:sz="6" w:space="0" w:color="auto"/>
            </w:tcBorders>
            <w:vAlign w:val="center"/>
          </w:tcPr>
          <w:p w:rsidR="006E0C98" w:rsidRPr="00AC06F7" w:rsidRDefault="006E0C98" w:rsidP="0081274E">
            <w:pPr>
              <w:widowControl w:val="0"/>
              <w:autoSpaceDE w:val="0"/>
              <w:autoSpaceDN w:val="0"/>
              <w:adjustRightInd w:val="0"/>
              <w:spacing w:line="360" w:lineRule="auto"/>
              <w:jc w:val="center"/>
              <w:rPr>
                <w:sz w:val="24"/>
                <w:szCs w:val="24"/>
              </w:rPr>
            </w:pPr>
            <w:r w:rsidRPr="00AC06F7">
              <w:rPr>
                <w:sz w:val="24"/>
                <w:szCs w:val="24"/>
              </w:rPr>
              <w:t>+6051</w:t>
            </w:r>
          </w:p>
        </w:tc>
      </w:tr>
    </w:tbl>
    <w:p w:rsidR="006E0C98" w:rsidRDefault="006E0C98" w:rsidP="0013743D">
      <w:pPr>
        <w:widowControl w:val="0"/>
        <w:autoSpaceDE w:val="0"/>
        <w:autoSpaceDN w:val="0"/>
        <w:adjustRightInd w:val="0"/>
        <w:spacing w:line="360" w:lineRule="auto"/>
        <w:jc w:val="both"/>
        <w:rPr>
          <w:sz w:val="28"/>
          <w:szCs w:val="28"/>
        </w:rPr>
      </w:pPr>
      <w:r>
        <w:rPr>
          <w:sz w:val="28"/>
          <w:szCs w:val="28"/>
        </w:rPr>
        <w:t>Таким образом, прибыль до налогообложения за рассматриваемый период выросла на 6051 тыс. руб., в том числе за счет роста прибыли от продаж она выросла на 7419 тыс. руб., за счет сокращения прочих доходов она снизилась на 833 тыс. руб., а за счет роста прочих расходов она сократилась еще на 535 тыс. руб.</w:t>
      </w:r>
    </w:p>
    <w:p w:rsidR="006E0C98" w:rsidRDefault="006E0C98" w:rsidP="0013743D">
      <w:pPr>
        <w:widowControl w:val="0"/>
        <w:autoSpaceDE w:val="0"/>
        <w:autoSpaceDN w:val="0"/>
        <w:adjustRightInd w:val="0"/>
        <w:spacing w:line="360" w:lineRule="auto"/>
        <w:jc w:val="both"/>
        <w:rPr>
          <w:sz w:val="28"/>
          <w:szCs w:val="28"/>
        </w:rPr>
      </w:pPr>
    </w:p>
    <w:p w:rsidR="006E0C98" w:rsidRPr="0013743D" w:rsidRDefault="006E0C98" w:rsidP="0013743D">
      <w:pPr>
        <w:widowControl w:val="0"/>
        <w:autoSpaceDE w:val="0"/>
        <w:autoSpaceDN w:val="0"/>
        <w:adjustRightInd w:val="0"/>
        <w:spacing w:line="360" w:lineRule="auto"/>
        <w:jc w:val="both"/>
        <w:rPr>
          <w:b/>
          <w:sz w:val="28"/>
          <w:szCs w:val="28"/>
        </w:rPr>
      </w:pPr>
      <w:r w:rsidRPr="0013743D">
        <w:rPr>
          <w:b/>
          <w:bCs/>
          <w:sz w:val="28"/>
          <w:szCs w:val="28"/>
        </w:rPr>
        <w:t xml:space="preserve">Б) </w:t>
      </w:r>
      <w:r w:rsidRPr="0013743D">
        <w:rPr>
          <w:b/>
          <w:sz w:val="28"/>
          <w:szCs w:val="28"/>
        </w:rPr>
        <w:t>По данным формы №2 «Отчет о прибылях и убытках» исчислить влияние на изменение прибыли от продаж следующих факторов, используя прием анализа «цепные подстановки»:</w:t>
      </w:r>
    </w:p>
    <w:p w:rsidR="006E0C98" w:rsidRDefault="006E0C98" w:rsidP="0081274E">
      <w:pPr>
        <w:widowControl w:val="0"/>
        <w:numPr>
          <w:ilvl w:val="0"/>
          <w:numId w:val="3"/>
        </w:numPr>
        <w:tabs>
          <w:tab w:val="left" w:pos="720"/>
        </w:tabs>
        <w:autoSpaceDE w:val="0"/>
        <w:autoSpaceDN w:val="0"/>
        <w:adjustRightInd w:val="0"/>
        <w:spacing w:line="360" w:lineRule="auto"/>
        <w:rPr>
          <w:sz w:val="28"/>
          <w:szCs w:val="28"/>
        </w:rPr>
      </w:pPr>
      <w:r>
        <w:rPr>
          <w:sz w:val="28"/>
          <w:szCs w:val="28"/>
        </w:rPr>
        <w:t>Выручки;</w:t>
      </w:r>
    </w:p>
    <w:p w:rsidR="006E0C98" w:rsidRDefault="006E0C98" w:rsidP="0081274E">
      <w:pPr>
        <w:widowControl w:val="0"/>
        <w:numPr>
          <w:ilvl w:val="0"/>
          <w:numId w:val="4"/>
        </w:numPr>
        <w:tabs>
          <w:tab w:val="left" w:pos="720"/>
        </w:tabs>
        <w:autoSpaceDE w:val="0"/>
        <w:autoSpaceDN w:val="0"/>
        <w:adjustRightInd w:val="0"/>
        <w:spacing w:line="360" w:lineRule="auto"/>
        <w:rPr>
          <w:sz w:val="28"/>
          <w:szCs w:val="28"/>
        </w:rPr>
      </w:pPr>
      <w:r>
        <w:rPr>
          <w:sz w:val="28"/>
          <w:szCs w:val="28"/>
        </w:rPr>
        <w:t>Себестоимости;</w:t>
      </w:r>
    </w:p>
    <w:p w:rsidR="006E0C98" w:rsidRDefault="006E0C98" w:rsidP="0081274E">
      <w:pPr>
        <w:widowControl w:val="0"/>
        <w:numPr>
          <w:ilvl w:val="0"/>
          <w:numId w:val="5"/>
        </w:numPr>
        <w:tabs>
          <w:tab w:val="left" w:pos="720"/>
        </w:tabs>
        <w:autoSpaceDE w:val="0"/>
        <w:autoSpaceDN w:val="0"/>
        <w:adjustRightInd w:val="0"/>
        <w:spacing w:line="360" w:lineRule="auto"/>
        <w:rPr>
          <w:sz w:val="28"/>
          <w:szCs w:val="28"/>
        </w:rPr>
      </w:pPr>
      <w:r>
        <w:rPr>
          <w:sz w:val="28"/>
          <w:szCs w:val="28"/>
        </w:rPr>
        <w:t>Коммерческих расходов;</w:t>
      </w:r>
    </w:p>
    <w:p w:rsidR="006E0C98" w:rsidRDefault="006E0C98" w:rsidP="0081274E">
      <w:pPr>
        <w:widowControl w:val="0"/>
        <w:numPr>
          <w:ilvl w:val="0"/>
          <w:numId w:val="6"/>
        </w:numPr>
        <w:tabs>
          <w:tab w:val="left" w:pos="720"/>
        </w:tabs>
        <w:autoSpaceDE w:val="0"/>
        <w:autoSpaceDN w:val="0"/>
        <w:adjustRightInd w:val="0"/>
        <w:spacing w:line="360" w:lineRule="auto"/>
        <w:rPr>
          <w:sz w:val="28"/>
          <w:szCs w:val="28"/>
        </w:rPr>
      </w:pPr>
      <w:r>
        <w:rPr>
          <w:sz w:val="28"/>
          <w:szCs w:val="28"/>
        </w:rPr>
        <w:t>Управленческих расходов.</w:t>
      </w:r>
    </w:p>
    <w:p w:rsidR="006E0C98" w:rsidRDefault="006E0C98" w:rsidP="0081274E">
      <w:pPr>
        <w:widowControl w:val="0"/>
        <w:autoSpaceDE w:val="0"/>
        <w:autoSpaceDN w:val="0"/>
        <w:adjustRightInd w:val="0"/>
        <w:spacing w:line="360" w:lineRule="auto"/>
        <w:rPr>
          <w:sz w:val="28"/>
          <w:szCs w:val="28"/>
        </w:rPr>
      </w:pPr>
      <w:r>
        <w:rPr>
          <w:sz w:val="28"/>
          <w:szCs w:val="28"/>
        </w:rPr>
        <w:t>Прибыль от продаж = Выручка – себестоимость – коммерческие расходы – управленческие расходы</w:t>
      </w:r>
    </w:p>
    <w:p w:rsidR="006E0C98" w:rsidRDefault="006E0C98" w:rsidP="00AC06F7">
      <w:pPr>
        <w:widowControl w:val="0"/>
        <w:autoSpaceDE w:val="0"/>
        <w:autoSpaceDN w:val="0"/>
        <w:adjustRightInd w:val="0"/>
        <w:spacing w:line="360" w:lineRule="auto"/>
        <w:rPr>
          <w:sz w:val="28"/>
          <w:szCs w:val="28"/>
        </w:rPr>
      </w:pPr>
      <w:r>
        <w:rPr>
          <w:sz w:val="28"/>
          <w:szCs w:val="28"/>
        </w:rPr>
        <w:t>Таблица 2- Оценка прибыли от продаж (тыс.руб.)</w:t>
      </w:r>
    </w:p>
    <w:tbl>
      <w:tblPr>
        <w:tblW w:w="0" w:type="auto"/>
        <w:tblLayout w:type="fixed"/>
        <w:tblLook w:val="01E0" w:firstRow="1" w:lastRow="1" w:firstColumn="1" w:lastColumn="1" w:noHBand="0" w:noVBand="0"/>
      </w:tblPr>
      <w:tblGrid>
        <w:gridCol w:w="3369"/>
        <w:gridCol w:w="1417"/>
        <w:gridCol w:w="1418"/>
        <w:gridCol w:w="1701"/>
        <w:gridCol w:w="1842"/>
      </w:tblGrid>
      <w:tr w:rsidR="006E0C98" w:rsidRPr="00AC06F7" w:rsidTr="0013743D">
        <w:tc>
          <w:tcPr>
            <w:tcW w:w="3369"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b/>
                <w:bCs/>
                <w:sz w:val="24"/>
                <w:szCs w:val="24"/>
              </w:rPr>
            </w:pPr>
            <w:r w:rsidRPr="00AC06F7">
              <w:rPr>
                <w:b/>
                <w:bCs/>
                <w:sz w:val="24"/>
                <w:szCs w:val="24"/>
              </w:rPr>
              <w:t>П</w:t>
            </w:r>
            <w:r w:rsidRPr="00AC06F7">
              <w:rPr>
                <w:sz w:val="24"/>
                <w:szCs w:val="24"/>
              </w:rPr>
              <w:t>оказатели</w:t>
            </w:r>
          </w:p>
        </w:tc>
        <w:tc>
          <w:tcPr>
            <w:tcW w:w="1417"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sz w:val="24"/>
                <w:szCs w:val="24"/>
              </w:rPr>
            </w:pPr>
            <w:r w:rsidRPr="00AC06F7">
              <w:rPr>
                <w:sz w:val="24"/>
                <w:szCs w:val="24"/>
              </w:rPr>
              <w:t>Прошлый</w:t>
            </w:r>
          </w:p>
          <w:p w:rsidR="006E0C98" w:rsidRPr="00AC06F7" w:rsidRDefault="006E0C98" w:rsidP="0013743D">
            <w:pPr>
              <w:widowControl w:val="0"/>
              <w:autoSpaceDE w:val="0"/>
              <w:autoSpaceDN w:val="0"/>
              <w:adjustRightInd w:val="0"/>
              <w:spacing w:line="360" w:lineRule="auto"/>
              <w:jc w:val="center"/>
              <w:rPr>
                <w:sz w:val="24"/>
                <w:szCs w:val="24"/>
              </w:rPr>
            </w:pPr>
            <w:r w:rsidRPr="00AC06F7">
              <w:rPr>
                <w:sz w:val="24"/>
                <w:szCs w:val="24"/>
              </w:rPr>
              <w:t>год</w:t>
            </w:r>
          </w:p>
        </w:tc>
        <w:tc>
          <w:tcPr>
            <w:tcW w:w="1418"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sz w:val="24"/>
                <w:szCs w:val="24"/>
              </w:rPr>
            </w:pPr>
            <w:r w:rsidRPr="00AC06F7">
              <w:rPr>
                <w:sz w:val="24"/>
                <w:szCs w:val="24"/>
              </w:rPr>
              <w:t>Отчетный год</w:t>
            </w:r>
          </w:p>
        </w:tc>
        <w:tc>
          <w:tcPr>
            <w:tcW w:w="1701"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sz w:val="24"/>
                <w:szCs w:val="24"/>
              </w:rPr>
            </w:pPr>
            <w:r w:rsidRPr="00AC06F7">
              <w:rPr>
                <w:sz w:val="24"/>
                <w:szCs w:val="24"/>
              </w:rPr>
              <w:t>Изменение</w:t>
            </w:r>
          </w:p>
          <w:p w:rsidR="006E0C98" w:rsidRPr="00AC06F7" w:rsidRDefault="006E0C98" w:rsidP="0013743D">
            <w:pPr>
              <w:spacing w:line="360" w:lineRule="auto"/>
              <w:jc w:val="center"/>
              <w:rPr>
                <w:sz w:val="24"/>
                <w:szCs w:val="24"/>
              </w:rPr>
            </w:pPr>
            <w:r w:rsidRPr="00AC06F7">
              <w:rPr>
                <w:sz w:val="24"/>
                <w:szCs w:val="24"/>
              </w:rPr>
              <w:t>(+,-)</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sz w:val="24"/>
                <w:szCs w:val="24"/>
              </w:rPr>
            </w:pPr>
            <w:r w:rsidRPr="00AC06F7">
              <w:rPr>
                <w:sz w:val="24"/>
                <w:szCs w:val="24"/>
              </w:rPr>
              <w:t>Влияние на прибыль</w:t>
            </w:r>
          </w:p>
        </w:tc>
      </w:tr>
      <w:tr w:rsidR="006E0C98" w:rsidRPr="00AC06F7" w:rsidTr="0013743D">
        <w:tc>
          <w:tcPr>
            <w:tcW w:w="3369"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Выручка</w:t>
            </w:r>
          </w:p>
        </w:tc>
        <w:tc>
          <w:tcPr>
            <w:tcW w:w="1417"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bCs/>
                <w:sz w:val="24"/>
                <w:szCs w:val="24"/>
              </w:rPr>
            </w:pPr>
            <w:r w:rsidRPr="00AC06F7">
              <w:rPr>
                <w:bCs/>
                <w:sz w:val="24"/>
                <w:szCs w:val="24"/>
              </w:rPr>
              <w:t>56273</w:t>
            </w:r>
          </w:p>
        </w:tc>
        <w:tc>
          <w:tcPr>
            <w:tcW w:w="1418"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bCs/>
                <w:sz w:val="24"/>
                <w:szCs w:val="24"/>
              </w:rPr>
            </w:pPr>
            <w:r w:rsidRPr="00AC06F7">
              <w:rPr>
                <w:bCs/>
                <w:sz w:val="24"/>
                <w:szCs w:val="24"/>
              </w:rPr>
              <w:t>92346</w:t>
            </w:r>
          </w:p>
        </w:tc>
        <w:tc>
          <w:tcPr>
            <w:tcW w:w="1701" w:type="dxa"/>
            <w:tcBorders>
              <w:top w:val="single" w:sz="4" w:space="0" w:color="auto"/>
              <w:left w:val="single" w:sz="4" w:space="0" w:color="auto"/>
              <w:bottom w:val="single" w:sz="4" w:space="0" w:color="auto"/>
              <w:right w:val="single" w:sz="4" w:space="0" w:color="auto"/>
            </w:tcBorders>
          </w:tcPr>
          <w:p w:rsidR="006E0C98" w:rsidRPr="00AC06F7" w:rsidRDefault="006E0C98">
            <w:pPr>
              <w:jc w:val="center"/>
              <w:rPr>
                <w:color w:val="000000"/>
                <w:sz w:val="24"/>
                <w:szCs w:val="24"/>
              </w:rPr>
            </w:pPr>
            <w:r w:rsidRPr="00AC06F7">
              <w:rPr>
                <w:bCs/>
                <w:color w:val="000000"/>
                <w:sz w:val="24"/>
                <w:szCs w:val="24"/>
              </w:rPr>
              <w:t>+36073</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76110E">
            <w:pPr>
              <w:jc w:val="center"/>
              <w:rPr>
                <w:color w:val="000000"/>
                <w:sz w:val="24"/>
                <w:szCs w:val="24"/>
              </w:rPr>
            </w:pPr>
            <w:r w:rsidRPr="00AC06F7">
              <w:rPr>
                <w:bCs/>
                <w:color w:val="000000"/>
                <w:sz w:val="24"/>
                <w:szCs w:val="24"/>
              </w:rPr>
              <w:t>+36073</w:t>
            </w:r>
          </w:p>
        </w:tc>
      </w:tr>
      <w:tr w:rsidR="006E0C98" w:rsidRPr="00AC06F7" w:rsidTr="0013743D">
        <w:tc>
          <w:tcPr>
            <w:tcW w:w="3369"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Себестоимость</w:t>
            </w:r>
          </w:p>
        </w:tc>
        <w:tc>
          <w:tcPr>
            <w:tcW w:w="1417"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bCs/>
                <w:sz w:val="24"/>
                <w:szCs w:val="24"/>
              </w:rPr>
            </w:pPr>
            <w:r w:rsidRPr="00AC06F7">
              <w:rPr>
                <w:bCs/>
                <w:sz w:val="24"/>
                <w:szCs w:val="24"/>
              </w:rPr>
              <w:t>45470</w:t>
            </w:r>
          </w:p>
        </w:tc>
        <w:tc>
          <w:tcPr>
            <w:tcW w:w="1418"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bCs/>
                <w:sz w:val="24"/>
                <w:szCs w:val="24"/>
              </w:rPr>
            </w:pPr>
            <w:r w:rsidRPr="00AC06F7">
              <w:rPr>
                <w:bCs/>
                <w:sz w:val="24"/>
                <w:szCs w:val="24"/>
              </w:rPr>
              <w:t>74351</w:t>
            </w:r>
          </w:p>
        </w:tc>
        <w:tc>
          <w:tcPr>
            <w:tcW w:w="1701" w:type="dxa"/>
            <w:tcBorders>
              <w:top w:val="single" w:sz="4" w:space="0" w:color="auto"/>
              <w:left w:val="single" w:sz="4" w:space="0" w:color="auto"/>
              <w:bottom w:val="single" w:sz="4" w:space="0" w:color="auto"/>
              <w:right w:val="single" w:sz="4" w:space="0" w:color="auto"/>
            </w:tcBorders>
          </w:tcPr>
          <w:p w:rsidR="006E0C98" w:rsidRPr="00AC06F7" w:rsidRDefault="006E0C98">
            <w:pPr>
              <w:jc w:val="center"/>
              <w:rPr>
                <w:color w:val="000000"/>
                <w:sz w:val="24"/>
                <w:szCs w:val="24"/>
              </w:rPr>
            </w:pPr>
            <w:r w:rsidRPr="00AC06F7">
              <w:rPr>
                <w:bCs/>
                <w:color w:val="000000"/>
                <w:sz w:val="24"/>
                <w:szCs w:val="24"/>
              </w:rPr>
              <w:t>+28881</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76110E">
            <w:pPr>
              <w:jc w:val="center"/>
              <w:rPr>
                <w:color w:val="000000"/>
                <w:sz w:val="24"/>
                <w:szCs w:val="24"/>
              </w:rPr>
            </w:pPr>
            <w:r w:rsidRPr="00AC06F7">
              <w:rPr>
                <w:bCs/>
                <w:color w:val="000000"/>
                <w:sz w:val="24"/>
                <w:szCs w:val="24"/>
              </w:rPr>
              <w:t>-28881</w:t>
            </w:r>
          </w:p>
        </w:tc>
      </w:tr>
      <w:tr w:rsidR="006E0C98" w:rsidRPr="00AC06F7" w:rsidTr="0013743D">
        <w:tc>
          <w:tcPr>
            <w:tcW w:w="3369"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Коммерческие расходы</w:t>
            </w:r>
          </w:p>
        </w:tc>
        <w:tc>
          <w:tcPr>
            <w:tcW w:w="1417"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bCs/>
                <w:sz w:val="24"/>
                <w:szCs w:val="24"/>
              </w:rPr>
            </w:pPr>
            <w:r w:rsidRPr="00AC06F7">
              <w:rPr>
                <w:bCs/>
                <w:sz w:val="24"/>
                <w:szCs w:val="24"/>
              </w:rPr>
              <w:t>682</w:t>
            </w:r>
          </w:p>
        </w:tc>
        <w:tc>
          <w:tcPr>
            <w:tcW w:w="1418"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bCs/>
                <w:sz w:val="24"/>
                <w:szCs w:val="24"/>
              </w:rPr>
            </w:pPr>
            <w:r w:rsidRPr="00AC06F7">
              <w:rPr>
                <w:bCs/>
                <w:sz w:val="24"/>
                <w:szCs w:val="24"/>
              </w:rPr>
              <w:t>45</w:t>
            </w:r>
          </w:p>
        </w:tc>
        <w:tc>
          <w:tcPr>
            <w:tcW w:w="1701" w:type="dxa"/>
            <w:tcBorders>
              <w:top w:val="single" w:sz="4" w:space="0" w:color="auto"/>
              <w:left w:val="single" w:sz="4" w:space="0" w:color="auto"/>
              <w:bottom w:val="single" w:sz="4" w:space="0" w:color="auto"/>
              <w:right w:val="single" w:sz="4" w:space="0" w:color="auto"/>
            </w:tcBorders>
          </w:tcPr>
          <w:p w:rsidR="006E0C98" w:rsidRPr="00AC06F7" w:rsidRDefault="006E0C98">
            <w:pPr>
              <w:jc w:val="center"/>
              <w:rPr>
                <w:color w:val="000000"/>
                <w:sz w:val="24"/>
                <w:szCs w:val="24"/>
              </w:rPr>
            </w:pPr>
            <w:r w:rsidRPr="00AC06F7">
              <w:rPr>
                <w:bCs/>
                <w:color w:val="000000"/>
                <w:sz w:val="24"/>
                <w:szCs w:val="24"/>
              </w:rPr>
              <w:t>-637</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76110E">
            <w:pPr>
              <w:jc w:val="center"/>
              <w:rPr>
                <w:color w:val="000000"/>
                <w:sz w:val="24"/>
                <w:szCs w:val="24"/>
              </w:rPr>
            </w:pPr>
            <w:r w:rsidRPr="00AC06F7">
              <w:rPr>
                <w:bCs/>
                <w:color w:val="000000"/>
                <w:sz w:val="24"/>
                <w:szCs w:val="24"/>
              </w:rPr>
              <w:t>+637</w:t>
            </w:r>
          </w:p>
        </w:tc>
      </w:tr>
      <w:tr w:rsidR="006E0C98" w:rsidRPr="00AC06F7" w:rsidTr="0013743D">
        <w:tc>
          <w:tcPr>
            <w:tcW w:w="3369"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Управленческие расходы</w:t>
            </w:r>
          </w:p>
        </w:tc>
        <w:tc>
          <w:tcPr>
            <w:tcW w:w="1417"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bCs/>
                <w:sz w:val="24"/>
                <w:szCs w:val="24"/>
              </w:rPr>
            </w:pPr>
            <w:r w:rsidRPr="00AC06F7">
              <w:rPr>
                <w:bCs/>
                <w:sz w:val="24"/>
                <w:szCs w:val="24"/>
              </w:rPr>
              <w:t>0</w:t>
            </w:r>
          </w:p>
        </w:tc>
        <w:tc>
          <w:tcPr>
            <w:tcW w:w="1418"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bCs/>
                <w:sz w:val="24"/>
                <w:szCs w:val="24"/>
              </w:rPr>
            </w:pPr>
            <w:r w:rsidRPr="00AC06F7">
              <w:rPr>
                <w:bCs/>
                <w:sz w:val="24"/>
                <w:szCs w:val="24"/>
              </w:rPr>
              <w:t>410</w:t>
            </w:r>
          </w:p>
        </w:tc>
        <w:tc>
          <w:tcPr>
            <w:tcW w:w="1701" w:type="dxa"/>
            <w:tcBorders>
              <w:top w:val="single" w:sz="4" w:space="0" w:color="auto"/>
              <w:left w:val="single" w:sz="4" w:space="0" w:color="auto"/>
              <w:bottom w:val="single" w:sz="4" w:space="0" w:color="auto"/>
              <w:right w:val="single" w:sz="4" w:space="0" w:color="auto"/>
            </w:tcBorders>
          </w:tcPr>
          <w:p w:rsidR="006E0C98" w:rsidRPr="00AC06F7" w:rsidRDefault="006E0C98">
            <w:pPr>
              <w:jc w:val="center"/>
              <w:rPr>
                <w:color w:val="000000"/>
                <w:sz w:val="24"/>
                <w:szCs w:val="24"/>
              </w:rPr>
            </w:pPr>
            <w:r w:rsidRPr="00AC06F7">
              <w:rPr>
                <w:bCs/>
                <w:color w:val="000000"/>
                <w:sz w:val="24"/>
                <w:szCs w:val="24"/>
              </w:rPr>
              <w:t>+410</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76110E">
            <w:pPr>
              <w:jc w:val="center"/>
              <w:rPr>
                <w:color w:val="000000"/>
                <w:sz w:val="24"/>
                <w:szCs w:val="24"/>
              </w:rPr>
            </w:pPr>
            <w:r w:rsidRPr="00AC06F7">
              <w:rPr>
                <w:bCs/>
                <w:color w:val="000000"/>
                <w:sz w:val="24"/>
                <w:szCs w:val="24"/>
              </w:rPr>
              <w:t>-410</w:t>
            </w:r>
          </w:p>
        </w:tc>
      </w:tr>
      <w:tr w:rsidR="006E0C98" w:rsidRPr="00AC06F7" w:rsidTr="0013743D">
        <w:tc>
          <w:tcPr>
            <w:tcW w:w="3369"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Прибыль от продаж</w:t>
            </w:r>
          </w:p>
        </w:tc>
        <w:tc>
          <w:tcPr>
            <w:tcW w:w="1417"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bCs/>
                <w:sz w:val="24"/>
                <w:szCs w:val="24"/>
              </w:rPr>
            </w:pPr>
            <w:r w:rsidRPr="00AC06F7">
              <w:rPr>
                <w:bCs/>
                <w:sz w:val="24"/>
                <w:szCs w:val="24"/>
              </w:rPr>
              <w:t>10121</w:t>
            </w:r>
          </w:p>
        </w:tc>
        <w:tc>
          <w:tcPr>
            <w:tcW w:w="1418" w:type="dxa"/>
            <w:tcBorders>
              <w:top w:val="single" w:sz="4" w:space="0" w:color="auto"/>
              <w:left w:val="single" w:sz="4" w:space="0" w:color="auto"/>
              <w:bottom w:val="single" w:sz="4" w:space="0" w:color="auto"/>
              <w:right w:val="single" w:sz="4" w:space="0" w:color="auto"/>
            </w:tcBorders>
          </w:tcPr>
          <w:p w:rsidR="006E0C98" w:rsidRPr="00AC06F7" w:rsidRDefault="006E0C98" w:rsidP="0013743D">
            <w:pPr>
              <w:widowControl w:val="0"/>
              <w:autoSpaceDE w:val="0"/>
              <w:autoSpaceDN w:val="0"/>
              <w:adjustRightInd w:val="0"/>
              <w:spacing w:line="360" w:lineRule="auto"/>
              <w:jc w:val="center"/>
              <w:rPr>
                <w:bCs/>
                <w:sz w:val="24"/>
                <w:szCs w:val="24"/>
              </w:rPr>
            </w:pPr>
            <w:r w:rsidRPr="00AC06F7">
              <w:rPr>
                <w:bCs/>
                <w:sz w:val="24"/>
                <w:szCs w:val="24"/>
              </w:rPr>
              <w:t>17540</w:t>
            </w:r>
          </w:p>
        </w:tc>
        <w:tc>
          <w:tcPr>
            <w:tcW w:w="1701" w:type="dxa"/>
            <w:tcBorders>
              <w:top w:val="single" w:sz="4" w:space="0" w:color="auto"/>
              <w:left w:val="single" w:sz="4" w:space="0" w:color="auto"/>
              <w:bottom w:val="single" w:sz="4" w:space="0" w:color="auto"/>
              <w:right w:val="single" w:sz="4" w:space="0" w:color="auto"/>
            </w:tcBorders>
          </w:tcPr>
          <w:p w:rsidR="006E0C98" w:rsidRPr="00AC06F7" w:rsidRDefault="006E0C98">
            <w:pPr>
              <w:jc w:val="center"/>
              <w:rPr>
                <w:color w:val="000000"/>
                <w:sz w:val="24"/>
                <w:szCs w:val="24"/>
              </w:rPr>
            </w:pPr>
            <w:r w:rsidRPr="00AC06F7">
              <w:rPr>
                <w:bCs/>
                <w:color w:val="000000"/>
                <w:sz w:val="24"/>
                <w:szCs w:val="24"/>
              </w:rPr>
              <w:t>+7419</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76110E">
            <w:pPr>
              <w:jc w:val="center"/>
              <w:rPr>
                <w:color w:val="000000"/>
                <w:sz w:val="24"/>
                <w:szCs w:val="24"/>
              </w:rPr>
            </w:pPr>
            <w:r w:rsidRPr="00AC06F7">
              <w:rPr>
                <w:bCs/>
                <w:color w:val="000000"/>
                <w:sz w:val="24"/>
                <w:szCs w:val="24"/>
              </w:rPr>
              <w:t>+7419</w:t>
            </w:r>
          </w:p>
        </w:tc>
      </w:tr>
    </w:tbl>
    <w:p w:rsidR="006E0C98" w:rsidRPr="00B431CD" w:rsidRDefault="006E0C98" w:rsidP="00B431CD">
      <w:pPr>
        <w:widowControl w:val="0"/>
        <w:autoSpaceDE w:val="0"/>
        <w:autoSpaceDN w:val="0"/>
        <w:adjustRightInd w:val="0"/>
        <w:spacing w:line="360" w:lineRule="auto"/>
        <w:jc w:val="both"/>
        <w:rPr>
          <w:bCs/>
          <w:sz w:val="28"/>
          <w:szCs w:val="28"/>
        </w:rPr>
      </w:pPr>
      <w:r w:rsidRPr="00B431CD">
        <w:rPr>
          <w:bCs/>
          <w:sz w:val="28"/>
          <w:szCs w:val="28"/>
        </w:rPr>
        <w:t xml:space="preserve">За рассматриваемый период </w:t>
      </w:r>
      <w:r>
        <w:rPr>
          <w:bCs/>
          <w:sz w:val="28"/>
          <w:szCs w:val="28"/>
        </w:rPr>
        <w:t xml:space="preserve"> прибыль от продаж выросла на 7419 тыс. руб., в том числе за счет роста выручки она выросла на 36073 тыс. руб., за счет роста себестоимости она снизилась на 28881 тыс. руб., за счет сокращения коммерческих расходов она выросла на 637 тыс. руб., а за счет роста управленческих расходов – сократилась на 410 тыс. руб.</w:t>
      </w:r>
    </w:p>
    <w:p w:rsidR="006E0C98" w:rsidRDefault="006E0C98" w:rsidP="0081274E">
      <w:pPr>
        <w:widowControl w:val="0"/>
        <w:autoSpaceDE w:val="0"/>
        <w:autoSpaceDN w:val="0"/>
        <w:adjustRightInd w:val="0"/>
        <w:spacing w:line="360" w:lineRule="auto"/>
        <w:rPr>
          <w:b/>
          <w:bCs/>
          <w:sz w:val="28"/>
          <w:szCs w:val="28"/>
        </w:rPr>
      </w:pPr>
    </w:p>
    <w:p w:rsidR="006E0C98" w:rsidRPr="00B431CD" w:rsidRDefault="006E0C98" w:rsidP="0081274E">
      <w:pPr>
        <w:widowControl w:val="0"/>
        <w:autoSpaceDE w:val="0"/>
        <w:autoSpaceDN w:val="0"/>
        <w:adjustRightInd w:val="0"/>
        <w:spacing w:line="360" w:lineRule="auto"/>
        <w:jc w:val="both"/>
        <w:rPr>
          <w:b/>
          <w:sz w:val="28"/>
          <w:szCs w:val="28"/>
        </w:rPr>
      </w:pPr>
      <w:r w:rsidRPr="00B431CD">
        <w:rPr>
          <w:b/>
          <w:bCs/>
          <w:sz w:val="28"/>
          <w:szCs w:val="28"/>
        </w:rPr>
        <w:t xml:space="preserve">В) </w:t>
      </w:r>
      <w:r w:rsidRPr="00B431CD">
        <w:rPr>
          <w:b/>
          <w:sz w:val="28"/>
          <w:szCs w:val="28"/>
        </w:rPr>
        <w:t>По данным формы №2 «Отчет о прибылях и убытках» исчислить влияние на</w:t>
      </w:r>
      <w:r w:rsidRPr="00B431CD">
        <w:rPr>
          <w:b/>
          <w:bCs/>
          <w:sz w:val="28"/>
          <w:szCs w:val="28"/>
        </w:rPr>
        <w:t xml:space="preserve"> </w:t>
      </w:r>
      <w:r w:rsidRPr="00B431CD">
        <w:rPr>
          <w:b/>
          <w:sz w:val="28"/>
          <w:szCs w:val="28"/>
        </w:rPr>
        <w:t>изменение рентабельности продаж, используя прием анализа   «цепные подстановки», следующих факторов:</w:t>
      </w:r>
    </w:p>
    <w:p w:rsidR="006E0C98" w:rsidRDefault="006E0C98" w:rsidP="0081274E">
      <w:pPr>
        <w:widowControl w:val="0"/>
        <w:numPr>
          <w:ilvl w:val="0"/>
          <w:numId w:val="1"/>
        </w:numPr>
        <w:tabs>
          <w:tab w:val="left" w:pos="720"/>
        </w:tabs>
        <w:autoSpaceDE w:val="0"/>
        <w:autoSpaceDN w:val="0"/>
        <w:adjustRightInd w:val="0"/>
        <w:spacing w:line="360" w:lineRule="auto"/>
        <w:jc w:val="both"/>
        <w:rPr>
          <w:sz w:val="28"/>
          <w:szCs w:val="28"/>
        </w:rPr>
      </w:pPr>
      <w:r>
        <w:rPr>
          <w:sz w:val="28"/>
          <w:szCs w:val="28"/>
        </w:rPr>
        <w:t>Выручки;</w:t>
      </w:r>
    </w:p>
    <w:p w:rsidR="006E0C98" w:rsidRDefault="006E0C98" w:rsidP="0081274E">
      <w:pPr>
        <w:widowControl w:val="0"/>
        <w:numPr>
          <w:ilvl w:val="0"/>
          <w:numId w:val="2"/>
        </w:numPr>
        <w:tabs>
          <w:tab w:val="left" w:pos="720"/>
        </w:tabs>
        <w:autoSpaceDE w:val="0"/>
        <w:autoSpaceDN w:val="0"/>
        <w:adjustRightInd w:val="0"/>
        <w:spacing w:line="360" w:lineRule="auto"/>
        <w:jc w:val="both"/>
        <w:rPr>
          <w:sz w:val="28"/>
          <w:szCs w:val="28"/>
        </w:rPr>
      </w:pPr>
      <w:r>
        <w:rPr>
          <w:sz w:val="28"/>
          <w:szCs w:val="28"/>
        </w:rPr>
        <w:t>Себестоимости;</w:t>
      </w:r>
    </w:p>
    <w:p w:rsidR="006E0C98" w:rsidRDefault="006E0C98" w:rsidP="0081274E">
      <w:pPr>
        <w:widowControl w:val="0"/>
        <w:numPr>
          <w:ilvl w:val="0"/>
          <w:numId w:val="2"/>
        </w:numPr>
        <w:tabs>
          <w:tab w:val="left" w:pos="720"/>
        </w:tabs>
        <w:autoSpaceDE w:val="0"/>
        <w:autoSpaceDN w:val="0"/>
        <w:adjustRightInd w:val="0"/>
        <w:spacing w:line="360" w:lineRule="auto"/>
        <w:jc w:val="both"/>
        <w:rPr>
          <w:sz w:val="28"/>
          <w:szCs w:val="28"/>
        </w:rPr>
      </w:pPr>
      <w:r>
        <w:rPr>
          <w:sz w:val="28"/>
          <w:szCs w:val="28"/>
        </w:rPr>
        <w:t>Коммерческих расходов;</w:t>
      </w:r>
    </w:p>
    <w:p w:rsidR="006E0C98" w:rsidRDefault="006E0C98" w:rsidP="0081274E">
      <w:pPr>
        <w:widowControl w:val="0"/>
        <w:numPr>
          <w:ilvl w:val="0"/>
          <w:numId w:val="2"/>
        </w:numPr>
        <w:tabs>
          <w:tab w:val="left" w:pos="720"/>
        </w:tabs>
        <w:autoSpaceDE w:val="0"/>
        <w:autoSpaceDN w:val="0"/>
        <w:adjustRightInd w:val="0"/>
        <w:spacing w:line="360" w:lineRule="auto"/>
        <w:jc w:val="both"/>
        <w:rPr>
          <w:sz w:val="28"/>
          <w:szCs w:val="28"/>
        </w:rPr>
      </w:pPr>
      <w:r>
        <w:rPr>
          <w:sz w:val="28"/>
          <w:szCs w:val="28"/>
        </w:rPr>
        <w:t xml:space="preserve">Управленческих расходов.  </w:t>
      </w:r>
    </w:p>
    <w:p w:rsidR="006E0C98" w:rsidRDefault="006E0C98" w:rsidP="0081274E">
      <w:pPr>
        <w:widowControl w:val="0"/>
        <w:tabs>
          <w:tab w:val="left" w:pos="720"/>
        </w:tabs>
        <w:autoSpaceDE w:val="0"/>
        <w:autoSpaceDN w:val="0"/>
        <w:adjustRightInd w:val="0"/>
        <w:spacing w:line="360" w:lineRule="auto"/>
        <w:jc w:val="both"/>
        <w:rPr>
          <w:sz w:val="28"/>
          <w:szCs w:val="28"/>
        </w:rPr>
      </w:pPr>
      <w:r>
        <w:rPr>
          <w:sz w:val="28"/>
          <w:szCs w:val="28"/>
        </w:rPr>
        <w:t>Рентабельность продаж = (Выручка – себестоимость – коммерческие расходы – управленческие расходы)/ Выручка*100%</w:t>
      </w:r>
    </w:p>
    <w:p w:rsidR="006E0C98" w:rsidRDefault="006E0C98" w:rsidP="0081274E">
      <w:pPr>
        <w:widowControl w:val="0"/>
        <w:autoSpaceDE w:val="0"/>
        <w:autoSpaceDN w:val="0"/>
        <w:adjustRightInd w:val="0"/>
        <w:spacing w:line="360" w:lineRule="auto"/>
        <w:jc w:val="both"/>
        <w:rPr>
          <w:sz w:val="28"/>
          <w:szCs w:val="28"/>
        </w:rPr>
      </w:pPr>
      <w:r>
        <w:rPr>
          <w:sz w:val="28"/>
          <w:szCs w:val="28"/>
        </w:rPr>
        <w:t>Рентабельность исчислить до десятых (0,1)</w:t>
      </w:r>
    </w:p>
    <w:p w:rsidR="006E0C98" w:rsidRDefault="006E0C98" w:rsidP="00AC06F7">
      <w:pPr>
        <w:widowControl w:val="0"/>
        <w:autoSpaceDE w:val="0"/>
        <w:autoSpaceDN w:val="0"/>
        <w:adjustRightInd w:val="0"/>
        <w:spacing w:line="360" w:lineRule="auto"/>
        <w:jc w:val="both"/>
        <w:rPr>
          <w:sz w:val="28"/>
          <w:szCs w:val="28"/>
        </w:rPr>
      </w:pPr>
      <w:r>
        <w:rPr>
          <w:sz w:val="28"/>
          <w:szCs w:val="28"/>
        </w:rPr>
        <w:t>Таблица 3- Оценка рентабельности  продаж (тыс.руб.)</w:t>
      </w:r>
    </w:p>
    <w:tbl>
      <w:tblPr>
        <w:tblW w:w="0" w:type="auto"/>
        <w:tblLayout w:type="fixed"/>
        <w:tblLook w:val="01E0" w:firstRow="1" w:lastRow="1" w:firstColumn="1" w:lastColumn="1" w:noHBand="0" w:noVBand="0"/>
      </w:tblPr>
      <w:tblGrid>
        <w:gridCol w:w="3085"/>
        <w:gridCol w:w="1842"/>
        <w:gridCol w:w="1844"/>
        <w:gridCol w:w="2126"/>
      </w:tblGrid>
      <w:tr w:rsidR="006E0C98" w:rsidRPr="00AC06F7" w:rsidTr="00AC06F7">
        <w:tc>
          <w:tcPr>
            <w:tcW w:w="3085"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b/>
                <w:bCs/>
                <w:sz w:val="24"/>
                <w:szCs w:val="24"/>
              </w:rPr>
            </w:pPr>
            <w:r w:rsidRPr="00AC06F7">
              <w:rPr>
                <w:sz w:val="24"/>
                <w:szCs w:val="24"/>
              </w:rPr>
              <w:t>Показатели</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AC06F7">
            <w:pPr>
              <w:widowControl w:val="0"/>
              <w:autoSpaceDE w:val="0"/>
              <w:autoSpaceDN w:val="0"/>
              <w:adjustRightInd w:val="0"/>
              <w:spacing w:line="360" w:lineRule="auto"/>
              <w:rPr>
                <w:sz w:val="24"/>
                <w:szCs w:val="24"/>
              </w:rPr>
            </w:pPr>
            <w:r w:rsidRPr="00AC06F7">
              <w:rPr>
                <w:sz w:val="24"/>
                <w:szCs w:val="24"/>
              </w:rPr>
              <w:t>Прошлый</w:t>
            </w:r>
            <w:r>
              <w:rPr>
                <w:sz w:val="24"/>
                <w:szCs w:val="24"/>
              </w:rPr>
              <w:t xml:space="preserve"> </w:t>
            </w:r>
            <w:r w:rsidRPr="00AC06F7">
              <w:rPr>
                <w:sz w:val="24"/>
                <w:szCs w:val="24"/>
              </w:rPr>
              <w:t>год</w:t>
            </w:r>
          </w:p>
        </w:tc>
        <w:tc>
          <w:tcPr>
            <w:tcW w:w="1844"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 xml:space="preserve">Отчетный </w:t>
            </w:r>
            <w:r>
              <w:rPr>
                <w:sz w:val="24"/>
                <w:szCs w:val="24"/>
              </w:rPr>
              <w:t xml:space="preserve"> </w:t>
            </w:r>
            <w:r w:rsidRPr="00AC06F7">
              <w:rPr>
                <w:sz w:val="24"/>
                <w:szCs w:val="24"/>
              </w:rPr>
              <w:t>год</w:t>
            </w:r>
          </w:p>
        </w:tc>
        <w:tc>
          <w:tcPr>
            <w:tcW w:w="2126" w:type="dxa"/>
            <w:tcBorders>
              <w:top w:val="single" w:sz="4" w:space="0" w:color="auto"/>
              <w:left w:val="single" w:sz="4" w:space="0" w:color="auto"/>
              <w:bottom w:val="single" w:sz="4" w:space="0" w:color="auto"/>
              <w:right w:val="single" w:sz="4" w:space="0" w:color="auto"/>
            </w:tcBorders>
          </w:tcPr>
          <w:p w:rsidR="006E0C98" w:rsidRPr="00AC06F7" w:rsidRDefault="006E0C98" w:rsidP="00AC06F7">
            <w:pPr>
              <w:widowControl w:val="0"/>
              <w:autoSpaceDE w:val="0"/>
              <w:autoSpaceDN w:val="0"/>
              <w:adjustRightInd w:val="0"/>
              <w:spacing w:line="360" w:lineRule="auto"/>
              <w:rPr>
                <w:sz w:val="24"/>
                <w:szCs w:val="24"/>
              </w:rPr>
            </w:pPr>
            <w:r w:rsidRPr="00AC06F7">
              <w:rPr>
                <w:sz w:val="24"/>
                <w:szCs w:val="24"/>
              </w:rPr>
              <w:t>Изменение</w:t>
            </w:r>
            <w:r>
              <w:rPr>
                <w:sz w:val="24"/>
                <w:szCs w:val="24"/>
              </w:rPr>
              <w:t xml:space="preserve"> </w:t>
            </w:r>
            <w:r w:rsidRPr="00AC06F7">
              <w:rPr>
                <w:sz w:val="24"/>
                <w:szCs w:val="24"/>
              </w:rPr>
              <w:t>(+,-)</w:t>
            </w:r>
          </w:p>
        </w:tc>
      </w:tr>
      <w:tr w:rsidR="006E0C98" w:rsidRPr="00AC06F7" w:rsidTr="00AC06F7">
        <w:tc>
          <w:tcPr>
            <w:tcW w:w="3085"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Выручка</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C807B2">
            <w:pPr>
              <w:spacing w:line="360" w:lineRule="auto"/>
              <w:jc w:val="center"/>
              <w:rPr>
                <w:sz w:val="24"/>
                <w:szCs w:val="24"/>
              </w:rPr>
            </w:pPr>
            <w:r w:rsidRPr="00AC06F7">
              <w:rPr>
                <w:sz w:val="24"/>
                <w:szCs w:val="24"/>
              </w:rPr>
              <w:t>56273</w:t>
            </w:r>
          </w:p>
        </w:tc>
        <w:tc>
          <w:tcPr>
            <w:tcW w:w="1844" w:type="dxa"/>
            <w:tcBorders>
              <w:top w:val="single" w:sz="4" w:space="0" w:color="auto"/>
              <w:left w:val="single" w:sz="4" w:space="0" w:color="auto"/>
              <w:bottom w:val="single" w:sz="4" w:space="0" w:color="auto"/>
              <w:right w:val="single" w:sz="4" w:space="0" w:color="auto"/>
            </w:tcBorders>
          </w:tcPr>
          <w:p w:rsidR="006E0C98" w:rsidRPr="00AC06F7" w:rsidRDefault="006E0C98" w:rsidP="00BA0469">
            <w:pPr>
              <w:spacing w:line="360" w:lineRule="auto"/>
              <w:jc w:val="center"/>
              <w:rPr>
                <w:sz w:val="24"/>
                <w:szCs w:val="24"/>
              </w:rPr>
            </w:pPr>
            <w:r w:rsidRPr="00AC06F7">
              <w:rPr>
                <w:sz w:val="24"/>
                <w:szCs w:val="24"/>
              </w:rPr>
              <w:t>92346</w:t>
            </w:r>
          </w:p>
        </w:tc>
        <w:tc>
          <w:tcPr>
            <w:tcW w:w="2126" w:type="dxa"/>
            <w:tcBorders>
              <w:top w:val="single" w:sz="4" w:space="0" w:color="auto"/>
              <w:left w:val="single" w:sz="4" w:space="0" w:color="auto"/>
              <w:bottom w:val="single" w:sz="4" w:space="0" w:color="auto"/>
              <w:right w:val="single" w:sz="4" w:space="0" w:color="auto"/>
            </w:tcBorders>
          </w:tcPr>
          <w:p w:rsidR="006E0C98" w:rsidRPr="00AC06F7" w:rsidRDefault="006E0C98" w:rsidP="00B15EA5">
            <w:pPr>
              <w:spacing w:line="360" w:lineRule="auto"/>
              <w:jc w:val="center"/>
              <w:rPr>
                <w:sz w:val="24"/>
                <w:szCs w:val="24"/>
              </w:rPr>
            </w:pPr>
            <w:r w:rsidRPr="00AC06F7">
              <w:rPr>
                <w:sz w:val="24"/>
                <w:szCs w:val="24"/>
              </w:rPr>
              <w:t>+36073</w:t>
            </w:r>
          </w:p>
        </w:tc>
      </w:tr>
      <w:tr w:rsidR="006E0C98" w:rsidRPr="00AC06F7" w:rsidTr="00AC06F7">
        <w:tc>
          <w:tcPr>
            <w:tcW w:w="3085"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Себестоимость</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C807B2">
            <w:pPr>
              <w:spacing w:line="360" w:lineRule="auto"/>
              <w:jc w:val="center"/>
              <w:rPr>
                <w:sz w:val="24"/>
                <w:szCs w:val="24"/>
              </w:rPr>
            </w:pPr>
            <w:r w:rsidRPr="00AC06F7">
              <w:rPr>
                <w:sz w:val="24"/>
                <w:szCs w:val="24"/>
              </w:rPr>
              <w:t>45470</w:t>
            </w:r>
          </w:p>
        </w:tc>
        <w:tc>
          <w:tcPr>
            <w:tcW w:w="1844" w:type="dxa"/>
            <w:tcBorders>
              <w:top w:val="single" w:sz="4" w:space="0" w:color="auto"/>
              <w:left w:val="single" w:sz="4" w:space="0" w:color="auto"/>
              <w:bottom w:val="single" w:sz="4" w:space="0" w:color="auto"/>
              <w:right w:val="single" w:sz="4" w:space="0" w:color="auto"/>
            </w:tcBorders>
          </w:tcPr>
          <w:p w:rsidR="006E0C98" w:rsidRPr="00AC06F7" w:rsidRDefault="006E0C98" w:rsidP="00BA0469">
            <w:pPr>
              <w:spacing w:line="360" w:lineRule="auto"/>
              <w:jc w:val="center"/>
              <w:rPr>
                <w:sz w:val="24"/>
                <w:szCs w:val="24"/>
              </w:rPr>
            </w:pPr>
            <w:r w:rsidRPr="00AC06F7">
              <w:rPr>
                <w:sz w:val="24"/>
                <w:szCs w:val="24"/>
              </w:rPr>
              <w:t>74351</w:t>
            </w:r>
          </w:p>
        </w:tc>
        <w:tc>
          <w:tcPr>
            <w:tcW w:w="2126" w:type="dxa"/>
            <w:tcBorders>
              <w:top w:val="single" w:sz="4" w:space="0" w:color="auto"/>
              <w:left w:val="single" w:sz="4" w:space="0" w:color="auto"/>
              <w:bottom w:val="single" w:sz="4" w:space="0" w:color="auto"/>
              <w:right w:val="single" w:sz="4" w:space="0" w:color="auto"/>
            </w:tcBorders>
          </w:tcPr>
          <w:p w:rsidR="006E0C98" w:rsidRPr="00AC06F7" w:rsidRDefault="006E0C98" w:rsidP="00B15EA5">
            <w:pPr>
              <w:spacing w:line="360" w:lineRule="auto"/>
              <w:jc w:val="center"/>
              <w:rPr>
                <w:sz w:val="24"/>
                <w:szCs w:val="24"/>
              </w:rPr>
            </w:pPr>
            <w:r w:rsidRPr="00AC06F7">
              <w:rPr>
                <w:sz w:val="24"/>
                <w:szCs w:val="24"/>
              </w:rPr>
              <w:t>+28881</w:t>
            </w:r>
          </w:p>
        </w:tc>
      </w:tr>
      <w:tr w:rsidR="006E0C98" w:rsidRPr="00AC06F7" w:rsidTr="00AC06F7">
        <w:tc>
          <w:tcPr>
            <w:tcW w:w="3085"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Коммерческие расходы</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C807B2">
            <w:pPr>
              <w:spacing w:line="360" w:lineRule="auto"/>
              <w:jc w:val="center"/>
              <w:rPr>
                <w:sz w:val="24"/>
                <w:szCs w:val="24"/>
              </w:rPr>
            </w:pPr>
            <w:r w:rsidRPr="00AC06F7">
              <w:rPr>
                <w:sz w:val="24"/>
                <w:szCs w:val="24"/>
              </w:rPr>
              <w:t>682</w:t>
            </w:r>
          </w:p>
        </w:tc>
        <w:tc>
          <w:tcPr>
            <w:tcW w:w="1844" w:type="dxa"/>
            <w:tcBorders>
              <w:top w:val="single" w:sz="4" w:space="0" w:color="auto"/>
              <w:left w:val="single" w:sz="4" w:space="0" w:color="auto"/>
              <w:bottom w:val="single" w:sz="4" w:space="0" w:color="auto"/>
              <w:right w:val="single" w:sz="4" w:space="0" w:color="auto"/>
            </w:tcBorders>
          </w:tcPr>
          <w:p w:rsidR="006E0C98" w:rsidRPr="00AC06F7" w:rsidRDefault="006E0C98" w:rsidP="00BA0469">
            <w:pPr>
              <w:spacing w:line="360" w:lineRule="auto"/>
              <w:jc w:val="center"/>
              <w:rPr>
                <w:sz w:val="24"/>
                <w:szCs w:val="24"/>
              </w:rPr>
            </w:pPr>
            <w:r w:rsidRPr="00AC06F7">
              <w:rPr>
                <w:sz w:val="24"/>
                <w:szCs w:val="24"/>
              </w:rPr>
              <w:t>45</w:t>
            </w:r>
          </w:p>
        </w:tc>
        <w:tc>
          <w:tcPr>
            <w:tcW w:w="2126" w:type="dxa"/>
            <w:tcBorders>
              <w:top w:val="single" w:sz="4" w:space="0" w:color="auto"/>
              <w:left w:val="single" w:sz="4" w:space="0" w:color="auto"/>
              <w:bottom w:val="single" w:sz="4" w:space="0" w:color="auto"/>
              <w:right w:val="single" w:sz="4" w:space="0" w:color="auto"/>
            </w:tcBorders>
          </w:tcPr>
          <w:p w:rsidR="006E0C98" w:rsidRPr="00AC06F7" w:rsidRDefault="006E0C98" w:rsidP="00B15EA5">
            <w:pPr>
              <w:spacing w:line="360" w:lineRule="auto"/>
              <w:jc w:val="center"/>
              <w:rPr>
                <w:sz w:val="24"/>
                <w:szCs w:val="24"/>
              </w:rPr>
            </w:pPr>
            <w:r w:rsidRPr="00AC06F7">
              <w:rPr>
                <w:sz w:val="24"/>
                <w:szCs w:val="24"/>
              </w:rPr>
              <w:t>-637</w:t>
            </w:r>
          </w:p>
        </w:tc>
      </w:tr>
      <w:tr w:rsidR="006E0C98" w:rsidRPr="00AC06F7" w:rsidTr="00AC06F7">
        <w:tc>
          <w:tcPr>
            <w:tcW w:w="3085"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Управленческие расходы</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C807B2">
            <w:pPr>
              <w:spacing w:line="360" w:lineRule="auto"/>
              <w:jc w:val="center"/>
              <w:rPr>
                <w:sz w:val="24"/>
                <w:szCs w:val="24"/>
              </w:rPr>
            </w:pPr>
            <w:r w:rsidRPr="00AC06F7">
              <w:rPr>
                <w:sz w:val="24"/>
                <w:szCs w:val="24"/>
              </w:rPr>
              <w:t>-</w:t>
            </w:r>
          </w:p>
        </w:tc>
        <w:tc>
          <w:tcPr>
            <w:tcW w:w="1844" w:type="dxa"/>
            <w:tcBorders>
              <w:top w:val="single" w:sz="4" w:space="0" w:color="auto"/>
              <w:left w:val="single" w:sz="4" w:space="0" w:color="auto"/>
              <w:bottom w:val="single" w:sz="4" w:space="0" w:color="auto"/>
              <w:right w:val="single" w:sz="4" w:space="0" w:color="auto"/>
            </w:tcBorders>
          </w:tcPr>
          <w:p w:rsidR="006E0C98" w:rsidRPr="00AC06F7" w:rsidRDefault="006E0C98" w:rsidP="00BA0469">
            <w:pPr>
              <w:spacing w:line="360" w:lineRule="auto"/>
              <w:jc w:val="center"/>
              <w:rPr>
                <w:sz w:val="24"/>
                <w:szCs w:val="24"/>
              </w:rPr>
            </w:pPr>
            <w:r w:rsidRPr="00AC06F7">
              <w:rPr>
                <w:sz w:val="24"/>
                <w:szCs w:val="24"/>
              </w:rPr>
              <w:t>410</w:t>
            </w:r>
          </w:p>
        </w:tc>
        <w:tc>
          <w:tcPr>
            <w:tcW w:w="2126" w:type="dxa"/>
            <w:tcBorders>
              <w:top w:val="single" w:sz="4" w:space="0" w:color="auto"/>
              <w:left w:val="single" w:sz="4" w:space="0" w:color="auto"/>
              <w:bottom w:val="single" w:sz="4" w:space="0" w:color="auto"/>
              <w:right w:val="single" w:sz="4" w:space="0" w:color="auto"/>
            </w:tcBorders>
          </w:tcPr>
          <w:p w:rsidR="006E0C98" w:rsidRPr="00AC06F7" w:rsidRDefault="006E0C98" w:rsidP="00B15EA5">
            <w:pPr>
              <w:spacing w:line="360" w:lineRule="auto"/>
              <w:jc w:val="center"/>
              <w:rPr>
                <w:sz w:val="24"/>
                <w:szCs w:val="24"/>
              </w:rPr>
            </w:pPr>
            <w:r w:rsidRPr="00AC06F7">
              <w:rPr>
                <w:sz w:val="24"/>
                <w:szCs w:val="24"/>
              </w:rPr>
              <w:t>+410</w:t>
            </w:r>
          </w:p>
        </w:tc>
      </w:tr>
      <w:tr w:rsidR="006E0C98" w:rsidRPr="00AC06F7" w:rsidTr="00AC06F7">
        <w:tc>
          <w:tcPr>
            <w:tcW w:w="3085"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Прибыль от продаж</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C807B2">
            <w:pPr>
              <w:spacing w:line="360" w:lineRule="auto"/>
              <w:jc w:val="center"/>
              <w:rPr>
                <w:sz w:val="24"/>
                <w:szCs w:val="24"/>
              </w:rPr>
            </w:pPr>
            <w:r w:rsidRPr="00AC06F7">
              <w:rPr>
                <w:sz w:val="24"/>
                <w:szCs w:val="24"/>
              </w:rPr>
              <w:t>10121</w:t>
            </w:r>
          </w:p>
        </w:tc>
        <w:tc>
          <w:tcPr>
            <w:tcW w:w="1844" w:type="dxa"/>
            <w:tcBorders>
              <w:top w:val="single" w:sz="4" w:space="0" w:color="auto"/>
              <w:left w:val="single" w:sz="4" w:space="0" w:color="auto"/>
              <w:bottom w:val="single" w:sz="4" w:space="0" w:color="auto"/>
              <w:right w:val="single" w:sz="4" w:space="0" w:color="auto"/>
            </w:tcBorders>
          </w:tcPr>
          <w:p w:rsidR="006E0C98" w:rsidRPr="00AC06F7" w:rsidRDefault="006E0C98" w:rsidP="00BA0469">
            <w:pPr>
              <w:spacing w:line="360" w:lineRule="auto"/>
              <w:jc w:val="center"/>
              <w:rPr>
                <w:sz w:val="24"/>
                <w:szCs w:val="24"/>
              </w:rPr>
            </w:pPr>
            <w:r w:rsidRPr="00AC06F7">
              <w:rPr>
                <w:sz w:val="24"/>
                <w:szCs w:val="24"/>
              </w:rPr>
              <w:t>17540</w:t>
            </w:r>
          </w:p>
        </w:tc>
        <w:tc>
          <w:tcPr>
            <w:tcW w:w="2126" w:type="dxa"/>
            <w:tcBorders>
              <w:top w:val="single" w:sz="4" w:space="0" w:color="auto"/>
              <w:left w:val="single" w:sz="4" w:space="0" w:color="auto"/>
              <w:bottom w:val="single" w:sz="4" w:space="0" w:color="auto"/>
              <w:right w:val="single" w:sz="4" w:space="0" w:color="auto"/>
            </w:tcBorders>
          </w:tcPr>
          <w:p w:rsidR="006E0C98" w:rsidRPr="00AC06F7" w:rsidRDefault="006E0C98" w:rsidP="00B15EA5">
            <w:pPr>
              <w:spacing w:line="360" w:lineRule="auto"/>
              <w:jc w:val="center"/>
              <w:rPr>
                <w:sz w:val="24"/>
                <w:szCs w:val="24"/>
              </w:rPr>
            </w:pPr>
            <w:r w:rsidRPr="00AC06F7">
              <w:rPr>
                <w:sz w:val="24"/>
                <w:szCs w:val="24"/>
              </w:rPr>
              <w:t>+7419</w:t>
            </w:r>
          </w:p>
        </w:tc>
      </w:tr>
      <w:tr w:rsidR="006E0C98" w:rsidRPr="00AC06F7" w:rsidTr="00AC06F7">
        <w:tc>
          <w:tcPr>
            <w:tcW w:w="3085" w:type="dxa"/>
            <w:tcBorders>
              <w:top w:val="single" w:sz="4" w:space="0" w:color="auto"/>
              <w:left w:val="single" w:sz="4" w:space="0" w:color="auto"/>
              <w:bottom w:val="single" w:sz="4" w:space="0" w:color="auto"/>
              <w:right w:val="single" w:sz="4" w:space="0" w:color="auto"/>
            </w:tcBorders>
          </w:tcPr>
          <w:p w:rsidR="006E0C98" w:rsidRPr="00AC06F7" w:rsidRDefault="006E0C98" w:rsidP="0081274E">
            <w:pPr>
              <w:widowControl w:val="0"/>
              <w:autoSpaceDE w:val="0"/>
              <w:autoSpaceDN w:val="0"/>
              <w:adjustRightInd w:val="0"/>
              <w:spacing w:line="360" w:lineRule="auto"/>
              <w:rPr>
                <w:sz w:val="24"/>
                <w:szCs w:val="24"/>
              </w:rPr>
            </w:pPr>
            <w:r w:rsidRPr="00AC06F7">
              <w:rPr>
                <w:sz w:val="24"/>
                <w:szCs w:val="24"/>
              </w:rPr>
              <w:t>Рентабельность продаж, %</w:t>
            </w:r>
          </w:p>
        </w:tc>
        <w:tc>
          <w:tcPr>
            <w:tcW w:w="1842" w:type="dxa"/>
            <w:tcBorders>
              <w:top w:val="single" w:sz="4" w:space="0" w:color="auto"/>
              <w:left w:val="single" w:sz="4" w:space="0" w:color="auto"/>
              <w:bottom w:val="single" w:sz="4" w:space="0" w:color="auto"/>
              <w:right w:val="single" w:sz="4" w:space="0" w:color="auto"/>
            </w:tcBorders>
          </w:tcPr>
          <w:p w:rsidR="006E0C98" w:rsidRPr="00AC06F7" w:rsidRDefault="006E0C98" w:rsidP="00C807B2">
            <w:pPr>
              <w:spacing w:line="360" w:lineRule="auto"/>
              <w:jc w:val="center"/>
              <w:rPr>
                <w:sz w:val="24"/>
                <w:szCs w:val="24"/>
              </w:rPr>
            </w:pPr>
            <w:r w:rsidRPr="00AC06F7">
              <w:rPr>
                <w:sz w:val="24"/>
                <w:szCs w:val="24"/>
              </w:rPr>
              <w:t>18,0</w:t>
            </w:r>
          </w:p>
        </w:tc>
        <w:tc>
          <w:tcPr>
            <w:tcW w:w="1844" w:type="dxa"/>
            <w:tcBorders>
              <w:top w:val="single" w:sz="4" w:space="0" w:color="auto"/>
              <w:left w:val="single" w:sz="4" w:space="0" w:color="auto"/>
              <w:bottom w:val="single" w:sz="4" w:space="0" w:color="auto"/>
              <w:right w:val="single" w:sz="4" w:space="0" w:color="auto"/>
            </w:tcBorders>
          </w:tcPr>
          <w:p w:rsidR="006E0C98" w:rsidRPr="00AC06F7" w:rsidRDefault="006E0C98" w:rsidP="00BA0469">
            <w:pPr>
              <w:spacing w:line="360" w:lineRule="auto"/>
              <w:jc w:val="center"/>
              <w:rPr>
                <w:sz w:val="24"/>
                <w:szCs w:val="24"/>
              </w:rPr>
            </w:pPr>
            <w:r w:rsidRPr="00AC06F7">
              <w:rPr>
                <w:sz w:val="24"/>
                <w:szCs w:val="24"/>
              </w:rPr>
              <w:t>19,0</w:t>
            </w:r>
          </w:p>
        </w:tc>
        <w:tc>
          <w:tcPr>
            <w:tcW w:w="2126" w:type="dxa"/>
            <w:tcBorders>
              <w:top w:val="single" w:sz="4" w:space="0" w:color="auto"/>
              <w:left w:val="single" w:sz="4" w:space="0" w:color="auto"/>
              <w:bottom w:val="single" w:sz="4" w:space="0" w:color="auto"/>
              <w:right w:val="single" w:sz="4" w:space="0" w:color="auto"/>
            </w:tcBorders>
          </w:tcPr>
          <w:p w:rsidR="006E0C98" w:rsidRPr="00AC06F7" w:rsidRDefault="006E0C98" w:rsidP="00B15EA5">
            <w:pPr>
              <w:spacing w:line="360" w:lineRule="auto"/>
              <w:jc w:val="center"/>
              <w:rPr>
                <w:sz w:val="24"/>
                <w:szCs w:val="24"/>
              </w:rPr>
            </w:pPr>
            <w:r w:rsidRPr="00AC06F7">
              <w:rPr>
                <w:sz w:val="24"/>
                <w:szCs w:val="24"/>
              </w:rPr>
              <w:t>+1,0</w:t>
            </w:r>
          </w:p>
        </w:tc>
      </w:tr>
    </w:tbl>
    <w:p w:rsidR="006E0C98" w:rsidRDefault="006E0C98" w:rsidP="0081274E">
      <w:pPr>
        <w:widowControl w:val="0"/>
        <w:autoSpaceDE w:val="0"/>
        <w:autoSpaceDN w:val="0"/>
        <w:adjustRightInd w:val="0"/>
        <w:spacing w:line="360" w:lineRule="auto"/>
        <w:rPr>
          <w:b/>
          <w:bCs/>
          <w:sz w:val="28"/>
          <w:szCs w:val="28"/>
        </w:rPr>
      </w:pPr>
    </w:p>
    <w:p w:rsidR="006E0C98" w:rsidRDefault="006E0C98" w:rsidP="00B431CD">
      <w:pPr>
        <w:shd w:val="clear" w:color="auto" w:fill="FFFFFF"/>
        <w:tabs>
          <w:tab w:val="left" w:pos="7075"/>
        </w:tabs>
        <w:spacing w:line="360" w:lineRule="auto"/>
        <w:ind w:firstLine="720"/>
        <w:jc w:val="both"/>
        <w:rPr>
          <w:sz w:val="28"/>
          <w:szCs w:val="28"/>
        </w:rPr>
      </w:pPr>
      <w:r>
        <w:rPr>
          <w:sz w:val="28"/>
          <w:szCs w:val="28"/>
        </w:rPr>
        <w:t xml:space="preserve">Расчет 1 = </w:t>
      </w:r>
      <w:r w:rsidRPr="000D244E">
        <w:rPr>
          <w:position w:val="-24"/>
          <w:sz w:val="28"/>
          <w:szCs w:val="28"/>
        </w:rPr>
        <w:object w:dxaOrig="3019" w:dyaOrig="620">
          <v:shape id="_x0000_i1031" type="#_x0000_t75" style="width:149.25pt;height:30.75pt" o:ole="">
            <v:imagedata r:id="rId11" o:title=""/>
          </v:shape>
          <o:OLEObject Type="Embed" ProgID="Equation.3" ShapeID="_x0000_i1031" DrawAspect="Content" ObjectID="_1470061102" r:id="rId12"/>
        </w:object>
      </w:r>
      <w:r>
        <w:rPr>
          <w:sz w:val="28"/>
          <w:szCs w:val="28"/>
        </w:rPr>
        <w:t>= 18,0</w:t>
      </w:r>
    </w:p>
    <w:p w:rsidR="006E0C98" w:rsidRDefault="006E0C98" w:rsidP="00B431CD">
      <w:pPr>
        <w:shd w:val="clear" w:color="auto" w:fill="FFFFFF"/>
        <w:tabs>
          <w:tab w:val="left" w:pos="7075"/>
        </w:tabs>
        <w:spacing w:line="360" w:lineRule="auto"/>
        <w:ind w:firstLine="720"/>
        <w:jc w:val="both"/>
        <w:rPr>
          <w:sz w:val="28"/>
          <w:szCs w:val="28"/>
        </w:rPr>
      </w:pPr>
      <w:r>
        <w:rPr>
          <w:sz w:val="28"/>
          <w:szCs w:val="28"/>
        </w:rPr>
        <w:t xml:space="preserve">Расчет 2 = </w:t>
      </w:r>
      <w:r w:rsidRPr="000D244E">
        <w:rPr>
          <w:position w:val="-24"/>
          <w:sz w:val="28"/>
          <w:szCs w:val="28"/>
        </w:rPr>
        <w:object w:dxaOrig="3040" w:dyaOrig="620">
          <v:shape id="_x0000_i1032" type="#_x0000_t75" style="width:152.25pt;height:30.75pt" o:ole="">
            <v:imagedata r:id="rId13" o:title=""/>
          </v:shape>
          <o:OLEObject Type="Embed" ProgID="Equation.3" ShapeID="_x0000_i1032" DrawAspect="Content" ObjectID="_1470061103" r:id="rId14"/>
        </w:object>
      </w:r>
      <w:r>
        <w:rPr>
          <w:sz w:val="28"/>
          <w:szCs w:val="28"/>
        </w:rPr>
        <w:t>=50,0</w:t>
      </w:r>
    </w:p>
    <w:p w:rsidR="006E0C98" w:rsidRDefault="006E0C98" w:rsidP="00B431CD">
      <w:pPr>
        <w:shd w:val="clear" w:color="auto" w:fill="FFFFFF"/>
        <w:tabs>
          <w:tab w:val="left" w:pos="7075"/>
        </w:tabs>
        <w:spacing w:line="360" w:lineRule="auto"/>
        <w:ind w:firstLine="720"/>
        <w:jc w:val="both"/>
        <w:rPr>
          <w:sz w:val="28"/>
          <w:szCs w:val="28"/>
        </w:rPr>
      </w:pPr>
      <w:r>
        <w:rPr>
          <w:sz w:val="28"/>
          <w:szCs w:val="28"/>
        </w:rPr>
        <w:t xml:space="preserve">Расчет 3 = </w:t>
      </w:r>
      <w:r w:rsidRPr="000D244E">
        <w:rPr>
          <w:position w:val="-24"/>
          <w:sz w:val="28"/>
          <w:szCs w:val="28"/>
        </w:rPr>
        <w:object w:dxaOrig="3000" w:dyaOrig="620">
          <v:shape id="_x0000_i1033" type="#_x0000_t75" style="width:150pt;height:30.75pt" o:ole="">
            <v:imagedata r:id="rId15" o:title=""/>
          </v:shape>
          <o:OLEObject Type="Embed" ProgID="Equation.3" ShapeID="_x0000_i1033" DrawAspect="Content" ObjectID="_1470061104" r:id="rId16"/>
        </w:object>
      </w:r>
      <w:r>
        <w:rPr>
          <w:sz w:val="28"/>
          <w:szCs w:val="28"/>
        </w:rPr>
        <w:t xml:space="preserve"> = 18,8</w:t>
      </w:r>
    </w:p>
    <w:p w:rsidR="006E0C98" w:rsidRDefault="006E0C98" w:rsidP="00B431CD">
      <w:pPr>
        <w:shd w:val="clear" w:color="auto" w:fill="FFFFFF"/>
        <w:tabs>
          <w:tab w:val="left" w:pos="7075"/>
        </w:tabs>
        <w:spacing w:line="360" w:lineRule="auto"/>
        <w:ind w:firstLine="720"/>
        <w:jc w:val="both"/>
        <w:rPr>
          <w:sz w:val="28"/>
          <w:szCs w:val="28"/>
        </w:rPr>
      </w:pPr>
      <w:r>
        <w:rPr>
          <w:sz w:val="28"/>
          <w:szCs w:val="28"/>
        </w:rPr>
        <w:t xml:space="preserve">Расчет 4 = </w:t>
      </w:r>
      <w:r w:rsidRPr="000D244E">
        <w:rPr>
          <w:position w:val="-24"/>
          <w:sz w:val="28"/>
          <w:szCs w:val="28"/>
        </w:rPr>
        <w:object w:dxaOrig="2880" w:dyaOrig="620">
          <v:shape id="_x0000_i1034" type="#_x0000_t75" style="width:2in;height:30.75pt" o:ole="">
            <v:imagedata r:id="rId17" o:title=""/>
          </v:shape>
          <o:OLEObject Type="Embed" ProgID="Equation.3" ShapeID="_x0000_i1034" DrawAspect="Content" ObjectID="_1470061105" r:id="rId18"/>
        </w:object>
      </w:r>
      <w:r>
        <w:rPr>
          <w:sz w:val="28"/>
          <w:szCs w:val="28"/>
        </w:rPr>
        <w:t>= 19,4</w:t>
      </w:r>
    </w:p>
    <w:p w:rsidR="006E0C98" w:rsidRDefault="006E0C98" w:rsidP="00B431CD">
      <w:pPr>
        <w:shd w:val="clear" w:color="auto" w:fill="FFFFFF"/>
        <w:tabs>
          <w:tab w:val="left" w:pos="7075"/>
        </w:tabs>
        <w:spacing w:line="360" w:lineRule="auto"/>
        <w:ind w:firstLine="720"/>
        <w:jc w:val="both"/>
        <w:rPr>
          <w:sz w:val="28"/>
          <w:szCs w:val="28"/>
        </w:rPr>
      </w:pPr>
      <w:r>
        <w:rPr>
          <w:sz w:val="28"/>
          <w:szCs w:val="28"/>
        </w:rPr>
        <w:t xml:space="preserve">Расчет 5 = </w:t>
      </w:r>
      <w:r w:rsidRPr="000D244E">
        <w:rPr>
          <w:position w:val="-24"/>
          <w:sz w:val="28"/>
          <w:szCs w:val="28"/>
        </w:rPr>
        <w:object w:dxaOrig="3140" w:dyaOrig="620">
          <v:shape id="_x0000_i1035" type="#_x0000_t75" style="width:155.25pt;height:30.75pt" o:ole="">
            <v:imagedata r:id="rId19" o:title=""/>
          </v:shape>
          <o:OLEObject Type="Embed" ProgID="Equation.3" ShapeID="_x0000_i1035" DrawAspect="Content" ObjectID="_1470061106" r:id="rId20"/>
        </w:object>
      </w:r>
      <w:r>
        <w:rPr>
          <w:sz w:val="28"/>
          <w:szCs w:val="28"/>
        </w:rPr>
        <w:t>= 19,0</w:t>
      </w:r>
    </w:p>
    <w:p w:rsidR="006E0C98" w:rsidRDefault="006E0C98" w:rsidP="00B431CD">
      <w:pPr>
        <w:shd w:val="clear" w:color="auto" w:fill="FFFFFF"/>
        <w:tabs>
          <w:tab w:val="left" w:pos="7075"/>
        </w:tabs>
        <w:spacing w:line="360" w:lineRule="auto"/>
        <w:ind w:firstLine="720"/>
        <w:jc w:val="both"/>
        <w:rPr>
          <w:sz w:val="28"/>
          <w:szCs w:val="28"/>
        </w:rPr>
      </w:pPr>
      <w:r>
        <w:rPr>
          <w:sz w:val="28"/>
          <w:szCs w:val="28"/>
        </w:rPr>
        <w:t>Влияние выручки = 50,0 – 18,0 = +32,0</w:t>
      </w:r>
    </w:p>
    <w:p w:rsidR="006E0C98" w:rsidRDefault="006E0C98" w:rsidP="00B431CD">
      <w:pPr>
        <w:shd w:val="clear" w:color="auto" w:fill="FFFFFF"/>
        <w:tabs>
          <w:tab w:val="left" w:pos="7075"/>
        </w:tabs>
        <w:spacing w:line="360" w:lineRule="auto"/>
        <w:ind w:firstLine="720"/>
        <w:jc w:val="both"/>
        <w:rPr>
          <w:sz w:val="28"/>
          <w:szCs w:val="28"/>
        </w:rPr>
      </w:pPr>
      <w:r>
        <w:rPr>
          <w:sz w:val="28"/>
          <w:szCs w:val="28"/>
        </w:rPr>
        <w:t>Влияние себестоимости = 18,8 – 50,0 = -31,2</w:t>
      </w:r>
    </w:p>
    <w:p w:rsidR="006E0C98" w:rsidRDefault="006E0C98" w:rsidP="00B431CD">
      <w:pPr>
        <w:shd w:val="clear" w:color="auto" w:fill="FFFFFF"/>
        <w:tabs>
          <w:tab w:val="left" w:pos="7075"/>
        </w:tabs>
        <w:spacing w:line="360" w:lineRule="auto"/>
        <w:ind w:firstLine="720"/>
        <w:jc w:val="both"/>
        <w:rPr>
          <w:sz w:val="28"/>
          <w:szCs w:val="28"/>
        </w:rPr>
      </w:pPr>
      <w:r>
        <w:rPr>
          <w:sz w:val="28"/>
          <w:szCs w:val="28"/>
        </w:rPr>
        <w:t>Влияние коммерческих расходов = 19,4 – 18,8 = +0,6</w:t>
      </w:r>
    </w:p>
    <w:p w:rsidR="006E0C98" w:rsidRDefault="006E0C98" w:rsidP="00B431CD">
      <w:pPr>
        <w:shd w:val="clear" w:color="auto" w:fill="FFFFFF"/>
        <w:tabs>
          <w:tab w:val="left" w:pos="7075"/>
        </w:tabs>
        <w:spacing w:line="360" w:lineRule="auto"/>
        <w:ind w:firstLine="720"/>
        <w:jc w:val="both"/>
        <w:rPr>
          <w:sz w:val="28"/>
          <w:szCs w:val="28"/>
        </w:rPr>
      </w:pPr>
      <w:r>
        <w:rPr>
          <w:sz w:val="28"/>
          <w:szCs w:val="28"/>
        </w:rPr>
        <w:t>Влияние управленческих расходов = 19,0 – 19,4 = -0,4</w:t>
      </w:r>
    </w:p>
    <w:p w:rsidR="006E0C98" w:rsidRDefault="006E0C98" w:rsidP="00B431CD">
      <w:pPr>
        <w:shd w:val="clear" w:color="auto" w:fill="FFFFFF"/>
        <w:tabs>
          <w:tab w:val="left" w:pos="7075"/>
        </w:tabs>
        <w:spacing w:line="360" w:lineRule="auto"/>
        <w:ind w:firstLine="720"/>
        <w:jc w:val="both"/>
        <w:rPr>
          <w:sz w:val="28"/>
          <w:szCs w:val="28"/>
        </w:rPr>
      </w:pPr>
      <w:r>
        <w:rPr>
          <w:sz w:val="28"/>
          <w:szCs w:val="28"/>
        </w:rPr>
        <w:t>Общее влияние всех факторов = +32,0 – 31,2 + 0,6 – 0,4 = +1,0   ВЕРНО</w:t>
      </w:r>
    </w:p>
    <w:p w:rsidR="006E0C98" w:rsidRDefault="006E0C98" w:rsidP="0081274E">
      <w:pPr>
        <w:widowControl w:val="0"/>
        <w:autoSpaceDE w:val="0"/>
        <w:autoSpaceDN w:val="0"/>
        <w:adjustRightInd w:val="0"/>
        <w:spacing w:line="360" w:lineRule="auto"/>
        <w:rPr>
          <w:b/>
          <w:bCs/>
          <w:sz w:val="28"/>
          <w:szCs w:val="28"/>
        </w:rPr>
      </w:pPr>
    </w:p>
    <w:p w:rsidR="006E0C98" w:rsidRDefault="006E0C98" w:rsidP="0081274E">
      <w:pPr>
        <w:spacing w:line="360" w:lineRule="auto"/>
      </w:pPr>
      <w:bookmarkStart w:id="2" w:name="_GoBack"/>
      <w:bookmarkEnd w:id="2"/>
    </w:p>
    <w:sectPr w:rsidR="006E0C98" w:rsidSect="0008709A">
      <w:pgSz w:w="11907" w:h="16840" w:code="9"/>
      <w:pgMar w:top="851"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0644F"/>
    <w:multiLevelType w:val="multilevel"/>
    <w:tmpl w:val="E71E23B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40A07B6"/>
    <w:multiLevelType w:val="singleLevel"/>
    <w:tmpl w:val="F294DF22"/>
    <w:lvl w:ilvl="0">
      <w:start w:val="10"/>
      <w:numFmt w:val="bullet"/>
      <w:lvlText w:val="-"/>
      <w:lvlJc w:val="left"/>
      <w:pPr>
        <w:tabs>
          <w:tab w:val="num" w:pos="644"/>
        </w:tabs>
        <w:ind w:left="644" w:hanging="360"/>
      </w:pPr>
      <w:rPr>
        <w:rFonts w:hint="default"/>
      </w:rPr>
    </w:lvl>
  </w:abstractNum>
  <w:abstractNum w:abstractNumId="2">
    <w:nsid w:val="2DB40929"/>
    <w:multiLevelType w:val="hybridMultilevel"/>
    <w:tmpl w:val="2C8C7D28"/>
    <w:lvl w:ilvl="0" w:tplc="6F0EE92A">
      <w:start w:val="1"/>
      <w:numFmt w:val="bullet"/>
      <w:lvlText w:val=""/>
      <w:lvlJc w:val="left"/>
      <w:pPr>
        <w:tabs>
          <w:tab w:val="num" w:pos="1276"/>
        </w:tabs>
        <w:ind w:left="709"/>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367A1BC5"/>
    <w:multiLevelType w:val="hybridMultilevel"/>
    <w:tmpl w:val="002AA578"/>
    <w:lvl w:ilvl="0" w:tplc="4DBA60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CB407E6"/>
    <w:multiLevelType w:val="singleLevel"/>
    <w:tmpl w:val="507636A4"/>
    <w:lvl w:ilvl="0">
      <w:start w:val="1"/>
      <w:numFmt w:val="decimal"/>
      <w:lvlText w:val="%1)"/>
      <w:lvlJc w:val="left"/>
      <w:pPr>
        <w:tabs>
          <w:tab w:val="num" w:pos="674"/>
        </w:tabs>
        <w:ind w:left="674" w:hanging="390"/>
      </w:pPr>
      <w:rPr>
        <w:rFonts w:cs="Times New Roman" w:hint="default"/>
      </w:rPr>
    </w:lvl>
  </w:abstractNum>
  <w:abstractNum w:abstractNumId="5">
    <w:nsid w:val="3CF423D3"/>
    <w:multiLevelType w:val="singleLevel"/>
    <w:tmpl w:val="E566216E"/>
    <w:lvl w:ilvl="0">
      <w:start w:val="1"/>
      <w:numFmt w:val="decimal"/>
      <w:lvlText w:val="%1)"/>
      <w:legacy w:legacy="1" w:legacySpace="0" w:legacyIndent="360"/>
      <w:lvlJc w:val="left"/>
      <w:rPr>
        <w:rFonts w:ascii="Times New Roman CYR" w:hAnsi="Times New Roman CYR" w:cs="Times New Roman CYR" w:hint="default"/>
      </w:rPr>
    </w:lvl>
  </w:abstractNum>
  <w:abstractNum w:abstractNumId="6">
    <w:nsid w:val="410925D0"/>
    <w:multiLevelType w:val="multilevel"/>
    <w:tmpl w:val="B9A6845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4E717E4E"/>
    <w:multiLevelType w:val="singleLevel"/>
    <w:tmpl w:val="E566216E"/>
    <w:lvl w:ilvl="0">
      <w:start w:val="1"/>
      <w:numFmt w:val="decimal"/>
      <w:lvlText w:val="%1)"/>
      <w:legacy w:legacy="1" w:legacySpace="0" w:legacyIndent="360"/>
      <w:lvlJc w:val="left"/>
      <w:rPr>
        <w:rFonts w:ascii="Times New Roman CYR" w:hAnsi="Times New Roman CYR" w:cs="Times New Roman CYR" w:hint="default"/>
      </w:rPr>
    </w:lvl>
  </w:abstractNum>
  <w:num w:numId="1">
    <w:abstractNumId w:val="7"/>
    <w:lvlOverride w:ilvl="0">
      <w:startOverride w:val="1"/>
    </w:lvlOverride>
  </w:num>
  <w:num w:numId="2">
    <w:abstractNumId w:val="7"/>
    <w:lvlOverride w:ilvl="0">
      <w:lvl w:ilvl="0">
        <w:start w:val="1"/>
        <w:numFmt w:val="decimal"/>
        <w:lvlText w:val="%1)"/>
        <w:legacy w:legacy="1" w:legacySpace="0" w:legacyIndent="360"/>
        <w:lvlJc w:val="left"/>
        <w:rPr>
          <w:rFonts w:ascii="Times New Roman CYR" w:hAnsi="Times New Roman CYR" w:cs="Times New Roman CYR" w:hint="default"/>
        </w:rPr>
      </w:lvl>
    </w:lvlOverride>
  </w:num>
  <w:num w:numId="3">
    <w:abstractNumId w:val="5"/>
    <w:lvlOverride w:ilvl="0">
      <w:lvl w:ilvl="0">
        <w:start w:val="1"/>
        <w:numFmt w:val="decimal"/>
        <w:lvlText w:val="%1)"/>
        <w:legacy w:legacy="1" w:legacySpace="0" w:legacyIndent="360"/>
        <w:lvlJc w:val="left"/>
        <w:rPr>
          <w:rFonts w:ascii="Times New Roman CYR" w:hAnsi="Times New Roman CYR" w:cs="Times New Roman CYR" w:hint="default"/>
        </w:rPr>
      </w:lvl>
    </w:lvlOverride>
  </w:num>
  <w:num w:numId="4">
    <w:abstractNumId w:val="5"/>
    <w:lvlOverride w:ilvl="0">
      <w:lvl w:ilvl="0">
        <w:start w:val="1"/>
        <w:numFmt w:val="decimal"/>
        <w:lvlText w:val="%1)"/>
        <w:legacy w:legacy="1" w:legacySpace="0" w:legacyIndent="360"/>
        <w:lvlJc w:val="left"/>
        <w:rPr>
          <w:rFonts w:ascii="Times New Roman CYR" w:hAnsi="Times New Roman CYR" w:cs="Times New Roman CYR" w:hint="default"/>
        </w:rPr>
      </w:lvl>
    </w:lvlOverride>
  </w:num>
  <w:num w:numId="5">
    <w:abstractNumId w:val="5"/>
    <w:lvlOverride w:ilvl="0">
      <w:lvl w:ilvl="0">
        <w:start w:val="1"/>
        <w:numFmt w:val="decimal"/>
        <w:lvlText w:val="%1)"/>
        <w:legacy w:legacy="1" w:legacySpace="0" w:legacyIndent="360"/>
        <w:lvlJc w:val="left"/>
        <w:rPr>
          <w:rFonts w:ascii="Times New Roman CYR" w:hAnsi="Times New Roman CYR" w:cs="Times New Roman CYR" w:hint="default"/>
        </w:rPr>
      </w:lvl>
    </w:lvlOverride>
  </w:num>
  <w:num w:numId="6">
    <w:abstractNumId w:val="5"/>
    <w:lvlOverride w:ilvl="0">
      <w:lvl w:ilvl="0">
        <w:start w:val="1"/>
        <w:numFmt w:val="decimal"/>
        <w:lvlText w:val="%1)"/>
        <w:legacy w:legacy="1" w:legacySpace="0" w:legacyIndent="360"/>
        <w:lvlJc w:val="left"/>
        <w:rPr>
          <w:rFonts w:ascii="Times New Roman CYR" w:hAnsi="Times New Roman CYR" w:cs="Times New Roman CYR" w:hint="default"/>
        </w:rPr>
      </w:lvl>
    </w:lvlOverride>
  </w:num>
  <w:num w:numId="7">
    <w:abstractNumId w:val="1"/>
  </w:num>
  <w:num w:numId="8">
    <w:abstractNumId w:val="4"/>
  </w:num>
  <w:num w:numId="9">
    <w:abstractNumId w:val="3"/>
  </w:num>
  <w:num w:numId="10">
    <w:abstractNumId w:val="0"/>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17D3"/>
    <w:rsid w:val="00004D88"/>
    <w:rsid w:val="00012C1C"/>
    <w:rsid w:val="00017351"/>
    <w:rsid w:val="00023F27"/>
    <w:rsid w:val="000311A3"/>
    <w:rsid w:val="00034BBC"/>
    <w:rsid w:val="00044CA5"/>
    <w:rsid w:val="00045EEE"/>
    <w:rsid w:val="00052744"/>
    <w:rsid w:val="00056D95"/>
    <w:rsid w:val="0006260C"/>
    <w:rsid w:val="00063676"/>
    <w:rsid w:val="00065008"/>
    <w:rsid w:val="00065796"/>
    <w:rsid w:val="00067BF0"/>
    <w:rsid w:val="00073D7A"/>
    <w:rsid w:val="00075427"/>
    <w:rsid w:val="00080C63"/>
    <w:rsid w:val="0008709A"/>
    <w:rsid w:val="00090BC1"/>
    <w:rsid w:val="000A146F"/>
    <w:rsid w:val="000A3C2E"/>
    <w:rsid w:val="000A7F65"/>
    <w:rsid w:val="000C0406"/>
    <w:rsid w:val="000C509C"/>
    <w:rsid w:val="000C52A0"/>
    <w:rsid w:val="000C61B3"/>
    <w:rsid w:val="000C6FD3"/>
    <w:rsid w:val="000D244E"/>
    <w:rsid w:val="000D44A4"/>
    <w:rsid w:val="000D73B5"/>
    <w:rsid w:val="000E7132"/>
    <w:rsid w:val="000F0573"/>
    <w:rsid w:val="000F4410"/>
    <w:rsid w:val="000F4622"/>
    <w:rsid w:val="001049D2"/>
    <w:rsid w:val="001051D6"/>
    <w:rsid w:val="001105C1"/>
    <w:rsid w:val="00124D2F"/>
    <w:rsid w:val="00131DD0"/>
    <w:rsid w:val="001354BF"/>
    <w:rsid w:val="0013743D"/>
    <w:rsid w:val="00140887"/>
    <w:rsid w:val="00141A89"/>
    <w:rsid w:val="00144FFD"/>
    <w:rsid w:val="00156125"/>
    <w:rsid w:val="00165346"/>
    <w:rsid w:val="0017781C"/>
    <w:rsid w:val="00182584"/>
    <w:rsid w:val="0019773F"/>
    <w:rsid w:val="001A434A"/>
    <w:rsid w:val="001A67C0"/>
    <w:rsid w:val="001A74F0"/>
    <w:rsid w:val="001B18C9"/>
    <w:rsid w:val="001B4056"/>
    <w:rsid w:val="001B56AE"/>
    <w:rsid w:val="001C0971"/>
    <w:rsid w:val="001D3D35"/>
    <w:rsid w:val="001D47C6"/>
    <w:rsid w:val="001D50EB"/>
    <w:rsid w:val="001F6D07"/>
    <w:rsid w:val="00201D46"/>
    <w:rsid w:val="00204480"/>
    <w:rsid w:val="00207528"/>
    <w:rsid w:val="00213500"/>
    <w:rsid w:val="0021596F"/>
    <w:rsid w:val="00221301"/>
    <w:rsid w:val="00235EA3"/>
    <w:rsid w:val="00254623"/>
    <w:rsid w:val="00256C56"/>
    <w:rsid w:val="00264AEC"/>
    <w:rsid w:val="002650D5"/>
    <w:rsid w:val="002654F1"/>
    <w:rsid w:val="00271983"/>
    <w:rsid w:val="002720A9"/>
    <w:rsid w:val="00274384"/>
    <w:rsid w:val="00276AC2"/>
    <w:rsid w:val="00282A8A"/>
    <w:rsid w:val="00282D95"/>
    <w:rsid w:val="00286C72"/>
    <w:rsid w:val="00292872"/>
    <w:rsid w:val="002A1D39"/>
    <w:rsid w:val="002B2D4D"/>
    <w:rsid w:val="002C5886"/>
    <w:rsid w:val="002C6B33"/>
    <w:rsid w:val="002D22BE"/>
    <w:rsid w:val="002D5A1B"/>
    <w:rsid w:val="002D6932"/>
    <w:rsid w:val="002E345A"/>
    <w:rsid w:val="002F1616"/>
    <w:rsid w:val="0030502A"/>
    <w:rsid w:val="0031126B"/>
    <w:rsid w:val="003140D7"/>
    <w:rsid w:val="00316792"/>
    <w:rsid w:val="003207F8"/>
    <w:rsid w:val="00331527"/>
    <w:rsid w:val="00332F8E"/>
    <w:rsid w:val="00333AF4"/>
    <w:rsid w:val="003421DB"/>
    <w:rsid w:val="003451C4"/>
    <w:rsid w:val="00353BC1"/>
    <w:rsid w:val="00361883"/>
    <w:rsid w:val="00366299"/>
    <w:rsid w:val="00376204"/>
    <w:rsid w:val="0038316D"/>
    <w:rsid w:val="003A0609"/>
    <w:rsid w:val="003A09AA"/>
    <w:rsid w:val="003A3677"/>
    <w:rsid w:val="003B20B5"/>
    <w:rsid w:val="003B297E"/>
    <w:rsid w:val="003B404B"/>
    <w:rsid w:val="003B7936"/>
    <w:rsid w:val="003C2DD2"/>
    <w:rsid w:val="003D7E6D"/>
    <w:rsid w:val="003E053B"/>
    <w:rsid w:val="003E3701"/>
    <w:rsid w:val="003E701E"/>
    <w:rsid w:val="003F5FCD"/>
    <w:rsid w:val="003F7BCB"/>
    <w:rsid w:val="00401319"/>
    <w:rsid w:val="004017D3"/>
    <w:rsid w:val="00403A32"/>
    <w:rsid w:val="00411286"/>
    <w:rsid w:val="00413BCE"/>
    <w:rsid w:val="0041449A"/>
    <w:rsid w:val="00416C51"/>
    <w:rsid w:val="00423DBF"/>
    <w:rsid w:val="00426E55"/>
    <w:rsid w:val="00427466"/>
    <w:rsid w:val="00430390"/>
    <w:rsid w:val="00437D0D"/>
    <w:rsid w:val="0044196C"/>
    <w:rsid w:val="004420AF"/>
    <w:rsid w:val="00461D27"/>
    <w:rsid w:val="00463055"/>
    <w:rsid w:val="004630A3"/>
    <w:rsid w:val="0046543F"/>
    <w:rsid w:val="00470A8A"/>
    <w:rsid w:val="004860BE"/>
    <w:rsid w:val="004B1C0C"/>
    <w:rsid w:val="004C0E6A"/>
    <w:rsid w:val="004C41A3"/>
    <w:rsid w:val="004D1EBB"/>
    <w:rsid w:val="004E37A9"/>
    <w:rsid w:val="004F162E"/>
    <w:rsid w:val="004F3AAA"/>
    <w:rsid w:val="005000EC"/>
    <w:rsid w:val="00505BC7"/>
    <w:rsid w:val="00532231"/>
    <w:rsid w:val="00546B42"/>
    <w:rsid w:val="00550631"/>
    <w:rsid w:val="0055627B"/>
    <w:rsid w:val="0055680E"/>
    <w:rsid w:val="005775D2"/>
    <w:rsid w:val="00582C33"/>
    <w:rsid w:val="00586A50"/>
    <w:rsid w:val="005909A5"/>
    <w:rsid w:val="005A4977"/>
    <w:rsid w:val="005A6B78"/>
    <w:rsid w:val="005B1D2F"/>
    <w:rsid w:val="005C2B71"/>
    <w:rsid w:val="005C6B37"/>
    <w:rsid w:val="005C7399"/>
    <w:rsid w:val="005D6C36"/>
    <w:rsid w:val="005D72EF"/>
    <w:rsid w:val="005D7619"/>
    <w:rsid w:val="005F14C1"/>
    <w:rsid w:val="005F4538"/>
    <w:rsid w:val="005F4565"/>
    <w:rsid w:val="005F6E84"/>
    <w:rsid w:val="005F7F80"/>
    <w:rsid w:val="00603DA6"/>
    <w:rsid w:val="006068DB"/>
    <w:rsid w:val="00610BD7"/>
    <w:rsid w:val="006129FD"/>
    <w:rsid w:val="00612C4C"/>
    <w:rsid w:val="00613DD9"/>
    <w:rsid w:val="00621C70"/>
    <w:rsid w:val="00622D8A"/>
    <w:rsid w:val="00626201"/>
    <w:rsid w:val="00626D1E"/>
    <w:rsid w:val="00634684"/>
    <w:rsid w:val="00644068"/>
    <w:rsid w:val="00665594"/>
    <w:rsid w:val="006659D5"/>
    <w:rsid w:val="0067013F"/>
    <w:rsid w:val="00675429"/>
    <w:rsid w:val="00677C10"/>
    <w:rsid w:val="0069058C"/>
    <w:rsid w:val="006A48EA"/>
    <w:rsid w:val="006B530C"/>
    <w:rsid w:val="006C5CBC"/>
    <w:rsid w:val="006D5CB7"/>
    <w:rsid w:val="006E0C98"/>
    <w:rsid w:val="006E1BDB"/>
    <w:rsid w:val="006E2ED6"/>
    <w:rsid w:val="006F00AC"/>
    <w:rsid w:val="006F7552"/>
    <w:rsid w:val="00700AA5"/>
    <w:rsid w:val="0070549E"/>
    <w:rsid w:val="00705BF6"/>
    <w:rsid w:val="0071005E"/>
    <w:rsid w:val="00726E07"/>
    <w:rsid w:val="00735810"/>
    <w:rsid w:val="00741D49"/>
    <w:rsid w:val="00747DE4"/>
    <w:rsid w:val="00751B85"/>
    <w:rsid w:val="007539F9"/>
    <w:rsid w:val="007556AF"/>
    <w:rsid w:val="0076110E"/>
    <w:rsid w:val="00766EB6"/>
    <w:rsid w:val="007704E2"/>
    <w:rsid w:val="007724B3"/>
    <w:rsid w:val="00776E80"/>
    <w:rsid w:val="00783E76"/>
    <w:rsid w:val="007877FE"/>
    <w:rsid w:val="00791AAF"/>
    <w:rsid w:val="007B1B1F"/>
    <w:rsid w:val="007B237D"/>
    <w:rsid w:val="007C10EA"/>
    <w:rsid w:val="007C31BB"/>
    <w:rsid w:val="007C3FA1"/>
    <w:rsid w:val="007C742E"/>
    <w:rsid w:val="007D05B5"/>
    <w:rsid w:val="007D1FAD"/>
    <w:rsid w:val="007E26CD"/>
    <w:rsid w:val="00800488"/>
    <w:rsid w:val="008046EE"/>
    <w:rsid w:val="008078B0"/>
    <w:rsid w:val="0081084C"/>
    <w:rsid w:val="00811AA8"/>
    <w:rsid w:val="0081274E"/>
    <w:rsid w:val="00813585"/>
    <w:rsid w:val="00813F6C"/>
    <w:rsid w:val="00815B12"/>
    <w:rsid w:val="00816DA2"/>
    <w:rsid w:val="00821E27"/>
    <w:rsid w:val="00824C3B"/>
    <w:rsid w:val="00831C39"/>
    <w:rsid w:val="00837DCA"/>
    <w:rsid w:val="00841E35"/>
    <w:rsid w:val="00855172"/>
    <w:rsid w:val="00855C5D"/>
    <w:rsid w:val="00867DF7"/>
    <w:rsid w:val="008704C5"/>
    <w:rsid w:val="00872990"/>
    <w:rsid w:val="00875C01"/>
    <w:rsid w:val="00890D80"/>
    <w:rsid w:val="0089622A"/>
    <w:rsid w:val="008A152A"/>
    <w:rsid w:val="008A47C7"/>
    <w:rsid w:val="008B0F6D"/>
    <w:rsid w:val="008C1A0B"/>
    <w:rsid w:val="008C36F5"/>
    <w:rsid w:val="008C57C7"/>
    <w:rsid w:val="008C59FC"/>
    <w:rsid w:val="008C5C42"/>
    <w:rsid w:val="008C7093"/>
    <w:rsid w:val="008D2CF9"/>
    <w:rsid w:val="008D3BCA"/>
    <w:rsid w:val="008E3F2C"/>
    <w:rsid w:val="008F1455"/>
    <w:rsid w:val="008F4645"/>
    <w:rsid w:val="008F6397"/>
    <w:rsid w:val="008F6893"/>
    <w:rsid w:val="009073C2"/>
    <w:rsid w:val="00910E50"/>
    <w:rsid w:val="00913421"/>
    <w:rsid w:val="009138BE"/>
    <w:rsid w:val="009150E3"/>
    <w:rsid w:val="00916CB8"/>
    <w:rsid w:val="009171BD"/>
    <w:rsid w:val="009227B7"/>
    <w:rsid w:val="00925013"/>
    <w:rsid w:val="00930312"/>
    <w:rsid w:val="00933984"/>
    <w:rsid w:val="00936F0A"/>
    <w:rsid w:val="00945563"/>
    <w:rsid w:val="009510C8"/>
    <w:rsid w:val="00957233"/>
    <w:rsid w:val="00975ABD"/>
    <w:rsid w:val="00984AD7"/>
    <w:rsid w:val="00987ADF"/>
    <w:rsid w:val="009942AD"/>
    <w:rsid w:val="00997C76"/>
    <w:rsid w:val="009A7AF7"/>
    <w:rsid w:val="009C0155"/>
    <w:rsid w:val="009D00D7"/>
    <w:rsid w:val="009D1395"/>
    <w:rsid w:val="009D1A77"/>
    <w:rsid w:val="009D28DD"/>
    <w:rsid w:val="009E5B1D"/>
    <w:rsid w:val="009E6F25"/>
    <w:rsid w:val="009F38F5"/>
    <w:rsid w:val="009F4223"/>
    <w:rsid w:val="00A205BB"/>
    <w:rsid w:val="00A34BAC"/>
    <w:rsid w:val="00A351FC"/>
    <w:rsid w:val="00A36A06"/>
    <w:rsid w:val="00A428AD"/>
    <w:rsid w:val="00A438E2"/>
    <w:rsid w:val="00A43C5D"/>
    <w:rsid w:val="00A57565"/>
    <w:rsid w:val="00A57D8F"/>
    <w:rsid w:val="00A7205D"/>
    <w:rsid w:val="00A7256E"/>
    <w:rsid w:val="00A727DC"/>
    <w:rsid w:val="00A8314B"/>
    <w:rsid w:val="00A85FD4"/>
    <w:rsid w:val="00A877AF"/>
    <w:rsid w:val="00AA0E04"/>
    <w:rsid w:val="00AA26AC"/>
    <w:rsid w:val="00AA2C17"/>
    <w:rsid w:val="00AA5450"/>
    <w:rsid w:val="00AA793D"/>
    <w:rsid w:val="00AB0496"/>
    <w:rsid w:val="00AB35CD"/>
    <w:rsid w:val="00AC06F7"/>
    <w:rsid w:val="00AD141A"/>
    <w:rsid w:val="00AD4CBD"/>
    <w:rsid w:val="00AD6D3B"/>
    <w:rsid w:val="00AE4E95"/>
    <w:rsid w:val="00AF0FC2"/>
    <w:rsid w:val="00AF42AC"/>
    <w:rsid w:val="00AF79A1"/>
    <w:rsid w:val="00B04048"/>
    <w:rsid w:val="00B06DD5"/>
    <w:rsid w:val="00B127EB"/>
    <w:rsid w:val="00B14537"/>
    <w:rsid w:val="00B15EA5"/>
    <w:rsid w:val="00B24707"/>
    <w:rsid w:val="00B3395D"/>
    <w:rsid w:val="00B357C7"/>
    <w:rsid w:val="00B3594B"/>
    <w:rsid w:val="00B366BE"/>
    <w:rsid w:val="00B41B53"/>
    <w:rsid w:val="00B431CD"/>
    <w:rsid w:val="00B43E72"/>
    <w:rsid w:val="00B512C1"/>
    <w:rsid w:val="00B52C09"/>
    <w:rsid w:val="00B67618"/>
    <w:rsid w:val="00B73B2F"/>
    <w:rsid w:val="00B81D74"/>
    <w:rsid w:val="00B84C1E"/>
    <w:rsid w:val="00B9016A"/>
    <w:rsid w:val="00B92132"/>
    <w:rsid w:val="00B94B7B"/>
    <w:rsid w:val="00B95B44"/>
    <w:rsid w:val="00BA0469"/>
    <w:rsid w:val="00BA245F"/>
    <w:rsid w:val="00BA6A34"/>
    <w:rsid w:val="00BA6B7D"/>
    <w:rsid w:val="00BB02D8"/>
    <w:rsid w:val="00BB035A"/>
    <w:rsid w:val="00BB067C"/>
    <w:rsid w:val="00BB45C2"/>
    <w:rsid w:val="00BB573C"/>
    <w:rsid w:val="00BB64B6"/>
    <w:rsid w:val="00BB69C2"/>
    <w:rsid w:val="00BC368A"/>
    <w:rsid w:val="00BC4330"/>
    <w:rsid w:val="00BC6175"/>
    <w:rsid w:val="00BD0095"/>
    <w:rsid w:val="00BD11C0"/>
    <w:rsid w:val="00BD6ACB"/>
    <w:rsid w:val="00BE13A9"/>
    <w:rsid w:val="00BE66F4"/>
    <w:rsid w:val="00BF42F0"/>
    <w:rsid w:val="00C01FF1"/>
    <w:rsid w:val="00C03F6D"/>
    <w:rsid w:val="00C07E50"/>
    <w:rsid w:val="00C104FF"/>
    <w:rsid w:val="00C16E15"/>
    <w:rsid w:val="00C2642E"/>
    <w:rsid w:val="00C26881"/>
    <w:rsid w:val="00C27F43"/>
    <w:rsid w:val="00C55402"/>
    <w:rsid w:val="00C57832"/>
    <w:rsid w:val="00C72A9A"/>
    <w:rsid w:val="00C807B2"/>
    <w:rsid w:val="00C84609"/>
    <w:rsid w:val="00C96441"/>
    <w:rsid w:val="00C97BA4"/>
    <w:rsid w:val="00CA1867"/>
    <w:rsid w:val="00CA2DE1"/>
    <w:rsid w:val="00CA3373"/>
    <w:rsid w:val="00CB0122"/>
    <w:rsid w:val="00CB21D0"/>
    <w:rsid w:val="00CB3CFE"/>
    <w:rsid w:val="00CB7257"/>
    <w:rsid w:val="00CC1D72"/>
    <w:rsid w:val="00CC1E5C"/>
    <w:rsid w:val="00CC3AD7"/>
    <w:rsid w:val="00CC5296"/>
    <w:rsid w:val="00CC5A35"/>
    <w:rsid w:val="00CC5E6D"/>
    <w:rsid w:val="00CC5E86"/>
    <w:rsid w:val="00CE5B4C"/>
    <w:rsid w:val="00CE5C49"/>
    <w:rsid w:val="00CF7590"/>
    <w:rsid w:val="00D00555"/>
    <w:rsid w:val="00D118B0"/>
    <w:rsid w:val="00D159D6"/>
    <w:rsid w:val="00D20008"/>
    <w:rsid w:val="00D230FA"/>
    <w:rsid w:val="00D31044"/>
    <w:rsid w:val="00D37548"/>
    <w:rsid w:val="00D45D59"/>
    <w:rsid w:val="00D47154"/>
    <w:rsid w:val="00D50BF5"/>
    <w:rsid w:val="00D52D91"/>
    <w:rsid w:val="00D55FE1"/>
    <w:rsid w:val="00D63163"/>
    <w:rsid w:val="00D66AD5"/>
    <w:rsid w:val="00D732AD"/>
    <w:rsid w:val="00D813CF"/>
    <w:rsid w:val="00D844C6"/>
    <w:rsid w:val="00D86316"/>
    <w:rsid w:val="00D90F72"/>
    <w:rsid w:val="00DA1178"/>
    <w:rsid w:val="00DA7379"/>
    <w:rsid w:val="00DB0803"/>
    <w:rsid w:val="00DB627A"/>
    <w:rsid w:val="00DC5AD8"/>
    <w:rsid w:val="00DC6974"/>
    <w:rsid w:val="00DD2798"/>
    <w:rsid w:val="00DD297D"/>
    <w:rsid w:val="00DD3648"/>
    <w:rsid w:val="00DE3E61"/>
    <w:rsid w:val="00DF2022"/>
    <w:rsid w:val="00DF4F99"/>
    <w:rsid w:val="00E11D0F"/>
    <w:rsid w:val="00E124E6"/>
    <w:rsid w:val="00E12BB7"/>
    <w:rsid w:val="00E1647E"/>
    <w:rsid w:val="00E208A4"/>
    <w:rsid w:val="00E37E6D"/>
    <w:rsid w:val="00E50F57"/>
    <w:rsid w:val="00E55AED"/>
    <w:rsid w:val="00E66640"/>
    <w:rsid w:val="00E72675"/>
    <w:rsid w:val="00E739DB"/>
    <w:rsid w:val="00E8417E"/>
    <w:rsid w:val="00E907F6"/>
    <w:rsid w:val="00E91E6D"/>
    <w:rsid w:val="00E966C5"/>
    <w:rsid w:val="00EA6CF7"/>
    <w:rsid w:val="00EB38B4"/>
    <w:rsid w:val="00EB57C1"/>
    <w:rsid w:val="00EB7420"/>
    <w:rsid w:val="00EB7EC2"/>
    <w:rsid w:val="00EC6246"/>
    <w:rsid w:val="00EC66D8"/>
    <w:rsid w:val="00EE03CC"/>
    <w:rsid w:val="00EE3038"/>
    <w:rsid w:val="00EE4D1E"/>
    <w:rsid w:val="00EE6BA2"/>
    <w:rsid w:val="00EF5A50"/>
    <w:rsid w:val="00EF61C1"/>
    <w:rsid w:val="00F006F6"/>
    <w:rsid w:val="00F0346B"/>
    <w:rsid w:val="00F12544"/>
    <w:rsid w:val="00F14DB2"/>
    <w:rsid w:val="00F254E8"/>
    <w:rsid w:val="00F2651B"/>
    <w:rsid w:val="00F32FC2"/>
    <w:rsid w:val="00F4427C"/>
    <w:rsid w:val="00F45550"/>
    <w:rsid w:val="00F57132"/>
    <w:rsid w:val="00F66C0B"/>
    <w:rsid w:val="00F74256"/>
    <w:rsid w:val="00F7506D"/>
    <w:rsid w:val="00F76027"/>
    <w:rsid w:val="00F8055A"/>
    <w:rsid w:val="00F815D3"/>
    <w:rsid w:val="00F9117F"/>
    <w:rsid w:val="00F94458"/>
    <w:rsid w:val="00F94C24"/>
    <w:rsid w:val="00FA0812"/>
    <w:rsid w:val="00FA2E47"/>
    <w:rsid w:val="00FA4907"/>
    <w:rsid w:val="00FA4DDA"/>
    <w:rsid w:val="00FB17E3"/>
    <w:rsid w:val="00FB6961"/>
    <w:rsid w:val="00FC1A49"/>
    <w:rsid w:val="00FC730E"/>
    <w:rsid w:val="00FD2171"/>
    <w:rsid w:val="00FD606F"/>
    <w:rsid w:val="00FD795C"/>
    <w:rsid w:val="00FE1C66"/>
    <w:rsid w:val="00FF1A9A"/>
    <w:rsid w:val="00FF4A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shapelayout v:ext="edit">
      <o:idmap v:ext="edit" data="1"/>
    </o:shapelayout>
  </w:shapeDefaults>
  <w:decimalSymbol w:val=","/>
  <w:listSeparator w:val=";"/>
  <w15:chartTrackingRefBased/>
  <w15:docId w15:val="{997A9457-3654-4F26-8309-D2404A392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Body Text Indent 3" w:locked="1"/>
    <w:lsdException w:name="Strong" w:locked="1" w:qFormat="1"/>
    <w:lsdException w:name="Emphasis" w:locked="1" w:qFormat="1"/>
    <w:lsdException w:name="Normal (Web)" w:lock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17D3"/>
    <w:rPr>
      <w:rFonts w:ascii="Times New Roman" w:hAnsi="Times New Roman"/>
    </w:rPr>
  </w:style>
  <w:style w:type="paragraph" w:styleId="1">
    <w:name w:val="heading 1"/>
    <w:basedOn w:val="a"/>
    <w:next w:val="a"/>
    <w:link w:val="10"/>
    <w:qFormat/>
    <w:rsid w:val="00423DBF"/>
    <w:pPr>
      <w:keepNext/>
      <w:widowControl w:val="0"/>
      <w:spacing w:line="240" w:lineRule="exact"/>
      <w:ind w:left="220"/>
      <w:jc w:val="both"/>
      <w:outlineLvl w:val="0"/>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423DBF"/>
    <w:rPr>
      <w:rFonts w:ascii="Times New Roman" w:hAnsi="Times New Roman" w:cs="Times New Roman"/>
      <w:b/>
      <w:snapToGrid w:val="0"/>
      <w:sz w:val="20"/>
      <w:szCs w:val="20"/>
      <w:lang w:val="x-none" w:eastAsia="ru-RU"/>
    </w:rPr>
  </w:style>
  <w:style w:type="paragraph" w:styleId="3">
    <w:name w:val="Body Text Indent 3"/>
    <w:basedOn w:val="a"/>
    <w:link w:val="30"/>
    <w:rsid w:val="00423DBF"/>
    <w:pPr>
      <w:widowControl w:val="0"/>
      <w:spacing w:line="240" w:lineRule="exact"/>
      <w:ind w:left="100" w:firstLine="280"/>
      <w:jc w:val="both"/>
    </w:pPr>
  </w:style>
  <w:style w:type="character" w:customStyle="1" w:styleId="30">
    <w:name w:val="Основний текст з відступом 3 Знак"/>
    <w:basedOn w:val="a0"/>
    <w:link w:val="3"/>
    <w:locked/>
    <w:rsid w:val="00423DBF"/>
    <w:rPr>
      <w:rFonts w:ascii="Times New Roman" w:hAnsi="Times New Roman" w:cs="Times New Roman"/>
      <w:snapToGrid w:val="0"/>
      <w:sz w:val="20"/>
      <w:szCs w:val="20"/>
      <w:lang w:val="x-none" w:eastAsia="ru-RU"/>
    </w:rPr>
  </w:style>
  <w:style w:type="paragraph" w:styleId="2">
    <w:name w:val="Body Text Indent 2"/>
    <w:basedOn w:val="a"/>
    <w:link w:val="20"/>
    <w:semiHidden/>
    <w:rsid w:val="0070549E"/>
    <w:pPr>
      <w:spacing w:after="120" w:line="480" w:lineRule="auto"/>
      <w:ind w:left="283"/>
    </w:pPr>
  </w:style>
  <w:style w:type="character" w:customStyle="1" w:styleId="20">
    <w:name w:val="Основний текст з відступом 2 Знак"/>
    <w:basedOn w:val="a0"/>
    <w:link w:val="2"/>
    <w:semiHidden/>
    <w:locked/>
    <w:rsid w:val="0070549E"/>
    <w:rPr>
      <w:rFonts w:ascii="Times New Roman" w:hAnsi="Times New Roman" w:cs="Times New Roman"/>
      <w:sz w:val="20"/>
      <w:szCs w:val="20"/>
      <w:lang w:val="x-none" w:eastAsia="ru-RU"/>
    </w:rPr>
  </w:style>
  <w:style w:type="paragraph" w:customStyle="1" w:styleId="11">
    <w:name w:val="Абзац списку1"/>
    <w:basedOn w:val="a"/>
    <w:rsid w:val="0070549E"/>
    <w:pPr>
      <w:ind w:left="720"/>
      <w:contextualSpacing/>
    </w:pPr>
  </w:style>
  <w:style w:type="paragraph" w:styleId="a3">
    <w:name w:val="Balloon Text"/>
    <w:basedOn w:val="a"/>
    <w:link w:val="a4"/>
    <w:semiHidden/>
    <w:rsid w:val="007877FE"/>
    <w:rPr>
      <w:rFonts w:ascii="Tahoma" w:hAnsi="Tahoma" w:cs="Tahoma"/>
      <w:sz w:val="16"/>
      <w:szCs w:val="16"/>
    </w:rPr>
  </w:style>
  <w:style w:type="character" w:customStyle="1" w:styleId="a4">
    <w:name w:val="Текст у виносці Знак"/>
    <w:basedOn w:val="a0"/>
    <w:link w:val="a3"/>
    <w:semiHidden/>
    <w:locked/>
    <w:rsid w:val="007877FE"/>
    <w:rPr>
      <w:rFonts w:ascii="Tahoma" w:hAnsi="Tahoma" w:cs="Tahoma"/>
      <w:sz w:val="16"/>
      <w:szCs w:val="16"/>
      <w:lang w:val="x-none" w:eastAsia="ru-RU"/>
    </w:rPr>
  </w:style>
  <w:style w:type="paragraph" w:styleId="a5">
    <w:name w:val="Normal (Web)"/>
    <w:basedOn w:val="a"/>
    <w:rsid w:val="00AC06F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wmf"/><Relationship Id="rId18"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oleObject" Target="embeddings/oleObject1.bin"/><Relationship Id="rId17"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wmf"/><Relationship Id="rId5" Type="http://schemas.openxmlformats.org/officeDocument/2006/relationships/image" Target="media/image1.png"/><Relationship Id="rId15" Type="http://schemas.openxmlformats.org/officeDocument/2006/relationships/image" Target="media/image9.wmf"/><Relationship Id="rId10" Type="http://schemas.openxmlformats.org/officeDocument/2006/relationships/image" Target="media/image6.png"/><Relationship Id="rId19" Type="http://schemas.openxmlformats.org/officeDocument/2006/relationships/image" Target="media/image11.w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oleObject" Target="embeddings/oleObject2.bin"/><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3671</Words>
  <Characters>20929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Вариант №4</vt:lpstr>
    </vt:vector>
  </TitlesOfParts>
  <Company>DOM</Company>
  <LinksUpToDate>false</LinksUpToDate>
  <CharactersWithSpaces>24551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Вариант №4</dc:title>
  <dc:subject/>
  <dc:creator>Admin</dc:creator>
  <cp:keywords/>
  <dc:description/>
  <cp:lastModifiedBy>Irina</cp:lastModifiedBy>
  <cp:revision>2</cp:revision>
  <cp:lastPrinted>2008-10-15T01:11:00Z</cp:lastPrinted>
  <dcterms:created xsi:type="dcterms:W3CDTF">2014-08-20T14:32:00Z</dcterms:created>
  <dcterms:modified xsi:type="dcterms:W3CDTF">2014-08-20T14:32:00Z</dcterms:modified>
</cp:coreProperties>
</file>