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5335" w:rsidRDefault="00C15335" w:rsidP="002B6421"/>
    <w:p w:rsidR="00453692" w:rsidRDefault="00453692" w:rsidP="002B6421">
      <w:r>
        <w:t xml:space="preserve">Источник уплаты налога </w:t>
      </w:r>
    </w:p>
    <w:p w:rsidR="00453692" w:rsidRDefault="00453692" w:rsidP="002B6421"/>
    <w:p w:rsidR="00453692" w:rsidRDefault="00453692" w:rsidP="002B6421">
      <w:r>
        <w:t xml:space="preserve">  </w:t>
      </w:r>
    </w:p>
    <w:p w:rsidR="00453692" w:rsidRDefault="00453692" w:rsidP="002B6421">
      <w:r>
        <w:t xml:space="preserve">К категориям, дополняющих или тесно связанные с объектом налогообложения, относится и понятие источника налога. </w:t>
      </w:r>
    </w:p>
    <w:p w:rsidR="00453692" w:rsidRDefault="00453692" w:rsidP="002B6421">
      <w:r>
        <w:t xml:space="preserve">В некоторых случаях источник налога может совпадать с объектом налогообложения (доход при расчете налога на прибыль), но в большинстве случаев – это два разных понятия. Источником уплаты основной массы налогов являются доходы плательщика. Причем если для физических лиц можно действительно говорить о доходах, куда войдут заработная плата, пенсии, доходы от предпринимательской деятельности и т.д., то для юридических лиц в основном речь идет о чистый доход – прибыль. Ведь из общей суммы выручки необходимо восстановить средства производства (материальные затраты) и затраты рабочей силы (фонд заработной платы), и только после этого остается прибыль. </w:t>
      </w:r>
    </w:p>
    <w:p w:rsidR="00453692" w:rsidRDefault="00453692" w:rsidP="002B6421">
      <w:r>
        <w:t xml:space="preserve">Иногда как источник налога рассматривают капитал налогоплательщика, требует дополнительной аргументации. Во-первых, доходы уже является элементом капитала плательщика. Во-вторых, если иметь в виду имущество плательщика, а точнее – средства, полученные за его счет (суммы от реализации недвижимости, накопленные средства), то в этом случае – ситуация экстраординарная, поскольку зачастую для уплаты налога реализуют объект налогообложения (продают земельный участок для перечисления платы за землю) или осуществляют процессы, в результате все равно приводят к потере права собственности на объект (налоговые платежи за счет средств, предназначенных для расширения, реконструкции; заемных средств). </w:t>
      </w:r>
    </w:p>
    <w:p w:rsidR="00453692" w:rsidRDefault="00453692" w:rsidP="002B6421">
      <w:r>
        <w:t xml:space="preserve">Например, объектом земельного налога является земельный участок, а предметом – конкретный участок земли. Источником этого налога может быть или доходы, полученные от использования этого участка (или другой доход налогоплательщика), или средства, вырученные от продажи этого земельного участка (его части) и другого имущества. Налог может быть уплачен и из заемных средств, однако заем погашается также за счет либо дохода, или выручки от реализации этого имущества. </w:t>
      </w:r>
    </w:p>
    <w:p w:rsidR="00453692" w:rsidRDefault="00453692" w:rsidP="002B6421">
      <w:r>
        <w:t xml:space="preserve">Если налог постоянно выплачиваться за счет капитала, то в конечном итоге капитал иссякнет, исчезнет возможность уплатить налог вообще, поэтому налог нужно платить с доходов. Только в экстраординарных ситуациях, когда возникает угроза существованию производственной базы как таковой, уплата налога за счет капитала обоснована. Например, в условиях стихийного бедствия или войны с целью сохранения части имущества, приносящего доход, может быть продано часть этого имущества. В противном случае потеря может угрожать всему капиталу, а, следовательно, и возможности получения доходов в будущем. </w:t>
      </w:r>
    </w:p>
    <w:p w:rsidR="00453692" w:rsidRDefault="00453692" w:rsidP="002B6421">
      <w:r>
        <w:t xml:space="preserve">Следовательно, основным источником, за счет которого выплачивается основная масса налогов, является доход. Существует также определенный порядок уплаты налогов за счет дохода. </w:t>
      </w:r>
    </w:p>
    <w:p w:rsidR="00453692" w:rsidRDefault="00453692" w:rsidP="002B6421">
      <w:r>
        <w:t xml:space="preserve">1.Спочатку налогооблагаемая доход уменьшается на имущественные налоги, пошлины и другие платежи. </w:t>
      </w:r>
    </w:p>
    <w:p w:rsidR="00453692" w:rsidRDefault="00453692" w:rsidP="002B6421">
      <w:r>
        <w:t xml:space="preserve">2.На втором этапе перечисляются местные налоги, вы траты по уплате которых относятся на финансовые результаты деятельности налогоплательщика. </w:t>
      </w:r>
    </w:p>
    <w:p w:rsidR="00453692" w:rsidRDefault="00453692" w:rsidP="002B6421">
      <w:r>
        <w:t xml:space="preserve">3.На третьем этапе выплачиваются все налоги, оставшиеся с тех, которые оплачиваются за счет дохода. </w:t>
      </w:r>
    </w:p>
    <w:p w:rsidR="00453692" w:rsidRDefault="00453692" w:rsidP="002B6421">
      <w:r>
        <w:t xml:space="preserve">Специфические особенности имеет внесение страховых взносов за счет дохода. Главное здесь заключается в том, что они составляют часть себестоимости и исчисляются по установленным ставкам фактических расходов на оплату труда. Таким образом реализуются денежные накопления, с помощью которых часть чистого дохода направляется на различные виды обязательного государственного страхования. </w:t>
      </w:r>
    </w:p>
    <w:p w:rsidR="00453692" w:rsidRDefault="00453692" w:rsidP="002B6421">
      <w:r>
        <w:t xml:space="preserve">Следовательно, источник налога – средства плательщика (преимущественно – доход), что ресниц использует для уплаты налога. Исключительными источниками уплаты налога являются: </w:t>
      </w:r>
    </w:p>
    <w:p w:rsidR="00453692" w:rsidRDefault="00453692" w:rsidP="002B6421">
      <w:r>
        <w:t xml:space="preserve">1) любые денежные суммы, поступившие налогоплательщику; </w:t>
      </w:r>
    </w:p>
    <w:p w:rsidR="00453692" w:rsidRDefault="00453692" w:rsidP="002B6421">
      <w:r>
        <w:t xml:space="preserve">2) доходы и другие средства, полученные платно или бесплатно налогоплательщиком, в том числе приобретенные за счет дохода; </w:t>
      </w:r>
    </w:p>
    <w:p w:rsidR="00453692" w:rsidRDefault="00453692" w:rsidP="002B6421">
      <w:r>
        <w:t xml:space="preserve">3) заемные средства и средства целевого финансирования. </w:t>
      </w:r>
    </w:p>
    <w:p w:rsidR="00453692" w:rsidRDefault="00453692" w:rsidP="002B6421">
      <w:r>
        <w:t>Детализированный механизм, регулирующий источники уплаты налогов, закрепленный ст. 7 Закона Украины «О порядке погашения обязательств налогоплательщиков перед бюджетами и государственными целевыми фондами» от 21 декабря 2000 рака. Согласно этой статье, источниками самостоятельной оплаты налоговых обязательств или погашения налогового долга налогоплательщика есть любые собственные средства, в том числе полученные от продажи товаров (работ, услуг), имущества и неимущественных ценностей, выпуска ценных бумаг, в том числе</w:t>
      </w:r>
    </w:p>
    <w:p w:rsidR="00453692" w:rsidRDefault="00453692" w:rsidP="002B6421">
      <w:r>
        <w:t xml:space="preserve">корпоративных прав, полученные в заем (кредит), а также из других источников. </w:t>
      </w:r>
    </w:p>
    <w:p w:rsidR="00453692" w:rsidRDefault="00453692" w:rsidP="002B6421">
      <w:r>
        <w:t xml:space="preserve">По решению налогоплательщика оплату его налоговых обязательств или погашения налогового долга может быть осуществлено путем проведения взаиморасчетов непогашенных встречных денежных обязательств определенного бюджета перед таким налогоплательщиком, возникшие в соответствии с нормами налогового или бюджетного законодательства или гражданско-правовых соглашений, срок погашения которым наступил до момента возникновения налоговых обязательств налогоплательщика. Порядок проведения зачета определяется центральным налоговым органом по согласованию с Государственным казначейством Украины. </w:t>
      </w:r>
    </w:p>
    <w:p w:rsidR="00453692" w:rsidRDefault="00453692" w:rsidP="002B6421">
      <w:r>
        <w:t xml:space="preserve">По налогам, сборам (обязательным платежам), которые согласно закону взимаются с объектов недвижимости, источником их самостоятельной оплаты могут быть активы как собственника таких объектов недвижимой собственности, так и любой другой личности, на которую возложен обов 'Связь уплаты, которая осуществляется исключительно в денежной форме. При этом если лицо, ответственное за уплату налогов или сборов (обязательных платежей), не обнаружено, налоговые процедуры применяются непосредственно к объектам такой собственности, которые подпадают под налоговый залог и подлежат продаже. </w:t>
      </w:r>
    </w:p>
    <w:p w:rsidR="00453692" w:rsidRDefault="00453692" w:rsidP="002B6421">
      <w:r>
        <w:t xml:space="preserve">Источниками погашения налогового долга налогоплательщика по решению органа взыскания являются любые активы налогоплательщика. </w:t>
      </w:r>
    </w:p>
    <w:p w:rsidR="00453692" w:rsidRDefault="00453692" w:rsidP="002B6421">
      <w:r>
        <w:t xml:space="preserve">Не могут быть использованы как источники погашения налогового долга налогоплательщика по его самостоятельному решению или по решению органа взыскания: </w:t>
      </w:r>
    </w:p>
    <w:p w:rsidR="00453692" w:rsidRDefault="00453692" w:rsidP="002B6421">
      <w:r>
        <w:t xml:space="preserve">а) имущество налогоплательщика, предоставленное им в залог другим лицам, если такой залог был должным образом зарегистрирован в государственных реестрах залогов движимого или недвижимого имущества до момента возникновения права налогового залога; </w:t>
      </w:r>
    </w:p>
    <w:p w:rsidR="00453692" w:rsidRDefault="00453692" w:rsidP="002B6421">
      <w:r>
        <w:t xml:space="preserve">б) активы, принадлежащие на праве собственности другим лицам и находящихся во временном распоряжении или пользовании налогоплательщика; </w:t>
      </w:r>
    </w:p>
    <w:p w:rsidR="00453692" w:rsidRDefault="00453692" w:rsidP="002B6421">
      <w:r>
        <w:t xml:space="preserve">в) имущественные права других лиц, предоставленные налогоплательщику во временное пользование или распоряжение, а также неимущественные права других лиц, в том числе права интеллектуальной (промышленной) собственности, переданные в пользование таком плательщику налогов без права их отчуждения; </w:t>
      </w:r>
    </w:p>
    <w:p w:rsidR="00453692" w:rsidRDefault="00453692" w:rsidP="002B6421">
      <w:r>
        <w:t xml:space="preserve">г) средства других лиц, предоставленные налогоплательщику в вклад (депозит) или доверительное управление, а также собственные средства юридического лица, которые использовались для выплат задолженности по основной заработной плате за фактически отработанное время физическим лицам, которые находятся в трудовых отношениях с и кой юридической лицом, в размерах и порядке, установленных Кабинетом Министров Украины; </w:t>
      </w:r>
    </w:p>
    <w:p w:rsidR="00453692" w:rsidRDefault="00453692" w:rsidP="002B6421">
      <w:r>
        <w:t xml:space="preserve">г) средства кредитов или займов, предоставленных налогоплательщику кредитно-финансовым учреждением, учитываемых на ссудных счетах, открытых в пользу такого налогоплательщика; </w:t>
      </w:r>
    </w:p>
    <w:p w:rsidR="00453692" w:rsidRDefault="00453692" w:rsidP="002B6421">
      <w:r>
        <w:t xml:space="preserve">д) имущество, включается в состав целостных имущественных комплексов государственных предприятий, не подлежащих приватизации в том числе казенных предприятий. Порядок отнесения имущества к такому, который включается в состав целостного имущественного комплекса государственного предприятия, устанавливается Фондом государственного имущества Украины; </w:t>
      </w:r>
    </w:p>
    <w:p w:rsidR="00453692" w:rsidRDefault="00453692" w:rsidP="002B6421">
      <w:r>
        <w:t xml:space="preserve">е) активы, свободный оборот которых запрещен или ограничен в соответствии с законодательством. Если предпринимательская деятельность с активами, которые продаются, подлежит лицензированию согласно закону, то покупателями таких активов могут быть только лица, получившие соответствующую лицензию. </w:t>
      </w:r>
    </w:p>
    <w:p w:rsidR="00453692" w:rsidRPr="00C61ED3" w:rsidRDefault="00453692" w:rsidP="002B6421">
      <w:r>
        <w:t>В случае если меры по продаже активов налогоплательщика по ришенцям органа взыскания не привели к полному погашению суммы налогового долга, дополнительным источником его погашения органом взыскание может быть определено продаже активов налогоплательщика, предварительно переданных им во временное пользование или распоряжение другим лицам в соответствии с нормами гражданско -правовых договоров, либо сумма задолженности других лиц перед налогоплательщиком, право требования кото0ого переводится на орган взыскания, включая право на получение основной суммы депозита или кредита, а также дохода по ним. Продажа или взыскания таких активов не приостанавливает действие таких гражданско-правовых договоров до конца сроков их действия (кроме депозитных договоров), а покупатель таких активов приобретает права и обязанности налогоплательщика по таким договорам, в том числе права на получение дохода по ним.</w:t>
      </w:r>
      <w:bookmarkStart w:id="0" w:name="_GoBack"/>
      <w:bookmarkEnd w:id="0"/>
    </w:p>
    <w:sectPr w:rsidR="00453692" w:rsidRPr="00C61ED3" w:rsidSect="00A231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1ED3"/>
    <w:rsid w:val="002B6421"/>
    <w:rsid w:val="00425EDC"/>
    <w:rsid w:val="00453692"/>
    <w:rsid w:val="007B374B"/>
    <w:rsid w:val="00873AD8"/>
    <w:rsid w:val="00A231F7"/>
    <w:rsid w:val="00C15335"/>
    <w:rsid w:val="00C61ED3"/>
    <w:rsid w:val="00F01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588584-4D0A-48C2-B0CF-CA0F35318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31F7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2B64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semiHidden/>
    <w:locked/>
    <w:rsid w:val="002B64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1305</Words>
  <Characters>7445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Источник уплаты налога </vt:lpstr>
    </vt:vector>
  </TitlesOfParts>
  <Company/>
  <LinksUpToDate>false</LinksUpToDate>
  <CharactersWithSpaces>8733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Источник уплаты налога </dc:title>
  <dc:subject/>
  <dc:creator>user</dc:creator>
  <cp:keywords/>
  <dc:description/>
  <cp:lastModifiedBy>Irina</cp:lastModifiedBy>
  <cp:revision>2</cp:revision>
  <dcterms:created xsi:type="dcterms:W3CDTF">2014-08-20T12:05:00Z</dcterms:created>
  <dcterms:modified xsi:type="dcterms:W3CDTF">2014-08-20T12:05:00Z</dcterms:modified>
</cp:coreProperties>
</file>