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775" w:rsidRDefault="00867775"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Default="00694502" w:rsidP="006C3F63">
      <w:pPr>
        <w:spacing w:line="360" w:lineRule="auto"/>
        <w:ind w:firstLine="709"/>
        <w:jc w:val="both"/>
        <w:rPr>
          <w:rFonts w:ascii="Times New Roman" w:hAnsi="Times New Roman"/>
          <w:sz w:val="28"/>
          <w:szCs w:val="28"/>
        </w:rPr>
      </w:pPr>
    </w:p>
    <w:p w:rsidR="00694502" w:rsidRPr="00676B93" w:rsidRDefault="00694502" w:rsidP="00676B93">
      <w:pPr>
        <w:spacing w:before="240" w:line="360" w:lineRule="auto"/>
        <w:ind w:firstLine="709"/>
        <w:jc w:val="center"/>
        <w:rPr>
          <w:rFonts w:ascii="Times New Roman" w:hAnsi="Times New Roman"/>
          <w:b/>
          <w:sz w:val="28"/>
          <w:szCs w:val="28"/>
        </w:rPr>
      </w:pPr>
      <w:r w:rsidRPr="00676B93">
        <w:rPr>
          <w:rFonts w:ascii="Times New Roman" w:hAnsi="Times New Roman"/>
          <w:b/>
          <w:sz w:val="28"/>
          <w:szCs w:val="28"/>
        </w:rPr>
        <w:t>ПЛАН</w:t>
      </w: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lang w:val="uk-UA"/>
        </w:rPr>
      </w:pPr>
      <w:r>
        <w:rPr>
          <w:rFonts w:ascii="Times New Roman" w:hAnsi="Times New Roman"/>
          <w:sz w:val="28"/>
          <w:szCs w:val="28"/>
        </w:rPr>
        <w:t xml:space="preserve">1 </w:t>
      </w:r>
      <w:r w:rsidRPr="00676B93">
        <w:rPr>
          <w:rFonts w:ascii="Times New Roman" w:hAnsi="Times New Roman"/>
          <w:sz w:val="28"/>
          <w:szCs w:val="28"/>
          <w:lang w:val="uk-UA"/>
        </w:rPr>
        <w:t>Ознаки економічної корисності грошей</w:t>
      </w:r>
      <w:r>
        <w:rPr>
          <w:rFonts w:ascii="Times New Roman" w:hAnsi="Times New Roman"/>
          <w:sz w:val="28"/>
          <w:szCs w:val="28"/>
          <w:lang w:val="uk-UA"/>
        </w:rPr>
        <w:t>………………………………...3</w:t>
      </w:r>
    </w:p>
    <w:p w:rsidR="00694502" w:rsidRDefault="00694502" w:rsidP="00676B93">
      <w:pPr>
        <w:spacing w:before="24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2 </w:t>
      </w:r>
      <w:r w:rsidRPr="00676B93">
        <w:rPr>
          <w:rFonts w:ascii="Times New Roman" w:hAnsi="Times New Roman"/>
          <w:sz w:val="28"/>
          <w:szCs w:val="28"/>
          <w:lang w:val="uk-UA"/>
        </w:rPr>
        <w:t xml:space="preserve">Структура грошового ринку від призначення та </w:t>
      </w:r>
      <w:r>
        <w:rPr>
          <w:rFonts w:ascii="Times New Roman" w:hAnsi="Times New Roman"/>
          <w:sz w:val="28"/>
          <w:szCs w:val="28"/>
          <w:lang w:val="uk-UA"/>
        </w:rPr>
        <w:t xml:space="preserve">ліквідності </w:t>
      </w:r>
    </w:p>
    <w:p w:rsidR="00694502" w:rsidRDefault="00694502" w:rsidP="00676B93">
      <w:pPr>
        <w:spacing w:before="24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676B93">
        <w:rPr>
          <w:rFonts w:ascii="Times New Roman" w:hAnsi="Times New Roman"/>
          <w:sz w:val="28"/>
          <w:szCs w:val="28"/>
          <w:lang w:val="uk-UA"/>
        </w:rPr>
        <w:t>фінансових активів</w:t>
      </w:r>
      <w:r>
        <w:rPr>
          <w:rFonts w:ascii="Times New Roman" w:hAnsi="Times New Roman"/>
          <w:sz w:val="28"/>
          <w:szCs w:val="28"/>
          <w:lang w:val="uk-UA"/>
        </w:rPr>
        <w:t>……………………………………………………….6</w:t>
      </w:r>
    </w:p>
    <w:p w:rsidR="00694502" w:rsidRPr="00676B93" w:rsidRDefault="00694502" w:rsidP="00676B93">
      <w:pPr>
        <w:spacing w:before="240"/>
        <w:ind w:firstLine="709"/>
        <w:jc w:val="both"/>
        <w:rPr>
          <w:rFonts w:ascii="Times New Roman" w:hAnsi="Times New Roman"/>
          <w:bCs/>
          <w:sz w:val="28"/>
          <w:szCs w:val="28"/>
          <w:lang w:val="uk-UA"/>
        </w:rPr>
      </w:pPr>
      <w:r w:rsidRPr="00676B93">
        <w:rPr>
          <w:rFonts w:ascii="Times New Roman" w:hAnsi="Times New Roman"/>
          <w:sz w:val="28"/>
          <w:szCs w:val="28"/>
          <w:lang w:val="uk-UA"/>
        </w:rPr>
        <w:t xml:space="preserve">3 </w:t>
      </w:r>
      <w:r w:rsidRPr="00676B93">
        <w:rPr>
          <w:rFonts w:ascii="Times New Roman" w:hAnsi="Times New Roman"/>
          <w:bCs/>
          <w:sz w:val="28"/>
          <w:szCs w:val="28"/>
          <w:lang w:val="uk-UA"/>
        </w:rPr>
        <w:t>Задача № 8………………………………………………………………</w:t>
      </w:r>
      <w:r>
        <w:rPr>
          <w:rFonts w:ascii="Times New Roman" w:hAnsi="Times New Roman"/>
          <w:bCs/>
          <w:sz w:val="28"/>
          <w:szCs w:val="28"/>
          <w:lang w:val="uk-UA"/>
        </w:rPr>
        <w:t>.10</w:t>
      </w:r>
    </w:p>
    <w:p w:rsidR="00694502" w:rsidRPr="00676B93" w:rsidRDefault="00694502" w:rsidP="00676B93">
      <w:pPr>
        <w:spacing w:before="240"/>
        <w:ind w:firstLine="709"/>
        <w:jc w:val="both"/>
        <w:rPr>
          <w:rFonts w:ascii="Times New Roman" w:hAnsi="Times New Roman"/>
          <w:bCs/>
          <w:sz w:val="28"/>
          <w:szCs w:val="28"/>
          <w:lang w:val="uk-UA"/>
        </w:rPr>
      </w:pPr>
      <w:r>
        <w:rPr>
          <w:rFonts w:ascii="Times New Roman" w:hAnsi="Times New Roman"/>
          <w:bCs/>
          <w:sz w:val="28"/>
          <w:szCs w:val="28"/>
          <w:lang w:val="uk-UA"/>
        </w:rPr>
        <w:t>Список літератури………………………………………………………...11</w:t>
      </w:r>
    </w:p>
    <w:p w:rsidR="00694502" w:rsidRDefault="00694502" w:rsidP="00676B93">
      <w:pPr>
        <w:spacing w:before="240" w:line="360" w:lineRule="auto"/>
        <w:ind w:firstLine="709"/>
        <w:jc w:val="both"/>
        <w:rPr>
          <w:rFonts w:ascii="Times New Roman" w:hAnsi="Times New Roman"/>
          <w:sz w:val="28"/>
          <w:szCs w:val="28"/>
        </w:rPr>
      </w:pPr>
      <w:r>
        <w:rPr>
          <w:rFonts w:ascii="Times New Roman" w:hAnsi="Times New Roman"/>
          <w:sz w:val="28"/>
          <w:szCs w:val="28"/>
          <w:lang w:val="uk-UA"/>
        </w:rPr>
        <w:t xml:space="preserve"> </w:t>
      </w: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before="240" w:line="360" w:lineRule="auto"/>
        <w:ind w:firstLine="709"/>
        <w:jc w:val="both"/>
        <w:rPr>
          <w:rFonts w:ascii="Times New Roman" w:hAnsi="Times New Roman"/>
          <w:sz w:val="28"/>
          <w:szCs w:val="28"/>
        </w:rPr>
      </w:pPr>
    </w:p>
    <w:p w:rsidR="00694502" w:rsidRDefault="00694502" w:rsidP="00676B93">
      <w:pPr>
        <w:spacing w:after="0" w:line="360" w:lineRule="auto"/>
        <w:ind w:firstLine="709"/>
        <w:jc w:val="center"/>
        <w:rPr>
          <w:rFonts w:ascii="Times New Roman" w:hAnsi="Times New Roman"/>
          <w:b/>
          <w:sz w:val="28"/>
          <w:szCs w:val="28"/>
          <w:lang w:val="uk-UA"/>
        </w:rPr>
      </w:pPr>
      <w:r w:rsidRPr="00676B93">
        <w:rPr>
          <w:rFonts w:ascii="Times New Roman" w:hAnsi="Times New Roman"/>
          <w:b/>
          <w:sz w:val="28"/>
          <w:szCs w:val="28"/>
        </w:rPr>
        <w:t xml:space="preserve">1 </w:t>
      </w:r>
      <w:r w:rsidRPr="00676B93">
        <w:rPr>
          <w:rFonts w:ascii="Times New Roman" w:hAnsi="Times New Roman"/>
          <w:b/>
          <w:sz w:val="28"/>
          <w:szCs w:val="28"/>
          <w:lang w:val="uk-UA"/>
        </w:rPr>
        <w:t>ОЗНАКИ ЕКОНОМІЧНОЇ КОРИСНОСТІ ГРОШЕЙ</w:t>
      </w:r>
    </w:p>
    <w:p w:rsidR="00694502" w:rsidRDefault="00694502" w:rsidP="00676B93">
      <w:pPr>
        <w:spacing w:after="0" w:line="360" w:lineRule="auto"/>
        <w:ind w:firstLine="709"/>
        <w:jc w:val="both"/>
        <w:rPr>
          <w:rFonts w:ascii="Times New Roman" w:hAnsi="Times New Roman"/>
          <w:sz w:val="28"/>
          <w:szCs w:val="28"/>
          <w:lang w:val="uk-UA"/>
        </w:rPr>
      </w:pP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Однією з визначальних функцій ринку є фор</w:t>
      </w:r>
      <w:r w:rsidRPr="00676B93">
        <w:rPr>
          <w:rFonts w:ascii="Times New Roman" w:hAnsi="Times New Roman"/>
          <w:sz w:val="28"/>
          <w:szCs w:val="28"/>
          <w:lang w:val="uk-UA"/>
        </w:rPr>
        <w:softHyphen/>
        <w:t xml:space="preserve">мування відносної вартості та ціни товару, який є об'єктом його обігу. Цю функцію виконує і ринок грошей. </w:t>
      </w:r>
      <w:r w:rsidRPr="00ED5D21">
        <w:rPr>
          <w:rFonts w:ascii="Times New Roman" w:hAnsi="Times New Roman"/>
          <w:b/>
          <w:sz w:val="28"/>
          <w:szCs w:val="28"/>
          <w:lang w:val="uk-UA"/>
        </w:rPr>
        <w:t>Відносна вартість грошей</w:t>
      </w:r>
      <w:r w:rsidRPr="00676B93">
        <w:rPr>
          <w:rFonts w:ascii="Times New Roman" w:hAnsi="Times New Roman"/>
          <w:sz w:val="28"/>
          <w:szCs w:val="28"/>
          <w:lang w:val="uk-UA"/>
        </w:rPr>
        <w:t xml:space="preserve"> складається взаємодією на монетарному ринку їх попиту і пропозиції.</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 xml:space="preserve">Попередники сучасних грошей — </w:t>
      </w:r>
      <w:r w:rsidRPr="00ED5D21">
        <w:rPr>
          <w:rFonts w:ascii="Times New Roman" w:hAnsi="Times New Roman"/>
          <w:b/>
          <w:sz w:val="28"/>
          <w:szCs w:val="28"/>
          <w:lang w:val="uk-UA"/>
        </w:rPr>
        <w:t>гроші-товар</w:t>
      </w:r>
      <w:r w:rsidRPr="00676B93">
        <w:rPr>
          <w:rFonts w:ascii="Times New Roman" w:hAnsi="Times New Roman"/>
          <w:sz w:val="28"/>
          <w:szCs w:val="28"/>
          <w:lang w:val="uk-UA"/>
        </w:rPr>
        <w:t>, що ви</w:t>
      </w:r>
      <w:r w:rsidRPr="00676B93">
        <w:rPr>
          <w:rFonts w:ascii="Times New Roman" w:hAnsi="Times New Roman"/>
          <w:sz w:val="28"/>
          <w:szCs w:val="28"/>
          <w:lang w:val="uk-UA"/>
        </w:rPr>
        <w:softHyphen/>
        <w:t>никли на етапі зародження і становлення ринкових від</w:t>
      </w:r>
      <w:r w:rsidRPr="00676B93">
        <w:rPr>
          <w:rFonts w:ascii="Times New Roman" w:hAnsi="Times New Roman"/>
          <w:sz w:val="28"/>
          <w:szCs w:val="28"/>
          <w:lang w:val="uk-UA"/>
        </w:rPr>
        <w:softHyphen/>
        <w:t>носин і «працювали» в наявній системі економічних від</w:t>
      </w:r>
      <w:r w:rsidRPr="00676B93">
        <w:rPr>
          <w:rFonts w:ascii="Times New Roman" w:hAnsi="Times New Roman"/>
          <w:sz w:val="28"/>
          <w:szCs w:val="28"/>
          <w:lang w:val="uk-UA"/>
        </w:rPr>
        <w:softHyphen/>
        <w:t xml:space="preserve">носин кілька тисячоліть, мали власну внутрішню вартість. Вони втілювали в собі певну частку затрат суспільне необхідної праці й через те виконували у світі товарів роль загального вартісного еквівалента. Це стосується і функції засобу обігу, яку гроші-товар виконували завдяки тому, що в метаморфозі </w:t>
      </w:r>
      <w:r w:rsidRPr="00ED5D21">
        <w:rPr>
          <w:rFonts w:ascii="Times New Roman" w:hAnsi="Times New Roman"/>
          <w:b/>
          <w:sz w:val="28"/>
          <w:szCs w:val="28"/>
          <w:lang w:val="uk-UA"/>
        </w:rPr>
        <w:t>Т — Г — Т</w:t>
      </w:r>
      <w:r w:rsidRPr="00676B93">
        <w:rPr>
          <w:rFonts w:ascii="Times New Roman" w:hAnsi="Times New Roman"/>
          <w:sz w:val="28"/>
          <w:szCs w:val="28"/>
          <w:lang w:val="uk-UA"/>
        </w:rPr>
        <w:t xml:space="preserve"> вони приймалися в обмін на інший товар, оскільки мали власну вартість. Навіть тоді, коли в обігу функціонували розмінні на золото паперові гроші, вони розглядалися як знаки вартості мо</w:t>
      </w:r>
      <w:r w:rsidRPr="00676B93">
        <w:rPr>
          <w:rFonts w:ascii="Times New Roman" w:hAnsi="Times New Roman"/>
          <w:sz w:val="28"/>
          <w:szCs w:val="28"/>
          <w:lang w:val="uk-UA"/>
        </w:rPr>
        <w:softHyphen/>
        <w:t>нетарного товару. Не маючи власної внутрішньої вартості, розмінні паперові гроші представляли в обігу вартість офіційно визначеної на основі зафіксованого державою масштабу цін вагової частки золота. Скажімо, один долар представляв до 1971 р. в обігу вартість 0,88 грама золота.</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 xml:space="preserve">На відміну від грошей-товару, </w:t>
      </w:r>
      <w:r w:rsidRPr="00ED5D21">
        <w:rPr>
          <w:rFonts w:ascii="Times New Roman" w:hAnsi="Times New Roman"/>
          <w:b/>
          <w:sz w:val="28"/>
          <w:szCs w:val="28"/>
          <w:lang w:val="uk-UA"/>
        </w:rPr>
        <w:t>сучасні готівкові гроші</w:t>
      </w:r>
      <w:r w:rsidRPr="00676B93">
        <w:rPr>
          <w:rFonts w:ascii="Times New Roman" w:hAnsi="Times New Roman"/>
          <w:sz w:val="28"/>
          <w:szCs w:val="28"/>
          <w:lang w:val="uk-UA"/>
        </w:rPr>
        <w:t xml:space="preserve"> — банкноти або чекові депозити мають відносну вартість. Вони функціонують в обігу як законні платіжні засоби завдяки тому, що є декларованими державою грішми. Держава своїм декретом зобов'язує приймати їх на своїй території як засіб пла</w:t>
      </w:r>
      <w:r>
        <w:rPr>
          <w:rFonts w:ascii="Times New Roman" w:hAnsi="Times New Roman"/>
          <w:sz w:val="28"/>
          <w:szCs w:val="28"/>
          <w:lang w:val="uk-UA"/>
        </w:rPr>
        <w:t>тежу. Однак держава не може про</w:t>
      </w:r>
      <w:r w:rsidRPr="00676B93">
        <w:rPr>
          <w:rFonts w:ascii="Times New Roman" w:hAnsi="Times New Roman"/>
          <w:sz w:val="28"/>
          <w:szCs w:val="28"/>
          <w:lang w:val="uk-UA"/>
        </w:rPr>
        <w:t>декларувати їх вартість. Вартість сучасних грошей фор</w:t>
      </w:r>
      <w:r w:rsidRPr="00676B93">
        <w:rPr>
          <w:rFonts w:ascii="Times New Roman" w:hAnsi="Times New Roman"/>
          <w:sz w:val="28"/>
          <w:szCs w:val="28"/>
          <w:lang w:val="uk-UA"/>
        </w:rPr>
        <w:softHyphen/>
        <w:t>мується під впливом ринкових сил стихійно. Держава може здійснити відносно цих сил лише заходи регулю</w:t>
      </w:r>
      <w:r w:rsidRPr="00676B93">
        <w:rPr>
          <w:rFonts w:ascii="Times New Roman" w:hAnsi="Times New Roman"/>
          <w:sz w:val="28"/>
          <w:szCs w:val="28"/>
          <w:lang w:val="uk-UA"/>
        </w:rPr>
        <w:softHyphen/>
        <w:t>вання. Але повн</w:t>
      </w:r>
      <w:r>
        <w:rPr>
          <w:rFonts w:ascii="Times New Roman" w:hAnsi="Times New Roman"/>
          <w:sz w:val="28"/>
          <w:szCs w:val="28"/>
          <w:lang w:val="uk-UA"/>
        </w:rPr>
        <w:t>істю скасувати їх дію вона не в</w:t>
      </w:r>
      <w:r w:rsidRPr="00676B93">
        <w:rPr>
          <w:rFonts w:ascii="Times New Roman" w:hAnsi="Times New Roman"/>
          <w:sz w:val="28"/>
          <w:szCs w:val="28"/>
          <w:lang w:val="uk-UA"/>
        </w:rPr>
        <w:t xml:space="preserve"> змозі.</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 xml:space="preserve">Сучасна монетарна теорія виходить із того, що відносна вартість грошей пов'язана з характеристикою їх </w:t>
      </w:r>
      <w:r w:rsidRPr="00ED5D21">
        <w:rPr>
          <w:rFonts w:ascii="Times New Roman" w:hAnsi="Times New Roman"/>
          <w:b/>
          <w:sz w:val="28"/>
          <w:szCs w:val="28"/>
          <w:lang w:val="uk-UA"/>
        </w:rPr>
        <w:t>еконо</w:t>
      </w:r>
      <w:r w:rsidRPr="00ED5D21">
        <w:rPr>
          <w:rFonts w:ascii="Times New Roman" w:hAnsi="Times New Roman"/>
          <w:b/>
          <w:sz w:val="28"/>
          <w:szCs w:val="28"/>
          <w:lang w:val="uk-UA"/>
        </w:rPr>
        <w:softHyphen/>
        <w:t>мічної корисності</w:t>
      </w:r>
      <w:r w:rsidRPr="00676B93">
        <w:rPr>
          <w:rFonts w:ascii="Times New Roman" w:hAnsi="Times New Roman"/>
          <w:sz w:val="28"/>
          <w:szCs w:val="28"/>
          <w:lang w:val="uk-UA"/>
        </w:rPr>
        <w:t>. У загальноекономічному визначенні ко</w:t>
      </w:r>
      <w:r w:rsidRPr="00676B93">
        <w:rPr>
          <w:rFonts w:ascii="Times New Roman" w:hAnsi="Times New Roman"/>
          <w:sz w:val="28"/>
          <w:szCs w:val="28"/>
          <w:lang w:val="uk-UA"/>
        </w:rPr>
        <w:softHyphen/>
        <w:t xml:space="preserve">рисність певного блага характеризується його здатністю задовольняти відповідні потреби людини. З урахуванням цього </w:t>
      </w:r>
      <w:r w:rsidRPr="00ED5D21">
        <w:rPr>
          <w:rFonts w:ascii="Times New Roman" w:hAnsi="Times New Roman"/>
          <w:b/>
          <w:sz w:val="28"/>
          <w:szCs w:val="28"/>
          <w:lang w:val="uk-UA"/>
        </w:rPr>
        <w:t>корисність грошей визначається</w:t>
      </w:r>
      <w:r w:rsidRPr="00676B93">
        <w:rPr>
          <w:rFonts w:ascii="Times New Roman" w:hAnsi="Times New Roman"/>
          <w:sz w:val="28"/>
          <w:szCs w:val="28"/>
          <w:lang w:val="uk-UA"/>
        </w:rPr>
        <w:t xml:space="preserve"> опосереднено — че</w:t>
      </w:r>
      <w:r w:rsidRPr="00676B93">
        <w:rPr>
          <w:rFonts w:ascii="Times New Roman" w:hAnsi="Times New Roman"/>
          <w:sz w:val="28"/>
          <w:szCs w:val="28"/>
          <w:lang w:val="uk-UA"/>
        </w:rPr>
        <w:softHyphen/>
        <w:t>рез корисність інших товарів та економічних послуг, що їх можна отримати на ці гроші.</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Наявність у розпорядженні окремої особи чи господар</w:t>
      </w:r>
      <w:r w:rsidRPr="00676B93">
        <w:rPr>
          <w:rFonts w:ascii="Times New Roman" w:hAnsi="Times New Roman"/>
          <w:sz w:val="28"/>
          <w:szCs w:val="28"/>
          <w:lang w:val="uk-UA"/>
        </w:rPr>
        <w:softHyphen/>
        <w:t>ської структури певної суми грошей уже як така прино</w:t>
      </w:r>
      <w:r w:rsidRPr="00676B93">
        <w:rPr>
          <w:rFonts w:ascii="Times New Roman" w:hAnsi="Times New Roman"/>
          <w:sz w:val="28"/>
          <w:szCs w:val="28"/>
          <w:lang w:val="uk-UA"/>
        </w:rPr>
        <w:softHyphen/>
        <w:t xml:space="preserve">сить їх власнику безпосередню користь. Це, </w:t>
      </w:r>
      <w:r w:rsidRPr="00ED5D21">
        <w:rPr>
          <w:rFonts w:ascii="Times New Roman" w:hAnsi="Times New Roman"/>
          <w:b/>
          <w:sz w:val="28"/>
          <w:szCs w:val="28"/>
          <w:lang w:val="uk-UA"/>
        </w:rPr>
        <w:t>по-перше</w:t>
      </w:r>
      <w:r w:rsidRPr="00676B93">
        <w:rPr>
          <w:rFonts w:ascii="Times New Roman" w:hAnsi="Times New Roman"/>
          <w:sz w:val="28"/>
          <w:szCs w:val="28"/>
          <w:lang w:val="uk-UA"/>
        </w:rPr>
        <w:t xml:space="preserve">, можливість з урахуванням абсолютної ліквідності грошей будь-коли замінити їх на інший товар; </w:t>
      </w:r>
      <w:r w:rsidRPr="00ED5D21">
        <w:rPr>
          <w:rFonts w:ascii="Times New Roman" w:hAnsi="Times New Roman"/>
          <w:b/>
          <w:sz w:val="28"/>
          <w:szCs w:val="28"/>
          <w:lang w:val="uk-UA"/>
        </w:rPr>
        <w:t>по-друге</w:t>
      </w:r>
      <w:r w:rsidRPr="00676B93">
        <w:rPr>
          <w:rFonts w:ascii="Times New Roman" w:hAnsi="Times New Roman"/>
          <w:sz w:val="28"/>
          <w:szCs w:val="28"/>
          <w:lang w:val="uk-UA"/>
        </w:rPr>
        <w:t>, гроші є найзручнішою формою накопичення багатства, а його збе</w:t>
      </w:r>
      <w:r w:rsidRPr="00676B93">
        <w:rPr>
          <w:rFonts w:ascii="Times New Roman" w:hAnsi="Times New Roman"/>
          <w:sz w:val="28"/>
          <w:szCs w:val="28"/>
          <w:lang w:val="uk-UA"/>
        </w:rPr>
        <w:softHyphen/>
        <w:t xml:space="preserve">рігання у такій формі потребує мінімальних витрат; </w:t>
      </w:r>
      <w:r w:rsidRPr="00ED5D21">
        <w:rPr>
          <w:rFonts w:ascii="Times New Roman" w:hAnsi="Times New Roman"/>
          <w:b/>
          <w:sz w:val="28"/>
          <w:szCs w:val="28"/>
          <w:lang w:val="uk-UA"/>
        </w:rPr>
        <w:t>по-третє</w:t>
      </w:r>
      <w:r w:rsidRPr="00676B93">
        <w:rPr>
          <w:rFonts w:ascii="Times New Roman" w:hAnsi="Times New Roman"/>
          <w:sz w:val="28"/>
          <w:szCs w:val="28"/>
          <w:lang w:val="uk-UA"/>
        </w:rPr>
        <w:t>, безпосередня корисність грошей пов'язана з реа</w:t>
      </w:r>
      <w:r w:rsidRPr="00676B93">
        <w:rPr>
          <w:rFonts w:ascii="Times New Roman" w:hAnsi="Times New Roman"/>
          <w:sz w:val="28"/>
          <w:szCs w:val="28"/>
          <w:lang w:val="uk-UA"/>
        </w:rPr>
        <w:softHyphen/>
        <w:t>лізацією їх унікальної функції — забезпечення зв'язку сучасного та майбутнього.</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Отож монетарна теорія не абсолютизує принцип від</w:t>
      </w:r>
      <w:r w:rsidRPr="00676B93">
        <w:rPr>
          <w:rFonts w:ascii="Times New Roman" w:hAnsi="Times New Roman"/>
          <w:sz w:val="28"/>
          <w:szCs w:val="28"/>
          <w:lang w:val="uk-UA"/>
        </w:rPr>
        <w:softHyphen/>
        <w:t>носності вартості грошей. Вважається, що корисність гро</w:t>
      </w:r>
      <w:r w:rsidRPr="00676B93">
        <w:rPr>
          <w:rFonts w:ascii="Times New Roman" w:hAnsi="Times New Roman"/>
          <w:sz w:val="28"/>
          <w:szCs w:val="28"/>
          <w:lang w:val="uk-UA"/>
        </w:rPr>
        <w:softHyphen/>
        <w:t xml:space="preserve">шей не лише відносна, а й </w:t>
      </w:r>
      <w:r w:rsidRPr="00ED5D21">
        <w:rPr>
          <w:rFonts w:ascii="Times New Roman" w:hAnsi="Times New Roman"/>
          <w:b/>
          <w:sz w:val="28"/>
          <w:szCs w:val="28"/>
          <w:lang w:val="uk-UA"/>
        </w:rPr>
        <w:t>абсолютна</w:t>
      </w:r>
      <w:r w:rsidRPr="00676B93">
        <w:rPr>
          <w:rFonts w:ascii="Times New Roman" w:hAnsi="Times New Roman"/>
          <w:sz w:val="28"/>
          <w:szCs w:val="28"/>
          <w:lang w:val="uk-UA"/>
        </w:rPr>
        <w:t>. Тобто корисність грошей завжди вища від безпосередньої корисності тих товарів і послуг, що можна на них отримати. Якщо відносну вартість грошей прийняти за одиницю, то їх абсолютна вартість завжди буде вищою від одиниці.</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 xml:space="preserve">Відносна вартість грошей, або їх корисність, пов'язана із </w:t>
      </w:r>
      <w:r w:rsidRPr="00ED5D21">
        <w:rPr>
          <w:rFonts w:ascii="Times New Roman" w:hAnsi="Times New Roman"/>
          <w:b/>
          <w:sz w:val="28"/>
          <w:szCs w:val="28"/>
          <w:lang w:val="uk-UA"/>
        </w:rPr>
        <w:t>рідкісністю</w:t>
      </w:r>
      <w:r w:rsidRPr="00676B93">
        <w:rPr>
          <w:rFonts w:ascii="Times New Roman" w:hAnsi="Times New Roman"/>
          <w:sz w:val="28"/>
          <w:szCs w:val="28"/>
          <w:lang w:val="uk-UA"/>
        </w:rPr>
        <w:t>. Корисність певного блага в економічному розумінні цього поняття не є його абстрактною здатністю задовольняти певні потреби. Вона формується зіставлен</w:t>
      </w:r>
      <w:r w:rsidRPr="00676B93">
        <w:rPr>
          <w:rFonts w:ascii="Times New Roman" w:hAnsi="Times New Roman"/>
          <w:sz w:val="28"/>
          <w:szCs w:val="28"/>
          <w:lang w:val="uk-UA"/>
        </w:rPr>
        <w:softHyphen/>
        <w:t>ням кількості доступних благ та наявною на даний момент потребою в них. Звідси шкала корисності (цінності) ха</w:t>
      </w:r>
      <w:r w:rsidRPr="00676B93">
        <w:rPr>
          <w:rFonts w:ascii="Times New Roman" w:hAnsi="Times New Roman"/>
          <w:sz w:val="28"/>
          <w:szCs w:val="28"/>
          <w:lang w:val="uk-UA"/>
        </w:rPr>
        <w:softHyphen/>
        <w:t>рактеризується обернено пропорційною залежністю до на</w:t>
      </w:r>
      <w:r w:rsidRPr="00676B93">
        <w:rPr>
          <w:rFonts w:ascii="Times New Roman" w:hAnsi="Times New Roman"/>
          <w:sz w:val="28"/>
          <w:szCs w:val="28"/>
          <w:lang w:val="uk-UA"/>
        </w:rPr>
        <w:softHyphen/>
        <w:t>явної пропозиції.</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Відповідно до цих загальнотеоретичних положень від</w:t>
      </w:r>
      <w:r w:rsidRPr="00676B93">
        <w:rPr>
          <w:rFonts w:ascii="Times New Roman" w:hAnsi="Times New Roman"/>
          <w:sz w:val="28"/>
          <w:szCs w:val="28"/>
          <w:lang w:val="uk-UA"/>
        </w:rPr>
        <w:softHyphen/>
        <w:t xml:space="preserve">носність вартості грошей має розглядатися не лише через призму попиту на них — із рідкісності, а й у динаміці. Себто </w:t>
      </w:r>
      <w:r w:rsidRPr="00ED5D21">
        <w:rPr>
          <w:rFonts w:ascii="Times New Roman" w:hAnsi="Times New Roman"/>
          <w:b/>
          <w:sz w:val="28"/>
          <w:szCs w:val="28"/>
          <w:lang w:val="uk-UA"/>
        </w:rPr>
        <w:t>величина відносної вартості</w:t>
      </w:r>
      <w:r w:rsidRPr="00676B93">
        <w:rPr>
          <w:rFonts w:ascii="Times New Roman" w:hAnsi="Times New Roman"/>
          <w:sz w:val="28"/>
          <w:szCs w:val="28"/>
          <w:lang w:val="uk-UA"/>
        </w:rPr>
        <w:t xml:space="preserve"> не є константою — вона змінюється у часовому просторі. </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Теорією грошей доведено необхідність застосування ди</w:t>
      </w:r>
      <w:r w:rsidRPr="00676B93">
        <w:rPr>
          <w:rFonts w:ascii="Times New Roman" w:hAnsi="Times New Roman"/>
          <w:sz w:val="28"/>
          <w:szCs w:val="28"/>
          <w:lang w:val="uk-UA"/>
        </w:rPr>
        <w:softHyphen/>
        <w:t>ференційованого підходу до визначення вартості грошей і в залежності від їх функціонального використання. Вар</w:t>
      </w:r>
      <w:r w:rsidRPr="00676B93">
        <w:rPr>
          <w:rFonts w:ascii="Times New Roman" w:hAnsi="Times New Roman"/>
          <w:sz w:val="28"/>
          <w:szCs w:val="28"/>
          <w:lang w:val="uk-UA"/>
        </w:rPr>
        <w:softHyphen/>
        <w:t>тість грошей є відносною не лише стосовно їх рідкісності та наявності в певний момент часу, а й щодо їх конкретного функціонального застосування.</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 xml:space="preserve">А відтак слід зосередити увагу на тому, що попит на гроші як на специфічний товар формується на засадах </w:t>
      </w:r>
      <w:r w:rsidRPr="00ED5D21">
        <w:rPr>
          <w:rFonts w:ascii="Times New Roman" w:hAnsi="Times New Roman"/>
          <w:b/>
          <w:sz w:val="28"/>
          <w:szCs w:val="28"/>
          <w:lang w:val="uk-UA"/>
        </w:rPr>
        <w:t>«портфельного підходу».</w:t>
      </w:r>
      <w:r w:rsidRPr="00676B93">
        <w:rPr>
          <w:rFonts w:ascii="Times New Roman" w:hAnsi="Times New Roman"/>
          <w:sz w:val="28"/>
          <w:szCs w:val="28"/>
          <w:lang w:val="uk-UA"/>
        </w:rPr>
        <w:t xml:space="preserve"> Він є одним із елементів вибору між вигодою, яку може отримати їх власник від інвесту</w:t>
      </w:r>
      <w:r w:rsidRPr="00676B93">
        <w:rPr>
          <w:rFonts w:ascii="Times New Roman" w:hAnsi="Times New Roman"/>
          <w:sz w:val="28"/>
          <w:szCs w:val="28"/>
          <w:lang w:val="uk-UA"/>
        </w:rPr>
        <w:softHyphen/>
        <w:t>вання грошей у купівлю товарів і послуг, у сферу вироб</w:t>
      </w:r>
      <w:r w:rsidRPr="00676B93">
        <w:rPr>
          <w:rFonts w:ascii="Times New Roman" w:hAnsi="Times New Roman"/>
          <w:sz w:val="28"/>
          <w:szCs w:val="28"/>
          <w:lang w:val="uk-UA"/>
        </w:rPr>
        <w:softHyphen/>
        <w:t>ництва чи, скажімо, в цінні папери, та ризиком утрати безпосередньої вигоди від утримання грошей у ліквідній формі. Цим зумовлюється методологічна вага диференці</w:t>
      </w:r>
      <w:r w:rsidRPr="00676B93">
        <w:rPr>
          <w:rFonts w:ascii="Times New Roman" w:hAnsi="Times New Roman"/>
          <w:sz w:val="28"/>
          <w:szCs w:val="28"/>
          <w:lang w:val="uk-UA"/>
        </w:rPr>
        <w:softHyphen/>
        <w:t>ації підходів при визначенні відносної вартості грошей у їх трансакційному використанні та грошей у функції на</w:t>
      </w:r>
      <w:r w:rsidRPr="00676B93">
        <w:rPr>
          <w:rFonts w:ascii="Times New Roman" w:hAnsi="Times New Roman"/>
          <w:sz w:val="28"/>
          <w:szCs w:val="28"/>
          <w:lang w:val="uk-UA"/>
        </w:rPr>
        <w:softHyphen/>
        <w:t>громадження. І це цілком природно. Одна справа, коли йдеться про вартість грошей як ліквідного ресурсу, і зовсім інша, коли на них пред'являється попит зі спекулятивною метою.</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 xml:space="preserve">Із загального курсу теорії ринкових відносин добре відомо, що вартість певного товару не відповідає його ціні. </w:t>
      </w:r>
      <w:r w:rsidRPr="00ED5D21">
        <w:rPr>
          <w:rFonts w:ascii="Times New Roman" w:hAnsi="Times New Roman"/>
          <w:b/>
          <w:sz w:val="28"/>
          <w:szCs w:val="28"/>
          <w:lang w:val="uk-UA"/>
        </w:rPr>
        <w:t>Ціна</w:t>
      </w:r>
      <w:r w:rsidRPr="00676B93">
        <w:rPr>
          <w:rFonts w:ascii="Times New Roman" w:hAnsi="Times New Roman"/>
          <w:sz w:val="28"/>
          <w:szCs w:val="28"/>
          <w:lang w:val="uk-UA"/>
        </w:rPr>
        <w:t xml:space="preserve"> — грошове вираження вартості. Лише при досягненні абсолютної рівноваги між попитом і пропозицією ці по</w:t>
      </w:r>
      <w:r w:rsidRPr="00676B93">
        <w:rPr>
          <w:rFonts w:ascii="Times New Roman" w:hAnsi="Times New Roman"/>
          <w:sz w:val="28"/>
          <w:szCs w:val="28"/>
          <w:lang w:val="uk-UA"/>
        </w:rPr>
        <w:softHyphen/>
        <w:t>казники збігаються за параметрами. Але на практиці така ситуація може розглядатися лише як виняток з загального правила.</w:t>
      </w:r>
    </w:p>
    <w:p w:rsidR="00694502" w:rsidRPr="00676B93" w:rsidRDefault="00694502" w:rsidP="00676B93">
      <w:pPr>
        <w:spacing w:after="0" w:line="360" w:lineRule="auto"/>
        <w:ind w:firstLine="709"/>
        <w:jc w:val="both"/>
        <w:rPr>
          <w:rFonts w:ascii="Times New Roman" w:hAnsi="Times New Roman"/>
          <w:sz w:val="28"/>
          <w:szCs w:val="28"/>
          <w:lang w:val="uk-UA"/>
        </w:rPr>
      </w:pPr>
      <w:r w:rsidRPr="00676B93">
        <w:rPr>
          <w:rFonts w:ascii="Times New Roman" w:hAnsi="Times New Roman"/>
          <w:sz w:val="28"/>
          <w:szCs w:val="28"/>
          <w:lang w:val="uk-UA"/>
        </w:rPr>
        <w:t>Загальні теоретичні положення про необхідність роз</w:t>
      </w:r>
      <w:r w:rsidRPr="00676B93">
        <w:rPr>
          <w:rFonts w:ascii="Times New Roman" w:hAnsi="Times New Roman"/>
          <w:sz w:val="28"/>
          <w:szCs w:val="28"/>
          <w:lang w:val="uk-UA"/>
        </w:rPr>
        <w:softHyphen/>
        <w:t xml:space="preserve">межування понять «вартість» певного товару та його «ціна» мають пряме та безпосереднє відношення і до відповідних аспектів монетарної теорії. </w:t>
      </w:r>
      <w:r w:rsidRPr="00ED5D21">
        <w:rPr>
          <w:rFonts w:ascii="Times New Roman" w:hAnsi="Times New Roman"/>
          <w:b/>
          <w:sz w:val="28"/>
          <w:szCs w:val="28"/>
          <w:lang w:val="uk-UA"/>
        </w:rPr>
        <w:t>Вартість і ціна грошей</w:t>
      </w:r>
      <w:r w:rsidRPr="00676B93">
        <w:rPr>
          <w:rFonts w:ascii="Times New Roman" w:hAnsi="Times New Roman"/>
          <w:sz w:val="28"/>
          <w:szCs w:val="28"/>
          <w:lang w:val="uk-UA"/>
        </w:rPr>
        <w:t xml:space="preserve"> — це різні за змістом економічні категорії, вони різняться і кількісно. На відміну від вартості грошей, яка визначається їх купівельною спроможністю, показником ціни тієї чи тієї грошової одиниці є її валютний курс. Продають і купують рублі, купони чи марки за валютним курсом, який виражається або в колективній валюті (СДР, ЕКЮ), або просто в валюті іншої держави. В умовах золотого чи золотовалютного стандарту своєрідним показником ціни певної грошової одиниці служив встановлений державою масштаб цін.</w:t>
      </w:r>
    </w:p>
    <w:p w:rsidR="00694502" w:rsidRDefault="00694502" w:rsidP="00B364CF">
      <w:pPr>
        <w:spacing w:after="0" w:line="360" w:lineRule="auto"/>
        <w:ind w:firstLine="709"/>
        <w:jc w:val="center"/>
        <w:rPr>
          <w:rFonts w:ascii="Times New Roman" w:hAnsi="Times New Roman"/>
          <w:b/>
          <w:sz w:val="28"/>
          <w:szCs w:val="28"/>
          <w:lang w:val="uk-UA"/>
        </w:rPr>
      </w:pPr>
      <w:r w:rsidRPr="00B364CF">
        <w:rPr>
          <w:rFonts w:ascii="Times New Roman" w:hAnsi="Times New Roman"/>
          <w:b/>
          <w:sz w:val="28"/>
          <w:szCs w:val="28"/>
          <w:lang w:val="uk-UA"/>
        </w:rPr>
        <w:t>2 СТРУКТУРА ГРОШОВОГО РИНКУ ВІД ПРИЗНАЧЕННЯ ТА ЛІКВІДНОСТІ ФІНАНСОВИХ АКТИВІВ</w:t>
      </w:r>
    </w:p>
    <w:p w:rsidR="00694502" w:rsidRDefault="00694502" w:rsidP="00B364CF">
      <w:pPr>
        <w:spacing w:after="0" w:line="360" w:lineRule="auto"/>
        <w:ind w:firstLine="709"/>
        <w:jc w:val="both"/>
        <w:rPr>
          <w:rFonts w:ascii="Times New Roman" w:hAnsi="Times New Roman"/>
          <w:sz w:val="28"/>
          <w:szCs w:val="28"/>
          <w:lang w:val="uk-UA"/>
        </w:rPr>
      </w:pP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Як відомо, ринок у найпростішому розумінні – це система економічних відносин з приводу купівлі - продажу товарів. Він представляє сукупність товарного і грошового обігу.</w:t>
      </w: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Відомо, що ринок за своїм призначенням на регулярній основі забезпечує взаємодію попиту і пропозиції на товари та послуги, інакше кажучи, зводить продавців і покупців. Гроші, як уже зазначалося, є специфічним товаром, застосування якого регулюється не лише конкретно визначеними, а й загальними принципами ринкової економіки. Виходячи з цього можна дати таке визначення:</w:t>
      </w:r>
      <w:r>
        <w:rPr>
          <w:rFonts w:ascii="Times New Roman" w:hAnsi="Times New Roman"/>
          <w:b/>
          <w:sz w:val="28"/>
          <w:szCs w:val="28"/>
          <w:lang w:val="uk-UA"/>
        </w:rPr>
        <w:t xml:space="preserve"> г</w:t>
      </w:r>
      <w:r w:rsidRPr="00F5211D">
        <w:rPr>
          <w:rFonts w:ascii="Times New Roman" w:hAnsi="Times New Roman"/>
          <w:b/>
          <w:sz w:val="28"/>
          <w:szCs w:val="28"/>
          <w:lang w:val="uk-UA"/>
        </w:rPr>
        <w:t>рошовий ринок</w:t>
      </w:r>
      <w:r w:rsidRPr="00F5211D">
        <w:rPr>
          <w:rFonts w:ascii="Times New Roman" w:hAnsi="Times New Roman"/>
          <w:sz w:val="28"/>
          <w:szCs w:val="28"/>
          <w:lang w:val="uk-UA"/>
        </w:rPr>
        <w:t xml:space="preserve"> – це сукупність усіх грошових ресурсів країни, що постійно переміщуються (розподіляється та перерозподіляються) під впливом попиту та пропозиції з боку різних суб’єктів економіки </w:t>
      </w:r>
    </w:p>
    <w:p w:rsidR="00694502"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Грошовий ринок складається з багатьох потоків, за якими грошові кошти переміщуються від власників заощаджень до позичальників та інвесторів .</w:t>
      </w:r>
    </w:p>
    <w:p w:rsidR="00694502" w:rsidRPr="00F5211D" w:rsidRDefault="00694502" w:rsidP="00F5211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Слід підкреслити, що гроші не «продаються» і не «купуються»</w:t>
      </w:r>
      <w:r w:rsidRPr="00F5211D">
        <w:rPr>
          <w:rFonts w:ascii="Times New Roman" w:hAnsi="Times New Roman"/>
          <w:sz w:val="28"/>
          <w:szCs w:val="28"/>
          <w:lang w:val="uk-UA"/>
        </w:rPr>
        <w:t xml:space="preserve"> у тому ж розумінні, що продаються і купуються звичайні товари за відповідними цінами. Тут вкладено інший смисл </w:t>
      </w:r>
      <w:r w:rsidRPr="00F5211D">
        <w:rPr>
          <w:rFonts w:ascii="Times New Roman" w:hAnsi="Times New Roman"/>
          <w:sz w:val="28"/>
          <w:szCs w:val="28"/>
          <w:lang w:val="uk-UA"/>
        </w:rPr>
        <w:sym w:font="Symbol" w:char="F0BE"/>
      </w:r>
      <w:r w:rsidRPr="00F5211D">
        <w:rPr>
          <w:rFonts w:ascii="Times New Roman" w:hAnsi="Times New Roman"/>
          <w:sz w:val="28"/>
          <w:szCs w:val="28"/>
          <w:lang w:val="uk-UA"/>
        </w:rPr>
        <w:t xml:space="preserve"> </w:t>
      </w:r>
      <w:r w:rsidRPr="00F5211D">
        <w:rPr>
          <w:rFonts w:ascii="Times New Roman" w:hAnsi="Times New Roman"/>
          <w:b/>
          <w:sz w:val="28"/>
          <w:szCs w:val="28"/>
          <w:lang w:val="uk-UA"/>
        </w:rPr>
        <w:t>гроші обмінюються</w:t>
      </w:r>
      <w:r w:rsidRPr="00F5211D">
        <w:rPr>
          <w:rFonts w:ascii="Times New Roman" w:hAnsi="Times New Roman"/>
          <w:sz w:val="28"/>
          <w:szCs w:val="28"/>
          <w:lang w:val="uk-UA"/>
        </w:rPr>
        <w:t xml:space="preserve"> на інші ліквідні активи за альтернативною вартістю, яка вимірюється через норму позичкового процента. Тому грошовий ринок є складовою частиною, відповідним сегментом фінансового ринку, де здійснюються короткострокові депозитно-позичкові операції.</w:t>
      </w:r>
    </w:p>
    <w:p w:rsidR="00694502"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b/>
          <w:sz w:val="28"/>
          <w:szCs w:val="28"/>
          <w:lang w:val="uk-UA"/>
        </w:rPr>
        <w:t>Об</w:t>
      </w:r>
      <w:r w:rsidRPr="00F5211D">
        <w:rPr>
          <w:rFonts w:ascii="Times New Roman" w:hAnsi="Times New Roman"/>
          <w:b/>
          <w:sz w:val="28"/>
          <w:szCs w:val="28"/>
          <w:lang w:val="uk-UA"/>
        </w:rPr>
        <w:sym w:font="Symbol" w:char="F0A2"/>
      </w:r>
      <w:r w:rsidRPr="00F5211D">
        <w:rPr>
          <w:rFonts w:ascii="Times New Roman" w:hAnsi="Times New Roman"/>
          <w:b/>
          <w:sz w:val="28"/>
          <w:szCs w:val="28"/>
          <w:lang w:val="uk-UA"/>
        </w:rPr>
        <w:t>єктом купівлі-продажу</w:t>
      </w:r>
      <w:r w:rsidRPr="00F5211D">
        <w:rPr>
          <w:rFonts w:ascii="Times New Roman" w:hAnsi="Times New Roman"/>
          <w:sz w:val="28"/>
          <w:szCs w:val="28"/>
          <w:lang w:val="uk-UA"/>
        </w:rPr>
        <w:t xml:space="preserve"> на грошовому ринку є тимчасово вільні грошові кошти. Економічні агенти купують гроші як капітал, тобто беруть у борг з виплатою процента. Отже, </w:t>
      </w:r>
      <w:r w:rsidRPr="00D9181E">
        <w:rPr>
          <w:rFonts w:ascii="Times New Roman" w:hAnsi="Times New Roman"/>
          <w:b/>
          <w:sz w:val="28"/>
          <w:szCs w:val="28"/>
          <w:lang w:val="uk-UA"/>
        </w:rPr>
        <w:t>ціною</w:t>
      </w:r>
      <w:r>
        <w:rPr>
          <w:rFonts w:ascii="Times New Roman" w:hAnsi="Times New Roman"/>
          <w:sz w:val="28"/>
          <w:szCs w:val="28"/>
          <w:lang w:val="uk-UA"/>
        </w:rPr>
        <w:t xml:space="preserve"> «товару»</w:t>
      </w:r>
      <w:r w:rsidRPr="00F5211D">
        <w:rPr>
          <w:rFonts w:ascii="Times New Roman" w:hAnsi="Times New Roman"/>
          <w:sz w:val="28"/>
          <w:szCs w:val="28"/>
          <w:lang w:val="uk-UA"/>
        </w:rPr>
        <w:t>, що продається і купується на ринку</w:t>
      </w:r>
      <w:r w:rsidRPr="00D9181E">
        <w:rPr>
          <w:rFonts w:ascii="Times New Roman" w:hAnsi="Times New Roman"/>
          <w:b/>
          <w:sz w:val="28"/>
          <w:szCs w:val="28"/>
          <w:lang w:val="uk-UA"/>
        </w:rPr>
        <w:t>, є</w:t>
      </w:r>
      <w:r w:rsidRPr="00F5211D">
        <w:rPr>
          <w:rFonts w:ascii="Times New Roman" w:hAnsi="Times New Roman"/>
          <w:sz w:val="28"/>
          <w:szCs w:val="28"/>
          <w:lang w:val="uk-UA"/>
        </w:rPr>
        <w:t xml:space="preserve"> </w:t>
      </w:r>
      <w:r w:rsidRPr="00D9181E">
        <w:rPr>
          <w:rFonts w:ascii="Times New Roman" w:hAnsi="Times New Roman"/>
          <w:b/>
          <w:sz w:val="28"/>
          <w:szCs w:val="28"/>
          <w:lang w:val="uk-UA"/>
        </w:rPr>
        <w:t>позичковий процент</w:t>
      </w:r>
      <w:r w:rsidRPr="00F5211D">
        <w:rPr>
          <w:rFonts w:ascii="Times New Roman" w:hAnsi="Times New Roman"/>
          <w:sz w:val="28"/>
          <w:szCs w:val="28"/>
          <w:lang w:val="uk-UA"/>
        </w:rPr>
        <w:t xml:space="preserve">. </w:t>
      </w: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Завжди попиту на гроші з боку суб</w:t>
      </w:r>
      <w:r w:rsidRPr="00F5211D">
        <w:rPr>
          <w:rFonts w:ascii="Times New Roman" w:hAnsi="Times New Roman"/>
          <w:sz w:val="28"/>
          <w:szCs w:val="28"/>
          <w:lang w:val="uk-UA"/>
        </w:rPr>
        <w:sym w:font="Symbol" w:char="F0A2"/>
      </w:r>
      <w:r w:rsidRPr="00F5211D">
        <w:rPr>
          <w:rFonts w:ascii="Times New Roman" w:hAnsi="Times New Roman"/>
          <w:sz w:val="28"/>
          <w:szCs w:val="28"/>
          <w:lang w:val="uk-UA"/>
        </w:rPr>
        <w:t>єктів ринку протистоїть пропозиція грошової маси. Гроші, якими торгують на ринку, виступають у формі позичкового капіталу. Напевне, саме цю обставину мав на увазі Й.Шумпетер</w:t>
      </w:r>
      <w:r>
        <w:rPr>
          <w:rFonts w:ascii="Times New Roman" w:hAnsi="Times New Roman"/>
          <w:sz w:val="28"/>
          <w:szCs w:val="28"/>
          <w:lang w:val="uk-UA"/>
        </w:rPr>
        <w:t>, коли писав, що між поняттями «ринок грошей» і «ринок капіталу»</w:t>
      </w:r>
      <w:r w:rsidRPr="00F5211D">
        <w:rPr>
          <w:rFonts w:ascii="Times New Roman" w:hAnsi="Times New Roman"/>
          <w:sz w:val="28"/>
          <w:szCs w:val="28"/>
          <w:lang w:val="uk-UA"/>
        </w:rPr>
        <w:t xml:space="preserve"> не існує різниці.</w:t>
      </w: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 xml:space="preserve">Грошовий ринок стихійно виник у кожній країні для того, щоб забезпечити проведення банківських операцій в національній валюті. На грошовому ринку здійснюються </w:t>
      </w:r>
      <w:r w:rsidRPr="00D9181E">
        <w:rPr>
          <w:rFonts w:ascii="Times New Roman" w:hAnsi="Times New Roman"/>
          <w:b/>
          <w:sz w:val="28"/>
          <w:szCs w:val="28"/>
          <w:lang w:val="uk-UA"/>
        </w:rPr>
        <w:t>операції двох типів</w:t>
      </w:r>
      <w:r w:rsidRPr="00F5211D">
        <w:rPr>
          <w:rFonts w:ascii="Times New Roman" w:hAnsi="Times New Roman"/>
          <w:sz w:val="28"/>
          <w:szCs w:val="28"/>
          <w:lang w:val="uk-UA"/>
        </w:rPr>
        <w:t>:</w:t>
      </w:r>
    </w:p>
    <w:p w:rsidR="00694502" w:rsidRPr="00F5211D" w:rsidRDefault="00694502" w:rsidP="00F5211D">
      <w:pPr>
        <w:numPr>
          <w:ilvl w:val="0"/>
          <w:numId w:val="1"/>
        </w:numPr>
        <w:spacing w:after="0" w:line="360" w:lineRule="auto"/>
        <w:jc w:val="both"/>
        <w:rPr>
          <w:rFonts w:ascii="Times New Roman" w:hAnsi="Times New Roman"/>
          <w:sz w:val="28"/>
          <w:szCs w:val="28"/>
          <w:lang w:val="uk-UA"/>
        </w:rPr>
      </w:pPr>
      <w:r w:rsidRPr="00F5211D">
        <w:rPr>
          <w:rFonts w:ascii="Times New Roman" w:hAnsi="Times New Roman"/>
          <w:sz w:val="28"/>
          <w:szCs w:val="28"/>
          <w:lang w:val="uk-UA"/>
        </w:rPr>
        <w:tab/>
      </w:r>
      <w:r>
        <w:rPr>
          <w:rFonts w:ascii="Times New Roman" w:hAnsi="Times New Roman"/>
          <w:sz w:val="28"/>
          <w:szCs w:val="28"/>
          <w:lang w:val="uk-UA"/>
        </w:rPr>
        <w:t xml:space="preserve">- </w:t>
      </w:r>
      <w:r w:rsidRPr="00F5211D">
        <w:rPr>
          <w:rFonts w:ascii="Times New Roman" w:hAnsi="Times New Roman"/>
          <w:sz w:val="28"/>
          <w:szCs w:val="28"/>
          <w:lang w:val="uk-UA"/>
        </w:rPr>
        <w:t xml:space="preserve">операції комерційних банків між собою, цей сегмент ринку називається </w:t>
      </w:r>
      <w:r>
        <w:rPr>
          <w:rFonts w:ascii="Times New Roman" w:hAnsi="Times New Roman"/>
          <w:b/>
          <w:sz w:val="28"/>
          <w:szCs w:val="28"/>
          <w:lang w:val="uk-UA"/>
        </w:rPr>
        <w:t>«</w:t>
      </w:r>
      <w:r w:rsidRPr="00D9181E">
        <w:rPr>
          <w:rFonts w:ascii="Times New Roman" w:hAnsi="Times New Roman"/>
          <w:b/>
          <w:sz w:val="28"/>
          <w:szCs w:val="28"/>
          <w:lang w:val="uk-UA"/>
        </w:rPr>
        <w:t>міжбанківський ринок</w:t>
      </w:r>
      <w:r>
        <w:rPr>
          <w:rFonts w:ascii="Times New Roman" w:hAnsi="Times New Roman"/>
          <w:b/>
          <w:sz w:val="28"/>
          <w:szCs w:val="28"/>
          <w:lang w:val="uk-UA"/>
        </w:rPr>
        <w:t>»</w:t>
      </w:r>
      <w:r w:rsidRPr="00F5211D">
        <w:rPr>
          <w:rFonts w:ascii="Times New Roman" w:hAnsi="Times New Roman"/>
          <w:sz w:val="28"/>
          <w:szCs w:val="28"/>
          <w:lang w:val="uk-UA"/>
        </w:rPr>
        <w:t>;</w:t>
      </w:r>
    </w:p>
    <w:p w:rsidR="00694502" w:rsidRPr="00F5211D" w:rsidRDefault="00694502" w:rsidP="00F5211D">
      <w:pPr>
        <w:numPr>
          <w:ilvl w:val="0"/>
          <w:numId w:val="2"/>
        </w:numPr>
        <w:spacing w:after="0" w:line="360" w:lineRule="auto"/>
        <w:jc w:val="both"/>
        <w:rPr>
          <w:rFonts w:ascii="Times New Roman" w:hAnsi="Times New Roman"/>
          <w:sz w:val="28"/>
          <w:szCs w:val="28"/>
          <w:lang w:val="uk-UA"/>
        </w:rPr>
      </w:pPr>
      <w:r w:rsidRPr="00F5211D">
        <w:rPr>
          <w:rFonts w:ascii="Times New Roman" w:hAnsi="Times New Roman"/>
          <w:sz w:val="28"/>
          <w:szCs w:val="28"/>
          <w:lang w:val="uk-UA"/>
        </w:rPr>
        <w:tab/>
      </w:r>
      <w:r>
        <w:rPr>
          <w:rFonts w:ascii="Times New Roman" w:hAnsi="Times New Roman"/>
          <w:sz w:val="28"/>
          <w:szCs w:val="28"/>
          <w:lang w:val="uk-UA"/>
        </w:rPr>
        <w:t xml:space="preserve">- </w:t>
      </w:r>
      <w:r w:rsidRPr="00F5211D">
        <w:rPr>
          <w:rFonts w:ascii="Times New Roman" w:hAnsi="Times New Roman"/>
          <w:sz w:val="28"/>
          <w:szCs w:val="28"/>
          <w:lang w:val="uk-UA"/>
        </w:rPr>
        <w:t>операції комерційних банків та уряду з центральним банком,</w:t>
      </w:r>
      <w:r>
        <w:rPr>
          <w:rFonts w:ascii="Times New Roman" w:hAnsi="Times New Roman"/>
          <w:sz w:val="28"/>
          <w:szCs w:val="28"/>
          <w:lang w:val="uk-UA"/>
        </w:rPr>
        <w:t xml:space="preserve"> цей сегмент ринку називається «</w:t>
      </w:r>
      <w:r>
        <w:rPr>
          <w:rFonts w:ascii="Times New Roman" w:hAnsi="Times New Roman"/>
          <w:b/>
          <w:sz w:val="28"/>
          <w:szCs w:val="28"/>
          <w:lang w:val="uk-UA"/>
        </w:rPr>
        <w:t>в</w:t>
      </w:r>
      <w:r w:rsidRPr="00D9181E">
        <w:rPr>
          <w:rFonts w:ascii="Times New Roman" w:hAnsi="Times New Roman"/>
          <w:b/>
          <w:sz w:val="28"/>
          <w:szCs w:val="28"/>
          <w:lang w:val="uk-UA"/>
        </w:rPr>
        <w:t>ідкритий ринок</w:t>
      </w:r>
      <w:r>
        <w:rPr>
          <w:rFonts w:ascii="Times New Roman" w:hAnsi="Times New Roman"/>
          <w:sz w:val="28"/>
          <w:szCs w:val="28"/>
          <w:lang w:val="uk-UA"/>
        </w:rPr>
        <w:t>»</w:t>
      </w:r>
      <w:r w:rsidRPr="00F5211D">
        <w:rPr>
          <w:rFonts w:ascii="Times New Roman" w:hAnsi="Times New Roman"/>
          <w:sz w:val="28"/>
          <w:szCs w:val="28"/>
          <w:lang w:val="uk-UA"/>
        </w:rPr>
        <w:t>.</w:t>
      </w: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 xml:space="preserve">Грошовий ринок обслуговує </w:t>
      </w:r>
      <w:r w:rsidRPr="00D9181E">
        <w:rPr>
          <w:rFonts w:ascii="Times New Roman" w:hAnsi="Times New Roman"/>
          <w:b/>
          <w:sz w:val="28"/>
          <w:szCs w:val="28"/>
          <w:lang w:val="uk-UA"/>
        </w:rPr>
        <w:t>короткотермінові угоди</w:t>
      </w:r>
      <w:r w:rsidRPr="00F5211D">
        <w:rPr>
          <w:rFonts w:ascii="Times New Roman" w:hAnsi="Times New Roman"/>
          <w:sz w:val="28"/>
          <w:szCs w:val="28"/>
          <w:lang w:val="uk-UA"/>
        </w:rPr>
        <w:t xml:space="preserve"> строком від кількох годин до одного року. Назва терміну, однак, не повинна вводити в оману, оскільки основними інструментами грошового ринку виступають не гроші у вигляді готівки, а різноманітні фінансові активи, які за своєю ліквідністю наближаються до готівкових грошей і порівняно легко можуть бути перетворені у платіжні засоби.</w:t>
      </w:r>
    </w:p>
    <w:p w:rsidR="00694502" w:rsidRPr="00F5211D" w:rsidRDefault="00694502" w:rsidP="00F5211D">
      <w:pPr>
        <w:spacing w:after="0" w:line="360" w:lineRule="auto"/>
        <w:ind w:firstLine="709"/>
        <w:jc w:val="both"/>
        <w:rPr>
          <w:rFonts w:ascii="Times New Roman" w:hAnsi="Times New Roman"/>
          <w:sz w:val="28"/>
          <w:szCs w:val="28"/>
          <w:lang w:val="uk-UA"/>
        </w:rPr>
      </w:pPr>
      <w:r w:rsidRPr="00D9181E">
        <w:rPr>
          <w:rFonts w:ascii="Times New Roman" w:hAnsi="Times New Roman"/>
          <w:b/>
          <w:sz w:val="28"/>
          <w:szCs w:val="28"/>
          <w:lang w:val="uk-UA"/>
        </w:rPr>
        <w:t>Ринок грошей</w:t>
      </w:r>
      <w:r w:rsidRPr="00F5211D">
        <w:rPr>
          <w:rFonts w:ascii="Times New Roman" w:hAnsi="Times New Roman"/>
          <w:sz w:val="28"/>
          <w:szCs w:val="28"/>
          <w:lang w:val="uk-UA"/>
        </w:rPr>
        <w:t xml:space="preserve"> у більшості країн </w:t>
      </w:r>
      <w:r w:rsidRPr="00D9181E">
        <w:rPr>
          <w:rFonts w:ascii="Times New Roman" w:hAnsi="Times New Roman"/>
          <w:b/>
          <w:sz w:val="28"/>
          <w:szCs w:val="28"/>
          <w:lang w:val="uk-UA"/>
        </w:rPr>
        <w:t>складається</w:t>
      </w:r>
      <w:r w:rsidRPr="00F5211D">
        <w:rPr>
          <w:rFonts w:ascii="Times New Roman" w:hAnsi="Times New Roman"/>
          <w:sz w:val="28"/>
          <w:szCs w:val="28"/>
          <w:lang w:val="uk-UA"/>
        </w:rPr>
        <w:t xml:space="preserve"> із міжбанківського ринку та ринку короткострокових цінних паперів.</w:t>
      </w: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 xml:space="preserve">Найбільш питому вагу на ринку мають операції на </w:t>
      </w:r>
      <w:r w:rsidRPr="00D9181E">
        <w:rPr>
          <w:rFonts w:ascii="Times New Roman" w:hAnsi="Times New Roman"/>
          <w:b/>
          <w:sz w:val="28"/>
          <w:szCs w:val="28"/>
          <w:lang w:val="uk-UA"/>
        </w:rPr>
        <w:t>міжбанківському ринку</w:t>
      </w:r>
      <w:r w:rsidRPr="00F5211D">
        <w:rPr>
          <w:rFonts w:ascii="Times New Roman" w:hAnsi="Times New Roman"/>
          <w:sz w:val="28"/>
          <w:szCs w:val="28"/>
          <w:lang w:val="uk-UA"/>
        </w:rPr>
        <w:t>, які являють собою короткотермінові угоди з приводу незабезпечених кредитів. За допомогою міжбанківського ринку комерційні банки можуть балансувати потреби, як в оперативній, так і поточній ліквідності. Іншими словами, за допомогою міжбанківського ринку відбувається горизонтальне балансування ліквідності всередині кредитної системи. Крім цього, операції на міжбанківському ринку дають змогу банкам отримувати додаткові прибутки, управляти процентними та валютними ризиками.</w:t>
      </w: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У грошового рин</w:t>
      </w:r>
      <w:r>
        <w:rPr>
          <w:rFonts w:ascii="Times New Roman" w:hAnsi="Times New Roman"/>
          <w:sz w:val="28"/>
          <w:szCs w:val="28"/>
          <w:lang w:val="uk-UA"/>
        </w:rPr>
        <w:t xml:space="preserve">ку нема визначеної локалізації. </w:t>
      </w:r>
      <w:r w:rsidRPr="00D9181E">
        <w:rPr>
          <w:rFonts w:ascii="Times New Roman" w:hAnsi="Times New Roman"/>
          <w:b/>
          <w:sz w:val="28"/>
          <w:szCs w:val="28"/>
          <w:lang w:val="uk-UA"/>
        </w:rPr>
        <w:t>Інструментами ринку</w:t>
      </w:r>
      <w:r w:rsidRPr="00F5211D">
        <w:rPr>
          <w:rFonts w:ascii="Times New Roman" w:hAnsi="Times New Roman"/>
          <w:sz w:val="28"/>
          <w:szCs w:val="28"/>
          <w:lang w:val="uk-UA"/>
        </w:rPr>
        <w:t xml:space="preserve"> грошей служать: скарбницькі та комерційні векселі, облігації, бони, депозитні сертифікати, банківські акцепти тощо.</w:t>
      </w: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 xml:space="preserve">Безперечно, його </w:t>
      </w:r>
      <w:r w:rsidRPr="00D9181E">
        <w:rPr>
          <w:rFonts w:ascii="Times New Roman" w:hAnsi="Times New Roman"/>
          <w:b/>
          <w:sz w:val="28"/>
          <w:szCs w:val="28"/>
          <w:lang w:val="uk-UA"/>
        </w:rPr>
        <w:t>головні учасники</w:t>
      </w:r>
      <w:r w:rsidRPr="00F5211D">
        <w:rPr>
          <w:rFonts w:ascii="Times New Roman" w:hAnsi="Times New Roman"/>
          <w:sz w:val="28"/>
          <w:szCs w:val="28"/>
          <w:lang w:val="uk-UA"/>
        </w:rPr>
        <w:t xml:space="preserve"> </w:t>
      </w:r>
      <w:r w:rsidRPr="00F5211D">
        <w:rPr>
          <w:rFonts w:ascii="Times New Roman" w:hAnsi="Times New Roman"/>
          <w:sz w:val="28"/>
          <w:szCs w:val="28"/>
          <w:lang w:val="uk-UA"/>
        </w:rPr>
        <w:sym w:font="Symbol" w:char="F0BE"/>
      </w:r>
      <w:r w:rsidRPr="00F5211D">
        <w:rPr>
          <w:rFonts w:ascii="Times New Roman" w:hAnsi="Times New Roman"/>
          <w:sz w:val="28"/>
          <w:szCs w:val="28"/>
          <w:lang w:val="uk-UA"/>
        </w:rPr>
        <w:t xml:space="preserve"> комерційн</w:t>
      </w:r>
      <w:r>
        <w:rPr>
          <w:rFonts w:ascii="Times New Roman" w:hAnsi="Times New Roman"/>
          <w:sz w:val="28"/>
          <w:szCs w:val="28"/>
          <w:lang w:val="uk-UA"/>
        </w:rPr>
        <w:t>і</w:t>
      </w:r>
      <w:r w:rsidRPr="00F5211D">
        <w:rPr>
          <w:rFonts w:ascii="Times New Roman" w:hAnsi="Times New Roman"/>
          <w:sz w:val="28"/>
          <w:szCs w:val="28"/>
          <w:lang w:val="uk-UA"/>
        </w:rPr>
        <w:t xml:space="preserve"> банки, які постійно або перемінно можуть виступати в якості продавців, покупців або посередників. На грошовому ринку між банками ведеться оперативна, дуже пожвавлена торгівля, де окремі банки відчувають тимчасову потребу  в грошових коштах, а інші мають тимчасовий надлишок ліквідних коштів і намагаються прибутково розмістити ці кошти.</w:t>
      </w:r>
    </w:p>
    <w:p w:rsidR="00694502" w:rsidRPr="00F5211D" w:rsidRDefault="00694502" w:rsidP="00F5211D">
      <w:pPr>
        <w:spacing w:after="0" w:line="360" w:lineRule="auto"/>
        <w:ind w:firstLine="709"/>
        <w:jc w:val="both"/>
        <w:rPr>
          <w:rFonts w:ascii="Times New Roman" w:hAnsi="Times New Roman"/>
          <w:sz w:val="28"/>
          <w:szCs w:val="28"/>
          <w:lang w:val="uk-UA"/>
        </w:rPr>
      </w:pPr>
      <w:r w:rsidRPr="00D9181E">
        <w:rPr>
          <w:rFonts w:ascii="Times New Roman" w:hAnsi="Times New Roman"/>
          <w:b/>
          <w:sz w:val="28"/>
          <w:szCs w:val="28"/>
          <w:lang w:val="uk-UA"/>
        </w:rPr>
        <w:t>Комерційні банки</w:t>
      </w:r>
      <w:r w:rsidRPr="00F5211D">
        <w:rPr>
          <w:rFonts w:ascii="Times New Roman" w:hAnsi="Times New Roman"/>
          <w:sz w:val="28"/>
          <w:szCs w:val="28"/>
          <w:lang w:val="uk-UA"/>
        </w:rPr>
        <w:t xml:space="preserve"> мобілізовують тимчасово вільні грошові кошти клієнтів у формі вкладів та депозитів. Частка залучених коштів складає фонд обов</w:t>
      </w:r>
      <w:r w:rsidRPr="00F5211D">
        <w:rPr>
          <w:rFonts w:ascii="Times New Roman" w:hAnsi="Times New Roman"/>
          <w:sz w:val="28"/>
          <w:szCs w:val="28"/>
          <w:lang w:val="uk-UA"/>
        </w:rPr>
        <w:sym w:font="Symbol" w:char="F0A2"/>
      </w:r>
      <w:r w:rsidRPr="00F5211D">
        <w:rPr>
          <w:rFonts w:ascii="Times New Roman" w:hAnsi="Times New Roman"/>
          <w:sz w:val="28"/>
          <w:szCs w:val="28"/>
          <w:lang w:val="uk-UA"/>
        </w:rPr>
        <w:t>язкових резервів, які комерційні банки зобов</w:t>
      </w:r>
      <w:r w:rsidRPr="00F5211D">
        <w:rPr>
          <w:rFonts w:ascii="Times New Roman" w:hAnsi="Times New Roman"/>
          <w:sz w:val="28"/>
          <w:szCs w:val="28"/>
          <w:lang w:val="uk-UA"/>
        </w:rPr>
        <w:sym w:font="Symbol" w:char="F0A2"/>
      </w:r>
      <w:r w:rsidRPr="00F5211D">
        <w:rPr>
          <w:rFonts w:ascii="Times New Roman" w:hAnsi="Times New Roman"/>
          <w:sz w:val="28"/>
          <w:szCs w:val="28"/>
          <w:lang w:val="uk-UA"/>
        </w:rPr>
        <w:t xml:space="preserve">язані тримати в </w:t>
      </w:r>
      <w:r w:rsidRPr="00D9181E">
        <w:rPr>
          <w:rFonts w:ascii="Times New Roman" w:hAnsi="Times New Roman"/>
          <w:b/>
          <w:sz w:val="28"/>
          <w:szCs w:val="28"/>
          <w:lang w:val="uk-UA"/>
        </w:rPr>
        <w:t>Національному банку</w:t>
      </w:r>
      <w:r w:rsidRPr="00F5211D">
        <w:rPr>
          <w:rFonts w:ascii="Times New Roman" w:hAnsi="Times New Roman"/>
          <w:sz w:val="28"/>
          <w:szCs w:val="28"/>
          <w:lang w:val="uk-UA"/>
        </w:rPr>
        <w:t xml:space="preserve"> у визначених пропорціях до вартості своїх зобов</w:t>
      </w:r>
      <w:r w:rsidRPr="00F5211D">
        <w:rPr>
          <w:rFonts w:ascii="Times New Roman" w:hAnsi="Times New Roman"/>
          <w:sz w:val="28"/>
          <w:szCs w:val="28"/>
          <w:lang w:val="uk-UA"/>
        </w:rPr>
        <w:sym w:font="Symbol" w:char="F0A2"/>
      </w:r>
      <w:r w:rsidRPr="00F5211D">
        <w:rPr>
          <w:rFonts w:ascii="Times New Roman" w:hAnsi="Times New Roman"/>
          <w:sz w:val="28"/>
          <w:szCs w:val="28"/>
          <w:lang w:val="uk-UA"/>
        </w:rPr>
        <w:t>язань (пасивів). Решта коштів може бути використана для проведення операцій на міжбанківському грошовому ринку. Такі операції здійснюються, по-перше, для вирівнювання міжбанківського платіжного обороту. По-друге, банки, які мають надлишкову ліквідність, намагаються розмістити ці кошти таким чином, щоб вони приносили доход у формі процентів.</w:t>
      </w:r>
    </w:p>
    <w:p w:rsidR="00694502" w:rsidRPr="00F5211D" w:rsidRDefault="00694502" w:rsidP="00F5211D">
      <w:pPr>
        <w:spacing w:after="0" w:line="360" w:lineRule="auto"/>
        <w:ind w:firstLine="709"/>
        <w:jc w:val="both"/>
        <w:rPr>
          <w:rFonts w:ascii="Times New Roman" w:hAnsi="Times New Roman"/>
          <w:sz w:val="28"/>
          <w:szCs w:val="28"/>
          <w:lang w:val="uk-UA"/>
        </w:rPr>
      </w:pPr>
      <w:r w:rsidRPr="00D9181E">
        <w:rPr>
          <w:rFonts w:ascii="Times New Roman" w:hAnsi="Times New Roman"/>
          <w:b/>
          <w:sz w:val="28"/>
          <w:szCs w:val="28"/>
          <w:lang w:val="uk-UA"/>
        </w:rPr>
        <w:t>Держава</w:t>
      </w:r>
      <w:r>
        <w:rPr>
          <w:rFonts w:ascii="Times New Roman" w:hAnsi="Times New Roman"/>
          <w:sz w:val="28"/>
          <w:szCs w:val="28"/>
          <w:lang w:val="uk-UA"/>
        </w:rPr>
        <w:t xml:space="preserve"> також вихо</w:t>
      </w:r>
      <w:r w:rsidRPr="00F5211D">
        <w:rPr>
          <w:rFonts w:ascii="Times New Roman" w:hAnsi="Times New Roman"/>
          <w:sz w:val="28"/>
          <w:szCs w:val="28"/>
          <w:lang w:val="uk-UA"/>
        </w:rPr>
        <w:t>дить на грошовий ринок як позичальник шляхом розміщення та реалізації державних цінних паперів серед його учасників. За своїми ознаками такі цінні папери характеризуються високю номінальною вартістю, емісією у формі торгів (аукціонів) із обов</w:t>
      </w:r>
      <w:r w:rsidRPr="00F5211D">
        <w:rPr>
          <w:rFonts w:ascii="Times New Roman" w:hAnsi="Times New Roman"/>
          <w:sz w:val="28"/>
          <w:szCs w:val="28"/>
          <w:lang w:val="uk-UA"/>
        </w:rPr>
        <w:sym w:font="Symbol" w:char="F0A2"/>
      </w:r>
      <w:r w:rsidRPr="00F5211D">
        <w:rPr>
          <w:rFonts w:ascii="Times New Roman" w:hAnsi="Times New Roman"/>
          <w:sz w:val="28"/>
          <w:szCs w:val="28"/>
          <w:lang w:val="uk-UA"/>
        </w:rPr>
        <w:t>язковим записом на окремий рахунок у центральному банку, які б активно працювали на вторинному ринку. Нині Національний банк впроваджує в практику загальноприйнятні у світовій банківській системі механізми регулювання процесами на грошово-кредитному ринку. А це і кредитні аукціони, і вексельне редисконтування і депозитні сертифікати тощо. Передбачається, що аукціони з розміщення державних цінних паперів проводитимуться регулярно. Для забезпечення ліквідності цінних паперів і капіталізації боргу запроваджується механізм використання державного майна, маються на увазі основні фонди, земля, рудники, золото, валюта тощо. Розпочатий випуск державних цінних паперів у подальшому дасть можливість в принциповому плані змінити взаємовідносини між Національним банком та Міністерством фінансів у питанні джерел покриття дефіциту державного бюджету.</w:t>
      </w:r>
    </w:p>
    <w:p w:rsidR="00694502" w:rsidRPr="00F5211D" w:rsidRDefault="00694502" w:rsidP="00F5211D">
      <w:pPr>
        <w:spacing w:after="0" w:line="360" w:lineRule="auto"/>
        <w:ind w:firstLine="709"/>
        <w:jc w:val="both"/>
        <w:rPr>
          <w:rFonts w:ascii="Times New Roman" w:hAnsi="Times New Roman"/>
          <w:sz w:val="28"/>
          <w:szCs w:val="28"/>
          <w:lang w:val="uk-UA"/>
        </w:rPr>
      </w:pPr>
      <w:r w:rsidRPr="00D9181E">
        <w:rPr>
          <w:rFonts w:ascii="Times New Roman" w:hAnsi="Times New Roman"/>
          <w:b/>
          <w:sz w:val="28"/>
          <w:szCs w:val="28"/>
          <w:lang w:val="uk-UA"/>
        </w:rPr>
        <w:t>Центральний банк</w:t>
      </w:r>
      <w:r w:rsidRPr="00F5211D">
        <w:rPr>
          <w:rFonts w:ascii="Times New Roman" w:hAnsi="Times New Roman"/>
          <w:sz w:val="28"/>
          <w:szCs w:val="28"/>
          <w:lang w:val="uk-UA"/>
        </w:rPr>
        <w:t xml:space="preserve"> майже завжди виступає на грошовому ринку в ролі позикодавця. Його завдання </w:t>
      </w:r>
      <w:r w:rsidRPr="00F5211D">
        <w:rPr>
          <w:rFonts w:ascii="Times New Roman" w:hAnsi="Times New Roman"/>
          <w:sz w:val="28"/>
          <w:szCs w:val="28"/>
          <w:lang w:val="uk-UA"/>
        </w:rPr>
        <w:sym w:font="Symbol" w:char="F0BE"/>
      </w:r>
      <w:r w:rsidRPr="00F5211D">
        <w:rPr>
          <w:rFonts w:ascii="Times New Roman" w:hAnsi="Times New Roman"/>
          <w:sz w:val="28"/>
          <w:szCs w:val="28"/>
          <w:lang w:val="uk-UA"/>
        </w:rPr>
        <w:t xml:space="preserve"> надавати банківській системі позики, щоб комерційні банки в свою чергу позичали гроші іншим економічним агентам. Національний банк передбачає кредитувати комерційні банки через викуп цінних паперів, та дисконтні операції з векселями.</w:t>
      </w: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 xml:space="preserve">Для Національного банку </w:t>
      </w:r>
      <w:r w:rsidRPr="00D9181E">
        <w:rPr>
          <w:rFonts w:ascii="Times New Roman" w:hAnsi="Times New Roman"/>
          <w:b/>
          <w:sz w:val="28"/>
          <w:szCs w:val="28"/>
          <w:lang w:val="uk-UA"/>
        </w:rPr>
        <w:t>грошовий ринок</w:t>
      </w:r>
      <w:r w:rsidRPr="00F5211D">
        <w:rPr>
          <w:rFonts w:ascii="Times New Roman" w:hAnsi="Times New Roman"/>
          <w:sz w:val="28"/>
          <w:szCs w:val="28"/>
          <w:lang w:val="uk-UA"/>
        </w:rPr>
        <w:t xml:space="preserve"> </w:t>
      </w:r>
      <w:r w:rsidRPr="00F5211D">
        <w:rPr>
          <w:rFonts w:ascii="Times New Roman" w:hAnsi="Times New Roman"/>
          <w:sz w:val="28"/>
          <w:szCs w:val="28"/>
          <w:lang w:val="uk-UA"/>
        </w:rPr>
        <w:sym w:font="Symbol" w:char="F0BE"/>
      </w:r>
      <w:r w:rsidRPr="00F5211D">
        <w:rPr>
          <w:rFonts w:ascii="Times New Roman" w:hAnsi="Times New Roman"/>
          <w:sz w:val="28"/>
          <w:szCs w:val="28"/>
          <w:lang w:val="uk-UA"/>
        </w:rPr>
        <w:t xml:space="preserve"> надійний важіль взаємодії на ліквідні кошти комерційних банків, а через них </w:t>
      </w:r>
      <w:r w:rsidRPr="00F5211D">
        <w:rPr>
          <w:rFonts w:ascii="Times New Roman" w:hAnsi="Times New Roman"/>
          <w:sz w:val="28"/>
          <w:szCs w:val="28"/>
          <w:lang w:val="uk-UA"/>
        </w:rPr>
        <w:sym w:font="Symbol" w:char="F0BE"/>
      </w:r>
      <w:r w:rsidRPr="00F5211D">
        <w:rPr>
          <w:rFonts w:ascii="Times New Roman" w:hAnsi="Times New Roman"/>
          <w:sz w:val="28"/>
          <w:szCs w:val="28"/>
          <w:lang w:val="uk-UA"/>
        </w:rPr>
        <w:t xml:space="preserve"> на процентні ставки і грошову масу; тому центральний банк очолює і фактично здійснює керівництво грошово-кредитним ринком.</w:t>
      </w:r>
    </w:p>
    <w:p w:rsidR="00694502" w:rsidRPr="00F5211D"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 xml:space="preserve">Поряд з традиційними учасниками на ринку грошей функціонують </w:t>
      </w:r>
      <w:r w:rsidRPr="00D9181E">
        <w:rPr>
          <w:rFonts w:ascii="Times New Roman" w:hAnsi="Times New Roman"/>
          <w:b/>
          <w:sz w:val="28"/>
          <w:szCs w:val="28"/>
          <w:lang w:val="uk-UA"/>
        </w:rPr>
        <w:t>посередницькі організації</w:t>
      </w:r>
      <w:r w:rsidRPr="00F5211D">
        <w:rPr>
          <w:rFonts w:ascii="Times New Roman" w:hAnsi="Times New Roman"/>
          <w:sz w:val="28"/>
          <w:szCs w:val="28"/>
          <w:lang w:val="uk-UA"/>
        </w:rPr>
        <w:t xml:space="preserve">. Це </w:t>
      </w:r>
      <w:r w:rsidRPr="00D9181E">
        <w:rPr>
          <w:rFonts w:ascii="Times New Roman" w:hAnsi="Times New Roman"/>
          <w:b/>
          <w:sz w:val="28"/>
          <w:szCs w:val="28"/>
          <w:lang w:val="uk-UA"/>
        </w:rPr>
        <w:t>позабіржеві маклери</w:t>
      </w:r>
      <w:r w:rsidRPr="00F5211D">
        <w:rPr>
          <w:rFonts w:ascii="Times New Roman" w:hAnsi="Times New Roman"/>
          <w:sz w:val="28"/>
          <w:szCs w:val="28"/>
          <w:lang w:val="uk-UA"/>
        </w:rPr>
        <w:t xml:space="preserve">, котрі обмежуються тим, що зводять кредиторів і позичальників, і живуть на комісійних, які їм виплачують позичальники; </w:t>
      </w:r>
      <w:r w:rsidRPr="00D9181E">
        <w:rPr>
          <w:rFonts w:ascii="Times New Roman" w:hAnsi="Times New Roman"/>
          <w:b/>
          <w:sz w:val="28"/>
          <w:szCs w:val="28"/>
          <w:lang w:val="uk-UA"/>
        </w:rPr>
        <w:t>ділингові контори</w:t>
      </w:r>
      <w:r w:rsidRPr="00F5211D">
        <w:rPr>
          <w:rFonts w:ascii="Times New Roman" w:hAnsi="Times New Roman"/>
          <w:sz w:val="28"/>
          <w:szCs w:val="28"/>
          <w:lang w:val="uk-UA"/>
        </w:rPr>
        <w:t>, облікові дома, які мають статус банків і здійснюють грошові операції, позичаючи в одних учасників ринку, щоб дати в борг іншим, і отримують прибуток на різниці процентних ставок. В Україні нині створюється мережа регіональних ділингових центрів для здійснення операцій з державними цінними паперами, кредитними ресурсами як на внутрішньому, так і на зовнішньому ринках.</w:t>
      </w:r>
    </w:p>
    <w:p w:rsidR="00694502" w:rsidRDefault="00694502" w:rsidP="00F5211D">
      <w:pPr>
        <w:spacing w:after="0" w:line="360" w:lineRule="auto"/>
        <w:ind w:firstLine="709"/>
        <w:jc w:val="both"/>
        <w:rPr>
          <w:rFonts w:ascii="Times New Roman" w:hAnsi="Times New Roman"/>
          <w:sz w:val="28"/>
          <w:szCs w:val="28"/>
          <w:lang w:val="uk-UA"/>
        </w:rPr>
      </w:pPr>
      <w:r w:rsidRPr="00F5211D">
        <w:rPr>
          <w:rFonts w:ascii="Times New Roman" w:hAnsi="Times New Roman"/>
          <w:sz w:val="28"/>
          <w:szCs w:val="28"/>
          <w:lang w:val="uk-UA"/>
        </w:rPr>
        <w:t xml:space="preserve">Появились нові учасники ринку </w:t>
      </w:r>
      <w:r w:rsidRPr="00F5211D">
        <w:rPr>
          <w:rFonts w:ascii="Times New Roman" w:hAnsi="Times New Roman"/>
          <w:sz w:val="28"/>
          <w:szCs w:val="28"/>
          <w:lang w:val="uk-UA"/>
        </w:rPr>
        <w:sym w:font="Symbol" w:char="F0BE"/>
      </w:r>
      <w:r w:rsidRPr="00F5211D">
        <w:rPr>
          <w:rFonts w:ascii="Times New Roman" w:hAnsi="Times New Roman"/>
          <w:sz w:val="28"/>
          <w:szCs w:val="28"/>
          <w:lang w:val="uk-UA"/>
        </w:rPr>
        <w:t xml:space="preserve"> </w:t>
      </w:r>
      <w:r w:rsidRPr="00D9181E">
        <w:rPr>
          <w:rFonts w:ascii="Times New Roman" w:hAnsi="Times New Roman"/>
          <w:b/>
          <w:sz w:val="28"/>
          <w:szCs w:val="28"/>
          <w:lang w:val="uk-UA"/>
        </w:rPr>
        <w:t>фінансові та страхові компанії</w:t>
      </w:r>
      <w:r w:rsidRPr="00F5211D">
        <w:rPr>
          <w:rFonts w:ascii="Times New Roman" w:hAnsi="Times New Roman"/>
          <w:sz w:val="28"/>
          <w:szCs w:val="28"/>
          <w:lang w:val="uk-UA"/>
        </w:rPr>
        <w:t xml:space="preserve">, </w:t>
      </w:r>
      <w:r w:rsidRPr="00D9181E">
        <w:rPr>
          <w:rFonts w:ascii="Times New Roman" w:hAnsi="Times New Roman"/>
          <w:b/>
          <w:sz w:val="28"/>
          <w:szCs w:val="28"/>
          <w:lang w:val="uk-UA"/>
        </w:rPr>
        <w:t>пенсійні фонди</w:t>
      </w:r>
      <w:r w:rsidRPr="00F5211D">
        <w:rPr>
          <w:rFonts w:ascii="Times New Roman" w:hAnsi="Times New Roman"/>
          <w:sz w:val="28"/>
          <w:szCs w:val="28"/>
          <w:lang w:val="uk-UA"/>
        </w:rPr>
        <w:t>. Нині вони випускають короткострокові зобов</w:t>
      </w:r>
      <w:r w:rsidRPr="00F5211D">
        <w:rPr>
          <w:rFonts w:ascii="Times New Roman" w:hAnsi="Times New Roman"/>
          <w:sz w:val="28"/>
          <w:szCs w:val="28"/>
          <w:lang w:val="uk-UA"/>
        </w:rPr>
        <w:sym w:font="Symbol" w:char="F0A2"/>
      </w:r>
      <w:r w:rsidRPr="00F5211D">
        <w:rPr>
          <w:rFonts w:ascii="Times New Roman" w:hAnsi="Times New Roman"/>
          <w:sz w:val="28"/>
          <w:szCs w:val="28"/>
          <w:lang w:val="uk-UA"/>
        </w:rPr>
        <w:t>язання і продають кредиторам або самі виступають у ролі кредитора.</w:t>
      </w:r>
    </w:p>
    <w:p w:rsidR="00694502" w:rsidRDefault="00694502" w:rsidP="00F5211D">
      <w:pPr>
        <w:spacing w:after="0" w:line="360" w:lineRule="auto"/>
        <w:ind w:firstLine="709"/>
        <w:jc w:val="both"/>
        <w:rPr>
          <w:rFonts w:ascii="Times New Roman" w:hAnsi="Times New Roman"/>
          <w:sz w:val="28"/>
          <w:szCs w:val="28"/>
          <w:lang w:val="uk-UA"/>
        </w:rPr>
      </w:pPr>
    </w:p>
    <w:p w:rsidR="00694502" w:rsidRDefault="00694502" w:rsidP="00F5211D">
      <w:pPr>
        <w:spacing w:after="0" w:line="360" w:lineRule="auto"/>
        <w:ind w:firstLine="709"/>
        <w:jc w:val="both"/>
        <w:rPr>
          <w:rFonts w:ascii="Times New Roman" w:hAnsi="Times New Roman"/>
          <w:sz w:val="28"/>
          <w:szCs w:val="28"/>
          <w:lang w:val="uk-UA"/>
        </w:rPr>
      </w:pPr>
    </w:p>
    <w:p w:rsidR="00694502" w:rsidRDefault="00694502" w:rsidP="00F5211D">
      <w:pPr>
        <w:spacing w:after="0" w:line="360" w:lineRule="auto"/>
        <w:ind w:firstLine="709"/>
        <w:jc w:val="both"/>
        <w:rPr>
          <w:rFonts w:ascii="Times New Roman" w:hAnsi="Times New Roman"/>
          <w:sz w:val="28"/>
          <w:szCs w:val="28"/>
          <w:lang w:val="uk-UA"/>
        </w:rPr>
      </w:pPr>
    </w:p>
    <w:p w:rsidR="00694502" w:rsidRPr="00F5211D" w:rsidRDefault="00694502" w:rsidP="00216599">
      <w:pPr>
        <w:spacing w:after="0" w:line="360" w:lineRule="auto"/>
        <w:jc w:val="both"/>
        <w:rPr>
          <w:rFonts w:ascii="Times New Roman" w:hAnsi="Times New Roman"/>
          <w:sz w:val="28"/>
          <w:szCs w:val="28"/>
          <w:lang w:val="uk-UA"/>
        </w:rPr>
      </w:pPr>
    </w:p>
    <w:p w:rsidR="00694502" w:rsidRDefault="00694502" w:rsidP="00216599">
      <w:pPr>
        <w:spacing w:after="0" w:line="360" w:lineRule="auto"/>
        <w:ind w:firstLine="709"/>
        <w:jc w:val="center"/>
        <w:rPr>
          <w:rFonts w:ascii="Times New Roman" w:hAnsi="Times New Roman"/>
          <w:b/>
          <w:bCs/>
          <w:sz w:val="28"/>
          <w:szCs w:val="28"/>
          <w:lang w:val="uk-UA"/>
        </w:rPr>
      </w:pPr>
      <w:r>
        <w:rPr>
          <w:rFonts w:ascii="Times New Roman" w:hAnsi="Times New Roman"/>
          <w:b/>
          <w:bCs/>
          <w:sz w:val="28"/>
          <w:szCs w:val="28"/>
          <w:lang w:val="uk-UA"/>
        </w:rPr>
        <w:t>3 ЗАДАЧА</w:t>
      </w:r>
      <w:r w:rsidRPr="00216599">
        <w:rPr>
          <w:rFonts w:ascii="Times New Roman" w:hAnsi="Times New Roman"/>
          <w:b/>
          <w:bCs/>
          <w:sz w:val="28"/>
          <w:szCs w:val="28"/>
          <w:lang w:val="uk-UA"/>
        </w:rPr>
        <w:t xml:space="preserve"> № 8</w:t>
      </w:r>
    </w:p>
    <w:p w:rsidR="00694502" w:rsidRPr="00216599" w:rsidRDefault="00694502" w:rsidP="00216599">
      <w:pPr>
        <w:spacing w:after="0" w:line="360" w:lineRule="auto"/>
        <w:ind w:firstLine="709"/>
        <w:jc w:val="center"/>
        <w:rPr>
          <w:rFonts w:ascii="Times New Roman" w:hAnsi="Times New Roman"/>
          <w:b/>
          <w:bCs/>
          <w:sz w:val="28"/>
          <w:szCs w:val="28"/>
          <w:lang w:val="uk-UA"/>
        </w:rPr>
      </w:pPr>
    </w:p>
    <w:p w:rsidR="00694502" w:rsidRPr="00216599" w:rsidRDefault="00694502" w:rsidP="00216599">
      <w:pPr>
        <w:spacing w:after="0" w:line="360" w:lineRule="auto"/>
        <w:ind w:firstLine="709"/>
        <w:jc w:val="both"/>
        <w:rPr>
          <w:rFonts w:ascii="Times New Roman" w:hAnsi="Times New Roman"/>
          <w:sz w:val="28"/>
          <w:szCs w:val="28"/>
          <w:lang w:val="uk-UA"/>
        </w:rPr>
      </w:pPr>
      <w:r w:rsidRPr="00216599">
        <w:rPr>
          <w:rFonts w:ascii="Times New Roman" w:hAnsi="Times New Roman"/>
          <w:sz w:val="28"/>
          <w:szCs w:val="28"/>
          <w:lang w:val="uk-UA"/>
        </w:rPr>
        <w:t>Визначити, яким буде курс ЄВРО до швейц</w:t>
      </w:r>
      <w:r>
        <w:rPr>
          <w:rFonts w:ascii="Times New Roman" w:hAnsi="Times New Roman"/>
          <w:sz w:val="28"/>
          <w:szCs w:val="28"/>
          <w:lang w:val="uk-UA"/>
        </w:rPr>
        <w:t xml:space="preserve">арського франка, якщо виходити </w:t>
      </w:r>
      <w:r w:rsidRPr="00216599">
        <w:rPr>
          <w:rFonts w:ascii="Times New Roman" w:hAnsi="Times New Roman"/>
          <w:sz w:val="28"/>
          <w:szCs w:val="28"/>
          <w:lang w:val="uk-UA"/>
        </w:rPr>
        <w:t>з середніх співвідношень із доларом США.</w:t>
      </w:r>
    </w:p>
    <w:p w:rsidR="00694502" w:rsidRPr="00216599" w:rsidRDefault="00694502" w:rsidP="00216599">
      <w:pPr>
        <w:spacing w:after="0" w:line="360" w:lineRule="auto"/>
        <w:ind w:firstLine="709"/>
        <w:jc w:val="both"/>
        <w:rPr>
          <w:rFonts w:ascii="Times New Roman" w:hAnsi="Times New Roman"/>
          <w:sz w:val="28"/>
          <w:szCs w:val="28"/>
          <w:lang w:val="uk-UA"/>
        </w:rPr>
      </w:pPr>
      <w:r w:rsidRPr="00216599">
        <w:rPr>
          <w:rFonts w:ascii="Times New Roman" w:hAnsi="Times New Roman"/>
          <w:sz w:val="28"/>
          <w:szCs w:val="28"/>
          <w:lang w:val="uk-UA"/>
        </w:rPr>
        <w:t>1 долар США = 1,5125</w:t>
      </w:r>
      <w:r w:rsidRPr="00216599">
        <w:rPr>
          <w:rFonts w:ascii="Times New Roman" w:hAnsi="Times New Roman"/>
          <w:sz w:val="28"/>
          <w:szCs w:val="28"/>
          <w:lang w:val="uk-UA"/>
        </w:rPr>
        <w:tab/>
        <w:t>ЄВРО;</w:t>
      </w:r>
    </w:p>
    <w:p w:rsidR="00694502" w:rsidRDefault="00694502" w:rsidP="00216599">
      <w:pPr>
        <w:spacing w:after="0" w:line="360" w:lineRule="auto"/>
        <w:ind w:firstLine="709"/>
        <w:jc w:val="both"/>
        <w:rPr>
          <w:rFonts w:ascii="Times New Roman" w:hAnsi="Times New Roman"/>
          <w:sz w:val="28"/>
          <w:szCs w:val="28"/>
          <w:lang w:val="uk-UA"/>
        </w:rPr>
      </w:pPr>
      <w:r w:rsidRPr="00216599">
        <w:rPr>
          <w:rFonts w:ascii="Times New Roman" w:hAnsi="Times New Roman"/>
          <w:sz w:val="28"/>
          <w:szCs w:val="28"/>
          <w:lang w:val="uk-UA"/>
        </w:rPr>
        <w:t>1 долар США = 1,3140 франків швейцарських.</w:t>
      </w:r>
    </w:p>
    <w:p w:rsidR="00694502" w:rsidRDefault="00694502" w:rsidP="00216599">
      <w:pPr>
        <w:spacing w:after="0" w:line="360" w:lineRule="auto"/>
        <w:ind w:firstLine="709"/>
        <w:jc w:val="both"/>
        <w:rPr>
          <w:rFonts w:ascii="Times New Roman" w:hAnsi="Times New Roman"/>
          <w:sz w:val="28"/>
          <w:szCs w:val="28"/>
          <w:lang w:val="uk-UA"/>
        </w:rPr>
      </w:pPr>
    </w:p>
    <w:p w:rsidR="00694502" w:rsidRDefault="00694502" w:rsidP="00216599">
      <w:pPr>
        <w:spacing w:after="0" w:line="360" w:lineRule="auto"/>
        <w:ind w:firstLine="709"/>
        <w:jc w:val="center"/>
        <w:rPr>
          <w:rFonts w:ascii="Times New Roman" w:hAnsi="Times New Roman"/>
          <w:b/>
          <w:sz w:val="28"/>
          <w:szCs w:val="28"/>
          <w:lang w:val="uk-UA"/>
        </w:rPr>
      </w:pPr>
      <w:r w:rsidRPr="00216599">
        <w:rPr>
          <w:rFonts w:ascii="Times New Roman" w:hAnsi="Times New Roman"/>
          <w:b/>
          <w:sz w:val="28"/>
          <w:szCs w:val="28"/>
          <w:lang w:val="uk-UA"/>
        </w:rPr>
        <w:t>РІШЕННЯ</w:t>
      </w:r>
    </w:p>
    <w:p w:rsidR="00694502" w:rsidRDefault="00694502" w:rsidP="00216599">
      <w:pPr>
        <w:spacing w:after="0" w:line="360" w:lineRule="auto"/>
        <w:ind w:firstLine="709"/>
        <w:jc w:val="both"/>
        <w:rPr>
          <w:rFonts w:ascii="Times New Roman" w:hAnsi="Times New Roman"/>
          <w:sz w:val="28"/>
          <w:szCs w:val="28"/>
          <w:lang w:val="uk-UA"/>
        </w:rPr>
      </w:pPr>
    </w:p>
    <w:p w:rsidR="00694502" w:rsidRDefault="00694502" w:rsidP="00216599">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Вартісну основу величини валютного курсу будь-якої національної валюти визначає паритет купівельної спроможності.</w:t>
      </w:r>
    </w:p>
    <w:p w:rsidR="00694502" w:rsidRDefault="00694502" w:rsidP="00F5211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Паритет купівельної спроможності валюти означає співвідношення купівельної сили валюти. Він визначається на основі порівняння рівня цін споживчого кошика і співвідношення витрат виробництва однієї країни відносно іншої за формулою:</w:t>
      </w:r>
    </w:p>
    <w:p w:rsidR="00694502" w:rsidRDefault="00694502" w:rsidP="00F5211D">
      <w:pPr>
        <w:spacing w:after="0" w:line="360" w:lineRule="auto"/>
        <w:ind w:firstLine="709"/>
        <w:jc w:val="both"/>
        <w:rPr>
          <w:rFonts w:ascii="Times New Roman" w:hAnsi="Times New Roman"/>
          <w:sz w:val="28"/>
          <w:szCs w:val="28"/>
          <w:lang w:val="uk-UA"/>
        </w:rPr>
      </w:pPr>
    </w:p>
    <w:p w:rsidR="00694502" w:rsidRDefault="00694502" w:rsidP="00BC14ED">
      <w:pPr>
        <w:spacing w:after="0" w:line="360" w:lineRule="auto"/>
        <w:ind w:firstLine="709"/>
        <w:jc w:val="center"/>
        <w:rPr>
          <w:rFonts w:ascii="Times New Roman" w:hAnsi="Times New Roman"/>
          <w:sz w:val="28"/>
          <w:szCs w:val="28"/>
          <w:lang w:val="uk-UA"/>
        </w:rPr>
      </w:pPr>
      <w:r w:rsidRPr="00487D85">
        <w:rPr>
          <w:rFonts w:ascii="Times New Roman" w:hAnsi="Times New Roman"/>
          <w:sz w:val="28"/>
          <w:szCs w:val="28"/>
          <w:lang w:val="uk-UA"/>
        </w:rPr>
        <w:fldChar w:fldCharType="begin"/>
      </w:r>
      <w:r w:rsidRPr="00487D85">
        <w:rPr>
          <w:rFonts w:ascii="Times New Roman" w:hAnsi="Times New Roman"/>
          <w:sz w:val="28"/>
          <w:szCs w:val="28"/>
          <w:lang w:val="uk-UA"/>
        </w:rPr>
        <w:instrText xml:space="preserve"> QUOTE </w:instrText>
      </w:r>
      <w:r w:rsidR="00F452F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5.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C3F63&quot;/&gt;&lt;wsp:rsid wsp:val=&quot;000426F1&quot;/&gt;&lt;wsp:rsid wsp:val=&quot;00216599&quot;/&gt;&lt;wsp:rsid wsp:val=&quot;002211E5&quot;/&gt;&lt;wsp:rsid wsp:val=&quot;003051AA&quot;/&gt;&lt;wsp:rsid wsp:val=&quot;005A59D8&quot;/&gt;&lt;wsp:rsid wsp:val=&quot;00676B93&quot;/&gt;&lt;wsp:rsid wsp:val=&quot;00693C54&quot;/&gt;&lt;wsp:rsid wsp:val=&quot;006C3F63&quot;/&gt;&lt;wsp:rsid wsp:val=&quot;00702DF4&quot;/&gt;&lt;wsp:rsid wsp:val=&quot;00744D77&quot;/&gt;&lt;wsp:rsid wsp:val=&quot;00B364CF&quot;/&gt;&lt;wsp:rsid wsp:val=&quot;00BC14ED&quot;/&gt;&lt;wsp:rsid wsp:val=&quot;00BD4471&quot;/&gt;&lt;wsp:rsid wsp:val=&quot;00D1769F&quot;/&gt;&lt;wsp:rsid wsp:val=&quot;00D9181E&quot;/&gt;&lt;wsp:rsid wsp:val=&quot;00DB193A&quot;/&gt;&lt;wsp:rsid wsp:val=&quot;00E63074&quot;/&gt;&lt;wsp:rsid wsp:val=&quot;00ED5D21&quot;/&gt;&lt;wsp:rsid wsp:val=&quot;00F5211D&quot;/&gt;&lt;/wsp:rsids&gt;&lt;/w:docPr&gt;&lt;w:body&gt;&lt;w:p wsp:rsidR=&quot;00000000&quot; wsp:rsidRDefault=&quot;002211E5&quot;&gt;&lt;m:oMathPara&gt;&lt;m:oMath&gt;&lt;m:r&gt;&lt;w:rPr&gt;&lt;w:rFonts w:ascii=&quot;Cambria Math&quot; w:h-ansi=&quot;Cambria Math&quot;/&gt;&lt;wx:font wx:val=&quot;Cambria Math&quot;/&gt;&lt;w:i/&gt;&lt;w:sz w:val=&quot;28&quot;/&gt;&lt;w:sz-cs w:val=&quot;28&quot;/&gt;&lt;w:lang w:val=&quot;EN-US&quot;/&gt;&lt;/w:rPr&gt;&lt;m:t&gt;P&lt;/m:t&gt;&lt;/m:r&gt;&lt;m:r&gt;&lt;w:rPr&gt;&lt;w:rFonts w:ascii=&quot;Cambria Math&quot; w:h-ansi=&quot;Cambria Math&quot;/&gt;&lt;wx:font wx:val=&quot;Cambria Math&quot;/&gt;&lt;w:i/&gt;&lt;w:sz w:val=&quot;28&quot;/&gt;&lt;w:sz-cs w:val=&quot;28&quot;/&gt;&lt;w:lang w:val=&quot;UK&quot;/&gt;&lt;/w:rPr&gt;&lt;m:t&gt;=&lt;/m:t&gt;&lt;/m:r&gt;&lt;m:f&gt;&lt;m:fPr&gt;&lt;m:ctrlPr&gt;&lt;w:rPr&gt;&lt;w:rFonts w:ascii=&quot;Cambria Math&quot; w:h-ansi=&quot;Cambria Math&quot;/&gt;&lt;wx:font wx:val=&quot;Cambria Math&quot;/&gt;&lt;w:i/&gt;&lt;w:sz w:val=&quot;28&quot;/&gt;&lt;w:sz-cs w:val=&quot;28&quot;/&gt;&lt;w:lang w:val=&quot;UK&quot;/&gt;&lt;/w:rPr&gt;&lt;/m:ctrlPr&gt;&lt;/m:fPr&gt;&lt;m:num&gt;&lt;m:sSub&gt;&lt;m:sSubPr&gt;&lt;m:ctrlPr&gt;&lt;w:rPr&gt;&lt;w:rFonts w:ascii=&quot;Cambria Math&quot; w:h-ansi=&quot;Cambria Math&quot;/&gt;&lt;wx:font wx:val=&quot;Cambria Math&quot;/&gt;&lt;w:i/&gt;&lt;w:sz w:val=&quot;28&quot;/&gt;&lt;w:sz-cs w:val=&quot;28&quot;/&gt;&lt;w:lang w:val=&quot;UK&quot;/&gt;&lt;/w:rPr&gt;&lt;/m:ctrlPr&gt;&lt;/m:sSubPr&gt;&lt;m:e&gt;&lt;m:r&gt;&lt;w:rPr&gt;&lt;w:rFonts w:ascii=&quot;Cambria Math&quot; w:h-ansi=&quot;Cambria Math&quot;/&gt;&lt;wx:font wx:val=&quot;Cambria Math&quot;/&gt;&lt;w:i/&gt;&lt;w:sz w:val=&quot;28&quot;/&gt;&lt;w:sz-cs w:val=&quot;28&quot;/&gt;&lt;w:lang w:val=&quot;EN-US&quot;/&gt;&lt;/w:rPr&gt;&lt;m:t&gt;S&lt;/m:t&gt;&lt;/m:r&gt;&lt;/m:e&gt;&lt;m:sub&gt;&lt;m:r&gt;&lt;w:rPr&gt;&lt;w:rFonts w:ascii=&quot;Cambria Math&quot; w:h-ansi=&quot;Cambria Math&quot;/&gt;&lt;wx:font wx:val=&quot;Cambria Math&quot;/&gt;&lt;w:i/&gt;&lt;w:sz w:val=&quot;28&quot;/&gt;&lt;w:sz-cs w:val=&quot;28&quot;/&gt;&lt;w:lang w:val=&quot;UK&quot;/&gt;&lt;/w:rPr&gt;&lt;m:t&gt;1&lt;/m:t&gt;&lt;/m:r&gt;&lt;/m:sub&gt;&lt;/m:sSub&gt;&lt;/m:num&gt;&lt;m:den&gt;&lt;m:sSub&gt;&lt;m:sSubPr&gt;&lt;m:ctrlPr&gt;&lt;w:rPr&gt;&lt;w:rFonts w:ascii=&quot;Cambria Math&quot; w:h-ansi=&quot;Cambria Math&quot;/&gt;&lt;wx:font wx:val=&quot;Cambria Math&quot;/&gt;&lt;w:i/&gt;&lt;w:sz w:val=&quot;28&quot;/&gt;&lt;w:sz-cs w:val=&quot;28&quot;/&gt;&lt;w:lang w:val=&quot;UK&quot;/&gt;&lt;/w:rPr&gt;&lt;/m:ctrlPr&gt;&lt;/m:sSubPr&gt;&lt;m:e&gt;&lt;m:r&gt;&lt;w:rPr&gt;&lt;w:rFonts w:ascii=&quot;Cambria Math&quot; w:h-ansi=&quot;Cambria Math&quot;/&gt;&lt;wx:font wx:val=&quot;Cambria Math&quot;/&gt;&lt;w:i/&gt;&lt;w:sz w:val=&quot;28&quot;/&gt;&lt;w:sz-cs w:val=&quot;28&quot;/&gt;&lt;w:lang w:val=&quot;EN-US&quot;/&gt;&lt;/w:rPr&gt;&lt;m:t&gt;S&lt;/m:t&gt;&lt;/m:r&gt;&lt;/m:e&gt;&lt;m:sub&gt;&lt;m:r&gt;&lt;w:rPr&gt;&lt;w:rFonts w:ascii=&quot;Cambria Math&quot; w:h-ansi=&quot;Cambria Math&quot;/&gt;&lt;wx:font wx:val=&quot;Cambria Math&quot;/&gt;&lt;w:i/&gt;&lt;w:sz w:val=&quot;28&quot;/&gt;&lt;w:sz-cs w:val=&quot;28&quot;/&gt;&lt;w:lang w:val=&quot;UK&quot;/&gt;&lt;/w:rPr&gt;&lt;m:t&gt;0&lt;/m:t&gt;&lt;/m:r&gt;&lt;/m:sub&gt;&lt;/m:sSub&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r w:rsidRPr="00487D85">
        <w:rPr>
          <w:rFonts w:ascii="Times New Roman" w:hAnsi="Times New Roman"/>
          <w:sz w:val="28"/>
          <w:szCs w:val="28"/>
          <w:lang w:val="uk-UA"/>
        </w:rPr>
        <w:instrText xml:space="preserve"> </w:instrText>
      </w:r>
      <w:r w:rsidRPr="00487D85">
        <w:rPr>
          <w:rFonts w:ascii="Times New Roman" w:hAnsi="Times New Roman"/>
          <w:sz w:val="28"/>
          <w:szCs w:val="28"/>
          <w:lang w:val="uk-UA"/>
        </w:rPr>
        <w:fldChar w:fldCharType="separate"/>
      </w:r>
      <w:r w:rsidR="00F452FF">
        <w:pict>
          <v:shape id="_x0000_i1026" type="#_x0000_t75" style="width:37.5pt;height:35.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C3F63&quot;/&gt;&lt;wsp:rsid wsp:val=&quot;000426F1&quot;/&gt;&lt;wsp:rsid wsp:val=&quot;00216599&quot;/&gt;&lt;wsp:rsid wsp:val=&quot;002211E5&quot;/&gt;&lt;wsp:rsid wsp:val=&quot;003051AA&quot;/&gt;&lt;wsp:rsid wsp:val=&quot;005A59D8&quot;/&gt;&lt;wsp:rsid wsp:val=&quot;00676B93&quot;/&gt;&lt;wsp:rsid wsp:val=&quot;00693C54&quot;/&gt;&lt;wsp:rsid wsp:val=&quot;006C3F63&quot;/&gt;&lt;wsp:rsid wsp:val=&quot;00702DF4&quot;/&gt;&lt;wsp:rsid wsp:val=&quot;00744D77&quot;/&gt;&lt;wsp:rsid wsp:val=&quot;00B364CF&quot;/&gt;&lt;wsp:rsid wsp:val=&quot;00BC14ED&quot;/&gt;&lt;wsp:rsid wsp:val=&quot;00BD4471&quot;/&gt;&lt;wsp:rsid wsp:val=&quot;00D1769F&quot;/&gt;&lt;wsp:rsid wsp:val=&quot;00D9181E&quot;/&gt;&lt;wsp:rsid wsp:val=&quot;00DB193A&quot;/&gt;&lt;wsp:rsid wsp:val=&quot;00E63074&quot;/&gt;&lt;wsp:rsid wsp:val=&quot;00ED5D21&quot;/&gt;&lt;wsp:rsid wsp:val=&quot;00F5211D&quot;/&gt;&lt;/wsp:rsids&gt;&lt;/w:docPr&gt;&lt;w:body&gt;&lt;w:p wsp:rsidR=&quot;00000000&quot; wsp:rsidRDefault=&quot;002211E5&quot;&gt;&lt;m:oMathPara&gt;&lt;m:oMath&gt;&lt;m:r&gt;&lt;w:rPr&gt;&lt;w:rFonts w:ascii=&quot;Cambria Math&quot; w:h-ansi=&quot;Cambria Math&quot;/&gt;&lt;wx:font wx:val=&quot;Cambria Math&quot;/&gt;&lt;w:i/&gt;&lt;w:sz w:val=&quot;28&quot;/&gt;&lt;w:sz-cs w:val=&quot;28&quot;/&gt;&lt;w:lang w:val=&quot;EN-US&quot;/&gt;&lt;/w:rPr&gt;&lt;m:t&gt;P&lt;/m:t&gt;&lt;/m:r&gt;&lt;m:r&gt;&lt;w:rPr&gt;&lt;w:rFonts w:ascii=&quot;Cambria Math&quot; w:h-ansi=&quot;Cambria Math&quot;/&gt;&lt;wx:font wx:val=&quot;Cambria Math&quot;/&gt;&lt;w:i/&gt;&lt;w:sz w:val=&quot;28&quot;/&gt;&lt;w:sz-cs w:val=&quot;28&quot;/&gt;&lt;w:lang w:val=&quot;UK&quot;/&gt;&lt;/w:rPr&gt;&lt;m:t&gt;=&lt;/m:t&gt;&lt;/m:r&gt;&lt;m:f&gt;&lt;m:fPr&gt;&lt;m:ctrlPr&gt;&lt;w:rPr&gt;&lt;w:rFonts w:ascii=&quot;Cambria Math&quot; w:h-ansi=&quot;Cambria Math&quot;/&gt;&lt;wx:font wx:val=&quot;Cambria Math&quot;/&gt;&lt;w:i/&gt;&lt;w:sz w:val=&quot;28&quot;/&gt;&lt;w:sz-cs w:val=&quot;28&quot;/&gt;&lt;w:lang w:val=&quot;UK&quot;/&gt;&lt;/w:rPr&gt;&lt;/m:ctrlPr&gt;&lt;/m:fPr&gt;&lt;m:num&gt;&lt;m:sSub&gt;&lt;m:sSubPr&gt;&lt;m:ctrlPr&gt;&lt;w:rPr&gt;&lt;w:rFonts w:ascii=&quot;Cambria Math&quot; w:h-ansi=&quot;Cambria Math&quot;/&gt;&lt;wx:font wx:val=&quot;Cambria Math&quot;/&gt;&lt;w:i/&gt;&lt;w:sz w:val=&quot;28&quot;/&gt;&lt;w:sz-cs w:val=&quot;28&quot;/&gt;&lt;w:lang w:val=&quot;UK&quot;/&gt;&lt;/w:rPr&gt;&lt;/m:ctrlPr&gt;&lt;/m:sSubPr&gt;&lt;m:e&gt;&lt;m:r&gt;&lt;w:rPr&gt;&lt;w:rFonts w:ascii=&quot;Cambria Math&quot; w:h-ansi=&quot;Cambria Math&quot;/&gt;&lt;wx:font wx:val=&quot;Cambria Math&quot;/&gt;&lt;w:i/&gt;&lt;w:sz w:val=&quot;28&quot;/&gt;&lt;w:sz-cs w:val=&quot;28&quot;/&gt;&lt;w:lang w:val=&quot;EN-US&quot;/&gt;&lt;/w:rPr&gt;&lt;m:t&gt;S&lt;/m:t&gt;&lt;/m:r&gt;&lt;/m:e&gt;&lt;m:sub&gt;&lt;m:r&gt;&lt;w:rPr&gt;&lt;w:rFonts w:ascii=&quot;Cambria Math&quot; w:h-ansi=&quot;Cambria Math&quot;/&gt;&lt;wx:font wx:val=&quot;Cambria Math&quot;/&gt;&lt;w:i/&gt;&lt;w:sz w:val=&quot;28&quot;/&gt;&lt;w:sz-cs w:val=&quot;28&quot;/&gt;&lt;w:lang w:val=&quot;UK&quot;/&gt;&lt;/w:rPr&gt;&lt;m:t&gt;1&lt;/m:t&gt;&lt;/m:r&gt;&lt;/m:sub&gt;&lt;/m:sSub&gt;&lt;/m:num&gt;&lt;m:den&gt;&lt;m:sSub&gt;&lt;m:sSubPr&gt;&lt;m:ctrlPr&gt;&lt;w:rPr&gt;&lt;w:rFonts w:ascii=&quot;Cambria Math&quot; w:h-ansi=&quot;Cambria Math&quot;/&gt;&lt;wx:font wx:val=&quot;Cambria Math&quot;/&gt;&lt;w:i/&gt;&lt;w:sz w:val=&quot;28&quot;/&gt;&lt;w:sz-cs w:val=&quot;28&quot;/&gt;&lt;w:lang w:val=&quot;UK&quot;/&gt;&lt;/w:rPr&gt;&lt;/m:ctrlPr&gt;&lt;/m:sSubPr&gt;&lt;m:e&gt;&lt;m:r&gt;&lt;w:rPr&gt;&lt;w:rFonts w:ascii=&quot;Cambria Math&quot; w:h-ansi=&quot;Cambria Math&quot;/&gt;&lt;wx:font wx:val=&quot;Cambria Math&quot;/&gt;&lt;w:i/&gt;&lt;w:sz w:val=&quot;28&quot;/&gt;&lt;w:sz-cs w:val=&quot;28&quot;/&gt;&lt;w:lang w:val=&quot;EN-US&quot;/&gt;&lt;/w:rPr&gt;&lt;m:t&gt;S&lt;/m:t&gt;&lt;/m:r&gt;&lt;/m:e&gt;&lt;m:sub&gt;&lt;m:r&gt;&lt;w:rPr&gt;&lt;w:rFonts w:ascii=&quot;Cambria Math&quot; w:h-ansi=&quot;Cambria Math&quot;/&gt;&lt;wx:font wx:val=&quot;Cambria Math&quot;/&gt;&lt;w:i/&gt;&lt;w:sz w:val=&quot;28&quot;/&gt;&lt;w:sz-cs w:val=&quot;28&quot;/&gt;&lt;w:lang w:val=&quot;UK&quot;/&gt;&lt;/w:rPr&gt;&lt;m:t&gt;0&lt;/m:t&gt;&lt;/m:r&gt;&lt;/m:sub&gt;&lt;/m:sSub&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r w:rsidRPr="00487D85">
        <w:rPr>
          <w:rFonts w:ascii="Times New Roman" w:hAnsi="Times New Roman"/>
          <w:sz w:val="28"/>
          <w:szCs w:val="28"/>
          <w:lang w:val="uk-UA"/>
        </w:rPr>
        <w:fldChar w:fldCharType="end"/>
      </w:r>
      <w:r>
        <w:rPr>
          <w:rFonts w:ascii="Times New Roman" w:hAnsi="Times New Roman"/>
          <w:sz w:val="28"/>
          <w:szCs w:val="28"/>
          <w:lang w:val="uk-UA"/>
        </w:rPr>
        <w:t xml:space="preserve">                            (1)</w:t>
      </w:r>
    </w:p>
    <w:p w:rsidR="00694502" w:rsidRDefault="00694502" w:rsidP="00BC14ED">
      <w:pPr>
        <w:spacing w:after="0" w:line="360" w:lineRule="auto"/>
        <w:ind w:firstLine="709"/>
        <w:jc w:val="center"/>
        <w:rPr>
          <w:rFonts w:ascii="Times New Roman" w:hAnsi="Times New Roman"/>
          <w:sz w:val="28"/>
          <w:szCs w:val="28"/>
          <w:lang w:val="uk-UA"/>
        </w:rPr>
      </w:pPr>
    </w:p>
    <w:p w:rsidR="00694502" w:rsidRDefault="00694502" w:rsidP="00BC14E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де </w:t>
      </w:r>
      <w:r>
        <w:rPr>
          <w:rFonts w:ascii="Times New Roman" w:hAnsi="Times New Roman"/>
          <w:sz w:val="28"/>
          <w:szCs w:val="28"/>
          <w:lang w:val="en-US"/>
        </w:rPr>
        <w:t xml:space="preserve">P – </w:t>
      </w:r>
      <w:r>
        <w:rPr>
          <w:rFonts w:ascii="Times New Roman" w:hAnsi="Times New Roman"/>
          <w:sz w:val="28"/>
          <w:szCs w:val="28"/>
          <w:lang w:val="uk-UA"/>
        </w:rPr>
        <w:t>паритет купівельної спроможності валюти даної країни;</w:t>
      </w:r>
    </w:p>
    <w:p w:rsidR="00694502" w:rsidRDefault="00694502" w:rsidP="00BC14E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487D85">
        <w:rPr>
          <w:rFonts w:ascii="Times New Roman" w:hAnsi="Times New Roman"/>
          <w:sz w:val="28"/>
          <w:szCs w:val="28"/>
          <w:lang w:val="uk-UA"/>
        </w:rPr>
        <w:fldChar w:fldCharType="begin"/>
      </w:r>
      <w:r w:rsidRPr="00487D85">
        <w:rPr>
          <w:rFonts w:ascii="Times New Roman" w:hAnsi="Times New Roman"/>
          <w:sz w:val="28"/>
          <w:szCs w:val="28"/>
          <w:lang w:val="uk-UA"/>
        </w:rPr>
        <w:instrText xml:space="preserve"> QUOTE </w:instrText>
      </w:r>
      <w:r w:rsidR="00F452FF">
        <w:pict>
          <v:shape id="_x0000_i1027" type="#_x0000_t75" style="width:14.2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C3F63&quot;/&gt;&lt;wsp:rsid wsp:val=&quot;000426F1&quot;/&gt;&lt;wsp:rsid wsp:val=&quot;00216599&quot;/&gt;&lt;wsp:rsid wsp:val=&quot;003051AA&quot;/&gt;&lt;wsp:rsid wsp:val=&quot;00487D85&quot;/&gt;&lt;wsp:rsid wsp:val=&quot;005A59D8&quot;/&gt;&lt;wsp:rsid wsp:val=&quot;00676B93&quot;/&gt;&lt;wsp:rsid wsp:val=&quot;00693C54&quot;/&gt;&lt;wsp:rsid wsp:val=&quot;006C3F63&quot;/&gt;&lt;wsp:rsid wsp:val=&quot;00702DF4&quot;/&gt;&lt;wsp:rsid wsp:val=&quot;00744D77&quot;/&gt;&lt;wsp:rsid wsp:val=&quot;00B364CF&quot;/&gt;&lt;wsp:rsid wsp:val=&quot;00BC14ED&quot;/&gt;&lt;wsp:rsid wsp:val=&quot;00BC281D&quot;/&gt;&lt;wsp:rsid wsp:val=&quot;00BD4471&quot;/&gt;&lt;wsp:rsid wsp:val=&quot;00D1769F&quot;/&gt;&lt;wsp:rsid wsp:val=&quot;00D9181E&quot;/&gt;&lt;wsp:rsid wsp:val=&quot;00DB193A&quot;/&gt;&lt;wsp:rsid wsp:val=&quot;00E63074&quot;/&gt;&lt;wsp:rsid wsp:val=&quot;00ED5D21&quot;/&gt;&lt;wsp:rsid wsp:val=&quot;00F5211D&quot;/&gt;&lt;/wsp:rsids&gt;&lt;/w:docPr&gt;&lt;w:body&gt;&lt;w:p wsp:rsidR=&quot;00000000&quot; wsp:rsidRDefault=&quot;00BC281D&quot;&gt;&lt;m:oMathPara&gt;&lt;m:oMath&gt;&lt;m:sSub&gt;&lt;m:sSubPr&gt;&lt;m:ctrlPr&gt;&lt;w:rPr&gt;&lt;w:rFonts w:ascii=&quot;Cambria Math&quot; w:h-ansi=&quot;Cambria Math&quot;/&gt;&lt;wx:font wx:val=&quot;Cambria Math&quot;/&gt;&lt;w:i/&gt;&lt;w:sz w:val=&quot;28&quot;/&gt;&lt;w:sz-cs w:val=&quot;28&quot;/&gt;&lt;w:lang w:val=&quot;UK&quot;/&gt;&lt;/w:rPr&gt;&lt;/m:ctrlPr&gt;&lt;/m:sSubPr&gt;&lt;m:e&gt;&lt;m:r&gt;&lt;w:rPr&gt;&lt;w:rFonts w:ascii=&quot;Cambria Math&quot; w:h-ansi=&quot;Cambria Math&quot;/&gt;&lt;wx:font wx:val=&quot;Cambria Math&quot;/&gt;&lt;w:i/&gt;&lt;w:sz w:val=&quot;28&quot;/&gt;&lt;w:sz-cs w:val=&quot;28&quot;/&gt;&lt;w:lang w:val=&quot;EN-US&quot;/&gt;&lt;/w:rPr&gt;&lt;m:t&gt;S&lt;/m:t&gt;&lt;/m:r&gt;&lt;/m:e&gt;&lt;m:sub&gt;&lt;m:r&gt;&lt;w:rPr&gt;&lt;w:rFonts w:ascii=&quot;Cambria Math&quot; w:h-ansi=&quot;Cambria Math&quot;/&gt;&lt;wx:font wx:val=&quot;Cambria Math&quot;/&gt;&lt;w:i/&gt;&lt;w:sz w:val=&quot;28&quot;/&gt;&lt;w:sz-cs w:val=&quot;28&quot;/&gt;&lt;w:lang w:val=&quot;UK&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8" o:title="" chromakey="white"/>
          </v:shape>
        </w:pict>
      </w:r>
      <w:r w:rsidRPr="00487D85">
        <w:rPr>
          <w:rFonts w:ascii="Times New Roman" w:hAnsi="Times New Roman"/>
          <w:sz w:val="28"/>
          <w:szCs w:val="28"/>
          <w:lang w:val="uk-UA"/>
        </w:rPr>
        <w:instrText xml:space="preserve"> </w:instrText>
      </w:r>
      <w:r w:rsidRPr="00487D85">
        <w:rPr>
          <w:rFonts w:ascii="Times New Roman" w:hAnsi="Times New Roman"/>
          <w:sz w:val="28"/>
          <w:szCs w:val="28"/>
          <w:lang w:val="uk-UA"/>
        </w:rPr>
        <w:fldChar w:fldCharType="separate"/>
      </w:r>
      <w:r w:rsidR="00F452FF">
        <w:pict>
          <v:shape id="_x0000_i1028" type="#_x0000_t75" style="width:14.2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C3F63&quot;/&gt;&lt;wsp:rsid wsp:val=&quot;000426F1&quot;/&gt;&lt;wsp:rsid wsp:val=&quot;00216599&quot;/&gt;&lt;wsp:rsid wsp:val=&quot;003051AA&quot;/&gt;&lt;wsp:rsid wsp:val=&quot;00487D85&quot;/&gt;&lt;wsp:rsid wsp:val=&quot;005A59D8&quot;/&gt;&lt;wsp:rsid wsp:val=&quot;00676B93&quot;/&gt;&lt;wsp:rsid wsp:val=&quot;00693C54&quot;/&gt;&lt;wsp:rsid wsp:val=&quot;006C3F63&quot;/&gt;&lt;wsp:rsid wsp:val=&quot;00702DF4&quot;/&gt;&lt;wsp:rsid wsp:val=&quot;00744D77&quot;/&gt;&lt;wsp:rsid wsp:val=&quot;00B364CF&quot;/&gt;&lt;wsp:rsid wsp:val=&quot;00BC14ED&quot;/&gt;&lt;wsp:rsid wsp:val=&quot;00BC281D&quot;/&gt;&lt;wsp:rsid wsp:val=&quot;00BD4471&quot;/&gt;&lt;wsp:rsid wsp:val=&quot;00D1769F&quot;/&gt;&lt;wsp:rsid wsp:val=&quot;00D9181E&quot;/&gt;&lt;wsp:rsid wsp:val=&quot;00DB193A&quot;/&gt;&lt;wsp:rsid wsp:val=&quot;00E63074&quot;/&gt;&lt;wsp:rsid wsp:val=&quot;00ED5D21&quot;/&gt;&lt;wsp:rsid wsp:val=&quot;00F5211D&quot;/&gt;&lt;/wsp:rsids&gt;&lt;/w:docPr&gt;&lt;w:body&gt;&lt;w:p wsp:rsidR=&quot;00000000&quot; wsp:rsidRDefault=&quot;00BC281D&quot;&gt;&lt;m:oMathPara&gt;&lt;m:oMath&gt;&lt;m:sSub&gt;&lt;m:sSubPr&gt;&lt;m:ctrlPr&gt;&lt;w:rPr&gt;&lt;w:rFonts w:ascii=&quot;Cambria Math&quot; w:h-ansi=&quot;Cambria Math&quot;/&gt;&lt;wx:font wx:val=&quot;Cambria Math&quot;/&gt;&lt;w:i/&gt;&lt;w:sz w:val=&quot;28&quot;/&gt;&lt;w:sz-cs w:val=&quot;28&quot;/&gt;&lt;w:lang w:val=&quot;UK&quot;/&gt;&lt;/w:rPr&gt;&lt;/m:ctrlPr&gt;&lt;/m:sSubPr&gt;&lt;m:e&gt;&lt;m:r&gt;&lt;w:rPr&gt;&lt;w:rFonts w:ascii=&quot;Cambria Math&quot; w:h-ansi=&quot;Cambria Math&quot;/&gt;&lt;wx:font wx:val=&quot;Cambria Math&quot;/&gt;&lt;w:i/&gt;&lt;w:sz w:val=&quot;28&quot;/&gt;&lt;w:sz-cs w:val=&quot;28&quot;/&gt;&lt;w:lang w:val=&quot;EN-US&quot;/&gt;&lt;/w:rPr&gt;&lt;m:t&gt;S&lt;/m:t&gt;&lt;/m:r&gt;&lt;/m:e&gt;&lt;m:sub&gt;&lt;m:r&gt;&lt;w:rPr&gt;&lt;w:rFonts w:ascii=&quot;Cambria Math&quot; w:h-ansi=&quot;Cambria Math&quot;/&gt;&lt;wx:font wx:val=&quot;Cambria Math&quot;/&gt;&lt;w:i/&gt;&lt;w:sz w:val=&quot;28&quot;/&gt;&lt;w:sz-cs w:val=&quot;28&quot;/&gt;&lt;w:lang w:val=&quot;UK&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8" o:title="" chromakey="white"/>
          </v:shape>
        </w:pict>
      </w:r>
      <w:r w:rsidRPr="00487D85">
        <w:rPr>
          <w:rFonts w:ascii="Times New Roman" w:hAnsi="Times New Roman"/>
          <w:sz w:val="28"/>
          <w:szCs w:val="28"/>
          <w:lang w:val="uk-UA"/>
        </w:rPr>
        <w:fldChar w:fldCharType="end"/>
      </w:r>
      <w:r>
        <w:rPr>
          <w:rFonts w:ascii="Times New Roman" w:hAnsi="Times New Roman"/>
          <w:sz w:val="28"/>
          <w:szCs w:val="28"/>
          <w:lang w:val="uk-UA"/>
        </w:rPr>
        <w:t xml:space="preserve"> - купівельна спроможність валюти даної країни за відповідний період;</w:t>
      </w:r>
    </w:p>
    <w:p w:rsidR="00694502" w:rsidRDefault="00694502" w:rsidP="00BC14E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487D85">
        <w:rPr>
          <w:rFonts w:ascii="Times New Roman" w:hAnsi="Times New Roman"/>
          <w:sz w:val="28"/>
          <w:szCs w:val="28"/>
          <w:lang w:val="uk-UA"/>
        </w:rPr>
        <w:fldChar w:fldCharType="begin"/>
      </w:r>
      <w:r w:rsidRPr="00487D85">
        <w:rPr>
          <w:rFonts w:ascii="Times New Roman" w:hAnsi="Times New Roman"/>
          <w:sz w:val="28"/>
          <w:szCs w:val="28"/>
          <w:lang w:val="uk-UA"/>
        </w:rPr>
        <w:instrText xml:space="preserve"> QUOTE </w:instrText>
      </w:r>
      <w:r w:rsidR="00F452FF">
        <w:pict>
          <v:shape id="_x0000_i1029" type="#_x0000_t75" style="width:14.2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C3F63&quot;/&gt;&lt;wsp:rsid wsp:val=&quot;000426F1&quot;/&gt;&lt;wsp:rsid wsp:val=&quot;00216599&quot;/&gt;&lt;wsp:rsid wsp:val=&quot;003051AA&quot;/&gt;&lt;wsp:rsid wsp:val=&quot;00487D85&quot;/&gt;&lt;wsp:rsid wsp:val=&quot;005A59D8&quot;/&gt;&lt;wsp:rsid wsp:val=&quot;00676B93&quot;/&gt;&lt;wsp:rsid wsp:val=&quot;00693C54&quot;/&gt;&lt;wsp:rsid wsp:val=&quot;006C3F63&quot;/&gt;&lt;wsp:rsid wsp:val=&quot;00702DF4&quot;/&gt;&lt;wsp:rsid wsp:val=&quot;00744D77&quot;/&gt;&lt;wsp:rsid wsp:val=&quot;008500B3&quot;/&gt;&lt;wsp:rsid wsp:val=&quot;00B364CF&quot;/&gt;&lt;wsp:rsid wsp:val=&quot;00BC14ED&quot;/&gt;&lt;wsp:rsid wsp:val=&quot;00BD4471&quot;/&gt;&lt;wsp:rsid wsp:val=&quot;00D1769F&quot;/&gt;&lt;wsp:rsid wsp:val=&quot;00D9181E&quot;/&gt;&lt;wsp:rsid wsp:val=&quot;00DB193A&quot;/&gt;&lt;wsp:rsid wsp:val=&quot;00E63074&quot;/&gt;&lt;wsp:rsid wsp:val=&quot;00ED5D21&quot;/&gt;&lt;wsp:rsid wsp:val=&quot;00F5211D&quot;/&gt;&lt;/wsp:rsids&gt;&lt;/w:docPr&gt;&lt;w:body&gt;&lt;w:p wsp:rsidR=&quot;00000000&quot; wsp:rsidRDefault=&quot;008500B3&quot;&gt;&lt;m:oMathPara&gt;&lt;m:oMath&gt;&lt;m:sSub&gt;&lt;m:sSubPr&gt;&lt;m:ctrlPr&gt;&lt;w:rPr&gt;&lt;w:rFonts w:ascii=&quot;Cambria Math&quot; w:h-ansi=&quot;Cambria Math&quot;/&gt;&lt;wx:font wx:val=&quot;Cambria Math&quot;/&gt;&lt;w:i/&gt;&lt;w:sz w:val=&quot;28&quot;/&gt;&lt;w:sz-cs w:val=&quot;28&quot;/&gt;&lt;w:lang w:val=&quot;UK&quot;/&gt;&lt;/w:rPr&gt;&lt;/m:ctrlPr&gt;&lt;/m:sSubPr&gt;&lt;m:e&gt;&lt;m:r&gt;&lt;w:rPr&gt;&lt;w:rFonts w:ascii=&quot;Cambria Math&quot; w:h-ansi=&quot;Cambria Math&quot;/&gt;&lt;wx:font wx:val=&quot;Cambria Math&quot;/&gt;&lt;w:i/&gt;&lt;w:sz w:val=&quot;28&quot;/&gt;&lt;w:sz-cs w:val=&quot;28&quot;/&gt;&lt;w:lang w:val=&quot;EN-US&quot;/&gt;&lt;/w:rPr&gt;&lt;m:t&gt;S&lt;/m:t&gt;&lt;/m:r&gt;&lt;/m:e&gt;&lt;m:sub&gt;&lt;m:r&gt;&lt;w:rPr&gt;&lt;w:rFonts w:ascii=&quot;Cambria Math&quot; w:h-ansi=&quot;Cambria Math&quot;/&gt;&lt;wx:font wx:val=&quot;Cambria Math&quot;/&gt;&lt;w:i/&gt;&lt;w:sz w:val=&quot;28&quot;/&gt;&lt;w:sz-cs w:val=&quot;28&quot;/&gt;&lt;w:lang w:val=&quot;UK&quot;/&gt;&lt;/w:rPr&gt;&lt;m:t&gt;0&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9" o:title="" chromakey="white"/>
          </v:shape>
        </w:pict>
      </w:r>
      <w:r w:rsidRPr="00487D85">
        <w:rPr>
          <w:rFonts w:ascii="Times New Roman" w:hAnsi="Times New Roman"/>
          <w:sz w:val="28"/>
          <w:szCs w:val="28"/>
          <w:lang w:val="uk-UA"/>
        </w:rPr>
        <w:instrText xml:space="preserve"> </w:instrText>
      </w:r>
      <w:r w:rsidRPr="00487D85">
        <w:rPr>
          <w:rFonts w:ascii="Times New Roman" w:hAnsi="Times New Roman"/>
          <w:sz w:val="28"/>
          <w:szCs w:val="28"/>
          <w:lang w:val="uk-UA"/>
        </w:rPr>
        <w:fldChar w:fldCharType="separate"/>
      </w:r>
      <w:r w:rsidR="00F452FF">
        <w:pict>
          <v:shape id="_x0000_i1030" type="#_x0000_t75" style="width:14.25pt;height:13.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C3F63&quot;/&gt;&lt;wsp:rsid wsp:val=&quot;000426F1&quot;/&gt;&lt;wsp:rsid wsp:val=&quot;00216599&quot;/&gt;&lt;wsp:rsid wsp:val=&quot;003051AA&quot;/&gt;&lt;wsp:rsid wsp:val=&quot;00487D85&quot;/&gt;&lt;wsp:rsid wsp:val=&quot;005A59D8&quot;/&gt;&lt;wsp:rsid wsp:val=&quot;00676B93&quot;/&gt;&lt;wsp:rsid wsp:val=&quot;00693C54&quot;/&gt;&lt;wsp:rsid wsp:val=&quot;006C3F63&quot;/&gt;&lt;wsp:rsid wsp:val=&quot;00702DF4&quot;/&gt;&lt;wsp:rsid wsp:val=&quot;00744D77&quot;/&gt;&lt;wsp:rsid wsp:val=&quot;008500B3&quot;/&gt;&lt;wsp:rsid wsp:val=&quot;00B364CF&quot;/&gt;&lt;wsp:rsid wsp:val=&quot;00BC14ED&quot;/&gt;&lt;wsp:rsid wsp:val=&quot;00BD4471&quot;/&gt;&lt;wsp:rsid wsp:val=&quot;00D1769F&quot;/&gt;&lt;wsp:rsid wsp:val=&quot;00D9181E&quot;/&gt;&lt;wsp:rsid wsp:val=&quot;00DB193A&quot;/&gt;&lt;wsp:rsid wsp:val=&quot;00E63074&quot;/&gt;&lt;wsp:rsid wsp:val=&quot;00ED5D21&quot;/&gt;&lt;wsp:rsid wsp:val=&quot;00F5211D&quot;/&gt;&lt;/wsp:rsids&gt;&lt;/w:docPr&gt;&lt;w:body&gt;&lt;w:p wsp:rsidR=&quot;00000000&quot; wsp:rsidRDefault=&quot;008500B3&quot;&gt;&lt;m:oMathPara&gt;&lt;m:oMath&gt;&lt;m:sSub&gt;&lt;m:sSubPr&gt;&lt;m:ctrlPr&gt;&lt;w:rPr&gt;&lt;w:rFonts w:ascii=&quot;Cambria Math&quot; w:h-ansi=&quot;Cambria Math&quot;/&gt;&lt;wx:font wx:val=&quot;Cambria Math&quot;/&gt;&lt;w:i/&gt;&lt;w:sz w:val=&quot;28&quot;/&gt;&lt;w:sz-cs w:val=&quot;28&quot;/&gt;&lt;w:lang w:val=&quot;UK&quot;/&gt;&lt;/w:rPr&gt;&lt;/m:ctrlPr&gt;&lt;/m:sSubPr&gt;&lt;m:e&gt;&lt;m:r&gt;&lt;w:rPr&gt;&lt;w:rFonts w:ascii=&quot;Cambria Math&quot; w:h-ansi=&quot;Cambria Math&quot;/&gt;&lt;wx:font wx:val=&quot;Cambria Math&quot;/&gt;&lt;w:i/&gt;&lt;w:sz w:val=&quot;28&quot;/&gt;&lt;w:sz-cs w:val=&quot;28&quot;/&gt;&lt;w:lang w:val=&quot;EN-US&quot;/&gt;&lt;/w:rPr&gt;&lt;m:t&gt;S&lt;/m:t&gt;&lt;/m:r&gt;&lt;/m:e&gt;&lt;m:sub&gt;&lt;m:r&gt;&lt;w:rPr&gt;&lt;w:rFonts w:ascii=&quot;Cambria Math&quot; w:h-ansi=&quot;Cambria Math&quot;/&gt;&lt;wx:font wx:val=&quot;Cambria Math&quot;/&gt;&lt;w:i/&gt;&lt;w:sz w:val=&quot;28&quot;/&gt;&lt;w:sz-cs w:val=&quot;28&quot;/&gt;&lt;w:lang w:val=&quot;UK&quot;/&gt;&lt;/w:rPr&gt;&lt;m:t&gt;0&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9" o:title="" chromakey="white"/>
          </v:shape>
        </w:pict>
      </w:r>
      <w:r w:rsidRPr="00487D85">
        <w:rPr>
          <w:rFonts w:ascii="Times New Roman" w:hAnsi="Times New Roman"/>
          <w:sz w:val="28"/>
          <w:szCs w:val="28"/>
          <w:lang w:val="uk-UA"/>
        </w:rPr>
        <w:fldChar w:fldCharType="end"/>
      </w:r>
      <w:r>
        <w:rPr>
          <w:rFonts w:ascii="Times New Roman" w:hAnsi="Times New Roman"/>
          <w:sz w:val="28"/>
          <w:szCs w:val="28"/>
          <w:lang w:val="uk-UA"/>
        </w:rPr>
        <w:t xml:space="preserve"> - купівельна спроможність валюти тієї країни, відносно якої здійснюється порівняння.</w:t>
      </w:r>
    </w:p>
    <w:p w:rsidR="00694502" w:rsidRDefault="00694502" w:rsidP="00702DF4">
      <w:pPr>
        <w:spacing w:after="0" w:line="360" w:lineRule="auto"/>
        <w:ind w:firstLine="709"/>
        <w:jc w:val="center"/>
        <w:rPr>
          <w:rFonts w:ascii="Times New Roman" w:hAnsi="Times New Roman"/>
          <w:sz w:val="28"/>
          <w:szCs w:val="28"/>
          <w:lang w:val="uk-UA"/>
        </w:rPr>
      </w:pPr>
    </w:p>
    <w:p w:rsidR="00694502" w:rsidRDefault="00694502" w:rsidP="00702DF4">
      <w:pPr>
        <w:spacing w:after="0" w:line="360" w:lineRule="auto"/>
        <w:ind w:firstLine="709"/>
        <w:jc w:val="center"/>
        <w:rPr>
          <w:rFonts w:ascii="Times New Roman" w:hAnsi="Times New Roman"/>
          <w:sz w:val="28"/>
          <w:szCs w:val="28"/>
          <w:lang w:val="uk-UA"/>
        </w:rPr>
      </w:pPr>
      <w:r>
        <w:rPr>
          <w:rFonts w:ascii="Times New Roman" w:hAnsi="Times New Roman"/>
          <w:sz w:val="28"/>
          <w:szCs w:val="28"/>
          <w:lang w:val="uk-UA"/>
        </w:rPr>
        <w:t>Р = 1,3140 / 1,5125 = 0, 8688</w:t>
      </w:r>
    </w:p>
    <w:p w:rsidR="00694502" w:rsidRDefault="00694502" w:rsidP="00702DF4">
      <w:pPr>
        <w:spacing w:after="0" w:line="360" w:lineRule="auto"/>
        <w:ind w:firstLine="709"/>
        <w:jc w:val="both"/>
        <w:rPr>
          <w:rFonts w:ascii="Times New Roman" w:hAnsi="Times New Roman"/>
          <w:sz w:val="28"/>
          <w:szCs w:val="28"/>
          <w:lang w:val="uk-UA"/>
        </w:rPr>
      </w:pPr>
    </w:p>
    <w:p w:rsidR="00694502" w:rsidRDefault="00694502" w:rsidP="00702DF4">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Отже, </w:t>
      </w:r>
      <w:r w:rsidRPr="00216599">
        <w:rPr>
          <w:rFonts w:ascii="Times New Roman" w:hAnsi="Times New Roman"/>
          <w:sz w:val="28"/>
          <w:szCs w:val="28"/>
          <w:lang w:val="uk-UA"/>
        </w:rPr>
        <w:t>курс ЄВРО до швейц</w:t>
      </w:r>
      <w:r>
        <w:rPr>
          <w:rFonts w:ascii="Times New Roman" w:hAnsi="Times New Roman"/>
          <w:sz w:val="28"/>
          <w:szCs w:val="28"/>
          <w:lang w:val="uk-UA"/>
        </w:rPr>
        <w:t>арського франка буде:</w:t>
      </w:r>
    </w:p>
    <w:p w:rsidR="00694502" w:rsidRPr="00702DF4" w:rsidRDefault="00694502" w:rsidP="00702DF4">
      <w:pPr>
        <w:spacing w:after="0" w:line="360" w:lineRule="auto"/>
        <w:ind w:firstLine="709"/>
        <w:jc w:val="both"/>
        <w:rPr>
          <w:rFonts w:ascii="Times New Roman" w:hAnsi="Times New Roman"/>
          <w:b/>
          <w:sz w:val="28"/>
          <w:szCs w:val="28"/>
          <w:lang w:val="uk-UA"/>
        </w:rPr>
      </w:pPr>
      <w:r w:rsidRPr="00702DF4">
        <w:rPr>
          <w:rFonts w:ascii="Times New Roman" w:hAnsi="Times New Roman"/>
          <w:b/>
          <w:sz w:val="28"/>
          <w:szCs w:val="28"/>
          <w:lang w:val="uk-UA"/>
        </w:rPr>
        <w:t>1 ЄВРО = 0,8688  франків швейцарських</w:t>
      </w:r>
    </w:p>
    <w:p w:rsidR="00694502" w:rsidRDefault="00694502" w:rsidP="00B364CF">
      <w:pPr>
        <w:spacing w:after="0" w:line="360" w:lineRule="auto"/>
        <w:ind w:firstLine="709"/>
        <w:jc w:val="both"/>
        <w:rPr>
          <w:rFonts w:ascii="Times New Roman" w:hAnsi="Times New Roman"/>
          <w:sz w:val="28"/>
          <w:szCs w:val="28"/>
          <w:lang w:val="uk-UA"/>
        </w:rPr>
      </w:pPr>
    </w:p>
    <w:p w:rsidR="00694502" w:rsidRDefault="00694502" w:rsidP="00702DF4">
      <w:pPr>
        <w:spacing w:after="0" w:line="360" w:lineRule="auto"/>
        <w:ind w:firstLine="709"/>
        <w:jc w:val="center"/>
        <w:rPr>
          <w:rFonts w:ascii="Times New Roman" w:hAnsi="Times New Roman"/>
          <w:b/>
          <w:sz w:val="28"/>
          <w:szCs w:val="28"/>
          <w:lang w:val="uk-UA"/>
        </w:rPr>
      </w:pPr>
      <w:r w:rsidRPr="00702DF4">
        <w:rPr>
          <w:rFonts w:ascii="Times New Roman" w:hAnsi="Times New Roman"/>
          <w:b/>
          <w:sz w:val="28"/>
          <w:szCs w:val="28"/>
          <w:lang w:val="uk-UA"/>
        </w:rPr>
        <w:t>СПИСОК ЛІТЕРАТУРИ</w:t>
      </w:r>
    </w:p>
    <w:p w:rsidR="00694502" w:rsidRDefault="00694502" w:rsidP="00702DF4">
      <w:pPr>
        <w:spacing w:after="0" w:line="360" w:lineRule="auto"/>
        <w:ind w:firstLine="709"/>
        <w:jc w:val="both"/>
        <w:rPr>
          <w:rFonts w:ascii="Times New Roman" w:hAnsi="Times New Roman"/>
          <w:sz w:val="28"/>
          <w:szCs w:val="28"/>
          <w:lang w:val="uk-UA"/>
        </w:rPr>
      </w:pPr>
    </w:p>
    <w:p w:rsidR="00694502" w:rsidRPr="00702DF4" w:rsidRDefault="00694502" w:rsidP="00693C54">
      <w:pPr>
        <w:numPr>
          <w:ilvl w:val="0"/>
          <w:numId w:val="3"/>
        </w:numPr>
        <w:tabs>
          <w:tab w:val="num" w:pos="180"/>
        </w:tabs>
        <w:spacing w:before="240" w:line="360" w:lineRule="auto"/>
        <w:jc w:val="both"/>
        <w:rPr>
          <w:rFonts w:ascii="Times New Roman" w:hAnsi="Times New Roman"/>
          <w:iCs/>
          <w:sz w:val="28"/>
          <w:szCs w:val="28"/>
          <w:lang w:val="uk-UA"/>
        </w:rPr>
      </w:pPr>
      <w:r>
        <w:rPr>
          <w:rFonts w:ascii="Times New Roman" w:hAnsi="Times New Roman"/>
          <w:iCs/>
          <w:sz w:val="28"/>
          <w:szCs w:val="28"/>
        </w:rPr>
        <w:t xml:space="preserve">Александров </w:t>
      </w:r>
      <w:r w:rsidRPr="00702DF4">
        <w:rPr>
          <w:rFonts w:ascii="Times New Roman" w:hAnsi="Times New Roman"/>
          <w:iCs/>
          <w:sz w:val="28"/>
          <w:szCs w:val="28"/>
          <w:lang w:val="uk-UA"/>
        </w:rPr>
        <w:t xml:space="preserve">М. </w:t>
      </w:r>
      <w:r>
        <w:rPr>
          <w:rFonts w:ascii="Times New Roman" w:hAnsi="Times New Roman"/>
          <w:sz w:val="28"/>
          <w:szCs w:val="28"/>
          <w:lang w:val="uk-UA"/>
        </w:rPr>
        <w:t>А</w:t>
      </w:r>
      <w:r w:rsidRPr="00702DF4">
        <w:rPr>
          <w:rFonts w:ascii="Times New Roman" w:hAnsi="Times New Roman"/>
          <w:sz w:val="28"/>
          <w:szCs w:val="28"/>
          <w:lang w:val="uk-UA"/>
        </w:rPr>
        <w:t xml:space="preserve">., </w:t>
      </w:r>
      <w:r w:rsidRPr="00702DF4">
        <w:rPr>
          <w:rFonts w:ascii="Times New Roman" w:hAnsi="Times New Roman"/>
          <w:iCs/>
          <w:sz w:val="28"/>
          <w:szCs w:val="28"/>
          <w:lang w:val="uk-UA"/>
        </w:rPr>
        <w:t xml:space="preserve">Мислива </w:t>
      </w:r>
      <w:r w:rsidRPr="00702DF4">
        <w:rPr>
          <w:rFonts w:ascii="Times New Roman" w:hAnsi="Times New Roman"/>
          <w:iCs/>
          <w:sz w:val="28"/>
          <w:szCs w:val="28"/>
          <w:lang w:val="en-US"/>
        </w:rPr>
        <w:t>C</w:t>
      </w:r>
      <w:r>
        <w:rPr>
          <w:rFonts w:ascii="Times New Roman" w:hAnsi="Times New Roman"/>
          <w:iCs/>
          <w:sz w:val="28"/>
          <w:szCs w:val="28"/>
          <w:lang w:val="en-US"/>
        </w:rPr>
        <w:t>.</w:t>
      </w:r>
      <w:r w:rsidRPr="00702DF4">
        <w:rPr>
          <w:rFonts w:ascii="Times New Roman" w:hAnsi="Times New Roman"/>
          <w:iCs/>
          <w:sz w:val="28"/>
          <w:szCs w:val="28"/>
          <w:lang w:val="en-US"/>
        </w:rPr>
        <w:t>O</w:t>
      </w:r>
      <w:r w:rsidRPr="00702DF4">
        <w:rPr>
          <w:rFonts w:ascii="Times New Roman" w:hAnsi="Times New Roman"/>
          <w:iCs/>
          <w:sz w:val="28"/>
          <w:szCs w:val="28"/>
        </w:rPr>
        <w:t xml:space="preserve">. </w:t>
      </w:r>
      <w:r w:rsidRPr="00702DF4">
        <w:rPr>
          <w:rFonts w:ascii="Times New Roman" w:hAnsi="Times New Roman"/>
          <w:iCs/>
          <w:sz w:val="28"/>
          <w:szCs w:val="28"/>
          <w:lang w:val="uk-UA"/>
        </w:rPr>
        <w:t>Гроші</w:t>
      </w:r>
      <w:r>
        <w:rPr>
          <w:rFonts w:ascii="Times New Roman" w:hAnsi="Times New Roman"/>
          <w:iCs/>
          <w:sz w:val="28"/>
          <w:szCs w:val="28"/>
          <w:lang w:val="uk-UA"/>
        </w:rPr>
        <w:t>.</w:t>
      </w:r>
      <w:r w:rsidRPr="00702DF4">
        <w:rPr>
          <w:rFonts w:ascii="Times New Roman" w:hAnsi="Times New Roman"/>
          <w:iCs/>
          <w:sz w:val="28"/>
          <w:szCs w:val="28"/>
          <w:lang w:val="uk-UA"/>
        </w:rPr>
        <w:t xml:space="preserve"> Фінанси. Кредит: Навчально-методичний посібник. </w:t>
      </w:r>
      <w:r w:rsidRPr="00702DF4">
        <w:rPr>
          <w:rFonts w:ascii="Times New Roman" w:hAnsi="Times New Roman"/>
          <w:iCs/>
          <w:sz w:val="28"/>
          <w:szCs w:val="28"/>
        </w:rPr>
        <w:t xml:space="preserve">- </w:t>
      </w:r>
      <w:r w:rsidRPr="00702DF4">
        <w:rPr>
          <w:rFonts w:ascii="Times New Roman" w:hAnsi="Times New Roman"/>
          <w:iCs/>
          <w:sz w:val="28"/>
          <w:szCs w:val="28"/>
          <w:lang w:val="uk-UA"/>
        </w:rPr>
        <w:t xml:space="preserve">2-ге видання, перероблене і доповнене. </w:t>
      </w:r>
      <w:r w:rsidRPr="00702DF4">
        <w:rPr>
          <w:rFonts w:ascii="Times New Roman" w:hAnsi="Times New Roman"/>
          <w:iCs/>
          <w:sz w:val="28"/>
          <w:szCs w:val="28"/>
        </w:rPr>
        <w:t xml:space="preserve">- </w:t>
      </w:r>
      <w:r w:rsidRPr="00702DF4">
        <w:rPr>
          <w:rFonts w:ascii="Times New Roman" w:hAnsi="Times New Roman"/>
          <w:iCs/>
          <w:sz w:val="28"/>
          <w:szCs w:val="28"/>
          <w:lang w:val="uk-UA"/>
        </w:rPr>
        <w:t>К.</w:t>
      </w:r>
      <w:r w:rsidRPr="00702DF4">
        <w:rPr>
          <w:rFonts w:ascii="Times New Roman" w:hAnsi="Times New Roman"/>
          <w:iCs/>
          <w:sz w:val="28"/>
          <w:szCs w:val="28"/>
        </w:rPr>
        <w:t xml:space="preserve">: </w:t>
      </w:r>
      <w:r w:rsidRPr="00702DF4">
        <w:rPr>
          <w:rFonts w:ascii="Times New Roman" w:hAnsi="Times New Roman"/>
          <w:iCs/>
          <w:sz w:val="28"/>
          <w:szCs w:val="28"/>
          <w:lang w:val="uk-UA"/>
        </w:rPr>
        <w:t xml:space="preserve">ЦУЛ, </w:t>
      </w:r>
      <w:r w:rsidRPr="00702DF4">
        <w:rPr>
          <w:rFonts w:ascii="Times New Roman" w:hAnsi="Times New Roman"/>
          <w:iCs/>
          <w:sz w:val="28"/>
          <w:szCs w:val="28"/>
        </w:rPr>
        <w:t xml:space="preserve">2002. - 336 </w:t>
      </w:r>
      <w:r w:rsidRPr="00702DF4">
        <w:rPr>
          <w:rFonts w:ascii="Times New Roman" w:hAnsi="Times New Roman"/>
          <w:iCs/>
          <w:sz w:val="28"/>
          <w:szCs w:val="28"/>
          <w:lang w:val="uk-UA"/>
        </w:rPr>
        <w:t>с.</w:t>
      </w:r>
    </w:p>
    <w:p w:rsidR="00694502" w:rsidRPr="00702DF4" w:rsidRDefault="00694502" w:rsidP="00693C54">
      <w:pPr>
        <w:numPr>
          <w:ilvl w:val="0"/>
          <w:numId w:val="3"/>
        </w:numPr>
        <w:spacing w:before="240" w:line="360" w:lineRule="auto"/>
        <w:jc w:val="both"/>
        <w:rPr>
          <w:rFonts w:ascii="Times New Roman" w:hAnsi="Times New Roman"/>
          <w:sz w:val="28"/>
          <w:szCs w:val="28"/>
        </w:rPr>
      </w:pPr>
      <w:r w:rsidRPr="00702DF4">
        <w:rPr>
          <w:rFonts w:ascii="Times New Roman" w:hAnsi="Times New Roman"/>
          <w:sz w:val="28"/>
          <w:szCs w:val="28"/>
          <w:lang w:val="uk-UA"/>
        </w:rPr>
        <w:t>Гальчинський А. С. Теорія грошей. — К.: Основи</w:t>
      </w:r>
      <w:r w:rsidRPr="00702DF4">
        <w:rPr>
          <w:rFonts w:ascii="Times New Roman" w:hAnsi="Times New Roman"/>
          <w:sz w:val="28"/>
          <w:szCs w:val="28"/>
        </w:rPr>
        <w:t>. — 2001. – 234 с.</w:t>
      </w:r>
    </w:p>
    <w:p w:rsidR="00694502" w:rsidRPr="00702DF4" w:rsidRDefault="00694502" w:rsidP="00693C54">
      <w:pPr>
        <w:numPr>
          <w:ilvl w:val="0"/>
          <w:numId w:val="3"/>
        </w:numPr>
        <w:tabs>
          <w:tab w:val="num" w:pos="180"/>
        </w:tabs>
        <w:spacing w:before="240" w:line="360" w:lineRule="auto"/>
        <w:jc w:val="both"/>
        <w:rPr>
          <w:rFonts w:ascii="Times New Roman" w:hAnsi="Times New Roman"/>
          <w:sz w:val="28"/>
          <w:szCs w:val="28"/>
        </w:rPr>
      </w:pPr>
      <w:r w:rsidRPr="00702DF4">
        <w:rPr>
          <w:rFonts w:ascii="Times New Roman" w:hAnsi="Times New Roman"/>
          <w:sz w:val="28"/>
          <w:szCs w:val="28"/>
        </w:rPr>
        <w:t xml:space="preserve">Гроші та кредит: Навч. посібник / В.І. Пахомов, Л.В. Стрільчук. – К.: МАУП, 2004 р. – 56 с. </w:t>
      </w:r>
    </w:p>
    <w:p w:rsidR="00694502" w:rsidRPr="00E63074" w:rsidRDefault="00694502" w:rsidP="00693C54">
      <w:pPr>
        <w:numPr>
          <w:ilvl w:val="0"/>
          <w:numId w:val="3"/>
        </w:numPr>
        <w:tabs>
          <w:tab w:val="num" w:pos="180"/>
        </w:tabs>
        <w:spacing w:before="240" w:line="360" w:lineRule="auto"/>
        <w:jc w:val="both"/>
        <w:rPr>
          <w:rFonts w:ascii="Times New Roman" w:hAnsi="Times New Roman"/>
          <w:sz w:val="28"/>
          <w:szCs w:val="28"/>
        </w:rPr>
      </w:pPr>
      <w:r w:rsidRPr="00702DF4">
        <w:rPr>
          <w:rFonts w:ascii="Times New Roman" w:hAnsi="Times New Roman"/>
          <w:sz w:val="28"/>
          <w:szCs w:val="28"/>
        </w:rPr>
        <w:t xml:space="preserve"> Гроші та кредит: Підручник. — 3-тє вид., перероб. і доп. / М. І. Савлук, А. М. Мороз, М. Ф. Пуховкіна та ін.; За заг</w:t>
      </w:r>
      <w:r>
        <w:rPr>
          <w:rFonts w:ascii="Times New Roman" w:hAnsi="Times New Roman"/>
          <w:sz w:val="28"/>
          <w:szCs w:val="28"/>
        </w:rPr>
        <w:t>. ред. М. І. Савлука. — К.: КНЕУ</w:t>
      </w:r>
      <w:r w:rsidRPr="00702DF4">
        <w:rPr>
          <w:rFonts w:ascii="Times New Roman" w:hAnsi="Times New Roman"/>
          <w:sz w:val="28"/>
          <w:szCs w:val="28"/>
        </w:rPr>
        <w:t>, 2002. — 598 с.</w:t>
      </w:r>
    </w:p>
    <w:p w:rsidR="00694502" w:rsidRPr="00702DF4" w:rsidRDefault="00694502" w:rsidP="00693C54">
      <w:pPr>
        <w:numPr>
          <w:ilvl w:val="0"/>
          <w:numId w:val="3"/>
        </w:numPr>
        <w:tabs>
          <w:tab w:val="num" w:pos="180"/>
        </w:tabs>
        <w:spacing w:before="240" w:line="360" w:lineRule="auto"/>
        <w:jc w:val="both"/>
        <w:rPr>
          <w:rFonts w:ascii="Times New Roman" w:hAnsi="Times New Roman"/>
          <w:sz w:val="28"/>
          <w:szCs w:val="28"/>
          <w:lang w:val="uk-UA"/>
        </w:rPr>
      </w:pPr>
      <w:r w:rsidRPr="00E63074">
        <w:rPr>
          <w:rFonts w:ascii="Times New Roman" w:hAnsi="Times New Roman"/>
          <w:iCs/>
          <w:sz w:val="28"/>
          <w:szCs w:val="28"/>
          <w:lang w:val="uk-UA"/>
        </w:rPr>
        <w:t xml:space="preserve"> </w:t>
      </w:r>
      <w:r w:rsidRPr="00702DF4">
        <w:rPr>
          <w:rFonts w:ascii="Times New Roman" w:hAnsi="Times New Roman"/>
          <w:sz w:val="28"/>
          <w:szCs w:val="28"/>
          <w:lang w:val="uk-UA"/>
        </w:rPr>
        <w:t>Єпіфанов А.О., Маслак Н. Г., Сало І.В. Операції комерційних банків: навч. посіб. для студ. ВНЗ. — Суми : Університетська книга, 2007. — 522с.</w:t>
      </w:r>
    </w:p>
    <w:p w:rsidR="00694502" w:rsidRPr="00E63074" w:rsidRDefault="00694502" w:rsidP="00693C54">
      <w:pPr>
        <w:numPr>
          <w:ilvl w:val="0"/>
          <w:numId w:val="3"/>
        </w:numPr>
        <w:spacing w:before="240" w:line="360" w:lineRule="auto"/>
        <w:jc w:val="both"/>
        <w:rPr>
          <w:rFonts w:ascii="Times New Roman" w:hAnsi="Times New Roman"/>
          <w:sz w:val="28"/>
          <w:szCs w:val="28"/>
        </w:rPr>
      </w:pPr>
      <w:r w:rsidRPr="00E63074">
        <w:rPr>
          <w:rFonts w:ascii="Times New Roman" w:hAnsi="Times New Roman"/>
          <w:iCs/>
          <w:sz w:val="28"/>
          <w:szCs w:val="28"/>
          <w:lang w:val="en-US"/>
        </w:rPr>
        <w:t xml:space="preserve"> </w:t>
      </w:r>
      <w:r w:rsidRPr="00E63074">
        <w:rPr>
          <w:rFonts w:ascii="Times New Roman" w:hAnsi="Times New Roman"/>
          <w:sz w:val="28"/>
          <w:szCs w:val="28"/>
        </w:rPr>
        <w:t>Иванов В.М. Деньги и кредит: Курс лекций:  - 2-е изд., стереотип. – К.: МАУП, 2001. – 232с.</w:t>
      </w:r>
    </w:p>
    <w:p w:rsidR="00694502" w:rsidRPr="00E63074" w:rsidRDefault="00694502" w:rsidP="00693C54">
      <w:pPr>
        <w:numPr>
          <w:ilvl w:val="0"/>
          <w:numId w:val="3"/>
        </w:numPr>
        <w:spacing w:before="240" w:line="360" w:lineRule="auto"/>
        <w:jc w:val="both"/>
        <w:rPr>
          <w:rFonts w:ascii="Times New Roman" w:hAnsi="Times New Roman"/>
          <w:sz w:val="28"/>
          <w:szCs w:val="28"/>
          <w:lang w:val="uk-UA"/>
        </w:rPr>
      </w:pPr>
      <w:r>
        <w:rPr>
          <w:rFonts w:ascii="Times New Roman" w:hAnsi="Times New Roman"/>
          <w:iCs/>
          <w:sz w:val="28"/>
          <w:szCs w:val="28"/>
        </w:rPr>
        <w:t xml:space="preserve"> </w:t>
      </w:r>
      <w:r w:rsidRPr="00E63074">
        <w:rPr>
          <w:rFonts w:ascii="Times New Roman" w:hAnsi="Times New Roman"/>
          <w:sz w:val="28"/>
          <w:szCs w:val="28"/>
          <w:lang w:val="uk-UA"/>
        </w:rPr>
        <w:t>Колесніченко В.Ф. Гроші і кредит: навчальний посібник. – Х.: ВД «ІНЖЕК», 2007. – 432с.</w:t>
      </w:r>
    </w:p>
    <w:p w:rsidR="00694502" w:rsidRPr="00E63074" w:rsidRDefault="00694502" w:rsidP="00693C54">
      <w:pPr>
        <w:numPr>
          <w:ilvl w:val="0"/>
          <w:numId w:val="3"/>
        </w:numPr>
        <w:spacing w:before="240" w:line="360" w:lineRule="auto"/>
        <w:jc w:val="both"/>
        <w:rPr>
          <w:rFonts w:ascii="Times New Roman" w:hAnsi="Times New Roman"/>
          <w:iCs/>
          <w:sz w:val="28"/>
          <w:szCs w:val="28"/>
        </w:rPr>
      </w:pPr>
      <w:r w:rsidRPr="00702DF4">
        <w:rPr>
          <w:rFonts w:ascii="Times New Roman" w:hAnsi="Times New Roman"/>
          <w:iCs/>
          <w:sz w:val="28"/>
          <w:szCs w:val="28"/>
          <w:lang w:val="uk-UA"/>
        </w:rPr>
        <w:t xml:space="preserve">Костіна Н. Гроші та грошова політика </w:t>
      </w:r>
      <w:r w:rsidRPr="00702DF4">
        <w:rPr>
          <w:rFonts w:ascii="Times New Roman" w:hAnsi="Times New Roman"/>
          <w:iCs/>
          <w:sz w:val="28"/>
          <w:szCs w:val="28"/>
        </w:rPr>
        <w:t xml:space="preserve">// </w:t>
      </w:r>
      <w:r w:rsidRPr="00702DF4">
        <w:rPr>
          <w:rFonts w:ascii="Times New Roman" w:hAnsi="Times New Roman"/>
          <w:iCs/>
          <w:sz w:val="28"/>
          <w:szCs w:val="28"/>
          <w:lang w:val="uk-UA"/>
        </w:rPr>
        <w:t xml:space="preserve">Навч. посібник. </w:t>
      </w:r>
      <w:r w:rsidRPr="00702DF4">
        <w:rPr>
          <w:rFonts w:ascii="Times New Roman" w:hAnsi="Times New Roman"/>
          <w:iCs/>
          <w:sz w:val="28"/>
          <w:szCs w:val="28"/>
        </w:rPr>
        <w:t xml:space="preserve">— </w:t>
      </w:r>
      <w:r w:rsidRPr="00702DF4">
        <w:rPr>
          <w:rFonts w:ascii="Times New Roman" w:hAnsi="Times New Roman"/>
          <w:iCs/>
          <w:sz w:val="28"/>
          <w:szCs w:val="28"/>
          <w:lang w:val="uk-UA"/>
        </w:rPr>
        <w:t xml:space="preserve">К.: НЮС, </w:t>
      </w:r>
      <w:r w:rsidRPr="00702DF4">
        <w:rPr>
          <w:rFonts w:ascii="Times New Roman" w:hAnsi="Times New Roman"/>
          <w:iCs/>
          <w:sz w:val="28"/>
          <w:szCs w:val="28"/>
        </w:rPr>
        <w:t xml:space="preserve">2001. - 224 </w:t>
      </w:r>
    </w:p>
    <w:p w:rsidR="00694502" w:rsidRPr="00702DF4" w:rsidRDefault="00694502" w:rsidP="00693C54">
      <w:pPr>
        <w:numPr>
          <w:ilvl w:val="0"/>
          <w:numId w:val="3"/>
        </w:numPr>
        <w:spacing w:before="240" w:line="360" w:lineRule="auto"/>
        <w:jc w:val="both"/>
        <w:rPr>
          <w:rFonts w:ascii="Times New Roman" w:hAnsi="Times New Roman"/>
          <w:iCs/>
          <w:sz w:val="28"/>
          <w:szCs w:val="28"/>
          <w:lang w:val="uk-UA"/>
        </w:rPr>
      </w:pPr>
      <w:r w:rsidRPr="00702DF4">
        <w:rPr>
          <w:rFonts w:ascii="Times New Roman" w:hAnsi="Times New Roman"/>
          <w:iCs/>
          <w:sz w:val="28"/>
          <w:szCs w:val="28"/>
          <w:lang w:val="uk-UA"/>
        </w:rPr>
        <w:t xml:space="preserve">Мишкін Ф. Економіка грошей, банківської справи і фінансових ринків // Пер. з англ. Г.Стеблій та </w:t>
      </w:r>
      <w:r>
        <w:rPr>
          <w:rFonts w:ascii="Times New Roman" w:hAnsi="Times New Roman"/>
          <w:iCs/>
          <w:sz w:val="28"/>
          <w:szCs w:val="28"/>
          <w:lang w:val="en-US"/>
        </w:rPr>
        <w:t>i</w:t>
      </w:r>
      <w:r>
        <w:rPr>
          <w:rFonts w:ascii="Times New Roman" w:hAnsi="Times New Roman"/>
          <w:iCs/>
          <w:sz w:val="28"/>
          <w:szCs w:val="28"/>
        </w:rPr>
        <w:t>н</w:t>
      </w:r>
      <w:r w:rsidRPr="00702DF4">
        <w:rPr>
          <w:rFonts w:ascii="Times New Roman" w:hAnsi="Times New Roman"/>
          <w:iCs/>
          <w:sz w:val="28"/>
          <w:szCs w:val="28"/>
          <w:lang w:val="uk-UA"/>
        </w:rPr>
        <w:t>. — К.: Основи, 1998. - 963 с.</w:t>
      </w:r>
    </w:p>
    <w:p w:rsidR="00694502" w:rsidRPr="00E63074" w:rsidRDefault="00694502" w:rsidP="00693C54">
      <w:pPr>
        <w:spacing w:before="240" w:line="360" w:lineRule="auto"/>
        <w:ind w:left="360"/>
        <w:jc w:val="both"/>
        <w:rPr>
          <w:rFonts w:ascii="Times New Roman" w:hAnsi="Times New Roman"/>
          <w:sz w:val="28"/>
          <w:szCs w:val="28"/>
          <w:lang w:val="uk-UA"/>
        </w:rPr>
      </w:pPr>
      <w:bookmarkStart w:id="0" w:name="_GoBack"/>
      <w:bookmarkEnd w:id="0"/>
    </w:p>
    <w:sectPr w:rsidR="00694502" w:rsidRPr="00E63074" w:rsidSect="00D1769F">
      <w:head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502" w:rsidRDefault="00694502" w:rsidP="000426F1">
      <w:pPr>
        <w:spacing w:after="0" w:line="240" w:lineRule="auto"/>
      </w:pPr>
      <w:r>
        <w:separator/>
      </w:r>
    </w:p>
  </w:endnote>
  <w:endnote w:type="continuationSeparator" w:id="0">
    <w:p w:rsidR="00694502" w:rsidRDefault="00694502" w:rsidP="00042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502" w:rsidRDefault="00694502" w:rsidP="000426F1">
      <w:pPr>
        <w:spacing w:after="0" w:line="240" w:lineRule="auto"/>
      </w:pPr>
      <w:r>
        <w:separator/>
      </w:r>
    </w:p>
  </w:footnote>
  <w:footnote w:type="continuationSeparator" w:id="0">
    <w:p w:rsidR="00694502" w:rsidRDefault="00694502" w:rsidP="000426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502" w:rsidRDefault="00694502">
    <w:pPr>
      <w:pStyle w:val="a3"/>
      <w:jc w:val="right"/>
    </w:pPr>
    <w:r>
      <w:fldChar w:fldCharType="begin"/>
    </w:r>
    <w:r>
      <w:instrText xml:space="preserve"> PAGE   \* MERGEFORMAT </w:instrText>
    </w:r>
    <w:r>
      <w:fldChar w:fldCharType="separate"/>
    </w:r>
    <w:r w:rsidR="00867775">
      <w:rPr>
        <w:noProof/>
      </w:rPr>
      <w:t>1</w:t>
    </w:r>
    <w:r>
      <w:fldChar w:fldCharType="end"/>
    </w:r>
  </w:p>
  <w:p w:rsidR="00694502" w:rsidRDefault="006945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35AE1"/>
    <w:multiLevelType w:val="singleLevel"/>
    <w:tmpl w:val="2B70B29A"/>
    <w:lvl w:ilvl="0">
      <w:numFmt w:val="none"/>
      <w:lvlText w:val=""/>
      <w:lvlJc w:val="left"/>
      <w:pPr>
        <w:tabs>
          <w:tab w:val="num" w:pos="360"/>
        </w:tabs>
      </w:pPr>
      <w:rPr>
        <w:rFonts w:cs="Times New Roman"/>
      </w:rPr>
    </w:lvl>
  </w:abstractNum>
  <w:abstractNum w:abstractNumId="1">
    <w:nsid w:val="1E375194"/>
    <w:multiLevelType w:val="hybridMultilevel"/>
    <w:tmpl w:val="B34AA860"/>
    <w:lvl w:ilvl="0" w:tplc="5C84CAC2">
      <w:start w:val="1"/>
      <w:numFmt w:val="decimal"/>
      <w:lvlText w:val="%1."/>
      <w:lvlJc w:val="left"/>
      <w:pPr>
        <w:tabs>
          <w:tab w:val="num" w:pos="360"/>
        </w:tabs>
        <w:ind w:left="360"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56404CC"/>
    <w:multiLevelType w:val="singleLevel"/>
    <w:tmpl w:val="5720F95A"/>
    <w:lvl w:ilvl="0">
      <w:numFmt w:val="none"/>
      <w:lvlText w:val=""/>
      <w:lvlJc w:val="left"/>
      <w:pPr>
        <w:tabs>
          <w:tab w:val="num" w:pos="360"/>
        </w:tabs>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3F63"/>
    <w:rsid w:val="000426F1"/>
    <w:rsid w:val="00216599"/>
    <w:rsid w:val="003051AA"/>
    <w:rsid w:val="00487D85"/>
    <w:rsid w:val="005A59D8"/>
    <w:rsid w:val="00676B93"/>
    <w:rsid w:val="00693C54"/>
    <w:rsid w:val="00694502"/>
    <w:rsid w:val="006C3F63"/>
    <w:rsid w:val="00702DF4"/>
    <w:rsid w:val="00744D77"/>
    <w:rsid w:val="00747656"/>
    <w:rsid w:val="00867775"/>
    <w:rsid w:val="00B364CF"/>
    <w:rsid w:val="00BC14ED"/>
    <w:rsid w:val="00BD4471"/>
    <w:rsid w:val="00D1769F"/>
    <w:rsid w:val="00D242E2"/>
    <w:rsid w:val="00D9181E"/>
    <w:rsid w:val="00DB193A"/>
    <w:rsid w:val="00E63074"/>
    <w:rsid w:val="00ED5D21"/>
    <w:rsid w:val="00F452FF"/>
    <w:rsid w:val="00F521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5:chartTrackingRefBased/>
  <w15:docId w15:val="{2E4EFBD5-945E-4FA8-9C8C-1A2201231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69F"/>
    <w:pPr>
      <w:spacing w:after="200" w:line="276" w:lineRule="auto"/>
    </w:pPr>
    <w:rPr>
      <w:sz w:val="22"/>
      <w:szCs w:val="22"/>
    </w:rPr>
  </w:style>
  <w:style w:type="paragraph" w:styleId="4">
    <w:name w:val="heading 4"/>
    <w:basedOn w:val="a"/>
    <w:next w:val="a"/>
    <w:link w:val="40"/>
    <w:qFormat/>
    <w:rsid w:val="00676B93"/>
    <w:pPr>
      <w:keepNext/>
      <w:keepLines/>
      <w:spacing w:before="200" w:after="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426F1"/>
    <w:pPr>
      <w:tabs>
        <w:tab w:val="center" w:pos="4677"/>
        <w:tab w:val="right" w:pos="9355"/>
      </w:tabs>
      <w:spacing w:after="0" w:line="240" w:lineRule="auto"/>
    </w:pPr>
  </w:style>
  <w:style w:type="character" w:customStyle="1" w:styleId="a4">
    <w:name w:val="Верхній колонтитул Знак"/>
    <w:basedOn w:val="a0"/>
    <w:link w:val="a3"/>
    <w:locked/>
    <w:rsid w:val="000426F1"/>
    <w:rPr>
      <w:rFonts w:cs="Times New Roman"/>
    </w:rPr>
  </w:style>
  <w:style w:type="paragraph" w:styleId="a5">
    <w:name w:val="footer"/>
    <w:basedOn w:val="a"/>
    <w:link w:val="a6"/>
    <w:semiHidden/>
    <w:rsid w:val="000426F1"/>
    <w:pPr>
      <w:tabs>
        <w:tab w:val="center" w:pos="4677"/>
        <w:tab w:val="right" w:pos="9355"/>
      </w:tabs>
      <w:spacing w:after="0" w:line="240" w:lineRule="auto"/>
    </w:pPr>
  </w:style>
  <w:style w:type="character" w:customStyle="1" w:styleId="a6">
    <w:name w:val="Нижній колонтитул Знак"/>
    <w:basedOn w:val="a0"/>
    <w:link w:val="a5"/>
    <w:semiHidden/>
    <w:locked/>
    <w:rsid w:val="000426F1"/>
    <w:rPr>
      <w:rFonts w:cs="Times New Roman"/>
    </w:rPr>
  </w:style>
  <w:style w:type="character" w:customStyle="1" w:styleId="40">
    <w:name w:val="Заголовок 4 Знак"/>
    <w:basedOn w:val="a0"/>
    <w:link w:val="4"/>
    <w:semiHidden/>
    <w:locked/>
    <w:rsid w:val="00676B93"/>
    <w:rPr>
      <w:rFonts w:ascii="Cambria" w:hAnsi="Cambria" w:cs="Times New Roman"/>
      <w:b/>
      <w:bCs/>
      <w:i/>
      <w:iCs/>
      <w:color w:val="4F81BD"/>
    </w:rPr>
  </w:style>
  <w:style w:type="character" w:customStyle="1" w:styleId="1">
    <w:name w:val="Текст покажчика місця заповнення1"/>
    <w:basedOn w:val="a0"/>
    <w:semiHidden/>
    <w:rsid w:val="00BC14ED"/>
    <w:rPr>
      <w:rFonts w:cs="Times New Roman"/>
      <w:color w:val="808080"/>
    </w:rPr>
  </w:style>
  <w:style w:type="paragraph" w:styleId="a7">
    <w:name w:val="Balloon Text"/>
    <w:basedOn w:val="a"/>
    <w:link w:val="a8"/>
    <w:semiHidden/>
    <w:rsid w:val="00BC14ED"/>
    <w:pPr>
      <w:spacing w:after="0" w:line="240" w:lineRule="auto"/>
    </w:pPr>
    <w:rPr>
      <w:rFonts w:ascii="Tahoma" w:hAnsi="Tahoma" w:cs="Tahoma"/>
      <w:sz w:val="16"/>
      <w:szCs w:val="16"/>
    </w:rPr>
  </w:style>
  <w:style w:type="character" w:customStyle="1" w:styleId="a8">
    <w:name w:val="Текст у виносці Знак"/>
    <w:basedOn w:val="a0"/>
    <w:link w:val="a7"/>
    <w:semiHidden/>
    <w:locked/>
    <w:rsid w:val="00BC14ED"/>
    <w:rPr>
      <w:rFonts w:ascii="Tahoma" w:hAnsi="Tahoma" w:cs="Tahoma"/>
      <w:sz w:val="16"/>
      <w:szCs w:val="16"/>
    </w:rPr>
  </w:style>
  <w:style w:type="character" w:styleId="a9">
    <w:name w:val="Hyperlink"/>
    <w:basedOn w:val="a0"/>
    <w:rsid w:val="00702DF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2251</Words>
  <Characters>12837</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ПЛАН</vt:lpstr>
    </vt:vector>
  </TitlesOfParts>
  <Company>Microsoft</Company>
  <LinksUpToDate>false</LinksUpToDate>
  <CharactersWithSpaces>15058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Виталий</dc:creator>
  <cp:keywords/>
  <dc:description/>
  <cp:lastModifiedBy>Irina</cp:lastModifiedBy>
  <cp:revision>2</cp:revision>
  <dcterms:created xsi:type="dcterms:W3CDTF">2014-08-19T21:06:00Z</dcterms:created>
  <dcterms:modified xsi:type="dcterms:W3CDTF">2014-08-19T21:06:00Z</dcterms:modified>
</cp:coreProperties>
</file>