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76C3" w:rsidRDefault="000B76C3" w:rsidP="00AB4670">
      <w:pPr>
        <w:jc w:val="center"/>
        <w:rPr>
          <w:rFonts w:ascii="Times New Roman" w:hAnsi="Times New Roman"/>
          <w:b/>
          <w:sz w:val="32"/>
          <w:szCs w:val="32"/>
        </w:rPr>
      </w:pPr>
    </w:p>
    <w:p w:rsidR="00DF1B3F" w:rsidRPr="00BE7FAF" w:rsidRDefault="00631712" w:rsidP="00AB4670">
      <w:pPr>
        <w:jc w:val="center"/>
        <w:rPr>
          <w:rFonts w:ascii="Times New Roman" w:hAnsi="Times New Roman"/>
          <w:b/>
          <w:sz w:val="32"/>
          <w:szCs w:val="32"/>
        </w:rPr>
      </w:pPr>
      <w:r w:rsidRPr="00BE7FAF">
        <w:rPr>
          <w:rFonts w:ascii="Times New Roman" w:hAnsi="Times New Roman"/>
          <w:b/>
          <w:sz w:val="32"/>
          <w:szCs w:val="32"/>
        </w:rPr>
        <w:t>Министерство образования и науки Республики Казахстан</w:t>
      </w:r>
    </w:p>
    <w:p w:rsidR="00631712" w:rsidRPr="00BE7FAF" w:rsidRDefault="00631712" w:rsidP="00AB4670">
      <w:pPr>
        <w:jc w:val="center"/>
        <w:rPr>
          <w:rFonts w:ascii="Times New Roman" w:hAnsi="Times New Roman"/>
          <w:b/>
          <w:sz w:val="32"/>
          <w:szCs w:val="32"/>
        </w:rPr>
      </w:pPr>
      <w:r w:rsidRPr="00BE7FAF">
        <w:rPr>
          <w:rFonts w:ascii="Times New Roman" w:hAnsi="Times New Roman"/>
          <w:b/>
          <w:sz w:val="32"/>
          <w:szCs w:val="32"/>
        </w:rPr>
        <w:t>Алматинский Технологический</w:t>
      </w:r>
      <w:r w:rsidR="00FE5CF9" w:rsidRPr="00BE7FAF">
        <w:rPr>
          <w:rFonts w:ascii="Times New Roman" w:hAnsi="Times New Roman"/>
          <w:b/>
          <w:sz w:val="32"/>
          <w:szCs w:val="32"/>
        </w:rPr>
        <w:t xml:space="preserve"> </w:t>
      </w:r>
      <w:r w:rsidRPr="00BE7FAF">
        <w:rPr>
          <w:rFonts w:ascii="Times New Roman" w:hAnsi="Times New Roman"/>
          <w:b/>
          <w:sz w:val="32"/>
          <w:szCs w:val="32"/>
        </w:rPr>
        <w:t>Университет</w:t>
      </w:r>
    </w:p>
    <w:p w:rsidR="005E325D" w:rsidRDefault="005E325D" w:rsidP="001D6FFD">
      <w:pPr>
        <w:jc w:val="right"/>
        <w:rPr>
          <w:rFonts w:ascii="Times New Roman" w:hAnsi="Times New Roman"/>
          <w:b/>
          <w:sz w:val="28"/>
          <w:szCs w:val="28"/>
        </w:rPr>
      </w:pPr>
    </w:p>
    <w:p w:rsidR="00595F6D" w:rsidRPr="00BA2220" w:rsidRDefault="00595F6D" w:rsidP="001D6FFD">
      <w:pPr>
        <w:jc w:val="right"/>
        <w:rPr>
          <w:rFonts w:ascii="Times New Roman" w:hAnsi="Times New Roman"/>
          <w:b/>
          <w:sz w:val="28"/>
          <w:szCs w:val="28"/>
        </w:rPr>
      </w:pPr>
    </w:p>
    <w:p w:rsidR="001923F6" w:rsidRPr="00BA2220" w:rsidRDefault="001923F6" w:rsidP="001D6FFD">
      <w:pPr>
        <w:jc w:val="right"/>
        <w:rPr>
          <w:rFonts w:ascii="Times New Roman" w:hAnsi="Times New Roman"/>
          <w:b/>
          <w:sz w:val="28"/>
          <w:szCs w:val="28"/>
        </w:rPr>
      </w:pPr>
    </w:p>
    <w:p w:rsidR="00AB4670" w:rsidRPr="001D6FFD" w:rsidRDefault="008D0C15" w:rsidP="001D6FFD">
      <w:pPr>
        <w:jc w:val="right"/>
        <w:rPr>
          <w:rFonts w:ascii="Times New Roman" w:hAnsi="Times New Roman"/>
          <w:b/>
          <w:sz w:val="28"/>
          <w:szCs w:val="28"/>
        </w:rPr>
      </w:pPr>
      <w:r w:rsidRPr="001D6FFD">
        <w:rPr>
          <w:rFonts w:ascii="Times New Roman" w:hAnsi="Times New Roman"/>
          <w:b/>
          <w:sz w:val="28"/>
          <w:szCs w:val="28"/>
        </w:rPr>
        <w:t>Кафедра</w:t>
      </w:r>
      <w:r w:rsidR="001D6FFD">
        <w:rPr>
          <w:rFonts w:ascii="Times New Roman" w:hAnsi="Times New Roman"/>
          <w:b/>
          <w:sz w:val="28"/>
          <w:szCs w:val="28"/>
        </w:rPr>
        <w:t xml:space="preserve"> «</w:t>
      </w:r>
      <w:r w:rsidRPr="001D6FFD">
        <w:rPr>
          <w:rFonts w:ascii="Times New Roman" w:hAnsi="Times New Roman"/>
          <w:b/>
          <w:sz w:val="28"/>
          <w:szCs w:val="28"/>
        </w:rPr>
        <w:t xml:space="preserve"> Экономика</w:t>
      </w:r>
      <w:r w:rsidR="001D6FFD">
        <w:rPr>
          <w:rFonts w:ascii="Times New Roman" w:hAnsi="Times New Roman"/>
          <w:b/>
          <w:sz w:val="28"/>
          <w:szCs w:val="28"/>
        </w:rPr>
        <w:t>»</w:t>
      </w:r>
    </w:p>
    <w:p w:rsidR="008D0C15" w:rsidRPr="00BA2220" w:rsidRDefault="008D0C15" w:rsidP="00AB4670">
      <w:pPr>
        <w:jc w:val="center"/>
        <w:rPr>
          <w:rFonts w:ascii="Times New Roman" w:hAnsi="Times New Roman"/>
          <w:b/>
          <w:sz w:val="32"/>
          <w:szCs w:val="32"/>
        </w:rPr>
      </w:pPr>
    </w:p>
    <w:p w:rsidR="001923F6" w:rsidRPr="00BA2220" w:rsidRDefault="001923F6" w:rsidP="00AB4670">
      <w:pPr>
        <w:jc w:val="center"/>
        <w:rPr>
          <w:rFonts w:ascii="Times New Roman" w:hAnsi="Times New Roman"/>
          <w:b/>
          <w:sz w:val="32"/>
          <w:szCs w:val="32"/>
        </w:rPr>
      </w:pPr>
    </w:p>
    <w:p w:rsidR="00AB4670" w:rsidRPr="00BE7FAF" w:rsidRDefault="00AB4670" w:rsidP="00AB4670">
      <w:pPr>
        <w:jc w:val="center"/>
        <w:rPr>
          <w:rFonts w:ascii="Times New Roman" w:hAnsi="Times New Roman"/>
          <w:b/>
          <w:sz w:val="16"/>
          <w:szCs w:val="16"/>
        </w:rPr>
      </w:pPr>
    </w:p>
    <w:p w:rsidR="008D0C15" w:rsidRPr="001D6FFD" w:rsidRDefault="00AB4670" w:rsidP="00AB4670">
      <w:pPr>
        <w:jc w:val="center"/>
        <w:rPr>
          <w:rFonts w:ascii="Times New Roman" w:hAnsi="Times New Roman"/>
          <w:b/>
          <w:color w:val="403152"/>
          <w:sz w:val="72"/>
          <w:szCs w:val="72"/>
        </w:rPr>
      </w:pPr>
      <w:r w:rsidRPr="001D6FFD">
        <w:rPr>
          <w:rFonts w:ascii="Times New Roman" w:hAnsi="Times New Roman"/>
          <w:b/>
          <w:color w:val="403152"/>
          <w:sz w:val="72"/>
          <w:szCs w:val="72"/>
        </w:rPr>
        <w:t>РЕФЕРАТ</w:t>
      </w:r>
      <w:r w:rsidR="008D0C15" w:rsidRPr="001D6FFD">
        <w:rPr>
          <w:rFonts w:ascii="Times New Roman" w:hAnsi="Times New Roman"/>
          <w:b/>
          <w:color w:val="403152"/>
          <w:sz w:val="72"/>
          <w:szCs w:val="72"/>
        </w:rPr>
        <w:t xml:space="preserve"> </w:t>
      </w:r>
    </w:p>
    <w:p w:rsidR="00BE7FAF" w:rsidRPr="00BE7FAF" w:rsidRDefault="00BE7FAF" w:rsidP="00AB4670">
      <w:pPr>
        <w:jc w:val="center"/>
        <w:rPr>
          <w:rFonts w:ascii="Times New Roman" w:hAnsi="Times New Roman"/>
          <w:b/>
          <w:sz w:val="32"/>
          <w:szCs w:val="32"/>
        </w:rPr>
      </w:pPr>
      <w:r w:rsidRPr="00BE7FAF">
        <w:rPr>
          <w:rFonts w:ascii="Times New Roman" w:hAnsi="Times New Roman"/>
          <w:b/>
          <w:sz w:val="32"/>
          <w:szCs w:val="32"/>
        </w:rPr>
        <w:t>П</w:t>
      </w:r>
      <w:r w:rsidR="008D0C15" w:rsidRPr="00BE7FAF">
        <w:rPr>
          <w:rFonts w:ascii="Times New Roman" w:hAnsi="Times New Roman"/>
          <w:b/>
          <w:sz w:val="32"/>
          <w:szCs w:val="32"/>
        </w:rPr>
        <w:t xml:space="preserve">о </w:t>
      </w:r>
      <w:r w:rsidRPr="00BE7FAF">
        <w:rPr>
          <w:rFonts w:ascii="Times New Roman" w:hAnsi="Times New Roman"/>
          <w:b/>
          <w:sz w:val="32"/>
          <w:szCs w:val="32"/>
        </w:rPr>
        <w:t>дисциплине</w:t>
      </w:r>
      <w:r w:rsidR="001D6FFD" w:rsidRPr="00BE7FAF">
        <w:rPr>
          <w:rFonts w:ascii="Times New Roman" w:hAnsi="Times New Roman"/>
          <w:b/>
          <w:sz w:val="32"/>
          <w:szCs w:val="32"/>
        </w:rPr>
        <w:t xml:space="preserve"> «Финансовый рынок и посредники» </w:t>
      </w:r>
    </w:p>
    <w:p w:rsidR="00AB4670" w:rsidRPr="00545F10" w:rsidRDefault="00BE7FAF" w:rsidP="00AB4670">
      <w:pPr>
        <w:jc w:val="center"/>
        <w:rPr>
          <w:rFonts w:ascii="Times New Roman" w:hAnsi="Times New Roman"/>
          <w:b/>
          <w:sz w:val="36"/>
          <w:szCs w:val="36"/>
        </w:rPr>
      </w:pPr>
      <w:r w:rsidRPr="00545F10">
        <w:rPr>
          <w:rFonts w:ascii="Times New Roman" w:hAnsi="Times New Roman"/>
          <w:b/>
          <w:sz w:val="36"/>
          <w:szCs w:val="36"/>
        </w:rPr>
        <w:t>Н</w:t>
      </w:r>
      <w:r w:rsidR="001D6FFD" w:rsidRPr="00545F10">
        <w:rPr>
          <w:rFonts w:ascii="Times New Roman" w:hAnsi="Times New Roman"/>
          <w:b/>
          <w:sz w:val="36"/>
          <w:szCs w:val="36"/>
        </w:rPr>
        <w:t>а тему:</w:t>
      </w:r>
      <w:r w:rsidR="00545F10" w:rsidRPr="00545F10">
        <w:rPr>
          <w:rFonts w:ascii="Times New Roman" w:hAnsi="Times New Roman"/>
          <w:b/>
          <w:sz w:val="36"/>
          <w:szCs w:val="36"/>
        </w:rPr>
        <w:t xml:space="preserve"> </w:t>
      </w:r>
      <w:r w:rsidR="00AB4670" w:rsidRPr="00545F10">
        <w:rPr>
          <w:rFonts w:ascii="Times New Roman" w:hAnsi="Times New Roman"/>
          <w:b/>
          <w:sz w:val="36"/>
          <w:szCs w:val="36"/>
        </w:rPr>
        <w:t xml:space="preserve">«Посредническая деятельность ломбардов и других финансовых компаний» </w:t>
      </w:r>
    </w:p>
    <w:p w:rsidR="00AB4670" w:rsidRPr="00A90AAA" w:rsidRDefault="00AB4670" w:rsidP="00AB4670">
      <w:pPr>
        <w:jc w:val="center"/>
        <w:rPr>
          <w:rFonts w:ascii="Times New Roman" w:hAnsi="Times New Roman"/>
          <w:b/>
          <w:sz w:val="44"/>
          <w:szCs w:val="44"/>
        </w:rPr>
      </w:pPr>
    </w:p>
    <w:p w:rsidR="00AB4670" w:rsidRPr="005902F0" w:rsidRDefault="001D6FFD" w:rsidP="005E325D">
      <w:pPr>
        <w:spacing w:before="120" w:after="120" w:line="240" w:lineRule="auto"/>
        <w:jc w:val="right"/>
        <w:rPr>
          <w:rFonts w:ascii="Times New Roman" w:hAnsi="Times New Roman"/>
          <w:b/>
          <w:sz w:val="28"/>
          <w:szCs w:val="28"/>
        </w:rPr>
      </w:pPr>
      <w:r w:rsidRPr="005902F0">
        <w:rPr>
          <w:rFonts w:ascii="Times New Roman" w:hAnsi="Times New Roman"/>
          <w:b/>
          <w:sz w:val="28"/>
          <w:szCs w:val="28"/>
        </w:rPr>
        <w:t xml:space="preserve">Выполнила: </w:t>
      </w:r>
      <w:r w:rsidR="00AB4670" w:rsidRPr="005902F0">
        <w:rPr>
          <w:rFonts w:ascii="Times New Roman" w:hAnsi="Times New Roman"/>
          <w:b/>
          <w:sz w:val="28"/>
          <w:szCs w:val="28"/>
        </w:rPr>
        <w:t xml:space="preserve">студентка </w:t>
      </w:r>
      <w:r w:rsidRPr="005902F0">
        <w:rPr>
          <w:rFonts w:ascii="Times New Roman" w:hAnsi="Times New Roman"/>
          <w:b/>
          <w:sz w:val="28"/>
          <w:szCs w:val="28"/>
        </w:rPr>
        <w:t>2-го года обучения</w:t>
      </w:r>
    </w:p>
    <w:p w:rsidR="001D6FFD" w:rsidRPr="005902F0" w:rsidRDefault="001D6FFD" w:rsidP="005E325D">
      <w:pPr>
        <w:spacing w:before="120" w:after="120" w:line="240" w:lineRule="auto"/>
        <w:jc w:val="right"/>
        <w:rPr>
          <w:rFonts w:ascii="Times New Roman" w:hAnsi="Times New Roman"/>
          <w:b/>
          <w:sz w:val="28"/>
          <w:szCs w:val="28"/>
        </w:rPr>
      </w:pPr>
      <w:r w:rsidRPr="005902F0">
        <w:rPr>
          <w:rFonts w:ascii="Times New Roman" w:hAnsi="Times New Roman"/>
          <w:b/>
          <w:sz w:val="28"/>
          <w:szCs w:val="28"/>
        </w:rPr>
        <w:t>на базе СПО</w:t>
      </w:r>
    </w:p>
    <w:p w:rsidR="001D6FFD" w:rsidRPr="005902F0" w:rsidRDefault="001D6FFD" w:rsidP="005E325D">
      <w:pPr>
        <w:spacing w:before="120" w:after="120" w:line="240" w:lineRule="auto"/>
        <w:jc w:val="right"/>
        <w:rPr>
          <w:rFonts w:ascii="Times New Roman" w:hAnsi="Times New Roman"/>
          <w:b/>
          <w:sz w:val="28"/>
          <w:szCs w:val="28"/>
        </w:rPr>
      </w:pPr>
      <w:r w:rsidRPr="005902F0">
        <w:rPr>
          <w:rFonts w:ascii="Times New Roman" w:hAnsi="Times New Roman"/>
          <w:b/>
          <w:sz w:val="28"/>
          <w:szCs w:val="28"/>
        </w:rPr>
        <w:t>специальность «Менеджемент»</w:t>
      </w:r>
    </w:p>
    <w:p w:rsidR="001D6FFD" w:rsidRPr="005902F0" w:rsidRDefault="001D6FFD" w:rsidP="005E325D">
      <w:pPr>
        <w:spacing w:before="120" w:after="120" w:line="240" w:lineRule="auto"/>
        <w:jc w:val="right"/>
        <w:rPr>
          <w:rFonts w:ascii="Times New Roman" w:hAnsi="Times New Roman"/>
          <w:sz w:val="28"/>
          <w:szCs w:val="28"/>
        </w:rPr>
      </w:pPr>
      <w:r w:rsidRPr="005902F0">
        <w:rPr>
          <w:rFonts w:ascii="Times New Roman" w:hAnsi="Times New Roman"/>
          <w:b/>
          <w:sz w:val="28"/>
          <w:szCs w:val="28"/>
        </w:rPr>
        <w:t>Стрелкова Е</w:t>
      </w:r>
      <w:r w:rsidR="00BE7FAF" w:rsidRPr="005902F0">
        <w:rPr>
          <w:rFonts w:ascii="Times New Roman" w:hAnsi="Times New Roman"/>
          <w:b/>
          <w:sz w:val="28"/>
          <w:szCs w:val="28"/>
        </w:rPr>
        <w:t>катерина</w:t>
      </w:r>
    </w:p>
    <w:p w:rsidR="001D6FFD" w:rsidRPr="005902F0" w:rsidRDefault="001D6FFD" w:rsidP="00AB4670">
      <w:pPr>
        <w:jc w:val="right"/>
        <w:rPr>
          <w:rFonts w:ascii="Times New Roman" w:hAnsi="Times New Roman"/>
          <w:sz w:val="28"/>
          <w:szCs w:val="28"/>
        </w:rPr>
      </w:pPr>
    </w:p>
    <w:p w:rsidR="001D6FFD" w:rsidRDefault="001D6FFD" w:rsidP="00AB4670">
      <w:pPr>
        <w:jc w:val="right"/>
        <w:rPr>
          <w:rFonts w:ascii="Times New Roman" w:hAnsi="Times New Roman"/>
          <w:b/>
          <w:sz w:val="28"/>
          <w:szCs w:val="28"/>
        </w:rPr>
      </w:pPr>
    </w:p>
    <w:p w:rsidR="005E325D" w:rsidRDefault="005E325D" w:rsidP="00AB4670">
      <w:pPr>
        <w:jc w:val="right"/>
        <w:rPr>
          <w:rFonts w:ascii="Times New Roman" w:hAnsi="Times New Roman"/>
          <w:b/>
          <w:sz w:val="28"/>
          <w:szCs w:val="28"/>
        </w:rPr>
      </w:pPr>
    </w:p>
    <w:p w:rsidR="005E325D" w:rsidRPr="00BA2220" w:rsidRDefault="005E325D" w:rsidP="00AB4670">
      <w:pPr>
        <w:jc w:val="right"/>
        <w:rPr>
          <w:rFonts w:ascii="Times New Roman" w:hAnsi="Times New Roman"/>
          <w:b/>
          <w:sz w:val="28"/>
          <w:szCs w:val="28"/>
        </w:rPr>
      </w:pPr>
    </w:p>
    <w:p w:rsidR="001D6FFD" w:rsidRDefault="001D6FFD" w:rsidP="00AB4670">
      <w:pPr>
        <w:jc w:val="right"/>
        <w:rPr>
          <w:rFonts w:ascii="Times New Roman" w:hAnsi="Times New Roman"/>
          <w:b/>
          <w:sz w:val="16"/>
          <w:szCs w:val="16"/>
        </w:rPr>
      </w:pPr>
    </w:p>
    <w:p w:rsidR="00A90AAA" w:rsidRPr="00A90AAA" w:rsidRDefault="00A90AAA" w:rsidP="00A90AAA">
      <w:pPr>
        <w:jc w:val="center"/>
        <w:rPr>
          <w:rFonts w:ascii="Times New Roman" w:hAnsi="Times New Roman"/>
          <w:b/>
          <w:sz w:val="28"/>
          <w:szCs w:val="28"/>
        </w:rPr>
      </w:pPr>
      <w:r w:rsidRPr="00A90AAA">
        <w:rPr>
          <w:rFonts w:ascii="Times New Roman" w:hAnsi="Times New Roman"/>
          <w:b/>
          <w:sz w:val="28"/>
          <w:szCs w:val="28"/>
        </w:rPr>
        <w:t>г.</w:t>
      </w:r>
      <w:r w:rsidR="001D6FFD">
        <w:rPr>
          <w:rFonts w:ascii="Times New Roman" w:hAnsi="Times New Roman"/>
          <w:b/>
          <w:sz w:val="28"/>
          <w:szCs w:val="28"/>
        </w:rPr>
        <w:t xml:space="preserve">Алматы                                                                                                           </w:t>
      </w:r>
      <w:r w:rsidRPr="00A90AAA">
        <w:rPr>
          <w:rFonts w:ascii="Times New Roman" w:hAnsi="Times New Roman"/>
          <w:b/>
          <w:sz w:val="28"/>
          <w:szCs w:val="28"/>
        </w:rPr>
        <w:t xml:space="preserve"> 2011 г.</w:t>
      </w:r>
    </w:p>
    <w:p w:rsidR="00A90AAA" w:rsidRDefault="00B61A68" w:rsidP="00B61A68">
      <w:pPr>
        <w:jc w:val="center"/>
        <w:rPr>
          <w:rFonts w:ascii="Times New Roman" w:hAnsi="Times New Roman"/>
          <w:b/>
          <w:sz w:val="28"/>
          <w:szCs w:val="28"/>
        </w:rPr>
      </w:pPr>
      <w:r>
        <w:rPr>
          <w:rFonts w:ascii="Times New Roman" w:hAnsi="Times New Roman"/>
          <w:b/>
          <w:sz w:val="28"/>
          <w:szCs w:val="28"/>
        </w:rPr>
        <w:t>Содержание</w:t>
      </w:r>
    </w:p>
    <w:tbl>
      <w:tblPr>
        <w:tblW w:w="9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9"/>
        <w:gridCol w:w="8037"/>
        <w:gridCol w:w="921"/>
      </w:tblGrid>
      <w:tr w:rsidR="00A90AAA" w:rsidRPr="00E01014" w:rsidTr="00E01014">
        <w:trPr>
          <w:trHeight w:val="516"/>
        </w:trPr>
        <w:tc>
          <w:tcPr>
            <w:tcW w:w="649" w:type="dxa"/>
            <w:vAlign w:val="center"/>
          </w:tcPr>
          <w:p w:rsidR="00A90AAA" w:rsidRPr="00E01014" w:rsidRDefault="00A90AAA" w:rsidP="00E01014">
            <w:pPr>
              <w:spacing w:after="0" w:line="240" w:lineRule="auto"/>
              <w:jc w:val="center"/>
              <w:rPr>
                <w:rFonts w:ascii="Times New Roman" w:hAnsi="Times New Roman"/>
                <w:b/>
                <w:sz w:val="24"/>
                <w:szCs w:val="24"/>
              </w:rPr>
            </w:pPr>
            <w:r w:rsidRPr="00E01014">
              <w:rPr>
                <w:rFonts w:ascii="Times New Roman" w:hAnsi="Times New Roman"/>
                <w:b/>
                <w:sz w:val="24"/>
                <w:szCs w:val="24"/>
              </w:rPr>
              <w:t>№</w:t>
            </w:r>
          </w:p>
        </w:tc>
        <w:tc>
          <w:tcPr>
            <w:tcW w:w="8037" w:type="dxa"/>
            <w:vAlign w:val="center"/>
          </w:tcPr>
          <w:p w:rsidR="00A90AAA" w:rsidRPr="00E01014" w:rsidRDefault="00A90AAA" w:rsidP="00E01014">
            <w:pPr>
              <w:spacing w:after="0" w:line="240" w:lineRule="auto"/>
              <w:jc w:val="center"/>
              <w:rPr>
                <w:rFonts w:ascii="Times New Roman" w:hAnsi="Times New Roman"/>
                <w:b/>
                <w:sz w:val="24"/>
                <w:szCs w:val="24"/>
              </w:rPr>
            </w:pPr>
          </w:p>
        </w:tc>
        <w:tc>
          <w:tcPr>
            <w:tcW w:w="921" w:type="dxa"/>
            <w:vAlign w:val="center"/>
          </w:tcPr>
          <w:p w:rsidR="00A90AAA" w:rsidRPr="00E01014" w:rsidRDefault="00A90AAA" w:rsidP="00E01014">
            <w:pPr>
              <w:spacing w:after="0" w:line="240" w:lineRule="auto"/>
              <w:jc w:val="center"/>
              <w:rPr>
                <w:rFonts w:ascii="Times New Roman" w:hAnsi="Times New Roman"/>
                <w:b/>
                <w:sz w:val="24"/>
                <w:szCs w:val="24"/>
              </w:rPr>
            </w:pPr>
            <w:r w:rsidRPr="00E01014">
              <w:rPr>
                <w:rFonts w:ascii="Times New Roman" w:hAnsi="Times New Roman"/>
                <w:b/>
                <w:sz w:val="24"/>
                <w:szCs w:val="24"/>
              </w:rPr>
              <w:t>стр.</w:t>
            </w:r>
          </w:p>
        </w:tc>
      </w:tr>
      <w:tr w:rsidR="00A90AAA" w:rsidRPr="00E01014" w:rsidTr="00E01014">
        <w:trPr>
          <w:trHeight w:val="516"/>
        </w:trPr>
        <w:tc>
          <w:tcPr>
            <w:tcW w:w="649" w:type="dxa"/>
            <w:vAlign w:val="center"/>
          </w:tcPr>
          <w:p w:rsidR="00A90AAA" w:rsidRPr="00E01014" w:rsidRDefault="00A90AAA" w:rsidP="00E01014">
            <w:pPr>
              <w:spacing w:after="0" w:line="240" w:lineRule="auto"/>
              <w:jc w:val="center"/>
              <w:rPr>
                <w:rFonts w:ascii="Times New Roman" w:hAnsi="Times New Roman"/>
                <w:sz w:val="24"/>
                <w:szCs w:val="24"/>
              </w:rPr>
            </w:pPr>
          </w:p>
        </w:tc>
        <w:tc>
          <w:tcPr>
            <w:tcW w:w="8037" w:type="dxa"/>
            <w:vAlign w:val="center"/>
          </w:tcPr>
          <w:p w:rsidR="00A90AAA" w:rsidRPr="00E01014" w:rsidRDefault="008E6FB1" w:rsidP="00E01014">
            <w:pPr>
              <w:spacing w:after="0" w:line="240" w:lineRule="auto"/>
              <w:rPr>
                <w:rFonts w:ascii="Times New Roman" w:hAnsi="Times New Roman"/>
                <w:sz w:val="24"/>
                <w:szCs w:val="24"/>
              </w:rPr>
            </w:pPr>
            <w:r w:rsidRPr="00E01014">
              <w:rPr>
                <w:rFonts w:ascii="Times New Roman" w:hAnsi="Times New Roman"/>
                <w:sz w:val="24"/>
                <w:szCs w:val="24"/>
              </w:rPr>
              <w:t>Введение………………………………………………………………………….</w:t>
            </w:r>
          </w:p>
        </w:tc>
        <w:tc>
          <w:tcPr>
            <w:tcW w:w="921" w:type="dxa"/>
            <w:vAlign w:val="center"/>
          </w:tcPr>
          <w:p w:rsidR="00A90AAA" w:rsidRPr="00E01014" w:rsidRDefault="00101CFA" w:rsidP="00E01014">
            <w:pPr>
              <w:spacing w:after="0" w:line="240" w:lineRule="auto"/>
              <w:jc w:val="center"/>
              <w:rPr>
                <w:rFonts w:ascii="Times New Roman" w:hAnsi="Times New Roman"/>
                <w:sz w:val="24"/>
                <w:szCs w:val="24"/>
                <w:lang w:val="en-US"/>
              </w:rPr>
            </w:pPr>
            <w:r w:rsidRPr="00E01014">
              <w:rPr>
                <w:rFonts w:ascii="Times New Roman" w:hAnsi="Times New Roman"/>
                <w:sz w:val="24"/>
                <w:szCs w:val="24"/>
                <w:lang w:val="en-US"/>
              </w:rPr>
              <w:t>3</w:t>
            </w:r>
          </w:p>
        </w:tc>
      </w:tr>
      <w:tr w:rsidR="008E6FB1" w:rsidRPr="00E01014" w:rsidTr="00E01014">
        <w:trPr>
          <w:trHeight w:val="516"/>
        </w:trPr>
        <w:tc>
          <w:tcPr>
            <w:tcW w:w="649" w:type="dxa"/>
            <w:vAlign w:val="center"/>
          </w:tcPr>
          <w:p w:rsidR="008E6FB1" w:rsidRPr="00E01014" w:rsidRDefault="008E6FB1" w:rsidP="00E01014">
            <w:pPr>
              <w:spacing w:after="0" w:line="240" w:lineRule="auto"/>
              <w:jc w:val="center"/>
              <w:rPr>
                <w:rFonts w:ascii="Times New Roman" w:hAnsi="Times New Roman"/>
                <w:sz w:val="24"/>
                <w:szCs w:val="24"/>
              </w:rPr>
            </w:pPr>
            <w:r w:rsidRPr="00E01014">
              <w:rPr>
                <w:rFonts w:ascii="Times New Roman" w:hAnsi="Times New Roman"/>
                <w:sz w:val="24"/>
                <w:szCs w:val="24"/>
              </w:rPr>
              <w:t>1</w:t>
            </w:r>
          </w:p>
        </w:tc>
        <w:tc>
          <w:tcPr>
            <w:tcW w:w="8037" w:type="dxa"/>
            <w:vAlign w:val="center"/>
          </w:tcPr>
          <w:p w:rsidR="008E6FB1" w:rsidRPr="00E01014" w:rsidRDefault="008E6FB1" w:rsidP="00E01014">
            <w:pPr>
              <w:spacing w:after="0" w:line="240" w:lineRule="auto"/>
              <w:rPr>
                <w:rFonts w:ascii="Times New Roman" w:hAnsi="Times New Roman"/>
                <w:sz w:val="24"/>
                <w:szCs w:val="24"/>
              </w:rPr>
            </w:pPr>
            <w:r w:rsidRPr="00E01014">
              <w:rPr>
                <w:rFonts w:ascii="Times New Roman" w:hAnsi="Times New Roman"/>
                <w:sz w:val="24"/>
                <w:szCs w:val="24"/>
              </w:rPr>
              <w:t>Финансовые компании………………………………………………….……….</w:t>
            </w:r>
          </w:p>
        </w:tc>
        <w:tc>
          <w:tcPr>
            <w:tcW w:w="921" w:type="dxa"/>
            <w:vAlign w:val="center"/>
          </w:tcPr>
          <w:p w:rsidR="008E6FB1" w:rsidRPr="00E01014" w:rsidRDefault="00101CFA" w:rsidP="00E01014">
            <w:pPr>
              <w:spacing w:after="0" w:line="240" w:lineRule="auto"/>
              <w:jc w:val="center"/>
              <w:rPr>
                <w:rFonts w:ascii="Times New Roman" w:hAnsi="Times New Roman"/>
                <w:sz w:val="24"/>
                <w:szCs w:val="24"/>
                <w:lang w:val="en-US"/>
              </w:rPr>
            </w:pPr>
            <w:r w:rsidRPr="00E01014">
              <w:rPr>
                <w:rFonts w:ascii="Times New Roman" w:hAnsi="Times New Roman"/>
                <w:sz w:val="24"/>
                <w:szCs w:val="24"/>
                <w:lang w:val="en-US"/>
              </w:rPr>
              <w:t>4</w:t>
            </w:r>
          </w:p>
        </w:tc>
      </w:tr>
      <w:tr w:rsidR="008E6FB1" w:rsidRPr="00E01014" w:rsidTr="00E01014">
        <w:trPr>
          <w:trHeight w:val="516"/>
        </w:trPr>
        <w:tc>
          <w:tcPr>
            <w:tcW w:w="649" w:type="dxa"/>
            <w:vAlign w:val="center"/>
          </w:tcPr>
          <w:p w:rsidR="008E6FB1" w:rsidRPr="00E01014" w:rsidRDefault="008E6FB1" w:rsidP="00E01014">
            <w:pPr>
              <w:spacing w:after="0" w:line="240" w:lineRule="auto"/>
              <w:jc w:val="center"/>
              <w:rPr>
                <w:rFonts w:ascii="Times New Roman" w:hAnsi="Times New Roman"/>
                <w:sz w:val="24"/>
                <w:szCs w:val="24"/>
              </w:rPr>
            </w:pPr>
            <w:r w:rsidRPr="00E01014">
              <w:rPr>
                <w:rFonts w:ascii="Times New Roman" w:hAnsi="Times New Roman"/>
                <w:sz w:val="24"/>
                <w:szCs w:val="24"/>
              </w:rPr>
              <w:t>2</w:t>
            </w:r>
          </w:p>
        </w:tc>
        <w:tc>
          <w:tcPr>
            <w:tcW w:w="8037" w:type="dxa"/>
            <w:vAlign w:val="center"/>
          </w:tcPr>
          <w:p w:rsidR="008E6FB1" w:rsidRPr="00E01014" w:rsidRDefault="008E6FB1" w:rsidP="00E01014">
            <w:pPr>
              <w:spacing w:after="0" w:line="240" w:lineRule="auto"/>
              <w:rPr>
                <w:rFonts w:ascii="Times New Roman" w:hAnsi="Times New Roman"/>
                <w:sz w:val="24"/>
                <w:szCs w:val="24"/>
              </w:rPr>
            </w:pPr>
            <w:r w:rsidRPr="00E01014">
              <w:rPr>
                <w:rFonts w:ascii="Times New Roman" w:hAnsi="Times New Roman"/>
                <w:sz w:val="24"/>
                <w:szCs w:val="24"/>
              </w:rPr>
              <w:t>Деятельность финансовых компаний………………………………….……….</w:t>
            </w:r>
          </w:p>
        </w:tc>
        <w:tc>
          <w:tcPr>
            <w:tcW w:w="921" w:type="dxa"/>
            <w:vAlign w:val="center"/>
          </w:tcPr>
          <w:p w:rsidR="008E6FB1" w:rsidRPr="00E01014" w:rsidRDefault="00101CFA" w:rsidP="00E01014">
            <w:pPr>
              <w:spacing w:after="0" w:line="240" w:lineRule="auto"/>
              <w:jc w:val="center"/>
              <w:rPr>
                <w:rFonts w:ascii="Times New Roman" w:hAnsi="Times New Roman"/>
                <w:sz w:val="24"/>
                <w:szCs w:val="24"/>
                <w:lang w:val="en-US"/>
              </w:rPr>
            </w:pPr>
            <w:r w:rsidRPr="00E01014">
              <w:rPr>
                <w:rFonts w:ascii="Times New Roman" w:hAnsi="Times New Roman"/>
                <w:sz w:val="24"/>
                <w:szCs w:val="24"/>
                <w:lang w:val="en-US"/>
              </w:rPr>
              <w:t>5</w:t>
            </w:r>
          </w:p>
        </w:tc>
      </w:tr>
      <w:tr w:rsidR="008E6FB1" w:rsidRPr="00E01014" w:rsidTr="00E01014">
        <w:trPr>
          <w:trHeight w:val="516"/>
        </w:trPr>
        <w:tc>
          <w:tcPr>
            <w:tcW w:w="649" w:type="dxa"/>
            <w:vAlign w:val="center"/>
          </w:tcPr>
          <w:p w:rsidR="008E6FB1" w:rsidRPr="00E01014" w:rsidRDefault="008E6FB1" w:rsidP="00E01014">
            <w:pPr>
              <w:spacing w:after="0" w:line="240" w:lineRule="auto"/>
              <w:jc w:val="center"/>
              <w:rPr>
                <w:rFonts w:ascii="Times New Roman" w:hAnsi="Times New Roman"/>
                <w:sz w:val="24"/>
                <w:szCs w:val="24"/>
              </w:rPr>
            </w:pPr>
            <w:r w:rsidRPr="00E01014">
              <w:rPr>
                <w:rFonts w:ascii="Times New Roman" w:hAnsi="Times New Roman"/>
                <w:sz w:val="24"/>
                <w:szCs w:val="24"/>
              </w:rPr>
              <w:t>3</w:t>
            </w:r>
          </w:p>
        </w:tc>
        <w:tc>
          <w:tcPr>
            <w:tcW w:w="8037" w:type="dxa"/>
            <w:vAlign w:val="center"/>
          </w:tcPr>
          <w:p w:rsidR="008E6FB1" w:rsidRPr="00E01014" w:rsidRDefault="008E6FB1" w:rsidP="00E01014">
            <w:pPr>
              <w:spacing w:after="0" w:line="240" w:lineRule="auto"/>
              <w:rPr>
                <w:rFonts w:ascii="Times New Roman" w:hAnsi="Times New Roman"/>
                <w:sz w:val="24"/>
                <w:szCs w:val="24"/>
              </w:rPr>
            </w:pPr>
            <w:r w:rsidRPr="00E01014">
              <w:rPr>
                <w:rFonts w:ascii="Times New Roman" w:hAnsi="Times New Roman"/>
                <w:sz w:val="24"/>
                <w:szCs w:val="24"/>
              </w:rPr>
              <w:t>Виды финансовых компаний………………………………………….………..</w:t>
            </w:r>
          </w:p>
        </w:tc>
        <w:tc>
          <w:tcPr>
            <w:tcW w:w="921" w:type="dxa"/>
            <w:vAlign w:val="center"/>
          </w:tcPr>
          <w:p w:rsidR="008E6FB1" w:rsidRPr="00E01014" w:rsidRDefault="00101CFA" w:rsidP="00E01014">
            <w:pPr>
              <w:spacing w:after="0" w:line="240" w:lineRule="auto"/>
              <w:jc w:val="center"/>
              <w:rPr>
                <w:rFonts w:ascii="Times New Roman" w:hAnsi="Times New Roman"/>
                <w:sz w:val="24"/>
                <w:szCs w:val="24"/>
                <w:lang w:val="en-US"/>
              </w:rPr>
            </w:pPr>
            <w:r w:rsidRPr="00E01014">
              <w:rPr>
                <w:rFonts w:ascii="Times New Roman" w:hAnsi="Times New Roman"/>
                <w:sz w:val="24"/>
                <w:szCs w:val="24"/>
                <w:lang w:val="en-US"/>
              </w:rPr>
              <w:t>6</w:t>
            </w:r>
          </w:p>
        </w:tc>
      </w:tr>
      <w:tr w:rsidR="008E6FB1" w:rsidRPr="00E01014" w:rsidTr="00E01014">
        <w:trPr>
          <w:trHeight w:val="494"/>
        </w:trPr>
        <w:tc>
          <w:tcPr>
            <w:tcW w:w="649" w:type="dxa"/>
            <w:vAlign w:val="center"/>
          </w:tcPr>
          <w:p w:rsidR="008E6FB1" w:rsidRPr="00E01014" w:rsidRDefault="008E6FB1" w:rsidP="00E01014">
            <w:pPr>
              <w:spacing w:after="0" w:line="240" w:lineRule="auto"/>
              <w:jc w:val="center"/>
              <w:rPr>
                <w:rFonts w:ascii="Times New Roman" w:hAnsi="Times New Roman"/>
                <w:sz w:val="24"/>
                <w:szCs w:val="24"/>
              </w:rPr>
            </w:pPr>
            <w:r w:rsidRPr="00E01014">
              <w:rPr>
                <w:rFonts w:ascii="Times New Roman" w:hAnsi="Times New Roman"/>
                <w:sz w:val="24"/>
                <w:szCs w:val="24"/>
              </w:rPr>
              <w:t>4</w:t>
            </w:r>
          </w:p>
        </w:tc>
        <w:tc>
          <w:tcPr>
            <w:tcW w:w="8037" w:type="dxa"/>
            <w:vAlign w:val="center"/>
          </w:tcPr>
          <w:p w:rsidR="008E6FB1" w:rsidRPr="00E01014" w:rsidRDefault="008E6FB1" w:rsidP="00E01014">
            <w:pPr>
              <w:spacing w:after="0" w:line="240" w:lineRule="auto"/>
              <w:rPr>
                <w:rFonts w:ascii="Times New Roman" w:hAnsi="Times New Roman"/>
                <w:sz w:val="24"/>
                <w:szCs w:val="24"/>
              </w:rPr>
            </w:pPr>
            <w:r w:rsidRPr="00E01014">
              <w:rPr>
                <w:rFonts w:ascii="Times New Roman" w:hAnsi="Times New Roman"/>
                <w:sz w:val="24"/>
                <w:szCs w:val="24"/>
              </w:rPr>
              <w:t>Ломбарды…………………………………………………………………………</w:t>
            </w:r>
          </w:p>
        </w:tc>
        <w:tc>
          <w:tcPr>
            <w:tcW w:w="921" w:type="dxa"/>
            <w:vAlign w:val="center"/>
          </w:tcPr>
          <w:p w:rsidR="008E6FB1" w:rsidRPr="00E01014" w:rsidRDefault="00101CFA" w:rsidP="00E01014">
            <w:pPr>
              <w:spacing w:after="0" w:line="240" w:lineRule="auto"/>
              <w:jc w:val="center"/>
              <w:rPr>
                <w:rFonts w:ascii="Times New Roman" w:hAnsi="Times New Roman"/>
                <w:sz w:val="24"/>
                <w:szCs w:val="24"/>
                <w:lang w:val="en-US"/>
              </w:rPr>
            </w:pPr>
            <w:r w:rsidRPr="00E01014">
              <w:rPr>
                <w:rFonts w:ascii="Times New Roman" w:hAnsi="Times New Roman"/>
                <w:sz w:val="24"/>
                <w:szCs w:val="24"/>
                <w:lang w:val="en-US"/>
              </w:rPr>
              <w:t>7</w:t>
            </w:r>
          </w:p>
        </w:tc>
      </w:tr>
      <w:tr w:rsidR="008E6FB1" w:rsidRPr="00E01014" w:rsidTr="00E01014">
        <w:trPr>
          <w:trHeight w:val="516"/>
        </w:trPr>
        <w:tc>
          <w:tcPr>
            <w:tcW w:w="649" w:type="dxa"/>
            <w:vAlign w:val="center"/>
          </w:tcPr>
          <w:p w:rsidR="008E6FB1" w:rsidRPr="00E01014" w:rsidRDefault="008E6FB1" w:rsidP="00E01014">
            <w:pPr>
              <w:spacing w:after="0" w:line="240" w:lineRule="auto"/>
              <w:jc w:val="center"/>
              <w:rPr>
                <w:rFonts w:ascii="Times New Roman" w:hAnsi="Times New Roman"/>
                <w:sz w:val="24"/>
                <w:szCs w:val="24"/>
              </w:rPr>
            </w:pPr>
            <w:r w:rsidRPr="00E01014">
              <w:rPr>
                <w:rFonts w:ascii="Times New Roman" w:hAnsi="Times New Roman"/>
                <w:sz w:val="24"/>
                <w:szCs w:val="24"/>
              </w:rPr>
              <w:t>5</w:t>
            </w:r>
          </w:p>
        </w:tc>
        <w:tc>
          <w:tcPr>
            <w:tcW w:w="8037" w:type="dxa"/>
            <w:vAlign w:val="center"/>
          </w:tcPr>
          <w:p w:rsidR="008E6FB1" w:rsidRPr="00E01014" w:rsidRDefault="008E6FB1" w:rsidP="00E01014">
            <w:pPr>
              <w:spacing w:after="0" w:line="240" w:lineRule="auto"/>
              <w:rPr>
                <w:rFonts w:ascii="Times New Roman" w:hAnsi="Times New Roman"/>
                <w:sz w:val="24"/>
                <w:szCs w:val="24"/>
              </w:rPr>
            </w:pPr>
            <w:r w:rsidRPr="00E01014">
              <w:rPr>
                <w:rFonts w:ascii="Times New Roman" w:hAnsi="Times New Roman"/>
                <w:sz w:val="24"/>
                <w:szCs w:val="24"/>
              </w:rPr>
              <w:t>Деятельность ломбардов………………………………………………………...</w:t>
            </w:r>
          </w:p>
        </w:tc>
        <w:tc>
          <w:tcPr>
            <w:tcW w:w="921" w:type="dxa"/>
            <w:vAlign w:val="center"/>
          </w:tcPr>
          <w:p w:rsidR="008E6FB1" w:rsidRPr="00E01014" w:rsidRDefault="00101CFA" w:rsidP="00E01014">
            <w:pPr>
              <w:spacing w:after="0" w:line="240" w:lineRule="auto"/>
              <w:jc w:val="center"/>
              <w:rPr>
                <w:rFonts w:ascii="Times New Roman" w:hAnsi="Times New Roman"/>
                <w:sz w:val="24"/>
                <w:szCs w:val="24"/>
                <w:lang w:val="en-US"/>
              </w:rPr>
            </w:pPr>
            <w:r w:rsidRPr="00E01014">
              <w:rPr>
                <w:rFonts w:ascii="Times New Roman" w:hAnsi="Times New Roman"/>
                <w:sz w:val="24"/>
                <w:szCs w:val="24"/>
                <w:lang w:val="en-US"/>
              </w:rPr>
              <w:t>8</w:t>
            </w:r>
          </w:p>
        </w:tc>
      </w:tr>
      <w:tr w:rsidR="008E6FB1" w:rsidRPr="00E01014" w:rsidTr="00E01014">
        <w:trPr>
          <w:trHeight w:val="516"/>
        </w:trPr>
        <w:tc>
          <w:tcPr>
            <w:tcW w:w="649" w:type="dxa"/>
            <w:vAlign w:val="center"/>
          </w:tcPr>
          <w:p w:rsidR="008E6FB1" w:rsidRPr="00E01014" w:rsidRDefault="008E6FB1" w:rsidP="00E01014">
            <w:pPr>
              <w:spacing w:after="0" w:line="240" w:lineRule="auto"/>
              <w:jc w:val="center"/>
              <w:rPr>
                <w:rFonts w:ascii="Times New Roman" w:hAnsi="Times New Roman"/>
                <w:sz w:val="24"/>
                <w:szCs w:val="24"/>
              </w:rPr>
            </w:pPr>
            <w:r w:rsidRPr="00E01014">
              <w:rPr>
                <w:rFonts w:ascii="Times New Roman" w:hAnsi="Times New Roman"/>
                <w:sz w:val="24"/>
                <w:szCs w:val="24"/>
              </w:rPr>
              <w:t>6</w:t>
            </w:r>
          </w:p>
        </w:tc>
        <w:tc>
          <w:tcPr>
            <w:tcW w:w="8037" w:type="dxa"/>
            <w:vAlign w:val="center"/>
          </w:tcPr>
          <w:p w:rsidR="008E6FB1" w:rsidRPr="00E01014" w:rsidRDefault="008E6FB1" w:rsidP="00E01014">
            <w:pPr>
              <w:spacing w:after="0" w:line="240" w:lineRule="auto"/>
              <w:rPr>
                <w:rFonts w:ascii="Times New Roman" w:hAnsi="Times New Roman"/>
                <w:sz w:val="24"/>
                <w:szCs w:val="24"/>
              </w:rPr>
            </w:pPr>
            <w:r w:rsidRPr="00E01014">
              <w:rPr>
                <w:rFonts w:ascii="Times New Roman" w:hAnsi="Times New Roman"/>
                <w:sz w:val="24"/>
                <w:szCs w:val="24"/>
              </w:rPr>
              <w:t>Сегодняшнее состояние ломбардов в РК………………………………………</w:t>
            </w:r>
          </w:p>
        </w:tc>
        <w:tc>
          <w:tcPr>
            <w:tcW w:w="921" w:type="dxa"/>
            <w:vAlign w:val="center"/>
          </w:tcPr>
          <w:p w:rsidR="008E6FB1" w:rsidRPr="00E01014" w:rsidRDefault="00101CFA" w:rsidP="00E01014">
            <w:pPr>
              <w:spacing w:after="0" w:line="240" w:lineRule="auto"/>
              <w:jc w:val="center"/>
              <w:rPr>
                <w:rFonts w:ascii="Times New Roman" w:hAnsi="Times New Roman"/>
                <w:sz w:val="24"/>
                <w:szCs w:val="24"/>
                <w:lang w:val="en-US"/>
              </w:rPr>
            </w:pPr>
            <w:r w:rsidRPr="00E01014">
              <w:rPr>
                <w:rFonts w:ascii="Times New Roman" w:hAnsi="Times New Roman"/>
                <w:sz w:val="24"/>
                <w:szCs w:val="24"/>
                <w:lang w:val="en-US"/>
              </w:rPr>
              <w:t>11</w:t>
            </w:r>
          </w:p>
        </w:tc>
      </w:tr>
      <w:tr w:rsidR="001C2F04" w:rsidRPr="00E01014" w:rsidTr="00E01014">
        <w:trPr>
          <w:trHeight w:val="516"/>
        </w:trPr>
        <w:tc>
          <w:tcPr>
            <w:tcW w:w="649" w:type="dxa"/>
            <w:vAlign w:val="center"/>
          </w:tcPr>
          <w:p w:rsidR="001C2F04" w:rsidRPr="001C2F04" w:rsidRDefault="001C2F04" w:rsidP="00E01014">
            <w:pPr>
              <w:spacing w:after="0" w:line="240" w:lineRule="auto"/>
              <w:jc w:val="center"/>
              <w:rPr>
                <w:rFonts w:ascii="Times New Roman" w:hAnsi="Times New Roman"/>
                <w:sz w:val="24"/>
                <w:szCs w:val="24"/>
                <w:lang w:val="en-US"/>
              </w:rPr>
            </w:pPr>
            <w:r>
              <w:rPr>
                <w:rFonts w:ascii="Times New Roman" w:hAnsi="Times New Roman"/>
                <w:sz w:val="24"/>
                <w:szCs w:val="24"/>
                <w:lang w:val="en-US"/>
              </w:rPr>
              <w:t>7</w:t>
            </w:r>
          </w:p>
        </w:tc>
        <w:tc>
          <w:tcPr>
            <w:tcW w:w="8037" w:type="dxa"/>
            <w:vAlign w:val="center"/>
          </w:tcPr>
          <w:p w:rsidR="001C2F04" w:rsidRPr="001C2F04" w:rsidRDefault="00A6106F" w:rsidP="00E01014">
            <w:pPr>
              <w:spacing w:after="0" w:line="240" w:lineRule="auto"/>
              <w:rPr>
                <w:rFonts w:ascii="Times New Roman" w:hAnsi="Times New Roman"/>
                <w:sz w:val="24"/>
                <w:szCs w:val="24"/>
              </w:rPr>
            </w:pPr>
            <w:r>
              <w:rPr>
                <w:rFonts w:ascii="Times New Roman" w:hAnsi="Times New Roman"/>
                <w:sz w:val="24"/>
                <w:szCs w:val="24"/>
              </w:rPr>
              <w:t>Заключение</w:t>
            </w:r>
            <w:r w:rsidR="001C2F04">
              <w:rPr>
                <w:rFonts w:ascii="Times New Roman" w:hAnsi="Times New Roman"/>
                <w:sz w:val="24"/>
                <w:szCs w:val="24"/>
                <w:lang w:val="en-US"/>
              </w:rPr>
              <w:t>…</w:t>
            </w:r>
            <w:r w:rsidR="001C2F04">
              <w:rPr>
                <w:rFonts w:ascii="Times New Roman" w:hAnsi="Times New Roman"/>
                <w:sz w:val="24"/>
                <w:szCs w:val="24"/>
              </w:rPr>
              <w:t>……………………………………………………………………</w:t>
            </w:r>
          </w:p>
        </w:tc>
        <w:tc>
          <w:tcPr>
            <w:tcW w:w="921" w:type="dxa"/>
            <w:vAlign w:val="center"/>
          </w:tcPr>
          <w:p w:rsidR="001C2F04" w:rsidRPr="001C2F04" w:rsidRDefault="001C2F04" w:rsidP="00E01014">
            <w:pPr>
              <w:spacing w:after="0" w:line="240" w:lineRule="auto"/>
              <w:jc w:val="center"/>
              <w:rPr>
                <w:rFonts w:ascii="Times New Roman" w:hAnsi="Times New Roman"/>
                <w:sz w:val="24"/>
                <w:szCs w:val="24"/>
              </w:rPr>
            </w:pPr>
            <w:r>
              <w:rPr>
                <w:rFonts w:ascii="Times New Roman" w:hAnsi="Times New Roman"/>
                <w:sz w:val="24"/>
                <w:szCs w:val="24"/>
              </w:rPr>
              <w:t>13</w:t>
            </w:r>
          </w:p>
        </w:tc>
      </w:tr>
      <w:tr w:rsidR="005E325D" w:rsidRPr="00E01014" w:rsidTr="00E01014">
        <w:trPr>
          <w:trHeight w:val="516"/>
        </w:trPr>
        <w:tc>
          <w:tcPr>
            <w:tcW w:w="649" w:type="dxa"/>
            <w:vAlign w:val="center"/>
          </w:tcPr>
          <w:p w:rsidR="005E325D" w:rsidRPr="00E01014" w:rsidRDefault="001C2F04" w:rsidP="00E01014">
            <w:pPr>
              <w:spacing w:after="0" w:line="240" w:lineRule="auto"/>
              <w:jc w:val="center"/>
              <w:rPr>
                <w:rFonts w:ascii="Times New Roman" w:hAnsi="Times New Roman"/>
                <w:sz w:val="24"/>
                <w:szCs w:val="24"/>
              </w:rPr>
            </w:pPr>
            <w:r>
              <w:rPr>
                <w:rFonts w:ascii="Times New Roman" w:hAnsi="Times New Roman"/>
                <w:sz w:val="24"/>
                <w:szCs w:val="24"/>
              </w:rPr>
              <w:t>8</w:t>
            </w:r>
          </w:p>
        </w:tc>
        <w:tc>
          <w:tcPr>
            <w:tcW w:w="8037" w:type="dxa"/>
            <w:vAlign w:val="center"/>
          </w:tcPr>
          <w:p w:rsidR="005E325D" w:rsidRPr="00E01014" w:rsidRDefault="005E325D" w:rsidP="00E01014">
            <w:pPr>
              <w:spacing w:after="0" w:line="240" w:lineRule="auto"/>
              <w:rPr>
                <w:rFonts w:ascii="Times New Roman" w:hAnsi="Times New Roman"/>
                <w:sz w:val="24"/>
                <w:szCs w:val="24"/>
              </w:rPr>
            </w:pPr>
            <w:r w:rsidRPr="00E01014">
              <w:rPr>
                <w:rFonts w:ascii="Times New Roman" w:hAnsi="Times New Roman"/>
                <w:sz w:val="24"/>
                <w:szCs w:val="24"/>
              </w:rPr>
              <w:t>Список использованной литературы…………………………………………..</w:t>
            </w:r>
          </w:p>
        </w:tc>
        <w:tc>
          <w:tcPr>
            <w:tcW w:w="921" w:type="dxa"/>
            <w:vAlign w:val="center"/>
          </w:tcPr>
          <w:p w:rsidR="005E325D" w:rsidRPr="00E01014" w:rsidRDefault="005E325D" w:rsidP="001C2F04">
            <w:pPr>
              <w:spacing w:after="0" w:line="240" w:lineRule="auto"/>
              <w:jc w:val="center"/>
              <w:rPr>
                <w:rFonts w:ascii="Times New Roman" w:hAnsi="Times New Roman"/>
                <w:sz w:val="24"/>
                <w:szCs w:val="24"/>
              </w:rPr>
            </w:pPr>
            <w:r w:rsidRPr="00E01014">
              <w:rPr>
                <w:rFonts w:ascii="Times New Roman" w:hAnsi="Times New Roman"/>
                <w:sz w:val="24"/>
                <w:szCs w:val="24"/>
              </w:rPr>
              <w:t>1</w:t>
            </w:r>
            <w:r w:rsidR="001C2F04">
              <w:rPr>
                <w:rFonts w:ascii="Times New Roman" w:hAnsi="Times New Roman"/>
                <w:sz w:val="24"/>
                <w:szCs w:val="24"/>
              </w:rPr>
              <w:t>4</w:t>
            </w:r>
          </w:p>
        </w:tc>
      </w:tr>
    </w:tbl>
    <w:p w:rsidR="00A90AAA" w:rsidRDefault="00A90AAA" w:rsidP="00A90AAA">
      <w:pPr>
        <w:pStyle w:val="a3"/>
        <w:rPr>
          <w:rFonts w:ascii="Times New Roman" w:hAnsi="Times New Roman"/>
          <w:b/>
          <w:sz w:val="28"/>
          <w:szCs w:val="28"/>
        </w:rPr>
      </w:pPr>
    </w:p>
    <w:p w:rsidR="00B61A68" w:rsidRDefault="00B61A68" w:rsidP="00A90AAA">
      <w:pPr>
        <w:pStyle w:val="a3"/>
        <w:rPr>
          <w:rFonts w:ascii="Times New Roman" w:hAnsi="Times New Roman"/>
          <w:b/>
          <w:sz w:val="28"/>
          <w:szCs w:val="28"/>
        </w:rPr>
      </w:pPr>
    </w:p>
    <w:p w:rsidR="00B61A68" w:rsidRDefault="00B61A68" w:rsidP="00A90AAA">
      <w:pPr>
        <w:pStyle w:val="a3"/>
        <w:rPr>
          <w:rFonts w:ascii="Times New Roman" w:hAnsi="Times New Roman"/>
          <w:b/>
          <w:sz w:val="28"/>
          <w:szCs w:val="28"/>
        </w:rPr>
      </w:pPr>
    </w:p>
    <w:p w:rsidR="00B61A68" w:rsidRDefault="00B61A68" w:rsidP="00A90AAA">
      <w:pPr>
        <w:pStyle w:val="a3"/>
        <w:rPr>
          <w:rFonts w:ascii="Times New Roman" w:hAnsi="Times New Roman"/>
          <w:b/>
          <w:sz w:val="28"/>
          <w:szCs w:val="28"/>
        </w:rPr>
      </w:pPr>
    </w:p>
    <w:p w:rsidR="00B61A68" w:rsidRDefault="00B61A68" w:rsidP="00A90AAA">
      <w:pPr>
        <w:pStyle w:val="a3"/>
        <w:rPr>
          <w:rFonts w:ascii="Times New Roman" w:hAnsi="Times New Roman"/>
          <w:b/>
          <w:sz w:val="28"/>
          <w:szCs w:val="28"/>
        </w:rPr>
      </w:pPr>
    </w:p>
    <w:p w:rsidR="00B61A68" w:rsidRDefault="00B61A68" w:rsidP="00A90AAA">
      <w:pPr>
        <w:pStyle w:val="a3"/>
        <w:rPr>
          <w:rFonts w:ascii="Times New Roman" w:hAnsi="Times New Roman"/>
          <w:b/>
          <w:sz w:val="28"/>
          <w:szCs w:val="28"/>
        </w:rPr>
      </w:pPr>
    </w:p>
    <w:p w:rsidR="00B61A68" w:rsidRDefault="00B61A68" w:rsidP="00A90AAA">
      <w:pPr>
        <w:pStyle w:val="a3"/>
        <w:rPr>
          <w:rFonts w:ascii="Times New Roman" w:hAnsi="Times New Roman"/>
          <w:b/>
          <w:sz w:val="28"/>
          <w:szCs w:val="28"/>
        </w:rPr>
      </w:pPr>
    </w:p>
    <w:p w:rsidR="00B61A68" w:rsidRDefault="00B61A68" w:rsidP="00A90AAA">
      <w:pPr>
        <w:pStyle w:val="a3"/>
        <w:rPr>
          <w:rFonts w:ascii="Times New Roman" w:hAnsi="Times New Roman"/>
          <w:b/>
          <w:sz w:val="28"/>
          <w:szCs w:val="28"/>
        </w:rPr>
      </w:pPr>
    </w:p>
    <w:p w:rsidR="00B61A68" w:rsidRDefault="00B61A68" w:rsidP="00A90AAA">
      <w:pPr>
        <w:pStyle w:val="a3"/>
        <w:rPr>
          <w:rFonts w:ascii="Times New Roman" w:hAnsi="Times New Roman"/>
          <w:b/>
          <w:sz w:val="28"/>
          <w:szCs w:val="28"/>
        </w:rPr>
      </w:pPr>
    </w:p>
    <w:p w:rsidR="00B61A68" w:rsidRDefault="00B61A68" w:rsidP="00A90AAA">
      <w:pPr>
        <w:pStyle w:val="a3"/>
        <w:rPr>
          <w:rFonts w:ascii="Times New Roman" w:hAnsi="Times New Roman"/>
          <w:b/>
          <w:sz w:val="28"/>
          <w:szCs w:val="28"/>
        </w:rPr>
      </w:pPr>
    </w:p>
    <w:p w:rsidR="00B61A68" w:rsidRDefault="00B61A68" w:rsidP="00A90AAA">
      <w:pPr>
        <w:pStyle w:val="a3"/>
        <w:rPr>
          <w:rFonts w:ascii="Times New Roman" w:hAnsi="Times New Roman"/>
          <w:b/>
          <w:sz w:val="28"/>
          <w:szCs w:val="28"/>
        </w:rPr>
      </w:pPr>
    </w:p>
    <w:p w:rsidR="00B61A68" w:rsidRDefault="00B61A68" w:rsidP="00A90AAA">
      <w:pPr>
        <w:pStyle w:val="a3"/>
        <w:rPr>
          <w:rFonts w:ascii="Times New Roman" w:hAnsi="Times New Roman"/>
          <w:b/>
          <w:sz w:val="28"/>
          <w:szCs w:val="28"/>
        </w:rPr>
      </w:pPr>
    </w:p>
    <w:p w:rsidR="00B61A68" w:rsidRDefault="00B61A68" w:rsidP="00A90AAA">
      <w:pPr>
        <w:pStyle w:val="a3"/>
        <w:rPr>
          <w:rFonts w:ascii="Times New Roman" w:hAnsi="Times New Roman"/>
          <w:b/>
          <w:sz w:val="28"/>
          <w:szCs w:val="28"/>
        </w:rPr>
      </w:pPr>
    </w:p>
    <w:p w:rsidR="00B61A68" w:rsidRDefault="00B61A68" w:rsidP="00A90AAA">
      <w:pPr>
        <w:pStyle w:val="a3"/>
        <w:rPr>
          <w:rFonts w:ascii="Times New Roman" w:hAnsi="Times New Roman"/>
          <w:b/>
          <w:sz w:val="28"/>
          <w:szCs w:val="28"/>
        </w:rPr>
      </w:pPr>
    </w:p>
    <w:p w:rsidR="00B61A68" w:rsidRDefault="00B61A68" w:rsidP="00A90AAA">
      <w:pPr>
        <w:pStyle w:val="a3"/>
        <w:rPr>
          <w:rFonts w:ascii="Times New Roman" w:hAnsi="Times New Roman"/>
          <w:b/>
          <w:sz w:val="28"/>
          <w:szCs w:val="28"/>
        </w:rPr>
      </w:pPr>
    </w:p>
    <w:p w:rsidR="00B61A68" w:rsidRDefault="00B61A68" w:rsidP="00A90AAA">
      <w:pPr>
        <w:pStyle w:val="a3"/>
        <w:rPr>
          <w:rFonts w:ascii="Times New Roman" w:hAnsi="Times New Roman"/>
          <w:b/>
          <w:sz w:val="28"/>
          <w:szCs w:val="28"/>
        </w:rPr>
      </w:pPr>
    </w:p>
    <w:p w:rsidR="00B61A68" w:rsidRDefault="00B61A68" w:rsidP="00A90AAA">
      <w:pPr>
        <w:pStyle w:val="a3"/>
        <w:rPr>
          <w:rFonts w:ascii="Times New Roman" w:hAnsi="Times New Roman"/>
          <w:b/>
          <w:sz w:val="28"/>
          <w:szCs w:val="28"/>
        </w:rPr>
      </w:pPr>
    </w:p>
    <w:p w:rsidR="00B61A68" w:rsidRDefault="00B61A68" w:rsidP="00A90AAA">
      <w:pPr>
        <w:pStyle w:val="a3"/>
        <w:rPr>
          <w:rFonts w:ascii="Times New Roman" w:hAnsi="Times New Roman"/>
          <w:b/>
          <w:sz w:val="28"/>
          <w:szCs w:val="28"/>
        </w:rPr>
      </w:pPr>
    </w:p>
    <w:p w:rsidR="00B61A68" w:rsidRDefault="00B61A68" w:rsidP="00A90AAA">
      <w:pPr>
        <w:pStyle w:val="a3"/>
        <w:rPr>
          <w:rFonts w:ascii="Times New Roman" w:hAnsi="Times New Roman"/>
          <w:b/>
          <w:sz w:val="28"/>
          <w:szCs w:val="28"/>
        </w:rPr>
      </w:pPr>
    </w:p>
    <w:p w:rsidR="00B61A68" w:rsidRDefault="00B61A68" w:rsidP="00A90AAA">
      <w:pPr>
        <w:pStyle w:val="a3"/>
        <w:rPr>
          <w:rFonts w:ascii="Times New Roman" w:hAnsi="Times New Roman"/>
          <w:b/>
          <w:sz w:val="28"/>
          <w:szCs w:val="28"/>
        </w:rPr>
      </w:pPr>
    </w:p>
    <w:p w:rsidR="00B61A68" w:rsidRDefault="00B61A68" w:rsidP="00A90AAA">
      <w:pPr>
        <w:pStyle w:val="a3"/>
        <w:rPr>
          <w:rFonts w:ascii="Times New Roman" w:hAnsi="Times New Roman"/>
          <w:b/>
          <w:sz w:val="28"/>
          <w:szCs w:val="28"/>
        </w:rPr>
      </w:pPr>
    </w:p>
    <w:p w:rsidR="00B61A68" w:rsidRDefault="00B61A68" w:rsidP="00A90AAA">
      <w:pPr>
        <w:pStyle w:val="a3"/>
        <w:rPr>
          <w:rFonts w:ascii="Times New Roman" w:hAnsi="Times New Roman"/>
          <w:b/>
          <w:sz w:val="28"/>
          <w:szCs w:val="28"/>
        </w:rPr>
      </w:pPr>
    </w:p>
    <w:p w:rsidR="00B61A68" w:rsidRDefault="00B61A68" w:rsidP="00A90AAA">
      <w:pPr>
        <w:pStyle w:val="a3"/>
        <w:rPr>
          <w:rFonts w:ascii="Times New Roman" w:hAnsi="Times New Roman"/>
          <w:b/>
          <w:sz w:val="28"/>
          <w:szCs w:val="28"/>
        </w:rPr>
      </w:pPr>
    </w:p>
    <w:p w:rsidR="008E6FB1" w:rsidRDefault="008E6FB1" w:rsidP="008E6FB1">
      <w:pPr>
        <w:pStyle w:val="a3"/>
        <w:jc w:val="right"/>
        <w:rPr>
          <w:rFonts w:ascii="Times New Roman" w:hAnsi="Times New Roman"/>
          <w:b/>
          <w:sz w:val="28"/>
          <w:szCs w:val="28"/>
        </w:rPr>
      </w:pPr>
      <w:r>
        <w:rPr>
          <w:rFonts w:ascii="Times New Roman" w:hAnsi="Times New Roman"/>
          <w:b/>
          <w:sz w:val="28"/>
          <w:szCs w:val="28"/>
        </w:rPr>
        <w:t>ВВЕДЕНИЕ</w:t>
      </w:r>
    </w:p>
    <w:p w:rsidR="005313DD" w:rsidRDefault="005313DD" w:rsidP="008E6FB1">
      <w:pPr>
        <w:pStyle w:val="a5"/>
        <w:spacing w:before="120" w:beforeAutospacing="0" w:after="120" w:afterAutospacing="0" w:line="288" w:lineRule="auto"/>
        <w:jc w:val="both"/>
        <w:rPr>
          <w:rFonts w:ascii="Times New Roman" w:hAnsi="Times New Roman" w:cs="Times New Roman"/>
          <w:sz w:val="28"/>
          <w:szCs w:val="28"/>
          <w:lang w:val="en-US"/>
        </w:rPr>
      </w:pPr>
      <w:r w:rsidRPr="005313DD">
        <w:rPr>
          <w:rFonts w:ascii="Times New Roman" w:hAnsi="Times New Roman" w:cs="Times New Roman"/>
          <w:sz w:val="28"/>
          <w:szCs w:val="28"/>
        </w:rPr>
        <w:t xml:space="preserve">В начале своего развития кредитная система была представлена только банками, зачатки которых появились в рабовладельческом обществе, где функции хранения денег выполняли храмы, а обмена - меняльные конторы. </w:t>
      </w:r>
    </w:p>
    <w:p w:rsidR="005313DD" w:rsidRPr="005313DD" w:rsidRDefault="005313DD" w:rsidP="008E6FB1">
      <w:pPr>
        <w:pStyle w:val="a5"/>
        <w:spacing w:before="120" w:beforeAutospacing="0" w:after="120" w:afterAutospacing="0" w:line="288" w:lineRule="auto"/>
        <w:jc w:val="both"/>
        <w:rPr>
          <w:rFonts w:ascii="Times New Roman" w:hAnsi="Times New Roman" w:cs="Times New Roman"/>
          <w:sz w:val="28"/>
          <w:szCs w:val="28"/>
        </w:rPr>
      </w:pPr>
      <w:r w:rsidRPr="005313DD">
        <w:rPr>
          <w:rFonts w:ascii="Times New Roman" w:hAnsi="Times New Roman" w:cs="Times New Roman"/>
          <w:sz w:val="28"/>
          <w:szCs w:val="28"/>
        </w:rPr>
        <w:t xml:space="preserve">Учреждения, имевшие некоторые черты банков, появились в средние века в городах Северной Италии, а затем в торговых центрах Нидерландов и Германии. Возникновение большинства небанковских кредитно-финансовых учреждений относится к более позднему периоду, а широкое их развитие происходит уже в наше время. </w:t>
      </w:r>
    </w:p>
    <w:p w:rsidR="008E6FB1" w:rsidRDefault="008E6FB1" w:rsidP="008E6FB1">
      <w:pPr>
        <w:pStyle w:val="a5"/>
        <w:spacing w:before="120" w:beforeAutospacing="0" w:after="120" w:afterAutospacing="0" w:line="288" w:lineRule="auto"/>
        <w:jc w:val="both"/>
        <w:rPr>
          <w:rFonts w:ascii="Times New Roman" w:hAnsi="Times New Roman" w:cs="Times New Roman"/>
          <w:sz w:val="28"/>
          <w:szCs w:val="28"/>
        </w:rPr>
      </w:pPr>
      <w:r w:rsidRPr="003366DE">
        <w:rPr>
          <w:rFonts w:ascii="Times New Roman" w:hAnsi="Times New Roman" w:cs="Times New Roman"/>
          <w:sz w:val="28"/>
          <w:szCs w:val="28"/>
        </w:rPr>
        <w:t xml:space="preserve">Первоначально финансовые компании стали развиваться в США особенно после </w:t>
      </w:r>
      <w:r w:rsidR="00FE5CF9">
        <w:rPr>
          <w:rFonts w:ascii="Times New Roman" w:hAnsi="Times New Roman" w:cs="Times New Roman"/>
          <w:sz w:val="28"/>
          <w:szCs w:val="28"/>
          <w:lang w:val="en-US"/>
        </w:rPr>
        <w:t>II</w:t>
      </w:r>
      <w:r w:rsidRPr="003366DE">
        <w:rPr>
          <w:rFonts w:ascii="Times New Roman" w:hAnsi="Times New Roman" w:cs="Times New Roman"/>
          <w:sz w:val="28"/>
          <w:szCs w:val="28"/>
        </w:rPr>
        <w:t xml:space="preserve"> мировой войны. Именно здесь стала активно развиваться продажа товаров длительного пользования в кредит. В 60-е гг. опыт США переняли страны Западной Европы, Япония и др. </w:t>
      </w:r>
    </w:p>
    <w:p w:rsidR="005313DD" w:rsidRDefault="008E6FB1" w:rsidP="008E6FB1">
      <w:pPr>
        <w:pStyle w:val="a5"/>
        <w:spacing w:before="120" w:beforeAutospacing="0" w:after="120" w:afterAutospacing="0" w:line="288" w:lineRule="auto"/>
        <w:jc w:val="both"/>
        <w:rPr>
          <w:rFonts w:ascii="Times New Roman" w:hAnsi="Times New Roman" w:cs="Times New Roman"/>
          <w:sz w:val="28"/>
          <w:szCs w:val="28"/>
          <w:lang w:val="en-US"/>
        </w:rPr>
      </w:pPr>
      <w:r w:rsidRPr="003366DE">
        <w:rPr>
          <w:rFonts w:ascii="Times New Roman" w:hAnsi="Times New Roman" w:cs="Times New Roman"/>
          <w:sz w:val="28"/>
          <w:szCs w:val="28"/>
        </w:rPr>
        <w:t xml:space="preserve">Финансовые компании служат важным инструментом проталкивания товаров длительного пользования на рынки для крупных промышленных корпораций, в особенности в уровнях низкого спроса и ухудшения экономической конъюнктуры. </w:t>
      </w:r>
    </w:p>
    <w:p w:rsidR="008E6FB1" w:rsidRDefault="008E6FB1" w:rsidP="008E6FB1">
      <w:pPr>
        <w:pStyle w:val="a5"/>
        <w:spacing w:before="120" w:beforeAutospacing="0" w:after="120" w:afterAutospacing="0" w:line="288" w:lineRule="auto"/>
        <w:jc w:val="both"/>
        <w:rPr>
          <w:rFonts w:ascii="Times New Roman" w:hAnsi="Times New Roman" w:cs="Times New Roman"/>
          <w:sz w:val="28"/>
          <w:szCs w:val="28"/>
        </w:rPr>
      </w:pPr>
      <w:r w:rsidRPr="003366DE">
        <w:rPr>
          <w:rFonts w:ascii="Times New Roman" w:hAnsi="Times New Roman" w:cs="Times New Roman"/>
          <w:sz w:val="28"/>
          <w:szCs w:val="28"/>
        </w:rPr>
        <w:t xml:space="preserve">Особое место занимает продажа автомобилей, поскольку большая их часть на Западе приобретается в кредит. Многие автомобильные корпорации западных стран создают дочерние или зависимые финансовые компании с целью ускорения реализации своей продукции. </w:t>
      </w:r>
    </w:p>
    <w:p w:rsidR="008E6FB1" w:rsidRPr="008E6FB1" w:rsidRDefault="008E6FB1" w:rsidP="008E6FB1">
      <w:pPr>
        <w:jc w:val="center"/>
      </w:pPr>
    </w:p>
    <w:p w:rsidR="00B61A68" w:rsidRPr="00CF0DDD" w:rsidRDefault="00B61A68" w:rsidP="00602B3A">
      <w:pPr>
        <w:pStyle w:val="a3"/>
        <w:pageBreakBefore/>
        <w:numPr>
          <w:ilvl w:val="0"/>
          <w:numId w:val="5"/>
        </w:numPr>
        <w:spacing w:before="240"/>
        <w:ind w:left="714" w:hanging="357"/>
        <w:jc w:val="right"/>
        <w:rPr>
          <w:rFonts w:ascii="Times New Roman" w:hAnsi="Times New Roman"/>
          <w:b/>
          <w:sz w:val="28"/>
          <w:szCs w:val="28"/>
        </w:rPr>
      </w:pPr>
      <w:r w:rsidRPr="00CF0DDD">
        <w:rPr>
          <w:rFonts w:ascii="Times New Roman" w:hAnsi="Times New Roman"/>
          <w:b/>
          <w:sz w:val="28"/>
          <w:szCs w:val="28"/>
        </w:rPr>
        <w:t>ФИНАНСОВЫЕ КОМПАНИИ</w:t>
      </w:r>
    </w:p>
    <w:p w:rsidR="003366DE" w:rsidRDefault="003366DE" w:rsidP="00602B3A">
      <w:pPr>
        <w:pStyle w:val="a5"/>
        <w:spacing w:before="120" w:beforeAutospacing="0" w:after="120" w:afterAutospacing="0" w:line="288" w:lineRule="auto"/>
        <w:jc w:val="both"/>
        <w:rPr>
          <w:rFonts w:ascii="Times New Roman" w:hAnsi="Times New Roman" w:cs="Times New Roman"/>
          <w:sz w:val="28"/>
          <w:szCs w:val="28"/>
        </w:rPr>
      </w:pPr>
      <w:r w:rsidRPr="003366DE">
        <w:rPr>
          <w:rFonts w:ascii="Times New Roman" w:hAnsi="Times New Roman" w:cs="Times New Roman"/>
          <w:b/>
          <w:sz w:val="28"/>
          <w:szCs w:val="28"/>
        </w:rPr>
        <w:t>Финансовые компании</w:t>
      </w:r>
      <w:r w:rsidRPr="003366DE">
        <w:rPr>
          <w:rFonts w:ascii="Times New Roman" w:hAnsi="Times New Roman" w:cs="Times New Roman"/>
          <w:sz w:val="28"/>
          <w:szCs w:val="28"/>
        </w:rPr>
        <w:t xml:space="preserve"> - особый тип кредитно-финансовых учреждений, которые действуют в сфере потребительского кредита.</w:t>
      </w:r>
    </w:p>
    <w:p w:rsidR="00770933" w:rsidRDefault="003366DE" w:rsidP="00602B3A">
      <w:pPr>
        <w:pStyle w:val="a5"/>
        <w:spacing w:before="120" w:beforeAutospacing="0" w:after="120" w:afterAutospacing="0" w:line="288" w:lineRule="auto"/>
        <w:jc w:val="both"/>
        <w:rPr>
          <w:rFonts w:ascii="Times New Roman" w:hAnsi="Times New Roman" w:cs="Times New Roman"/>
          <w:sz w:val="28"/>
          <w:szCs w:val="28"/>
        </w:rPr>
      </w:pPr>
      <w:r w:rsidRPr="003366DE">
        <w:rPr>
          <w:rFonts w:ascii="Times New Roman" w:hAnsi="Times New Roman" w:cs="Times New Roman"/>
          <w:sz w:val="28"/>
          <w:szCs w:val="28"/>
        </w:rPr>
        <w:t xml:space="preserve">Их организационными формами могут быть акционерная и кооперативная. </w:t>
      </w:r>
    </w:p>
    <w:p w:rsidR="00770933" w:rsidRDefault="00770933" w:rsidP="00602B3A">
      <w:pPr>
        <w:pStyle w:val="a5"/>
        <w:spacing w:before="120" w:beforeAutospacing="0" w:after="120" w:afterAutospacing="0" w:line="288" w:lineRule="auto"/>
        <w:jc w:val="both"/>
        <w:rPr>
          <w:rFonts w:ascii="Times New Roman" w:hAnsi="Times New Roman" w:cs="Times New Roman"/>
          <w:sz w:val="28"/>
          <w:szCs w:val="28"/>
        </w:rPr>
      </w:pPr>
      <w:r>
        <w:rPr>
          <w:rFonts w:ascii="Times New Roman" w:hAnsi="Times New Roman" w:cs="Times New Roman"/>
          <w:sz w:val="28"/>
          <w:szCs w:val="28"/>
        </w:rPr>
        <w:t>Финансовые компании</w:t>
      </w:r>
      <w:r w:rsidRPr="00770933">
        <w:rPr>
          <w:rFonts w:ascii="Times New Roman" w:hAnsi="Times New Roman" w:cs="Times New Roman"/>
          <w:sz w:val="28"/>
          <w:szCs w:val="28"/>
        </w:rPr>
        <w:t xml:space="preserve">, осуществляя ряд функций банков, относятся к категории менее надежных по сравнению с банками финансовых организаций, но способных приносить более высокие проценты по вкладам. </w:t>
      </w:r>
    </w:p>
    <w:p w:rsidR="00770933" w:rsidRDefault="00770933" w:rsidP="00602B3A">
      <w:pPr>
        <w:pStyle w:val="a5"/>
        <w:spacing w:before="120" w:beforeAutospacing="0" w:after="120" w:afterAutospacing="0" w:line="288" w:lineRule="auto"/>
        <w:jc w:val="both"/>
        <w:rPr>
          <w:rFonts w:ascii="Times New Roman" w:hAnsi="Times New Roman" w:cs="Times New Roman"/>
          <w:sz w:val="28"/>
          <w:szCs w:val="28"/>
        </w:rPr>
      </w:pPr>
      <w:r>
        <w:rPr>
          <w:rFonts w:ascii="Times New Roman" w:hAnsi="Times New Roman" w:cs="Times New Roman"/>
          <w:sz w:val="28"/>
          <w:szCs w:val="28"/>
        </w:rPr>
        <w:t>Финансовые компании</w:t>
      </w:r>
      <w:r w:rsidRPr="00770933">
        <w:rPr>
          <w:rFonts w:ascii="Times New Roman" w:hAnsi="Times New Roman" w:cs="Times New Roman"/>
          <w:sz w:val="28"/>
          <w:szCs w:val="28"/>
        </w:rPr>
        <w:t xml:space="preserve"> не удовлетворяют требованиям, предъявляемым к банковским учреждениям, по следующим критериям: </w:t>
      </w:r>
    </w:p>
    <w:p w:rsidR="00CF0DDD" w:rsidRDefault="00770933" w:rsidP="00602B3A">
      <w:pPr>
        <w:pStyle w:val="a5"/>
        <w:numPr>
          <w:ilvl w:val="0"/>
          <w:numId w:val="3"/>
        </w:numPr>
        <w:spacing w:before="240" w:beforeAutospacing="0" w:after="240" w:afterAutospacing="0" w:line="288" w:lineRule="auto"/>
        <w:ind w:left="714" w:hanging="357"/>
        <w:jc w:val="both"/>
        <w:rPr>
          <w:rFonts w:ascii="Times New Roman" w:hAnsi="Times New Roman" w:cs="Times New Roman"/>
          <w:sz w:val="28"/>
          <w:szCs w:val="28"/>
        </w:rPr>
      </w:pPr>
      <w:r w:rsidRPr="00770933">
        <w:rPr>
          <w:rFonts w:ascii="Times New Roman" w:hAnsi="Times New Roman" w:cs="Times New Roman"/>
          <w:sz w:val="28"/>
          <w:szCs w:val="28"/>
        </w:rPr>
        <w:t>величине уставного фонда</w:t>
      </w:r>
      <w:r w:rsidR="00CF0DDD">
        <w:rPr>
          <w:rFonts w:ascii="Times New Roman" w:hAnsi="Times New Roman" w:cs="Times New Roman"/>
          <w:sz w:val="28"/>
          <w:szCs w:val="28"/>
        </w:rPr>
        <w:t>;</w:t>
      </w:r>
    </w:p>
    <w:p w:rsidR="00770933" w:rsidRPr="00CF0DDD" w:rsidRDefault="00770933" w:rsidP="00602B3A">
      <w:pPr>
        <w:pStyle w:val="a5"/>
        <w:numPr>
          <w:ilvl w:val="0"/>
          <w:numId w:val="3"/>
        </w:numPr>
        <w:spacing w:before="240" w:beforeAutospacing="0" w:after="240" w:afterAutospacing="0" w:line="288" w:lineRule="auto"/>
        <w:ind w:left="714" w:hanging="357"/>
        <w:jc w:val="both"/>
        <w:rPr>
          <w:rFonts w:ascii="Times New Roman" w:hAnsi="Times New Roman" w:cs="Times New Roman"/>
          <w:sz w:val="28"/>
          <w:szCs w:val="28"/>
        </w:rPr>
      </w:pPr>
      <w:r w:rsidRPr="00770933">
        <w:rPr>
          <w:rFonts w:ascii="Times New Roman" w:hAnsi="Times New Roman" w:cs="Times New Roman"/>
          <w:sz w:val="28"/>
          <w:szCs w:val="28"/>
        </w:rPr>
        <w:t>пер</w:t>
      </w:r>
      <w:r w:rsidRPr="00CF0DDD">
        <w:rPr>
          <w:rFonts w:ascii="Times New Roman" w:hAnsi="Times New Roman" w:cs="Times New Roman"/>
          <w:sz w:val="28"/>
          <w:szCs w:val="28"/>
        </w:rPr>
        <w:t>ечню</w:t>
      </w:r>
      <w:r w:rsidRPr="00770933">
        <w:rPr>
          <w:rFonts w:ascii="Times New Roman" w:hAnsi="Times New Roman" w:cs="Times New Roman"/>
          <w:sz w:val="28"/>
          <w:szCs w:val="28"/>
        </w:rPr>
        <w:t xml:space="preserve"> выполняемых операций;</w:t>
      </w:r>
    </w:p>
    <w:p w:rsidR="00770933" w:rsidRDefault="00770933" w:rsidP="00602B3A">
      <w:pPr>
        <w:pStyle w:val="a5"/>
        <w:numPr>
          <w:ilvl w:val="0"/>
          <w:numId w:val="3"/>
        </w:numPr>
        <w:spacing w:before="240" w:beforeAutospacing="0" w:after="240" w:afterAutospacing="0" w:line="288" w:lineRule="auto"/>
        <w:ind w:left="714" w:hanging="357"/>
        <w:jc w:val="both"/>
        <w:rPr>
          <w:rFonts w:ascii="Times New Roman" w:hAnsi="Times New Roman" w:cs="Times New Roman"/>
          <w:sz w:val="28"/>
          <w:szCs w:val="28"/>
        </w:rPr>
      </w:pPr>
      <w:r w:rsidRPr="00770933">
        <w:rPr>
          <w:rFonts w:ascii="Times New Roman" w:hAnsi="Times New Roman" w:cs="Times New Roman"/>
          <w:sz w:val="28"/>
          <w:szCs w:val="28"/>
        </w:rPr>
        <w:t xml:space="preserve">уровню государственного регулирования деятельности. </w:t>
      </w:r>
    </w:p>
    <w:p w:rsidR="00770933" w:rsidRDefault="00770933" w:rsidP="00602B3A">
      <w:pPr>
        <w:pStyle w:val="a5"/>
        <w:spacing w:before="120" w:beforeAutospacing="0" w:after="120" w:afterAutospacing="0" w:line="288" w:lineRule="auto"/>
        <w:jc w:val="both"/>
        <w:rPr>
          <w:rFonts w:ascii="Times New Roman" w:hAnsi="Times New Roman" w:cs="Times New Roman"/>
          <w:sz w:val="28"/>
          <w:szCs w:val="28"/>
        </w:rPr>
      </w:pPr>
      <w:r w:rsidRPr="00770933">
        <w:rPr>
          <w:rFonts w:ascii="Times New Roman" w:hAnsi="Times New Roman" w:cs="Times New Roman"/>
          <w:sz w:val="28"/>
          <w:szCs w:val="28"/>
        </w:rPr>
        <w:t xml:space="preserve">На </w:t>
      </w:r>
      <w:r>
        <w:rPr>
          <w:rFonts w:ascii="Times New Roman" w:hAnsi="Times New Roman" w:cs="Times New Roman"/>
          <w:sz w:val="28"/>
          <w:szCs w:val="28"/>
        </w:rPr>
        <w:t>финансовые компании</w:t>
      </w:r>
      <w:r w:rsidRPr="00770933">
        <w:rPr>
          <w:rFonts w:ascii="Times New Roman" w:hAnsi="Times New Roman" w:cs="Times New Roman"/>
          <w:sz w:val="28"/>
          <w:szCs w:val="28"/>
        </w:rPr>
        <w:t xml:space="preserve"> не распространяются установленный государством порядок резервирования средств на счетах центральных банков, а т</w:t>
      </w:r>
      <w:r>
        <w:rPr>
          <w:rFonts w:ascii="Times New Roman" w:hAnsi="Times New Roman" w:cs="Times New Roman"/>
          <w:sz w:val="28"/>
          <w:szCs w:val="28"/>
        </w:rPr>
        <w:t>акже</w:t>
      </w:r>
      <w:r w:rsidRPr="00770933">
        <w:rPr>
          <w:rFonts w:ascii="Times New Roman" w:hAnsi="Times New Roman" w:cs="Times New Roman"/>
          <w:sz w:val="28"/>
          <w:szCs w:val="28"/>
        </w:rPr>
        <w:t xml:space="preserve"> требования по соблюдению нормативов ликвидности и устойчивости. </w:t>
      </w:r>
    </w:p>
    <w:p w:rsidR="006730D4" w:rsidRDefault="006730D4" w:rsidP="00BC624C">
      <w:pPr>
        <w:pStyle w:val="a5"/>
        <w:spacing w:before="120" w:beforeAutospacing="0" w:after="120" w:afterAutospacing="0" w:line="288" w:lineRule="auto"/>
        <w:jc w:val="both"/>
        <w:rPr>
          <w:rFonts w:ascii="Times New Roman" w:hAnsi="Times New Roman" w:cs="Times New Roman"/>
          <w:sz w:val="28"/>
          <w:szCs w:val="28"/>
        </w:rPr>
      </w:pPr>
      <w:r>
        <w:rPr>
          <w:rFonts w:ascii="Times New Roman" w:hAnsi="Times New Roman" w:cs="Times New Roman"/>
          <w:sz w:val="28"/>
          <w:szCs w:val="28"/>
        </w:rPr>
        <w:t>О</w:t>
      </w:r>
      <w:r w:rsidRPr="006730D4">
        <w:rPr>
          <w:rFonts w:ascii="Times New Roman" w:hAnsi="Times New Roman" w:cs="Times New Roman"/>
          <w:sz w:val="28"/>
          <w:szCs w:val="28"/>
        </w:rPr>
        <w:t xml:space="preserve">бычно </w:t>
      </w:r>
      <w:r>
        <w:rPr>
          <w:rFonts w:ascii="Times New Roman" w:hAnsi="Times New Roman" w:cs="Times New Roman"/>
          <w:sz w:val="28"/>
          <w:szCs w:val="28"/>
        </w:rPr>
        <w:t xml:space="preserve">финансовые компании </w:t>
      </w:r>
      <w:r w:rsidRPr="006730D4">
        <w:rPr>
          <w:rFonts w:ascii="Times New Roman" w:hAnsi="Times New Roman" w:cs="Times New Roman"/>
          <w:sz w:val="28"/>
          <w:szCs w:val="28"/>
        </w:rPr>
        <w:t>принадлежа</w:t>
      </w:r>
      <w:r>
        <w:rPr>
          <w:rFonts w:ascii="Times New Roman" w:hAnsi="Times New Roman" w:cs="Times New Roman"/>
          <w:sz w:val="28"/>
          <w:szCs w:val="28"/>
        </w:rPr>
        <w:t>т какому-либо</w:t>
      </w:r>
      <w:r w:rsidRPr="006730D4">
        <w:rPr>
          <w:rFonts w:ascii="Times New Roman" w:hAnsi="Times New Roman" w:cs="Times New Roman"/>
          <w:sz w:val="28"/>
          <w:szCs w:val="28"/>
        </w:rPr>
        <w:t xml:space="preserve"> </w:t>
      </w:r>
      <w:r>
        <w:rPr>
          <w:rFonts w:ascii="Times New Roman" w:hAnsi="Times New Roman" w:cs="Times New Roman"/>
          <w:sz w:val="28"/>
          <w:szCs w:val="28"/>
        </w:rPr>
        <w:t>коммерческому банку и</w:t>
      </w:r>
      <w:r w:rsidRPr="006730D4">
        <w:rPr>
          <w:rFonts w:ascii="Times New Roman" w:hAnsi="Times New Roman" w:cs="Times New Roman"/>
          <w:sz w:val="28"/>
          <w:szCs w:val="28"/>
        </w:rPr>
        <w:t xml:space="preserve"> предоставля</w:t>
      </w:r>
      <w:r>
        <w:rPr>
          <w:rFonts w:ascii="Times New Roman" w:hAnsi="Times New Roman" w:cs="Times New Roman"/>
          <w:sz w:val="28"/>
          <w:szCs w:val="28"/>
        </w:rPr>
        <w:t>ю</w:t>
      </w:r>
      <w:r w:rsidRPr="006730D4">
        <w:rPr>
          <w:rFonts w:ascii="Times New Roman" w:hAnsi="Times New Roman" w:cs="Times New Roman"/>
          <w:sz w:val="28"/>
          <w:szCs w:val="28"/>
        </w:rPr>
        <w:t xml:space="preserve">т средства для договоров о покупках в рассрочку. </w:t>
      </w:r>
    </w:p>
    <w:p w:rsidR="006730D4" w:rsidRDefault="006730D4" w:rsidP="00BC624C">
      <w:pPr>
        <w:pStyle w:val="a5"/>
        <w:spacing w:before="120" w:beforeAutospacing="0" w:after="120" w:afterAutospacing="0" w:line="288" w:lineRule="auto"/>
        <w:jc w:val="both"/>
        <w:rPr>
          <w:rFonts w:ascii="Times New Roman" w:hAnsi="Times New Roman" w:cs="Times New Roman"/>
          <w:sz w:val="28"/>
          <w:szCs w:val="28"/>
        </w:rPr>
      </w:pPr>
      <w:r w:rsidRPr="006730D4">
        <w:rPr>
          <w:rFonts w:ascii="Times New Roman" w:hAnsi="Times New Roman" w:cs="Times New Roman"/>
          <w:sz w:val="28"/>
          <w:szCs w:val="28"/>
        </w:rPr>
        <w:t>Потребитель, покупающий что-то очень дорогое (например, автомобиль) и не желающий платить наличными, заключает договор о покупке в рассрочку с финансовой компанией, которая получает задаток и очередные взносы.</w:t>
      </w:r>
    </w:p>
    <w:p w:rsidR="006730D4" w:rsidRDefault="006730D4" w:rsidP="00BC624C">
      <w:pPr>
        <w:pStyle w:val="a5"/>
        <w:spacing w:before="120" w:beforeAutospacing="0" w:after="120" w:afterAutospacing="0" w:line="288" w:lineRule="auto"/>
        <w:jc w:val="both"/>
        <w:rPr>
          <w:rFonts w:ascii="Times New Roman" w:hAnsi="Times New Roman" w:cs="Times New Roman"/>
          <w:sz w:val="28"/>
          <w:szCs w:val="28"/>
        </w:rPr>
      </w:pPr>
      <w:r w:rsidRPr="006730D4">
        <w:rPr>
          <w:rFonts w:ascii="Times New Roman" w:hAnsi="Times New Roman" w:cs="Times New Roman"/>
          <w:sz w:val="28"/>
          <w:szCs w:val="28"/>
        </w:rPr>
        <w:t>Финансовая компания платит продавцу</w:t>
      </w:r>
      <w:r>
        <w:rPr>
          <w:rFonts w:ascii="Times New Roman" w:hAnsi="Times New Roman" w:cs="Times New Roman"/>
          <w:sz w:val="28"/>
          <w:szCs w:val="28"/>
        </w:rPr>
        <w:t xml:space="preserve"> </w:t>
      </w:r>
      <w:r w:rsidRPr="006730D4">
        <w:rPr>
          <w:rFonts w:ascii="Times New Roman" w:hAnsi="Times New Roman" w:cs="Times New Roman"/>
          <w:sz w:val="28"/>
          <w:szCs w:val="28"/>
        </w:rPr>
        <w:t xml:space="preserve">полную цену продажи за наличные, занимая для этого средства у коммерческих банков. </w:t>
      </w:r>
    </w:p>
    <w:p w:rsidR="006730D4" w:rsidRDefault="006730D4" w:rsidP="00BC624C">
      <w:pPr>
        <w:pStyle w:val="a5"/>
        <w:spacing w:before="120" w:beforeAutospacing="0" w:after="120" w:afterAutospacing="0" w:line="288" w:lineRule="auto"/>
        <w:jc w:val="both"/>
        <w:rPr>
          <w:rFonts w:ascii="Times New Roman" w:hAnsi="Times New Roman" w:cs="Times New Roman"/>
          <w:sz w:val="28"/>
          <w:szCs w:val="28"/>
        </w:rPr>
      </w:pPr>
      <w:r w:rsidRPr="006730D4">
        <w:rPr>
          <w:rFonts w:ascii="Times New Roman" w:hAnsi="Times New Roman" w:cs="Times New Roman"/>
          <w:sz w:val="28"/>
          <w:szCs w:val="28"/>
        </w:rPr>
        <w:t>Источником дохода финансовой компании является разница между низким процентом, который она выплачивает коммерческим банкам, и высоким процентом, который она получает с покупателя. Большая часть финансовых компаний входит в Ассоциацию финансовых компаний</w:t>
      </w:r>
      <w:r>
        <w:rPr>
          <w:rFonts w:ascii="Times New Roman" w:hAnsi="Times New Roman" w:cs="Times New Roman"/>
          <w:sz w:val="28"/>
          <w:szCs w:val="28"/>
        </w:rPr>
        <w:t>.</w:t>
      </w:r>
    </w:p>
    <w:p w:rsidR="00BC624C" w:rsidRDefault="00BC624C" w:rsidP="00BC624C">
      <w:pPr>
        <w:pStyle w:val="a5"/>
        <w:spacing w:before="120" w:beforeAutospacing="0" w:after="120" w:afterAutospacing="0" w:line="288" w:lineRule="auto"/>
        <w:jc w:val="both"/>
        <w:rPr>
          <w:rFonts w:ascii="Times New Roman" w:hAnsi="Times New Roman" w:cs="Times New Roman"/>
          <w:sz w:val="28"/>
          <w:szCs w:val="28"/>
        </w:rPr>
      </w:pPr>
      <w:r w:rsidRPr="003366DE">
        <w:rPr>
          <w:rFonts w:ascii="Times New Roman" w:hAnsi="Times New Roman" w:cs="Times New Roman"/>
          <w:sz w:val="28"/>
          <w:szCs w:val="28"/>
        </w:rPr>
        <w:t xml:space="preserve">Развитие финансовых компаний возможно при широкой насыщенности потребительского рынка товарами и услугами, а также активной конкуренции между ними. </w:t>
      </w:r>
    </w:p>
    <w:p w:rsidR="00BC624C" w:rsidRDefault="00A8484E" w:rsidP="00602B3A">
      <w:pPr>
        <w:pStyle w:val="a3"/>
        <w:pageBreakBefore/>
        <w:numPr>
          <w:ilvl w:val="0"/>
          <w:numId w:val="5"/>
        </w:numPr>
        <w:spacing w:before="240"/>
        <w:ind w:left="714" w:hanging="357"/>
        <w:jc w:val="right"/>
        <w:rPr>
          <w:rFonts w:ascii="Times New Roman" w:hAnsi="Times New Roman"/>
          <w:b/>
          <w:sz w:val="28"/>
          <w:szCs w:val="28"/>
        </w:rPr>
      </w:pPr>
      <w:r>
        <w:rPr>
          <w:rFonts w:ascii="Times New Roman" w:hAnsi="Times New Roman"/>
          <w:b/>
          <w:sz w:val="28"/>
          <w:szCs w:val="28"/>
        </w:rPr>
        <w:t>ДЕЯТЕЛЬНОСТЬ ФИНАНСОВЫХ КОМПАНИЙ</w:t>
      </w:r>
    </w:p>
    <w:p w:rsidR="00D07491" w:rsidRPr="00D07491" w:rsidRDefault="00D07491" w:rsidP="00D07491">
      <w:pPr>
        <w:pStyle w:val="a5"/>
        <w:spacing w:before="120" w:beforeAutospacing="0" w:after="120" w:afterAutospacing="0" w:line="288" w:lineRule="auto"/>
        <w:jc w:val="both"/>
        <w:rPr>
          <w:rFonts w:ascii="Times New Roman" w:hAnsi="Times New Roman" w:cs="Times New Roman"/>
          <w:sz w:val="28"/>
          <w:szCs w:val="28"/>
        </w:rPr>
      </w:pPr>
      <w:bookmarkStart w:id="0" w:name="1"/>
      <w:bookmarkStart w:id="1" w:name="2"/>
      <w:bookmarkEnd w:id="0"/>
      <w:bookmarkEnd w:id="1"/>
      <w:r w:rsidRPr="00D07491">
        <w:rPr>
          <w:rFonts w:ascii="Times New Roman" w:hAnsi="Times New Roman" w:cs="Times New Roman"/>
          <w:sz w:val="28"/>
          <w:szCs w:val="28"/>
        </w:rPr>
        <w:t>Основные функции финансовых компаний: предоставление потребительского, инвестиционного, коммерческого кредита, ссуд индивидуальным заемщикам</w:t>
      </w:r>
      <w:r w:rsidR="00F716A0">
        <w:rPr>
          <w:rFonts w:ascii="Times New Roman" w:hAnsi="Times New Roman" w:cs="Times New Roman"/>
          <w:sz w:val="28"/>
          <w:szCs w:val="28"/>
        </w:rPr>
        <w:t>.</w:t>
      </w:r>
    </w:p>
    <w:p w:rsidR="00704AC0" w:rsidRPr="00D07491" w:rsidRDefault="00704AC0" w:rsidP="00704AC0">
      <w:pPr>
        <w:pStyle w:val="a5"/>
        <w:spacing w:before="120" w:beforeAutospacing="0" w:after="120" w:afterAutospacing="0" w:line="288" w:lineRule="auto"/>
        <w:jc w:val="both"/>
        <w:rPr>
          <w:rFonts w:ascii="Times New Roman" w:hAnsi="Times New Roman" w:cs="Times New Roman"/>
          <w:sz w:val="28"/>
          <w:szCs w:val="28"/>
        </w:rPr>
      </w:pPr>
      <w:r w:rsidRPr="00704AC0">
        <w:rPr>
          <w:rFonts w:ascii="Times New Roman" w:hAnsi="Times New Roman" w:cs="Times New Roman"/>
          <w:sz w:val="28"/>
          <w:szCs w:val="28"/>
        </w:rPr>
        <w:t xml:space="preserve">В отличие от банков, финансовые компании  не принимают депозиты, а получают финансирование из банков, финансовых институтов и иных финансовых источников. </w:t>
      </w:r>
    </w:p>
    <w:p w:rsidR="006C6CD0" w:rsidRDefault="00704AC0" w:rsidP="00704AC0">
      <w:pPr>
        <w:pStyle w:val="a5"/>
        <w:spacing w:before="120" w:beforeAutospacing="0" w:after="120" w:afterAutospacing="0" w:line="288" w:lineRule="auto"/>
        <w:jc w:val="both"/>
        <w:rPr>
          <w:rFonts w:ascii="Times New Roman" w:hAnsi="Times New Roman" w:cs="Times New Roman"/>
          <w:sz w:val="28"/>
          <w:szCs w:val="28"/>
        </w:rPr>
      </w:pPr>
      <w:r w:rsidRPr="00704AC0">
        <w:rPr>
          <w:rFonts w:ascii="Times New Roman" w:hAnsi="Times New Roman" w:cs="Times New Roman"/>
          <w:sz w:val="28"/>
          <w:szCs w:val="28"/>
        </w:rPr>
        <w:t xml:space="preserve">Финансовые компании, как правило, пользуются высоким кредитным рейтингом и могут, таким образом, получать займы по низшим рыночным ставкам, что позволяет им предоставлять займы по ставкам, не намного превышающим банковские. </w:t>
      </w:r>
    </w:p>
    <w:p w:rsidR="006C6CD0" w:rsidRDefault="00704AC0" w:rsidP="00704AC0">
      <w:pPr>
        <w:pStyle w:val="a5"/>
        <w:spacing w:before="120" w:beforeAutospacing="0" w:after="120" w:afterAutospacing="0" w:line="288" w:lineRule="auto"/>
        <w:jc w:val="both"/>
        <w:rPr>
          <w:rFonts w:ascii="Times New Roman" w:hAnsi="Times New Roman" w:cs="Times New Roman"/>
          <w:sz w:val="28"/>
          <w:szCs w:val="28"/>
        </w:rPr>
      </w:pPr>
      <w:r w:rsidRPr="00704AC0">
        <w:rPr>
          <w:rFonts w:ascii="Times New Roman" w:hAnsi="Times New Roman" w:cs="Times New Roman"/>
          <w:sz w:val="28"/>
          <w:szCs w:val="28"/>
        </w:rPr>
        <w:t xml:space="preserve">Хотя их клиенты обычно не могут получить банковский </w:t>
      </w:r>
      <w:r w:rsidR="006C6CD0">
        <w:rPr>
          <w:rFonts w:ascii="Times New Roman" w:hAnsi="Times New Roman" w:cs="Times New Roman"/>
          <w:sz w:val="28"/>
          <w:szCs w:val="28"/>
        </w:rPr>
        <w:t>к</w:t>
      </w:r>
      <w:r w:rsidRPr="00704AC0">
        <w:rPr>
          <w:rFonts w:ascii="Times New Roman" w:hAnsi="Times New Roman" w:cs="Times New Roman"/>
          <w:sz w:val="28"/>
          <w:szCs w:val="28"/>
        </w:rPr>
        <w:t xml:space="preserve">редит, эти компании имеют низкий процент невыплат. </w:t>
      </w:r>
    </w:p>
    <w:p w:rsidR="006C6CD0" w:rsidRDefault="00704AC0" w:rsidP="00704AC0">
      <w:pPr>
        <w:pStyle w:val="a5"/>
        <w:spacing w:before="120" w:beforeAutospacing="0" w:after="120" w:afterAutospacing="0" w:line="288" w:lineRule="auto"/>
        <w:jc w:val="both"/>
        <w:rPr>
          <w:rFonts w:ascii="Times New Roman" w:hAnsi="Times New Roman" w:cs="Times New Roman"/>
          <w:sz w:val="28"/>
          <w:szCs w:val="28"/>
        </w:rPr>
      </w:pPr>
      <w:r w:rsidRPr="00704AC0">
        <w:rPr>
          <w:rFonts w:ascii="Times New Roman" w:hAnsi="Times New Roman" w:cs="Times New Roman"/>
          <w:sz w:val="28"/>
          <w:szCs w:val="28"/>
        </w:rPr>
        <w:t xml:space="preserve">Финансовые компании </w:t>
      </w:r>
      <w:r w:rsidR="006C6CD0">
        <w:rPr>
          <w:rFonts w:ascii="Times New Roman" w:hAnsi="Times New Roman" w:cs="Times New Roman"/>
          <w:sz w:val="28"/>
          <w:szCs w:val="28"/>
        </w:rPr>
        <w:t xml:space="preserve">очень </w:t>
      </w:r>
      <w:r w:rsidRPr="00704AC0">
        <w:rPr>
          <w:rFonts w:ascii="Times New Roman" w:hAnsi="Times New Roman" w:cs="Times New Roman"/>
          <w:sz w:val="28"/>
          <w:szCs w:val="28"/>
        </w:rPr>
        <w:t>чувстви</w:t>
      </w:r>
      <w:r w:rsidR="006C6CD0">
        <w:rPr>
          <w:rFonts w:ascii="Times New Roman" w:hAnsi="Times New Roman" w:cs="Times New Roman"/>
          <w:sz w:val="28"/>
          <w:szCs w:val="28"/>
        </w:rPr>
        <w:t>тельны к процентным ставкам, поскольку</w:t>
      </w:r>
      <w:r w:rsidRPr="00704AC0">
        <w:rPr>
          <w:rFonts w:ascii="Times New Roman" w:hAnsi="Times New Roman" w:cs="Times New Roman"/>
          <w:sz w:val="28"/>
          <w:szCs w:val="28"/>
        </w:rPr>
        <w:t xml:space="preserve"> рост и снижение рыночных процентных ставо</w:t>
      </w:r>
      <w:r w:rsidR="006C6CD0">
        <w:rPr>
          <w:rFonts w:ascii="Times New Roman" w:hAnsi="Times New Roman" w:cs="Times New Roman"/>
          <w:sz w:val="28"/>
          <w:szCs w:val="28"/>
        </w:rPr>
        <w:t xml:space="preserve">к напрямую влияет на их прибыль. </w:t>
      </w:r>
    </w:p>
    <w:p w:rsidR="006C6CD0" w:rsidRPr="00704AC0" w:rsidRDefault="006C6CD0" w:rsidP="00704AC0">
      <w:pPr>
        <w:pStyle w:val="a5"/>
        <w:spacing w:before="120" w:beforeAutospacing="0" w:after="120" w:afterAutospacing="0" w:line="288" w:lineRule="auto"/>
        <w:jc w:val="both"/>
        <w:rPr>
          <w:rFonts w:ascii="Times New Roman" w:hAnsi="Times New Roman" w:cs="Times New Roman"/>
          <w:sz w:val="28"/>
          <w:szCs w:val="28"/>
        </w:rPr>
      </w:pPr>
    </w:p>
    <w:p w:rsidR="00A8484E" w:rsidRPr="00BC624C" w:rsidRDefault="00A8484E" w:rsidP="00BC624C">
      <w:pPr>
        <w:tabs>
          <w:tab w:val="left" w:pos="2106"/>
        </w:tabs>
      </w:pPr>
    </w:p>
    <w:p w:rsidR="00770933" w:rsidRDefault="00602B3A" w:rsidP="00602B3A">
      <w:pPr>
        <w:pStyle w:val="a3"/>
        <w:pageBreakBefore/>
        <w:numPr>
          <w:ilvl w:val="0"/>
          <w:numId w:val="5"/>
        </w:numPr>
        <w:spacing w:before="240"/>
        <w:ind w:left="714" w:hanging="357"/>
        <w:jc w:val="right"/>
        <w:rPr>
          <w:rFonts w:ascii="Times New Roman" w:hAnsi="Times New Roman"/>
          <w:b/>
          <w:sz w:val="28"/>
          <w:szCs w:val="28"/>
        </w:rPr>
      </w:pPr>
      <w:r w:rsidRPr="00602B3A">
        <w:rPr>
          <w:rFonts w:ascii="Times New Roman" w:hAnsi="Times New Roman"/>
          <w:b/>
          <w:sz w:val="28"/>
          <w:szCs w:val="28"/>
        </w:rPr>
        <w:t>ВИДЫ ФИНАНСОВЫХ КОМПАНИЙ</w:t>
      </w:r>
    </w:p>
    <w:p w:rsidR="00704AC0" w:rsidRPr="00704AC0" w:rsidRDefault="00704AC0" w:rsidP="00704AC0">
      <w:pPr>
        <w:pStyle w:val="a5"/>
        <w:spacing w:before="120" w:beforeAutospacing="0" w:after="120" w:afterAutospacing="0" w:line="288" w:lineRule="auto"/>
        <w:jc w:val="both"/>
        <w:rPr>
          <w:rFonts w:ascii="Times New Roman" w:hAnsi="Times New Roman" w:cs="Times New Roman"/>
          <w:sz w:val="28"/>
          <w:szCs w:val="28"/>
        </w:rPr>
      </w:pPr>
      <w:r w:rsidRPr="00704AC0">
        <w:rPr>
          <w:rFonts w:ascii="Times New Roman" w:hAnsi="Times New Roman" w:cs="Times New Roman"/>
          <w:sz w:val="28"/>
          <w:szCs w:val="28"/>
        </w:rPr>
        <w:t xml:space="preserve">В общем финансовые компании подразделяются на три категории: </w:t>
      </w:r>
    </w:p>
    <w:p w:rsidR="00704AC0" w:rsidRPr="00704AC0" w:rsidRDefault="00704AC0" w:rsidP="00704AC0">
      <w:pPr>
        <w:pStyle w:val="a5"/>
        <w:spacing w:before="120" w:beforeAutospacing="0" w:after="120" w:afterAutospacing="0" w:line="288" w:lineRule="auto"/>
        <w:jc w:val="both"/>
        <w:rPr>
          <w:rFonts w:ascii="Times New Roman" w:hAnsi="Times New Roman" w:cs="Times New Roman"/>
          <w:sz w:val="28"/>
          <w:szCs w:val="28"/>
        </w:rPr>
      </w:pPr>
      <w:r w:rsidRPr="00704AC0">
        <w:rPr>
          <w:rFonts w:ascii="Times New Roman" w:hAnsi="Times New Roman" w:cs="Times New Roman"/>
          <w:sz w:val="28"/>
          <w:szCs w:val="28"/>
        </w:rPr>
        <w:t xml:space="preserve">1) компании финансирования продаж (sale finance companies), также наз. акцептными компаниями (acceptance companies), приобретающие оптом и в розницу краткосрочные обязательства  фирм, торгующих потребительскими и другими товарами (например, автомобилями); </w:t>
      </w:r>
    </w:p>
    <w:p w:rsidR="00704AC0" w:rsidRPr="00704AC0" w:rsidRDefault="00704AC0" w:rsidP="00704AC0">
      <w:pPr>
        <w:pStyle w:val="a5"/>
        <w:spacing w:before="120" w:beforeAutospacing="0" w:after="120" w:afterAutospacing="0" w:line="288" w:lineRule="auto"/>
        <w:jc w:val="both"/>
        <w:rPr>
          <w:rFonts w:ascii="Times New Roman" w:hAnsi="Times New Roman" w:cs="Times New Roman"/>
          <w:sz w:val="28"/>
          <w:szCs w:val="28"/>
        </w:rPr>
      </w:pPr>
      <w:r w:rsidRPr="00704AC0">
        <w:rPr>
          <w:rFonts w:ascii="Times New Roman" w:hAnsi="Times New Roman" w:cs="Times New Roman"/>
          <w:sz w:val="28"/>
          <w:szCs w:val="28"/>
        </w:rPr>
        <w:t>2) потребительские финансовые компании (consumerfinance company), также известные как компании по предоставлению мелких займов (small loan companies), или компании по предоставлению прямых займов (direct loan companies), которые кредитуют частные лица в соответствии с законами о предоставлении мелких займов, действующими в различных штатах США;</w:t>
      </w:r>
    </w:p>
    <w:p w:rsidR="00704AC0" w:rsidRPr="00704AC0" w:rsidRDefault="00704AC0" w:rsidP="00704AC0">
      <w:pPr>
        <w:pStyle w:val="a5"/>
        <w:spacing w:before="120" w:beforeAutospacing="0" w:after="120" w:afterAutospacing="0" w:line="288" w:lineRule="auto"/>
        <w:jc w:val="both"/>
        <w:rPr>
          <w:rFonts w:ascii="Times New Roman" w:hAnsi="Times New Roman" w:cs="Times New Roman"/>
          <w:sz w:val="28"/>
          <w:szCs w:val="28"/>
        </w:rPr>
      </w:pPr>
      <w:r w:rsidRPr="00704AC0">
        <w:rPr>
          <w:rFonts w:ascii="Times New Roman" w:hAnsi="Times New Roman" w:cs="Times New Roman"/>
          <w:sz w:val="28"/>
          <w:szCs w:val="28"/>
        </w:rPr>
        <w:t xml:space="preserve">3) коммерческие финансовые компании (commercial finance companies), также наз. коммерческими кредитными компаниями (commercial credit companies), предоставляют займы производителям и оптовым торговцам; эти займы обеспечиваются счетами к получению, товарными запасами и оборудованием. </w:t>
      </w:r>
    </w:p>
    <w:p w:rsidR="003366DE" w:rsidRDefault="003366DE" w:rsidP="003366DE">
      <w:pPr>
        <w:pStyle w:val="a5"/>
        <w:spacing w:before="120" w:beforeAutospacing="0" w:after="120" w:afterAutospacing="0" w:line="288" w:lineRule="auto"/>
        <w:jc w:val="both"/>
        <w:rPr>
          <w:rFonts w:ascii="Times New Roman" w:hAnsi="Times New Roman" w:cs="Times New Roman"/>
          <w:sz w:val="28"/>
          <w:szCs w:val="28"/>
        </w:rPr>
      </w:pPr>
      <w:r w:rsidRPr="003366DE">
        <w:rPr>
          <w:rFonts w:ascii="Times New Roman" w:hAnsi="Times New Roman" w:cs="Times New Roman"/>
          <w:sz w:val="28"/>
          <w:szCs w:val="28"/>
        </w:rPr>
        <w:t xml:space="preserve">Первые занимаются продажей в кредит товаров длительного пользования (автомобили, телевизоры, холодильники и т.п.), предоставлением ссуд мелким предпринимателям, финансированием розничных торговцев. </w:t>
      </w:r>
    </w:p>
    <w:p w:rsidR="003366DE" w:rsidRDefault="003366DE" w:rsidP="003366DE">
      <w:pPr>
        <w:pStyle w:val="a5"/>
        <w:spacing w:before="120" w:beforeAutospacing="0" w:after="120" w:afterAutospacing="0" w:line="288" w:lineRule="auto"/>
        <w:jc w:val="both"/>
        <w:rPr>
          <w:rFonts w:ascii="Times New Roman" w:hAnsi="Times New Roman" w:cs="Times New Roman"/>
          <w:sz w:val="28"/>
          <w:szCs w:val="28"/>
        </w:rPr>
      </w:pPr>
      <w:r w:rsidRPr="003366DE">
        <w:rPr>
          <w:rFonts w:ascii="Times New Roman" w:hAnsi="Times New Roman" w:cs="Times New Roman"/>
          <w:sz w:val="28"/>
          <w:szCs w:val="28"/>
        </w:rPr>
        <w:t xml:space="preserve">Вторые, как правило, выдают ссуды в основном потребителям, а иногда финансируют продажи только одного предпринимателя или одной компании. Компании обоих видов предоставляют ссуды от года до трех лет. </w:t>
      </w:r>
    </w:p>
    <w:p w:rsidR="003366DE" w:rsidRDefault="003366DE" w:rsidP="003366DE">
      <w:pPr>
        <w:pStyle w:val="a5"/>
        <w:spacing w:before="120" w:beforeAutospacing="0" w:after="120" w:afterAutospacing="0" w:line="288" w:lineRule="auto"/>
        <w:jc w:val="both"/>
        <w:rPr>
          <w:rFonts w:ascii="Times New Roman" w:hAnsi="Times New Roman" w:cs="Times New Roman"/>
          <w:sz w:val="28"/>
          <w:szCs w:val="28"/>
        </w:rPr>
      </w:pPr>
      <w:r w:rsidRPr="003366DE">
        <w:rPr>
          <w:rFonts w:ascii="Times New Roman" w:hAnsi="Times New Roman" w:cs="Times New Roman"/>
          <w:sz w:val="28"/>
          <w:szCs w:val="28"/>
        </w:rPr>
        <w:t xml:space="preserve">Пассивные операции компании осуществляют главным образом за счет выпуска собственных ценных бумаг, а также краткосрочных кредитов у коммерческих банков. </w:t>
      </w:r>
    </w:p>
    <w:p w:rsidR="003366DE" w:rsidRDefault="003366DE" w:rsidP="003366DE">
      <w:pPr>
        <w:pStyle w:val="a5"/>
        <w:spacing w:before="120" w:beforeAutospacing="0" w:after="120" w:afterAutospacing="0" w:line="288" w:lineRule="auto"/>
        <w:jc w:val="both"/>
        <w:rPr>
          <w:rFonts w:ascii="Times New Roman" w:hAnsi="Times New Roman" w:cs="Times New Roman"/>
          <w:sz w:val="28"/>
          <w:szCs w:val="28"/>
        </w:rPr>
      </w:pPr>
      <w:r w:rsidRPr="003366DE">
        <w:rPr>
          <w:rFonts w:ascii="Times New Roman" w:hAnsi="Times New Roman" w:cs="Times New Roman"/>
          <w:sz w:val="28"/>
          <w:szCs w:val="28"/>
        </w:rPr>
        <w:t xml:space="preserve">Основой активных операций являются выдача потребительских кредитов, а также вложения в государственные ценные бумаги. На потребительские кредиты приходится до 90% активных операций. </w:t>
      </w:r>
    </w:p>
    <w:p w:rsidR="006C6CD0" w:rsidRPr="006C6CD0" w:rsidRDefault="006C6CD0" w:rsidP="006C6CD0">
      <w:pPr>
        <w:pStyle w:val="a5"/>
        <w:spacing w:before="120" w:beforeAutospacing="0" w:after="120" w:afterAutospacing="0" w:line="288" w:lineRule="auto"/>
        <w:jc w:val="both"/>
        <w:rPr>
          <w:rFonts w:ascii="Times New Roman" w:hAnsi="Times New Roman" w:cs="Times New Roman"/>
          <w:sz w:val="28"/>
          <w:szCs w:val="28"/>
        </w:rPr>
      </w:pPr>
      <w:r>
        <w:rPr>
          <w:rFonts w:ascii="Times New Roman" w:hAnsi="Times New Roman" w:cs="Times New Roman"/>
          <w:sz w:val="28"/>
          <w:szCs w:val="28"/>
        </w:rPr>
        <w:t xml:space="preserve">В </w:t>
      </w:r>
      <w:r w:rsidRPr="006C6CD0">
        <w:rPr>
          <w:rFonts w:ascii="Times New Roman" w:hAnsi="Times New Roman" w:cs="Times New Roman"/>
          <w:sz w:val="28"/>
          <w:szCs w:val="28"/>
        </w:rPr>
        <w:t>Закон</w:t>
      </w:r>
      <w:r>
        <w:rPr>
          <w:rFonts w:ascii="Times New Roman" w:hAnsi="Times New Roman" w:cs="Times New Roman"/>
          <w:sz w:val="28"/>
          <w:szCs w:val="28"/>
        </w:rPr>
        <w:t>е</w:t>
      </w:r>
      <w:r w:rsidRPr="006C6CD0">
        <w:rPr>
          <w:rFonts w:ascii="Times New Roman" w:hAnsi="Times New Roman" w:cs="Times New Roman"/>
          <w:sz w:val="28"/>
          <w:szCs w:val="28"/>
        </w:rPr>
        <w:t xml:space="preserve"> Респу</w:t>
      </w:r>
      <w:r>
        <w:rPr>
          <w:rFonts w:ascii="Times New Roman" w:hAnsi="Times New Roman" w:cs="Times New Roman"/>
          <w:sz w:val="28"/>
          <w:szCs w:val="28"/>
        </w:rPr>
        <w:t>блики Казахстан от 20.02.2006 N</w:t>
      </w:r>
      <w:r w:rsidRPr="006C6CD0">
        <w:rPr>
          <w:rFonts w:ascii="Times New Roman" w:hAnsi="Times New Roman" w:cs="Times New Roman"/>
          <w:sz w:val="28"/>
          <w:szCs w:val="28"/>
        </w:rPr>
        <w:t>126-3</w:t>
      </w:r>
      <w:r w:rsidRPr="006C6CD0">
        <w:rPr>
          <w:rFonts w:ascii="Times New Roman" w:hAnsi="Times New Roman" w:cs="Times New Roman"/>
          <w:sz w:val="28"/>
          <w:szCs w:val="28"/>
        </w:rPr>
        <w:br/>
        <w:t>"О СЕКЬЮРИТИЗАЦИИ"</w:t>
      </w:r>
      <w:r>
        <w:rPr>
          <w:rFonts w:ascii="Times New Roman" w:hAnsi="Times New Roman" w:cs="Times New Roman"/>
          <w:sz w:val="28"/>
          <w:szCs w:val="28"/>
        </w:rPr>
        <w:t xml:space="preserve"> также говорится о </w:t>
      </w:r>
      <w:r w:rsidRPr="006C6CD0">
        <w:rPr>
          <w:rFonts w:ascii="Times New Roman" w:hAnsi="Times New Roman" w:cs="Times New Roman"/>
          <w:sz w:val="28"/>
          <w:szCs w:val="28"/>
          <w:u w:val="single"/>
        </w:rPr>
        <w:t xml:space="preserve">специальной финансовой компании </w:t>
      </w:r>
      <w:r w:rsidRPr="006C6CD0">
        <w:rPr>
          <w:rFonts w:ascii="Times New Roman" w:hAnsi="Times New Roman" w:cs="Times New Roman"/>
          <w:sz w:val="28"/>
          <w:szCs w:val="28"/>
        </w:rPr>
        <w:t>– это юридическое лицо, создаваемое в соответствии с настоящим Законом для осуществления одной или нескольких сделок секьюритизации, а также инвестирования временно свободных по</w:t>
      </w:r>
      <w:r>
        <w:rPr>
          <w:rFonts w:ascii="Times New Roman" w:hAnsi="Times New Roman" w:cs="Times New Roman"/>
          <w:sz w:val="28"/>
          <w:szCs w:val="28"/>
        </w:rPr>
        <w:t>ступлений по выделенным активам.</w:t>
      </w:r>
    </w:p>
    <w:p w:rsidR="00770933" w:rsidRPr="00770933" w:rsidRDefault="00770933" w:rsidP="005A2AA3">
      <w:pPr>
        <w:pStyle w:val="a3"/>
        <w:pageBreakBefore/>
        <w:numPr>
          <w:ilvl w:val="0"/>
          <w:numId w:val="5"/>
        </w:numPr>
        <w:spacing w:before="240"/>
        <w:ind w:left="714" w:hanging="357"/>
        <w:jc w:val="right"/>
        <w:rPr>
          <w:rFonts w:ascii="Times New Roman" w:hAnsi="Times New Roman"/>
          <w:b/>
          <w:sz w:val="28"/>
          <w:szCs w:val="28"/>
        </w:rPr>
      </w:pPr>
      <w:r w:rsidRPr="00770933">
        <w:rPr>
          <w:rFonts w:ascii="Times New Roman" w:hAnsi="Times New Roman"/>
          <w:b/>
          <w:sz w:val="28"/>
          <w:szCs w:val="28"/>
        </w:rPr>
        <w:t>ЛОМБАРД</w:t>
      </w:r>
    </w:p>
    <w:p w:rsidR="00D71DAD" w:rsidRPr="00D71DAD" w:rsidRDefault="00D71DAD" w:rsidP="005A2AA3">
      <w:pPr>
        <w:pStyle w:val="a5"/>
        <w:spacing w:before="120" w:beforeAutospacing="0" w:after="120" w:afterAutospacing="0" w:line="288" w:lineRule="auto"/>
        <w:jc w:val="both"/>
        <w:rPr>
          <w:rFonts w:ascii="Times New Roman" w:hAnsi="Times New Roman" w:cs="Times New Roman"/>
          <w:sz w:val="28"/>
          <w:szCs w:val="28"/>
        </w:rPr>
      </w:pPr>
      <w:r w:rsidRPr="00D71DAD">
        <w:rPr>
          <w:rFonts w:ascii="Times New Roman" w:hAnsi="Times New Roman" w:cs="Times New Roman"/>
          <w:sz w:val="28"/>
          <w:szCs w:val="28"/>
        </w:rPr>
        <w:t xml:space="preserve">История ломбардов начинается с 1462 года. По одной из версий слово "ломбард" произошло от названия области в Италии - Ломбардии. По другой версии, "ломбард" произошел от фамилии предприимчивой итальянской семьи Ломбарди. </w:t>
      </w:r>
    </w:p>
    <w:p w:rsidR="00D71DAD" w:rsidRPr="00D71DAD" w:rsidRDefault="00D71DAD" w:rsidP="005A2AA3">
      <w:pPr>
        <w:pStyle w:val="a5"/>
        <w:spacing w:before="120" w:beforeAutospacing="0" w:after="120" w:afterAutospacing="0" w:line="288" w:lineRule="auto"/>
        <w:jc w:val="both"/>
        <w:rPr>
          <w:rFonts w:ascii="Times New Roman" w:hAnsi="Times New Roman" w:cs="Times New Roman"/>
          <w:sz w:val="28"/>
          <w:szCs w:val="28"/>
        </w:rPr>
      </w:pPr>
      <w:r w:rsidRPr="00D71DAD">
        <w:rPr>
          <w:rFonts w:ascii="Times New Roman" w:hAnsi="Times New Roman" w:cs="Times New Roman"/>
          <w:sz w:val="28"/>
          <w:szCs w:val="28"/>
        </w:rPr>
        <w:t xml:space="preserve">В городе Алматы до 1995 года действовал только один государственный ломбард. В настоящее время количество ломбардов, зарегистрированных в Казахстане, постоянно растет и уже достигло </w:t>
      </w:r>
      <w:r w:rsidRPr="005A2AA3">
        <w:rPr>
          <w:rFonts w:ascii="Times New Roman" w:hAnsi="Times New Roman" w:cs="Times New Roman"/>
          <w:sz w:val="28"/>
          <w:szCs w:val="28"/>
        </w:rPr>
        <w:t>7</w:t>
      </w:r>
      <w:r w:rsidR="004D7F90">
        <w:rPr>
          <w:rFonts w:ascii="Times New Roman" w:hAnsi="Times New Roman" w:cs="Times New Roman"/>
          <w:sz w:val="28"/>
          <w:szCs w:val="28"/>
        </w:rPr>
        <w:t>8</w:t>
      </w:r>
      <w:r w:rsidRPr="00D71DAD">
        <w:rPr>
          <w:rFonts w:ascii="Times New Roman" w:hAnsi="Times New Roman" w:cs="Times New Roman"/>
          <w:sz w:val="28"/>
          <w:szCs w:val="28"/>
        </w:rPr>
        <w:t>, не считая их филиальной сети.</w:t>
      </w:r>
    </w:p>
    <w:p w:rsidR="00D71DAD" w:rsidRPr="00D71DAD" w:rsidRDefault="00D71DAD" w:rsidP="005A2AA3">
      <w:pPr>
        <w:pStyle w:val="a5"/>
        <w:spacing w:before="120" w:beforeAutospacing="0" w:after="120" w:afterAutospacing="0" w:line="288" w:lineRule="auto"/>
        <w:jc w:val="both"/>
        <w:rPr>
          <w:rFonts w:ascii="Times New Roman" w:hAnsi="Times New Roman" w:cs="Times New Roman"/>
          <w:sz w:val="28"/>
          <w:szCs w:val="28"/>
        </w:rPr>
      </w:pPr>
      <w:r w:rsidRPr="005A2AA3">
        <w:rPr>
          <w:rFonts w:ascii="Times New Roman" w:hAnsi="Times New Roman" w:cs="Times New Roman"/>
          <w:b/>
          <w:sz w:val="28"/>
          <w:szCs w:val="28"/>
        </w:rPr>
        <w:t>Ломбард</w:t>
      </w:r>
      <w:r w:rsidRPr="00D71DAD">
        <w:rPr>
          <w:rFonts w:ascii="Times New Roman" w:hAnsi="Times New Roman" w:cs="Times New Roman"/>
          <w:sz w:val="28"/>
          <w:szCs w:val="28"/>
        </w:rPr>
        <w:t xml:space="preserve"> - юридическое лицо (коммерческая организация), не являющееся банком, которое при наличии лицензии уполномоченного органа по регулированию и надзору финансового рынка и финансовых организаций и Национального Банка Республики Казахстан правомочно осуществлять банковские и иные операции в национальной валюте.</w:t>
      </w:r>
    </w:p>
    <w:p w:rsidR="00D71DAD" w:rsidRDefault="00D71DAD" w:rsidP="005A2AA3">
      <w:pPr>
        <w:pStyle w:val="a5"/>
        <w:spacing w:before="120" w:beforeAutospacing="0" w:after="120" w:afterAutospacing="0" w:line="288" w:lineRule="auto"/>
        <w:jc w:val="both"/>
        <w:rPr>
          <w:rFonts w:ascii="Times New Roman" w:hAnsi="Times New Roman" w:cs="Times New Roman"/>
          <w:sz w:val="28"/>
          <w:szCs w:val="28"/>
        </w:rPr>
      </w:pPr>
      <w:r w:rsidRPr="00D71DAD">
        <w:rPr>
          <w:rFonts w:ascii="Times New Roman" w:hAnsi="Times New Roman" w:cs="Times New Roman"/>
          <w:sz w:val="28"/>
          <w:szCs w:val="28"/>
        </w:rPr>
        <w:t>Ломбард индивидуально подходит к каждому клиенту. Выгоды ломбардного кредитования по сравнению, например, с банковским, очевидны: ломбард - быстрый и, что также немаловажно, конфиденциальный помощник во временных финансовых трудностях, поскольку он не ведет кредитных историй и не интересуется финансовыми проблемами клиента. Кроме высокого уровня сохранности заложенного имущества, у ломбарда есть то, что выгодно отличает его от банка, где чаще всего требуются поручители, а оформление документов отнимает значительное время.</w:t>
      </w:r>
    </w:p>
    <w:p w:rsidR="005A2AA3" w:rsidRPr="005A2AA3" w:rsidRDefault="005A2AA3" w:rsidP="005A2AA3">
      <w:pPr>
        <w:pStyle w:val="a3"/>
        <w:pageBreakBefore/>
        <w:numPr>
          <w:ilvl w:val="0"/>
          <w:numId w:val="5"/>
        </w:numPr>
        <w:spacing w:before="240"/>
        <w:ind w:left="714" w:hanging="357"/>
        <w:jc w:val="right"/>
        <w:rPr>
          <w:rFonts w:ascii="Times New Roman" w:hAnsi="Times New Roman"/>
          <w:b/>
          <w:sz w:val="28"/>
          <w:szCs w:val="28"/>
        </w:rPr>
      </w:pPr>
      <w:r w:rsidRPr="005A2AA3">
        <w:rPr>
          <w:rFonts w:ascii="Times New Roman" w:hAnsi="Times New Roman"/>
          <w:b/>
          <w:sz w:val="28"/>
          <w:szCs w:val="28"/>
        </w:rPr>
        <w:t>ДЕЯТЕЛЬНОСТЬ ЛОМБАРДОВ</w:t>
      </w:r>
    </w:p>
    <w:p w:rsidR="00D71DAD" w:rsidRPr="00D71DAD" w:rsidRDefault="00D71DAD" w:rsidP="005A2AA3">
      <w:pPr>
        <w:pStyle w:val="a5"/>
        <w:spacing w:before="120" w:beforeAutospacing="0" w:after="120" w:afterAutospacing="0" w:line="288" w:lineRule="auto"/>
        <w:jc w:val="both"/>
        <w:rPr>
          <w:rFonts w:ascii="Times New Roman" w:hAnsi="Times New Roman" w:cs="Times New Roman"/>
          <w:sz w:val="28"/>
          <w:szCs w:val="28"/>
        </w:rPr>
      </w:pPr>
      <w:r w:rsidRPr="00D71DAD">
        <w:rPr>
          <w:rFonts w:ascii="Times New Roman" w:hAnsi="Times New Roman" w:cs="Times New Roman"/>
          <w:sz w:val="28"/>
          <w:szCs w:val="28"/>
        </w:rPr>
        <w:t>В своей деятельности ломбарды руководствуются Гражданским кодексом Республики Казахстан (далее - Гражданский кодекс), Указом Президента Республики Казахстан, имеющим силу Закона, "О хозяйственных товариществах", Законами Республики Казахстан "О банках и банковской деятельности в Республике Казахстан", "О товариществах с ограниченной и дополнительной ответственностью", "О государственном регулировании и надзоре финансового рынка и финансовых организаций", Правилами открытия, лицензирования, регулирования, прекращения деятельности ломбардов, утвержденных постановлением Правления Агентства Республики Казахстан по регулированию и надзору финансового рынка и финансовых организаций от 16.02.04г. № 43, и другими нормативными правовыми актами Республики Казахстан.</w:t>
      </w:r>
    </w:p>
    <w:p w:rsidR="00D71DAD" w:rsidRPr="00D71DAD" w:rsidRDefault="00D71DAD" w:rsidP="005A2AA3">
      <w:pPr>
        <w:pStyle w:val="a5"/>
        <w:spacing w:before="120" w:beforeAutospacing="0" w:after="120" w:afterAutospacing="0" w:line="288" w:lineRule="auto"/>
        <w:jc w:val="both"/>
        <w:rPr>
          <w:rFonts w:ascii="Times New Roman" w:hAnsi="Times New Roman" w:cs="Times New Roman"/>
          <w:sz w:val="28"/>
          <w:szCs w:val="28"/>
        </w:rPr>
      </w:pPr>
      <w:r w:rsidRPr="00D71DAD">
        <w:rPr>
          <w:rFonts w:ascii="Times New Roman" w:hAnsi="Times New Roman" w:cs="Times New Roman"/>
          <w:sz w:val="28"/>
          <w:szCs w:val="28"/>
        </w:rPr>
        <w:t>Лицензия на проведение ломбардных операций, лизинговой деятельности и покупку, прием в залог, учет, хранение и продажу ювелирных изделий, содержащих драгоценные металлы и драгоценные камни, выдается уполномоченным органом - Агентством Республики Казахстан по регулированию и надзору финансового</w:t>
      </w:r>
      <w:r w:rsidR="00B46B20">
        <w:rPr>
          <w:rFonts w:ascii="Times New Roman" w:hAnsi="Times New Roman" w:cs="Times New Roman"/>
          <w:sz w:val="28"/>
          <w:szCs w:val="28"/>
        </w:rPr>
        <w:t xml:space="preserve"> рынка и финансовых организаций</w:t>
      </w:r>
      <w:r w:rsidRPr="00D71DAD">
        <w:rPr>
          <w:rFonts w:ascii="Times New Roman" w:hAnsi="Times New Roman" w:cs="Times New Roman"/>
          <w:sz w:val="28"/>
          <w:szCs w:val="28"/>
        </w:rPr>
        <w:t>.</w:t>
      </w:r>
    </w:p>
    <w:p w:rsidR="00D71DAD" w:rsidRPr="00D71DAD" w:rsidRDefault="00D71DAD" w:rsidP="005A2AA3">
      <w:pPr>
        <w:pStyle w:val="a5"/>
        <w:spacing w:before="120" w:beforeAutospacing="0" w:after="120" w:afterAutospacing="0" w:line="288" w:lineRule="auto"/>
        <w:jc w:val="both"/>
        <w:rPr>
          <w:rFonts w:ascii="Times New Roman" w:hAnsi="Times New Roman" w:cs="Times New Roman"/>
          <w:sz w:val="28"/>
          <w:szCs w:val="28"/>
        </w:rPr>
      </w:pPr>
      <w:r w:rsidRPr="00D71DAD">
        <w:rPr>
          <w:rFonts w:ascii="Times New Roman" w:hAnsi="Times New Roman" w:cs="Times New Roman"/>
          <w:sz w:val="28"/>
          <w:szCs w:val="28"/>
        </w:rPr>
        <w:t>При выборе того или иного ломбарда, лицам, заинтересованным в его услугах, прежде всего, необходимо убедиться в наличии у ломбарда указанных выше лицензий, внимательно ознакомиться с Правилами ломбарда об общих условиях проведения операций, которые являются открытой информацией и не могут быть предметом коммерческой или банковской тайны.</w:t>
      </w:r>
    </w:p>
    <w:p w:rsidR="00D71DAD" w:rsidRPr="00D71DAD" w:rsidRDefault="00D71DAD" w:rsidP="005A2AA3">
      <w:pPr>
        <w:pStyle w:val="a5"/>
        <w:spacing w:before="120" w:beforeAutospacing="0" w:after="120" w:afterAutospacing="0" w:line="288" w:lineRule="auto"/>
        <w:jc w:val="both"/>
        <w:rPr>
          <w:rFonts w:ascii="Times New Roman" w:hAnsi="Times New Roman" w:cs="Times New Roman"/>
          <w:sz w:val="28"/>
          <w:szCs w:val="28"/>
        </w:rPr>
      </w:pPr>
      <w:r w:rsidRPr="00D71DAD">
        <w:rPr>
          <w:rFonts w:ascii="Times New Roman" w:hAnsi="Times New Roman" w:cs="Times New Roman"/>
          <w:sz w:val="28"/>
          <w:szCs w:val="28"/>
        </w:rPr>
        <w:t>Копия нотариально заверенной лицензии и Правила об общих условиях проведения операций подлежат размещению в месте, доступном для обозрения клиентами ломбарда и должны содержать сведения и процедуры по всем банковским и иным операциям, осуществляемым ломбардом - предельные суммы и сроки предоставляемых кредитов, предельные величины ставок вознаграждения по предоставляемым кредитам, ставки и тарифы за проведение операций, права и обязанности ломбарда и его клиентов, их ответственность, ставки и тарифы за предоставляемые услуги, порядок выдачи залогодателю дубликатов при утере залогового билета или именной сохранной квитанции и иные условия.</w:t>
      </w:r>
    </w:p>
    <w:p w:rsidR="00D71DAD" w:rsidRPr="00D71DAD" w:rsidRDefault="00D71DAD" w:rsidP="005A2AA3">
      <w:pPr>
        <w:pStyle w:val="a5"/>
        <w:spacing w:before="120" w:beforeAutospacing="0" w:after="120" w:afterAutospacing="0" w:line="288" w:lineRule="auto"/>
        <w:jc w:val="both"/>
        <w:rPr>
          <w:rFonts w:ascii="Times New Roman" w:hAnsi="Times New Roman" w:cs="Times New Roman"/>
          <w:sz w:val="28"/>
          <w:szCs w:val="28"/>
        </w:rPr>
      </w:pPr>
      <w:r w:rsidRPr="00D71DAD">
        <w:rPr>
          <w:rFonts w:ascii="Times New Roman" w:hAnsi="Times New Roman" w:cs="Times New Roman"/>
          <w:sz w:val="28"/>
          <w:szCs w:val="28"/>
        </w:rPr>
        <w:t xml:space="preserve">Следует отметить, что </w:t>
      </w:r>
      <w:r w:rsidRPr="005A2AA3">
        <w:rPr>
          <w:rFonts w:ascii="Times New Roman" w:hAnsi="Times New Roman" w:cs="Times New Roman"/>
          <w:sz w:val="28"/>
          <w:szCs w:val="28"/>
        </w:rPr>
        <w:t>основным видом</w:t>
      </w:r>
      <w:r w:rsidRPr="00D71DAD">
        <w:rPr>
          <w:rFonts w:ascii="Times New Roman" w:hAnsi="Times New Roman" w:cs="Times New Roman"/>
          <w:sz w:val="28"/>
          <w:szCs w:val="28"/>
        </w:rPr>
        <w:t xml:space="preserve"> предоставляемых ломбардами </w:t>
      </w:r>
      <w:r w:rsidRPr="005A2AA3">
        <w:rPr>
          <w:rFonts w:ascii="Times New Roman" w:hAnsi="Times New Roman" w:cs="Times New Roman"/>
          <w:sz w:val="28"/>
          <w:szCs w:val="28"/>
        </w:rPr>
        <w:t>услуг</w:t>
      </w:r>
      <w:r w:rsidRPr="00D71DAD">
        <w:rPr>
          <w:rFonts w:ascii="Times New Roman" w:hAnsi="Times New Roman" w:cs="Times New Roman"/>
          <w:sz w:val="28"/>
          <w:szCs w:val="28"/>
        </w:rPr>
        <w:t xml:space="preserve"> является </w:t>
      </w:r>
      <w:r w:rsidRPr="005A2AA3">
        <w:rPr>
          <w:rFonts w:ascii="Times New Roman" w:hAnsi="Times New Roman" w:cs="Times New Roman"/>
          <w:sz w:val="28"/>
          <w:szCs w:val="28"/>
        </w:rPr>
        <w:t>выдача кредитов под залог ювелирных изделий, аудио-, видео- и другой бытовой техники, автомобилей и другого движимого имущества</w:t>
      </w:r>
      <w:r w:rsidRPr="00D71DAD">
        <w:rPr>
          <w:rFonts w:ascii="Times New Roman" w:hAnsi="Times New Roman" w:cs="Times New Roman"/>
          <w:sz w:val="28"/>
          <w:szCs w:val="28"/>
        </w:rPr>
        <w:t>.</w:t>
      </w:r>
    </w:p>
    <w:p w:rsidR="00D71DAD" w:rsidRPr="00D71DAD" w:rsidRDefault="00D71DAD" w:rsidP="005A2AA3">
      <w:pPr>
        <w:pStyle w:val="a5"/>
        <w:spacing w:before="120" w:beforeAutospacing="0" w:after="120" w:afterAutospacing="0" w:line="288" w:lineRule="auto"/>
        <w:jc w:val="both"/>
        <w:rPr>
          <w:rFonts w:ascii="Times New Roman" w:hAnsi="Times New Roman" w:cs="Times New Roman"/>
          <w:sz w:val="28"/>
          <w:szCs w:val="28"/>
        </w:rPr>
      </w:pPr>
      <w:r w:rsidRPr="00D71DAD">
        <w:rPr>
          <w:rFonts w:ascii="Times New Roman" w:hAnsi="Times New Roman" w:cs="Times New Roman"/>
          <w:sz w:val="28"/>
          <w:szCs w:val="28"/>
        </w:rPr>
        <w:t>Согласно гражданскому законодательству:</w:t>
      </w:r>
    </w:p>
    <w:p w:rsidR="00D71DAD" w:rsidRPr="00D71DAD" w:rsidRDefault="00D71DAD" w:rsidP="005A2AA3">
      <w:pPr>
        <w:pStyle w:val="a5"/>
        <w:spacing w:before="120" w:beforeAutospacing="0" w:after="120" w:afterAutospacing="0" w:line="288" w:lineRule="auto"/>
        <w:jc w:val="both"/>
        <w:rPr>
          <w:rFonts w:ascii="Times New Roman" w:hAnsi="Times New Roman" w:cs="Times New Roman"/>
          <w:sz w:val="28"/>
          <w:szCs w:val="28"/>
        </w:rPr>
      </w:pPr>
      <w:r w:rsidRPr="00D71DAD">
        <w:rPr>
          <w:rFonts w:ascii="Times New Roman" w:hAnsi="Times New Roman" w:cs="Times New Roman"/>
          <w:sz w:val="28"/>
          <w:szCs w:val="28"/>
        </w:rPr>
        <w:t>- договор о залоге вещей в ломбарде оформляется выдачей ломбардом клиенту залогового билета;</w:t>
      </w:r>
    </w:p>
    <w:p w:rsidR="00D71DAD" w:rsidRPr="00D71DAD" w:rsidRDefault="00D71DAD" w:rsidP="005A2AA3">
      <w:pPr>
        <w:pStyle w:val="a5"/>
        <w:spacing w:before="120" w:beforeAutospacing="0" w:after="120" w:afterAutospacing="0" w:line="288" w:lineRule="auto"/>
        <w:jc w:val="both"/>
        <w:rPr>
          <w:rFonts w:ascii="Times New Roman" w:hAnsi="Times New Roman" w:cs="Times New Roman"/>
          <w:sz w:val="28"/>
          <w:szCs w:val="28"/>
        </w:rPr>
      </w:pPr>
      <w:r w:rsidRPr="00D71DAD">
        <w:rPr>
          <w:rFonts w:ascii="Times New Roman" w:hAnsi="Times New Roman" w:cs="Times New Roman"/>
          <w:sz w:val="28"/>
          <w:szCs w:val="28"/>
        </w:rPr>
        <w:t>- закладываемые вещи передаются ломбарду;</w:t>
      </w:r>
    </w:p>
    <w:p w:rsidR="00D71DAD" w:rsidRPr="00D71DAD" w:rsidRDefault="00D71DAD" w:rsidP="005A2AA3">
      <w:pPr>
        <w:pStyle w:val="a5"/>
        <w:spacing w:before="120" w:beforeAutospacing="0" w:after="120" w:afterAutospacing="0" w:line="288" w:lineRule="auto"/>
        <w:jc w:val="both"/>
        <w:rPr>
          <w:rFonts w:ascii="Times New Roman" w:hAnsi="Times New Roman" w:cs="Times New Roman"/>
          <w:sz w:val="28"/>
          <w:szCs w:val="28"/>
        </w:rPr>
      </w:pPr>
      <w:r w:rsidRPr="00D71DAD">
        <w:rPr>
          <w:rFonts w:ascii="Times New Roman" w:hAnsi="Times New Roman" w:cs="Times New Roman"/>
          <w:sz w:val="28"/>
          <w:szCs w:val="28"/>
        </w:rPr>
        <w:t>- все залоговое имущество ломбард обязан страховать в пользу залогодателя за свой счет;</w:t>
      </w:r>
    </w:p>
    <w:p w:rsidR="00D71DAD" w:rsidRPr="00D71DAD" w:rsidRDefault="00D71DAD" w:rsidP="005A2AA3">
      <w:pPr>
        <w:pStyle w:val="a5"/>
        <w:spacing w:before="120" w:beforeAutospacing="0" w:after="120" w:afterAutospacing="0" w:line="288" w:lineRule="auto"/>
        <w:jc w:val="both"/>
        <w:rPr>
          <w:rFonts w:ascii="Times New Roman" w:hAnsi="Times New Roman" w:cs="Times New Roman"/>
          <w:sz w:val="28"/>
          <w:szCs w:val="28"/>
        </w:rPr>
      </w:pPr>
      <w:r w:rsidRPr="00D71DAD">
        <w:rPr>
          <w:rFonts w:ascii="Times New Roman" w:hAnsi="Times New Roman" w:cs="Times New Roman"/>
          <w:sz w:val="28"/>
          <w:szCs w:val="28"/>
        </w:rPr>
        <w:t>- ломбард не имеет права пользоваться и распоряжаться принятыми в залог вещами.</w:t>
      </w:r>
    </w:p>
    <w:p w:rsidR="00D71DAD" w:rsidRPr="00D71DAD" w:rsidRDefault="00D71DAD" w:rsidP="005A2AA3">
      <w:pPr>
        <w:pStyle w:val="a5"/>
        <w:spacing w:before="120" w:beforeAutospacing="0" w:after="120" w:afterAutospacing="0" w:line="288" w:lineRule="auto"/>
        <w:jc w:val="both"/>
        <w:rPr>
          <w:rFonts w:ascii="Times New Roman" w:hAnsi="Times New Roman" w:cs="Times New Roman"/>
          <w:sz w:val="28"/>
          <w:szCs w:val="28"/>
        </w:rPr>
      </w:pPr>
      <w:r w:rsidRPr="00D71DAD">
        <w:rPr>
          <w:rFonts w:ascii="Times New Roman" w:hAnsi="Times New Roman" w:cs="Times New Roman"/>
          <w:sz w:val="28"/>
          <w:szCs w:val="28"/>
        </w:rPr>
        <w:t xml:space="preserve">Залоговый </w:t>
      </w:r>
      <w:r w:rsidR="00B46B20" w:rsidRPr="00D71DAD">
        <w:rPr>
          <w:rFonts w:ascii="Times New Roman" w:hAnsi="Times New Roman" w:cs="Times New Roman"/>
          <w:sz w:val="28"/>
          <w:szCs w:val="28"/>
        </w:rPr>
        <w:t>билет,</w:t>
      </w:r>
      <w:r w:rsidRPr="00D71DAD">
        <w:rPr>
          <w:rFonts w:ascii="Times New Roman" w:hAnsi="Times New Roman" w:cs="Times New Roman"/>
          <w:sz w:val="28"/>
          <w:szCs w:val="28"/>
        </w:rPr>
        <w:t xml:space="preserve"> являющийся распорядительным документом на предъявителя</w:t>
      </w:r>
      <w:r w:rsidR="00B46B20">
        <w:rPr>
          <w:rFonts w:ascii="Times New Roman" w:hAnsi="Times New Roman" w:cs="Times New Roman"/>
          <w:sz w:val="28"/>
          <w:szCs w:val="28"/>
        </w:rPr>
        <w:t>,</w:t>
      </w:r>
      <w:r w:rsidRPr="00D71DAD">
        <w:rPr>
          <w:rFonts w:ascii="Times New Roman" w:hAnsi="Times New Roman" w:cs="Times New Roman"/>
          <w:sz w:val="28"/>
          <w:szCs w:val="28"/>
        </w:rPr>
        <w:t xml:space="preserve"> дает право ломбарду исполнить обязательство по возврату предметов залога только лицу, погасившему задолженность по ссуде и предъявившему залоговый билет, но не освобождает его от ответственности в случае исполнения обязательств незаконному владельцу залогового билета.</w:t>
      </w:r>
    </w:p>
    <w:p w:rsidR="00D71DAD" w:rsidRPr="00D71DAD" w:rsidRDefault="00D71DAD" w:rsidP="005A2AA3">
      <w:pPr>
        <w:pStyle w:val="a5"/>
        <w:spacing w:before="120" w:beforeAutospacing="0" w:after="120" w:afterAutospacing="0" w:line="288" w:lineRule="auto"/>
        <w:jc w:val="both"/>
        <w:rPr>
          <w:rFonts w:ascii="Times New Roman" w:hAnsi="Times New Roman" w:cs="Times New Roman"/>
          <w:sz w:val="28"/>
          <w:szCs w:val="28"/>
        </w:rPr>
      </w:pPr>
      <w:r w:rsidRPr="00D71DAD">
        <w:rPr>
          <w:rFonts w:ascii="Times New Roman" w:hAnsi="Times New Roman" w:cs="Times New Roman"/>
          <w:sz w:val="28"/>
          <w:szCs w:val="28"/>
        </w:rPr>
        <w:t>Каждый ломбард, как правило, устанавливает свой срок кредита самостоятельно. Выдавая кредит клиенту, ломбард взимает определенный процент с выданной ссуды, зависящий от вида заложенного движимого имущества. Каждый ломбард имеет свои ставки вознаграждения за пользование кредитом под залог движимого имущества.</w:t>
      </w:r>
    </w:p>
    <w:p w:rsidR="00D71DAD" w:rsidRPr="00D71DAD" w:rsidRDefault="00D71DAD" w:rsidP="005A2AA3">
      <w:pPr>
        <w:pStyle w:val="a5"/>
        <w:spacing w:before="120" w:beforeAutospacing="0" w:after="120" w:afterAutospacing="0" w:line="288" w:lineRule="auto"/>
        <w:jc w:val="both"/>
        <w:rPr>
          <w:rFonts w:ascii="Times New Roman" w:hAnsi="Times New Roman" w:cs="Times New Roman"/>
          <w:sz w:val="28"/>
          <w:szCs w:val="28"/>
        </w:rPr>
      </w:pPr>
      <w:r w:rsidRPr="00D71DAD">
        <w:rPr>
          <w:rFonts w:ascii="Times New Roman" w:hAnsi="Times New Roman" w:cs="Times New Roman"/>
          <w:sz w:val="28"/>
          <w:szCs w:val="28"/>
        </w:rPr>
        <w:t>В случае непогашения клиентом в установленный договором срок суммы кредита, обеспеченного залоговым имуществом, ломбард вправе реализовать это имущество, в порядке</w:t>
      </w:r>
      <w:r w:rsidR="00B46B20">
        <w:rPr>
          <w:rFonts w:ascii="Times New Roman" w:hAnsi="Times New Roman" w:cs="Times New Roman"/>
          <w:sz w:val="28"/>
          <w:szCs w:val="28"/>
        </w:rPr>
        <w:t>,</w:t>
      </w:r>
      <w:r w:rsidRPr="00D71DAD">
        <w:rPr>
          <w:rFonts w:ascii="Times New Roman" w:hAnsi="Times New Roman" w:cs="Times New Roman"/>
          <w:sz w:val="28"/>
          <w:szCs w:val="28"/>
        </w:rPr>
        <w:t xml:space="preserve"> </w:t>
      </w:r>
      <w:r w:rsidR="00B46B20">
        <w:rPr>
          <w:rFonts w:ascii="Times New Roman" w:hAnsi="Times New Roman" w:cs="Times New Roman"/>
          <w:sz w:val="28"/>
          <w:szCs w:val="28"/>
        </w:rPr>
        <w:t>установленном Гражданским К</w:t>
      </w:r>
      <w:r w:rsidRPr="00D71DAD">
        <w:rPr>
          <w:rFonts w:ascii="Times New Roman" w:hAnsi="Times New Roman" w:cs="Times New Roman"/>
          <w:sz w:val="28"/>
          <w:szCs w:val="28"/>
        </w:rPr>
        <w:t>одексом, путем его продажи с публичных торгов.</w:t>
      </w:r>
    </w:p>
    <w:p w:rsidR="00D71DAD" w:rsidRPr="00D71DAD" w:rsidRDefault="00D71DAD" w:rsidP="005A2AA3">
      <w:pPr>
        <w:pStyle w:val="a5"/>
        <w:spacing w:before="120" w:beforeAutospacing="0" w:after="120" w:afterAutospacing="0" w:line="288" w:lineRule="auto"/>
        <w:jc w:val="both"/>
        <w:rPr>
          <w:rFonts w:ascii="Times New Roman" w:hAnsi="Times New Roman" w:cs="Times New Roman"/>
          <w:sz w:val="28"/>
          <w:szCs w:val="28"/>
        </w:rPr>
      </w:pPr>
      <w:r w:rsidRPr="00D71DAD">
        <w:rPr>
          <w:rFonts w:ascii="Times New Roman" w:hAnsi="Times New Roman" w:cs="Times New Roman"/>
          <w:sz w:val="28"/>
          <w:szCs w:val="28"/>
        </w:rPr>
        <w:t>При этом клиентам ломбарда необходимо знать, что порядок реализации заложенного имущества ломбардами установлен гражданским законодательством, согласно которому:</w:t>
      </w:r>
    </w:p>
    <w:p w:rsidR="00D71DAD" w:rsidRPr="00D71DAD" w:rsidRDefault="00D71DAD" w:rsidP="005A2AA3">
      <w:pPr>
        <w:pStyle w:val="a5"/>
        <w:spacing w:before="120" w:beforeAutospacing="0" w:after="120" w:afterAutospacing="0" w:line="288" w:lineRule="auto"/>
        <w:jc w:val="both"/>
        <w:rPr>
          <w:rFonts w:ascii="Times New Roman" w:hAnsi="Times New Roman" w:cs="Times New Roman"/>
          <w:sz w:val="28"/>
          <w:szCs w:val="28"/>
        </w:rPr>
      </w:pPr>
      <w:r w:rsidRPr="00D71DAD">
        <w:rPr>
          <w:rFonts w:ascii="Times New Roman" w:hAnsi="Times New Roman" w:cs="Times New Roman"/>
          <w:sz w:val="28"/>
          <w:szCs w:val="28"/>
        </w:rPr>
        <w:t>- если сумма, вырученная при реализации заложенного имущества, превышает размер обеспеченного залогом требования залогодержателя, разница обязательно возвращается залогодателю;</w:t>
      </w:r>
    </w:p>
    <w:p w:rsidR="00D71DAD" w:rsidRPr="00D71DAD" w:rsidRDefault="00D71DAD" w:rsidP="005A2AA3">
      <w:pPr>
        <w:pStyle w:val="a5"/>
        <w:spacing w:before="120" w:beforeAutospacing="0" w:after="120" w:afterAutospacing="0" w:line="288" w:lineRule="auto"/>
        <w:jc w:val="both"/>
        <w:rPr>
          <w:rFonts w:ascii="Times New Roman" w:hAnsi="Times New Roman" w:cs="Times New Roman"/>
          <w:sz w:val="28"/>
          <w:szCs w:val="28"/>
        </w:rPr>
      </w:pPr>
      <w:r w:rsidRPr="00D71DAD">
        <w:rPr>
          <w:rFonts w:ascii="Times New Roman" w:hAnsi="Times New Roman" w:cs="Times New Roman"/>
          <w:sz w:val="28"/>
          <w:szCs w:val="28"/>
        </w:rPr>
        <w:t>- право залогодержателя на обращение взыскания на имущество должника в случае недостаточности вырученной суммы от реализации предмета залога может быть ограничено договором или законодательными актами;</w:t>
      </w:r>
    </w:p>
    <w:p w:rsidR="00D71DAD" w:rsidRPr="00D71DAD" w:rsidRDefault="00D71DAD" w:rsidP="005A2AA3">
      <w:pPr>
        <w:pStyle w:val="a5"/>
        <w:spacing w:before="120" w:beforeAutospacing="0" w:after="120" w:afterAutospacing="0" w:line="288" w:lineRule="auto"/>
        <w:jc w:val="both"/>
        <w:rPr>
          <w:rFonts w:ascii="Times New Roman" w:hAnsi="Times New Roman" w:cs="Times New Roman"/>
          <w:sz w:val="28"/>
          <w:szCs w:val="28"/>
        </w:rPr>
      </w:pPr>
      <w:r w:rsidRPr="00D71DAD">
        <w:rPr>
          <w:rFonts w:ascii="Times New Roman" w:hAnsi="Times New Roman" w:cs="Times New Roman"/>
          <w:sz w:val="28"/>
          <w:szCs w:val="28"/>
        </w:rPr>
        <w:t>- установлен принудительный порядок реализации заложенного имущества (статьи 318-320 Гражданского кодекса).</w:t>
      </w:r>
    </w:p>
    <w:p w:rsidR="00D71DAD" w:rsidRPr="00D71DAD" w:rsidRDefault="00D71DAD" w:rsidP="005A2AA3">
      <w:pPr>
        <w:pStyle w:val="a5"/>
        <w:spacing w:before="120" w:beforeAutospacing="0" w:after="120" w:afterAutospacing="0" w:line="288" w:lineRule="auto"/>
        <w:jc w:val="both"/>
        <w:rPr>
          <w:rFonts w:ascii="Times New Roman" w:hAnsi="Times New Roman" w:cs="Times New Roman"/>
          <w:sz w:val="28"/>
          <w:szCs w:val="28"/>
        </w:rPr>
      </w:pPr>
      <w:r w:rsidRPr="00D71DAD">
        <w:rPr>
          <w:rFonts w:ascii="Times New Roman" w:hAnsi="Times New Roman" w:cs="Times New Roman"/>
          <w:sz w:val="28"/>
          <w:szCs w:val="28"/>
        </w:rPr>
        <w:t>Помимо ломбардных операций, в соответствии с законодательством Республики Казахстан ломбардам предоставлено право (при наличии лицензии) осуществлять сейфовые операции - услуги по хранению ценных бумаг, выпущенных в документарной форме, документов и ценностей клиентов, включая сдачу в аренду сейфовых ящиков, шкафов и помещений.</w:t>
      </w:r>
    </w:p>
    <w:p w:rsidR="00D71DAD" w:rsidRPr="00D71DAD" w:rsidRDefault="00D71DAD" w:rsidP="005A2AA3">
      <w:pPr>
        <w:pStyle w:val="a5"/>
        <w:spacing w:before="120" w:beforeAutospacing="0" w:after="120" w:afterAutospacing="0" w:line="288" w:lineRule="auto"/>
        <w:jc w:val="both"/>
        <w:rPr>
          <w:rFonts w:ascii="Times New Roman" w:hAnsi="Times New Roman" w:cs="Times New Roman"/>
          <w:sz w:val="28"/>
          <w:szCs w:val="28"/>
        </w:rPr>
      </w:pPr>
      <w:r w:rsidRPr="00D71DAD">
        <w:rPr>
          <w:rFonts w:ascii="Times New Roman" w:hAnsi="Times New Roman" w:cs="Times New Roman"/>
          <w:sz w:val="28"/>
          <w:szCs w:val="28"/>
        </w:rPr>
        <w:t>На практике имеют место случаи, когда клиенты ломбарда путают процедуру реализации ломбардом имущества сданного залогодателем под залог полученного кредита с процедурой реализации ломбардом невостребованной из ломбарда вещи сданной на хранение поклажедателем. В первом случае ломбард (залогодержатель) и клиент (залогодатель) заключают договор о залоге, оформляемый выдачей залогового бил</w:t>
      </w:r>
      <w:r w:rsidR="00B46B20">
        <w:rPr>
          <w:rFonts w:ascii="Times New Roman" w:hAnsi="Times New Roman" w:cs="Times New Roman"/>
          <w:sz w:val="28"/>
          <w:szCs w:val="28"/>
        </w:rPr>
        <w:t>ета, во втором случае ломбард (Х</w:t>
      </w:r>
      <w:r w:rsidRPr="00D71DAD">
        <w:rPr>
          <w:rFonts w:ascii="Times New Roman" w:hAnsi="Times New Roman" w:cs="Times New Roman"/>
          <w:sz w:val="28"/>
          <w:szCs w:val="28"/>
        </w:rPr>
        <w:t>ранитель) и клиент (</w:t>
      </w:r>
      <w:r w:rsidR="00B46B20">
        <w:rPr>
          <w:rFonts w:ascii="Times New Roman" w:hAnsi="Times New Roman" w:cs="Times New Roman"/>
          <w:sz w:val="28"/>
          <w:szCs w:val="28"/>
        </w:rPr>
        <w:t>П</w:t>
      </w:r>
      <w:r w:rsidRPr="00D71DAD">
        <w:rPr>
          <w:rFonts w:ascii="Times New Roman" w:hAnsi="Times New Roman" w:cs="Times New Roman"/>
          <w:sz w:val="28"/>
          <w:szCs w:val="28"/>
        </w:rPr>
        <w:t>оклажедатель) заключают договор хранения, оформляемый выдачей сохранной квитанции.</w:t>
      </w:r>
    </w:p>
    <w:p w:rsidR="00D71DAD" w:rsidRPr="00D71DAD" w:rsidRDefault="00D71DAD" w:rsidP="005A2AA3">
      <w:pPr>
        <w:pStyle w:val="a5"/>
        <w:spacing w:before="120" w:beforeAutospacing="0" w:after="120" w:afterAutospacing="0" w:line="288" w:lineRule="auto"/>
        <w:jc w:val="both"/>
        <w:rPr>
          <w:rFonts w:ascii="Times New Roman" w:hAnsi="Times New Roman" w:cs="Times New Roman"/>
          <w:sz w:val="28"/>
          <w:szCs w:val="28"/>
        </w:rPr>
      </w:pPr>
      <w:r w:rsidRPr="00D71DAD">
        <w:rPr>
          <w:rFonts w:ascii="Times New Roman" w:hAnsi="Times New Roman" w:cs="Times New Roman"/>
          <w:sz w:val="28"/>
          <w:szCs w:val="28"/>
        </w:rPr>
        <w:t>При осуществлении ломбардом услуг по хранению имущества, заключается договор хранения, согласно которому одна сторона (</w:t>
      </w:r>
      <w:r w:rsidR="00B46B20">
        <w:rPr>
          <w:rFonts w:ascii="Times New Roman" w:hAnsi="Times New Roman" w:cs="Times New Roman"/>
          <w:sz w:val="28"/>
          <w:szCs w:val="28"/>
        </w:rPr>
        <w:t>Х</w:t>
      </w:r>
      <w:r w:rsidRPr="00D71DAD">
        <w:rPr>
          <w:rFonts w:ascii="Times New Roman" w:hAnsi="Times New Roman" w:cs="Times New Roman"/>
          <w:sz w:val="28"/>
          <w:szCs w:val="28"/>
        </w:rPr>
        <w:t>ранитель) обязуется хранить вещь, переданную ей другой стороной (</w:t>
      </w:r>
      <w:r w:rsidR="00B46B20">
        <w:rPr>
          <w:rFonts w:ascii="Times New Roman" w:hAnsi="Times New Roman" w:cs="Times New Roman"/>
          <w:sz w:val="28"/>
          <w:szCs w:val="28"/>
        </w:rPr>
        <w:t>П</w:t>
      </w:r>
      <w:r w:rsidRPr="00D71DAD">
        <w:rPr>
          <w:rFonts w:ascii="Times New Roman" w:hAnsi="Times New Roman" w:cs="Times New Roman"/>
          <w:sz w:val="28"/>
          <w:szCs w:val="28"/>
        </w:rPr>
        <w:t xml:space="preserve">оклажедателем) и возвратить эту вещь в сохранности, который оформляется выдачей ломбардом именной сохранной квитанции. Ломбард также обязан застраховать в пользу поклажедателя принятую на хранение вещь </w:t>
      </w:r>
      <w:r w:rsidRPr="00602B3A">
        <w:rPr>
          <w:rFonts w:ascii="Times New Roman" w:hAnsi="Times New Roman" w:cs="Times New Roman"/>
          <w:sz w:val="28"/>
          <w:szCs w:val="28"/>
        </w:rPr>
        <w:t>с</w:t>
      </w:r>
      <w:r w:rsidRPr="00D71DAD">
        <w:rPr>
          <w:rFonts w:ascii="Times New Roman" w:hAnsi="Times New Roman" w:cs="Times New Roman"/>
          <w:sz w:val="28"/>
          <w:szCs w:val="28"/>
        </w:rPr>
        <w:t>огласно требованиям гражданского законодательства.</w:t>
      </w:r>
    </w:p>
    <w:p w:rsidR="00D71DAD" w:rsidRPr="00D71DAD" w:rsidRDefault="00D71DAD" w:rsidP="005A2AA3">
      <w:pPr>
        <w:pStyle w:val="a5"/>
        <w:spacing w:before="120" w:beforeAutospacing="0" w:after="120" w:afterAutospacing="0" w:line="288" w:lineRule="auto"/>
        <w:jc w:val="both"/>
        <w:rPr>
          <w:rFonts w:ascii="Times New Roman" w:hAnsi="Times New Roman" w:cs="Times New Roman"/>
          <w:sz w:val="28"/>
          <w:szCs w:val="28"/>
        </w:rPr>
      </w:pPr>
      <w:r w:rsidRPr="00D71DAD">
        <w:rPr>
          <w:rFonts w:ascii="Times New Roman" w:hAnsi="Times New Roman" w:cs="Times New Roman"/>
          <w:sz w:val="28"/>
          <w:szCs w:val="28"/>
        </w:rPr>
        <w:t>В соответствии со статьей 785 Гражданского кодекса Республики Казахстан</w:t>
      </w:r>
      <w:r w:rsidR="00B46B20">
        <w:rPr>
          <w:rFonts w:ascii="Times New Roman" w:hAnsi="Times New Roman" w:cs="Times New Roman"/>
          <w:sz w:val="28"/>
          <w:szCs w:val="28"/>
        </w:rPr>
        <w:t>,</w:t>
      </w:r>
      <w:r w:rsidRPr="00D71DAD">
        <w:rPr>
          <w:rFonts w:ascii="Times New Roman" w:hAnsi="Times New Roman" w:cs="Times New Roman"/>
          <w:sz w:val="28"/>
          <w:szCs w:val="28"/>
        </w:rPr>
        <w:t xml:space="preserve"> в случае если поклажедатель уклоняется от обратного получения своей вещи, ломбард обязан хранить ее в течение трех месяцев. По истечении этого срока и предупреждении поклажедателя не менее чем за месяц, невостребованная вещь может быть продана ломбардом, согласно законодательству. Из суммы, вырученной ломбардом от продажи вещи, погашаются плата за хранение и иные причитающиеся ломбарду платежи. Оставшаяся сумма после всех названных вычетов, возвращается ломбардом владельцу сохранной квитанции по ее предъявлении.</w:t>
      </w:r>
    </w:p>
    <w:p w:rsidR="00C1233B" w:rsidRDefault="005A2AA3" w:rsidP="005A2AA3">
      <w:pPr>
        <w:pStyle w:val="a3"/>
        <w:pageBreakBefore/>
        <w:numPr>
          <w:ilvl w:val="0"/>
          <w:numId w:val="5"/>
        </w:numPr>
        <w:spacing w:before="240"/>
        <w:ind w:left="714" w:hanging="357"/>
        <w:jc w:val="right"/>
        <w:rPr>
          <w:rFonts w:ascii="Times New Roman" w:hAnsi="Times New Roman"/>
          <w:b/>
          <w:sz w:val="28"/>
          <w:szCs w:val="28"/>
        </w:rPr>
      </w:pPr>
      <w:r>
        <w:rPr>
          <w:rFonts w:ascii="Times New Roman" w:hAnsi="Times New Roman"/>
          <w:b/>
          <w:sz w:val="28"/>
          <w:szCs w:val="28"/>
        </w:rPr>
        <w:t>СОВРЕМЕННОЕ СОСТОЯНИЕ ЛОМБАРДОВ  В  КАЗАХСТАНЕ</w:t>
      </w:r>
    </w:p>
    <w:p w:rsidR="00B159B3" w:rsidRPr="00B159B3" w:rsidRDefault="00B159B3" w:rsidP="005A2AA3">
      <w:pPr>
        <w:pStyle w:val="a5"/>
        <w:spacing w:before="120" w:beforeAutospacing="0" w:after="120" w:afterAutospacing="0" w:line="288" w:lineRule="auto"/>
        <w:jc w:val="both"/>
        <w:rPr>
          <w:rFonts w:ascii="Times New Roman" w:hAnsi="Times New Roman" w:cs="Times New Roman"/>
          <w:sz w:val="28"/>
          <w:szCs w:val="28"/>
        </w:rPr>
      </w:pPr>
      <w:r w:rsidRPr="00B159B3">
        <w:rPr>
          <w:rFonts w:ascii="Times New Roman" w:hAnsi="Times New Roman" w:cs="Times New Roman"/>
          <w:sz w:val="28"/>
          <w:szCs w:val="28"/>
        </w:rPr>
        <w:t>По мере развития экономики, увеличения доходов населения, роста потребительского рынка все больше людей стало прибегать к услугам ломбардных учреждений.</w:t>
      </w:r>
    </w:p>
    <w:p w:rsidR="00B159B3" w:rsidRPr="00B159B3" w:rsidRDefault="00B159B3" w:rsidP="005A2AA3">
      <w:pPr>
        <w:pStyle w:val="a5"/>
        <w:spacing w:before="120" w:beforeAutospacing="0" w:after="120" w:afterAutospacing="0" w:line="288" w:lineRule="auto"/>
        <w:jc w:val="both"/>
        <w:rPr>
          <w:rFonts w:ascii="Times New Roman" w:hAnsi="Times New Roman" w:cs="Times New Roman"/>
          <w:sz w:val="28"/>
          <w:szCs w:val="28"/>
        </w:rPr>
      </w:pPr>
      <w:r w:rsidRPr="00B159B3">
        <w:rPr>
          <w:rFonts w:ascii="Times New Roman" w:hAnsi="Times New Roman" w:cs="Times New Roman"/>
          <w:sz w:val="28"/>
          <w:szCs w:val="28"/>
        </w:rPr>
        <w:t>Сейчас понятно, что ломбарды ориентированы не на малообеспеченную часть населения, а на средний класс. Дело в том, что средства под залог своего имущества берут те, кто планирует выкупить его в ближайшее время. Те же, кто такой возможности не имеет, предпочитают вещи продавать - единовременно это дает больший доход.</w:t>
      </w:r>
    </w:p>
    <w:p w:rsidR="00B159B3" w:rsidRPr="00B159B3" w:rsidRDefault="00B159B3" w:rsidP="005A2AA3">
      <w:pPr>
        <w:pStyle w:val="a5"/>
        <w:spacing w:before="120" w:beforeAutospacing="0" w:after="120" w:afterAutospacing="0" w:line="288" w:lineRule="auto"/>
        <w:jc w:val="both"/>
        <w:rPr>
          <w:rFonts w:ascii="Times New Roman" w:hAnsi="Times New Roman" w:cs="Times New Roman"/>
          <w:sz w:val="28"/>
          <w:szCs w:val="28"/>
        </w:rPr>
      </w:pPr>
      <w:r w:rsidRPr="00B159B3">
        <w:rPr>
          <w:rFonts w:ascii="Times New Roman" w:hAnsi="Times New Roman" w:cs="Times New Roman"/>
          <w:sz w:val="28"/>
          <w:szCs w:val="28"/>
        </w:rPr>
        <w:t xml:space="preserve">Необходимо отметить, что, по данным социологических исследований, происходит значительное омоложение клиентуры ломбардов - молодежь не имеет негативных предубеждений по отношению к ломбардному кредиту, существующих у лиц среднего и пожилого возраста. </w:t>
      </w:r>
    </w:p>
    <w:p w:rsidR="005A2AA3" w:rsidRDefault="00B159B3" w:rsidP="005A2AA3">
      <w:pPr>
        <w:pStyle w:val="a5"/>
        <w:spacing w:before="120" w:beforeAutospacing="0" w:after="120" w:afterAutospacing="0" w:line="288" w:lineRule="auto"/>
        <w:jc w:val="both"/>
        <w:rPr>
          <w:rFonts w:ascii="Times New Roman" w:hAnsi="Times New Roman" w:cs="Times New Roman"/>
          <w:sz w:val="28"/>
          <w:szCs w:val="28"/>
        </w:rPr>
      </w:pPr>
      <w:r w:rsidRPr="00B159B3">
        <w:rPr>
          <w:rFonts w:ascii="Times New Roman" w:hAnsi="Times New Roman" w:cs="Times New Roman"/>
          <w:sz w:val="28"/>
          <w:szCs w:val="28"/>
        </w:rPr>
        <w:t>Поскольку основная масса клиентов в своем выборе руководствуется главным образом территориальной близостью ломбарда, то расположение единичных ломбардов в местах проживания потенциальных клиентов сулит дополнительные выгоды. К тому же статус единственного ломбарда в районе позволяет диктовать свои условия по стоимости услуг.</w:t>
      </w:r>
      <w:r w:rsidR="00747903">
        <w:rPr>
          <w:rFonts w:ascii="Times New Roman" w:hAnsi="Times New Roman" w:cs="Times New Roman"/>
          <w:sz w:val="28"/>
          <w:szCs w:val="28"/>
        </w:rPr>
        <w:t xml:space="preserve"> </w:t>
      </w:r>
    </w:p>
    <w:p w:rsidR="00B159B3" w:rsidRPr="00B159B3" w:rsidRDefault="00B159B3" w:rsidP="005A2AA3">
      <w:pPr>
        <w:pStyle w:val="a5"/>
        <w:spacing w:before="120" w:beforeAutospacing="0" w:after="120" w:afterAutospacing="0" w:line="288" w:lineRule="auto"/>
        <w:jc w:val="both"/>
        <w:rPr>
          <w:rFonts w:ascii="Times New Roman" w:hAnsi="Times New Roman" w:cs="Times New Roman"/>
          <w:sz w:val="28"/>
          <w:szCs w:val="28"/>
        </w:rPr>
      </w:pPr>
      <w:r w:rsidRPr="00B159B3">
        <w:rPr>
          <w:rFonts w:ascii="Times New Roman" w:hAnsi="Times New Roman" w:cs="Times New Roman"/>
          <w:sz w:val="28"/>
          <w:szCs w:val="28"/>
        </w:rPr>
        <w:t xml:space="preserve">Каждый ломбард формирует более или менее уникальную технологию работы, связанную со спецификой принимаемых в залог вещей, местом расположения бизнеса, его позиционированием и т. д. В любом случае мнение, что ломбарды живут за счет реализации оставленных в залог вещей, ошибочно: основной доход таким бизнесам приносят проценты по выданным кредитам. Это происходит хотя бы потому, что невыкупленную по истечении определенного срока вещь учреждение обязано хранить в течение одного месяца, после чего должны быть устроены открытые торги. Причем залог оказывается полноценной собственностью </w:t>
      </w:r>
      <w:r w:rsidR="005A2AA3" w:rsidRPr="00B159B3">
        <w:rPr>
          <w:rFonts w:ascii="Times New Roman" w:hAnsi="Times New Roman" w:cs="Times New Roman"/>
          <w:sz w:val="28"/>
          <w:szCs w:val="28"/>
        </w:rPr>
        <w:t>ломбарда,</w:t>
      </w:r>
      <w:r w:rsidRPr="00B159B3">
        <w:rPr>
          <w:rFonts w:ascii="Times New Roman" w:hAnsi="Times New Roman" w:cs="Times New Roman"/>
          <w:sz w:val="28"/>
          <w:szCs w:val="28"/>
        </w:rPr>
        <w:t xml:space="preserve"> только после того, как ее не удалось продать и с первых, и со вторых торгов.</w:t>
      </w:r>
    </w:p>
    <w:p w:rsidR="00B159B3" w:rsidRPr="00B159B3" w:rsidRDefault="00B159B3" w:rsidP="005A2AA3">
      <w:pPr>
        <w:pStyle w:val="a5"/>
        <w:spacing w:before="120" w:beforeAutospacing="0" w:after="120" w:afterAutospacing="0" w:line="288" w:lineRule="auto"/>
        <w:jc w:val="both"/>
        <w:rPr>
          <w:rFonts w:ascii="Times New Roman" w:hAnsi="Times New Roman" w:cs="Times New Roman"/>
          <w:sz w:val="28"/>
          <w:szCs w:val="28"/>
        </w:rPr>
      </w:pPr>
      <w:r w:rsidRPr="00B159B3">
        <w:rPr>
          <w:rFonts w:ascii="Times New Roman" w:hAnsi="Times New Roman" w:cs="Times New Roman"/>
          <w:sz w:val="28"/>
          <w:szCs w:val="28"/>
        </w:rPr>
        <w:t xml:space="preserve">Ломбардный бизнес характеризуется достаточно высокой привлекательностью для непрофессиональных инвесторов: такие фирмы воспринимаются как доходные и простые в управлении, не требующие больших инвестиций. </w:t>
      </w:r>
    </w:p>
    <w:p w:rsidR="00B159B3" w:rsidRPr="00B159B3" w:rsidRDefault="00B159B3" w:rsidP="005A2AA3">
      <w:pPr>
        <w:pStyle w:val="a5"/>
        <w:spacing w:before="120" w:beforeAutospacing="0" w:after="120" w:afterAutospacing="0" w:line="288" w:lineRule="auto"/>
        <w:jc w:val="both"/>
        <w:rPr>
          <w:rFonts w:ascii="Times New Roman" w:hAnsi="Times New Roman" w:cs="Times New Roman"/>
          <w:sz w:val="28"/>
          <w:szCs w:val="28"/>
        </w:rPr>
      </w:pPr>
      <w:r w:rsidRPr="00B159B3">
        <w:rPr>
          <w:rFonts w:ascii="Times New Roman" w:hAnsi="Times New Roman" w:cs="Times New Roman"/>
          <w:sz w:val="28"/>
          <w:szCs w:val="28"/>
        </w:rPr>
        <w:t xml:space="preserve">Следует отметить, что ломбард является весьма сложной системой, сочетающей в себе элементы деятельности организации бытового обслуживания, финансовой (кредитной) организации, склада и «торговли» (имеется в виду реализация ломбардами невыкупленного имущества). Кроме того, ломбард - предприятие, совершающее операции с драгоценными металлами и драгоценными камнями, принадлежащими гражданам. Комплексный характер деятельности кредитного учреждения делает управление им очень непростой работой. </w:t>
      </w:r>
    </w:p>
    <w:p w:rsidR="00B159B3" w:rsidRPr="00B159B3" w:rsidRDefault="00B159B3" w:rsidP="005A2AA3">
      <w:pPr>
        <w:pStyle w:val="a5"/>
        <w:spacing w:before="120" w:beforeAutospacing="0" w:after="120" w:afterAutospacing="0" w:line="288" w:lineRule="auto"/>
        <w:jc w:val="both"/>
        <w:rPr>
          <w:rFonts w:ascii="Times New Roman" w:hAnsi="Times New Roman" w:cs="Times New Roman"/>
          <w:sz w:val="28"/>
          <w:szCs w:val="28"/>
        </w:rPr>
      </w:pPr>
      <w:r w:rsidRPr="00B159B3">
        <w:rPr>
          <w:rFonts w:ascii="Times New Roman" w:hAnsi="Times New Roman" w:cs="Times New Roman"/>
          <w:sz w:val="28"/>
          <w:szCs w:val="28"/>
        </w:rPr>
        <w:t xml:space="preserve">Деятельность успешных ломбардов основана на постоянном мониторинге рынка - для привлечения клиентов менеджер должен знать, какие процентные ставки устанавливают расположенные поблизости конкуренты. Свою роль играют даже небольшие колебания данного показателя. Конечно, есть учреждения, которые могут не обращать внимания на политику конкурентов, будучи уверены в постоянном потоке клиентов. Речь идет, например, о ломбардах при казино. </w:t>
      </w:r>
    </w:p>
    <w:p w:rsidR="005A2AA3" w:rsidRDefault="00B159B3" w:rsidP="005A2AA3">
      <w:pPr>
        <w:pStyle w:val="a5"/>
        <w:spacing w:before="120" w:beforeAutospacing="0" w:after="120" w:afterAutospacing="0" w:line="288" w:lineRule="auto"/>
        <w:jc w:val="both"/>
        <w:rPr>
          <w:rFonts w:ascii="Times New Roman" w:hAnsi="Times New Roman" w:cs="Times New Roman"/>
          <w:sz w:val="28"/>
          <w:szCs w:val="28"/>
        </w:rPr>
      </w:pPr>
      <w:r w:rsidRPr="00B159B3">
        <w:rPr>
          <w:rFonts w:ascii="Times New Roman" w:hAnsi="Times New Roman" w:cs="Times New Roman"/>
          <w:sz w:val="28"/>
          <w:szCs w:val="28"/>
        </w:rPr>
        <w:t xml:space="preserve">Увеличить прибыль ломбардной фирмы может малобюджетная реклама, распространяемая в месте расположения компании. Как правило, такие бизнесы активно используют наружную рекламу, директ-мейл, а также рекламу в общественном </w:t>
      </w:r>
      <w:r w:rsidR="005A2AA3" w:rsidRPr="00B159B3">
        <w:rPr>
          <w:rFonts w:ascii="Times New Roman" w:hAnsi="Times New Roman" w:cs="Times New Roman"/>
          <w:sz w:val="28"/>
          <w:szCs w:val="28"/>
        </w:rPr>
        <w:t>транспорте,</w:t>
      </w:r>
      <w:r w:rsidRPr="00B159B3">
        <w:rPr>
          <w:rFonts w:ascii="Times New Roman" w:hAnsi="Times New Roman" w:cs="Times New Roman"/>
          <w:sz w:val="28"/>
          <w:szCs w:val="28"/>
        </w:rPr>
        <w:t xml:space="preserve"> прежде всего в метро и в автобусах. «Жизнь взаймы» стала неотъемлемой частью современной цивилизации. Не исключение и наша действительность. </w:t>
      </w:r>
    </w:p>
    <w:p w:rsidR="00B159B3" w:rsidRPr="00B159B3" w:rsidRDefault="00B159B3" w:rsidP="005A2AA3">
      <w:pPr>
        <w:pStyle w:val="a5"/>
        <w:spacing w:before="120" w:beforeAutospacing="0" w:after="120" w:afterAutospacing="0" w:line="288" w:lineRule="auto"/>
        <w:jc w:val="both"/>
        <w:rPr>
          <w:rFonts w:ascii="Times New Roman" w:hAnsi="Times New Roman" w:cs="Times New Roman"/>
          <w:sz w:val="28"/>
          <w:szCs w:val="28"/>
        </w:rPr>
      </w:pPr>
      <w:r w:rsidRPr="00B159B3">
        <w:rPr>
          <w:rFonts w:ascii="Times New Roman" w:hAnsi="Times New Roman" w:cs="Times New Roman"/>
          <w:sz w:val="28"/>
          <w:szCs w:val="28"/>
        </w:rPr>
        <w:t>Статистика подчеркивает значительный вклад ломбардов в государственную экономику и то, что немалая часть населения уже просто не может обходиться без услуг ломбардного кредитования</w:t>
      </w:r>
      <w:r w:rsidR="005A2AA3">
        <w:rPr>
          <w:rFonts w:ascii="Times New Roman" w:hAnsi="Times New Roman" w:cs="Times New Roman"/>
          <w:sz w:val="28"/>
          <w:szCs w:val="28"/>
        </w:rPr>
        <w:t>.</w:t>
      </w:r>
    </w:p>
    <w:p w:rsidR="00D71DAD" w:rsidRDefault="00B159B3" w:rsidP="008E6FB1">
      <w:pPr>
        <w:pStyle w:val="a5"/>
        <w:spacing w:before="120" w:beforeAutospacing="0" w:after="120" w:afterAutospacing="0" w:line="288" w:lineRule="auto"/>
        <w:jc w:val="both"/>
        <w:rPr>
          <w:rFonts w:ascii="Times New Roman" w:hAnsi="Times New Roman" w:cs="Times New Roman"/>
          <w:sz w:val="28"/>
          <w:szCs w:val="28"/>
        </w:rPr>
      </w:pPr>
      <w:r w:rsidRPr="00B159B3">
        <w:rPr>
          <w:rFonts w:ascii="Times New Roman" w:hAnsi="Times New Roman" w:cs="Times New Roman"/>
          <w:sz w:val="28"/>
          <w:szCs w:val="28"/>
        </w:rPr>
        <w:t xml:space="preserve"> </w:t>
      </w:r>
    </w:p>
    <w:p w:rsidR="00B13518" w:rsidRDefault="0007614B" w:rsidP="00C65D05">
      <w:pPr>
        <w:pStyle w:val="a3"/>
        <w:pageBreakBefore/>
        <w:numPr>
          <w:ilvl w:val="0"/>
          <w:numId w:val="5"/>
        </w:numPr>
        <w:spacing w:before="240"/>
        <w:ind w:left="714" w:hanging="357"/>
        <w:jc w:val="right"/>
        <w:rPr>
          <w:rFonts w:ascii="Times New Roman" w:hAnsi="Times New Roman"/>
          <w:b/>
          <w:sz w:val="28"/>
          <w:szCs w:val="28"/>
        </w:rPr>
      </w:pPr>
      <w:r>
        <w:rPr>
          <w:rFonts w:ascii="Times New Roman" w:hAnsi="Times New Roman"/>
          <w:b/>
          <w:sz w:val="28"/>
          <w:szCs w:val="28"/>
        </w:rPr>
        <w:t>ЗАКЛЮЧЕНИЕ</w:t>
      </w:r>
    </w:p>
    <w:p w:rsidR="00E80159" w:rsidRPr="00E80159" w:rsidRDefault="00E80159" w:rsidP="00E80159">
      <w:pPr>
        <w:pStyle w:val="a5"/>
        <w:spacing w:before="120" w:beforeAutospacing="0" w:after="120" w:afterAutospacing="0" w:line="288" w:lineRule="auto"/>
        <w:jc w:val="both"/>
        <w:rPr>
          <w:rFonts w:ascii="Times New Roman" w:hAnsi="Times New Roman" w:cs="Times New Roman"/>
          <w:sz w:val="28"/>
          <w:szCs w:val="28"/>
        </w:rPr>
      </w:pPr>
      <w:r w:rsidRPr="00E80159">
        <w:rPr>
          <w:rFonts w:ascii="Times New Roman" w:hAnsi="Times New Roman" w:cs="Times New Roman"/>
          <w:sz w:val="28"/>
          <w:szCs w:val="28"/>
        </w:rPr>
        <w:t xml:space="preserve">Проанализировав становление и развитие </w:t>
      </w:r>
      <w:r>
        <w:rPr>
          <w:rFonts w:ascii="Times New Roman" w:hAnsi="Times New Roman" w:cs="Times New Roman"/>
          <w:sz w:val="28"/>
          <w:szCs w:val="28"/>
        </w:rPr>
        <w:t>ломбардов и финансовых компаний</w:t>
      </w:r>
      <w:r w:rsidRPr="00E80159">
        <w:rPr>
          <w:rFonts w:ascii="Times New Roman" w:hAnsi="Times New Roman" w:cs="Times New Roman"/>
          <w:sz w:val="28"/>
          <w:szCs w:val="28"/>
        </w:rPr>
        <w:t xml:space="preserve"> в Республике Казахстан, можно сделать следующие выводы:</w:t>
      </w:r>
    </w:p>
    <w:p w:rsidR="00E80159" w:rsidRDefault="00E80159" w:rsidP="00E80159">
      <w:pPr>
        <w:pStyle w:val="a5"/>
        <w:numPr>
          <w:ilvl w:val="0"/>
          <w:numId w:val="20"/>
        </w:numPr>
        <w:spacing w:before="120" w:beforeAutospacing="0" w:after="120" w:afterAutospacing="0" w:line="288" w:lineRule="auto"/>
        <w:jc w:val="both"/>
        <w:rPr>
          <w:rFonts w:ascii="Times New Roman" w:hAnsi="Times New Roman" w:cs="Times New Roman"/>
          <w:sz w:val="28"/>
          <w:szCs w:val="28"/>
        </w:rPr>
      </w:pPr>
      <w:r w:rsidRPr="00E80159">
        <w:rPr>
          <w:rFonts w:ascii="Times New Roman" w:hAnsi="Times New Roman" w:cs="Times New Roman"/>
          <w:sz w:val="28"/>
          <w:szCs w:val="28"/>
        </w:rPr>
        <w:t xml:space="preserve">Как показывает международная практика, развитие </w:t>
      </w:r>
      <w:r>
        <w:rPr>
          <w:rFonts w:ascii="Times New Roman" w:hAnsi="Times New Roman" w:cs="Times New Roman"/>
          <w:sz w:val="28"/>
          <w:szCs w:val="28"/>
        </w:rPr>
        <w:t xml:space="preserve">потребительского </w:t>
      </w:r>
      <w:r w:rsidRPr="00E80159">
        <w:rPr>
          <w:rFonts w:ascii="Times New Roman" w:hAnsi="Times New Roman" w:cs="Times New Roman"/>
          <w:sz w:val="28"/>
          <w:szCs w:val="28"/>
        </w:rPr>
        <w:t xml:space="preserve"> кредитования приносит значительные выгоды государству. </w:t>
      </w:r>
    </w:p>
    <w:p w:rsidR="00E80159" w:rsidRPr="00E80159" w:rsidRDefault="00E80159" w:rsidP="00E80159">
      <w:pPr>
        <w:pStyle w:val="a5"/>
        <w:numPr>
          <w:ilvl w:val="0"/>
          <w:numId w:val="20"/>
        </w:numPr>
        <w:spacing w:before="120" w:beforeAutospacing="0" w:after="120" w:afterAutospacing="0" w:line="288" w:lineRule="auto"/>
        <w:jc w:val="both"/>
        <w:rPr>
          <w:rFonts w:ascii="Times New Roman" w:hAnsi="Times New Roman" w:cs="Times New Roman"/>
          <w:sz w:val="28"/>
          <w:szCs w:val="28"/>
        </w:rPr>
      </w:pPr>
      <w:r w:rsidRPr="00E80159">
        <w:rPr>
          <w:rFonts w:ascii="Times New Roman" w:hAnsi="Times New Roman" w:cs="Times New Roman"/>
          <w:sz w:val="28"/>
          <w:szCs w:val="28"/>
        </w:rPr>
        <w:tab/>
        <w:t xml:space="preserve">Основные предпосылки для развития </w:t>
      </w:r>
      <w:r>
        <w:rPr>
          <w:rFonts w:ascii="Times New Roman" w:hAnsi="Times New Roman" w:cs="Times New Roman"/>
          <w:sz w:val="28"/>
          <w:szCs w:val="28"/>
        </w:rPr>
        <w:t>ломбардов и финансовых компаний</w:t>
      </w:r>
      <w:r w:rsidRPr="00E80159">
        <w:rPr>
          <w:rFonts w:ascii="Times New Roman" w:hAnsi="Times New Roman" w:cs="Times New Roman"/>
          <w:sz w:val="28"/>
          <w:szCs w:val="28"/>
        </w:rPr>
        <w:t xml:space="preserve"> в Казахстане – это наличие потенциально высокого спроса на </w:t>
      </w:r>
      <w:r>
        <w:rPr>
          <w:rFonts w:ascii="Times New Roman" w:hAnsi="Times New Roman" w:cs="Times New Roman"/>
          <w:sz w:val="28"/>
          <w:szCs w:val="28"/>
        </w:rPr>
        <w:t>финансовые услуги.</w:t>
      </w:r>
    </w:p>
    <w:p w:rsidR="00E80159" w:rsidRPr="00E80159" w:rsidRDefault="00E80159" w:rsidP="00E80159">
      <w:pPr>
        <w:pStyle w:val="a5"/>
        <w:numPr>
          <w:ilvl w:val="0"/>
          <w:numId w:val="20"/>
        </w:numPr>
        <w:spacing w:before="120" w:beforeAutospacing="0" w:after="120" w:afterAutospacing="0" w:line="288" w:lineRule="auto"/>
        <w:jc w:val="both"/>
        <w:rPr>
          <w:rFonts w:ascii="Times New Roman" w:hAnsi="Times New Roman" w:cs="Times New Roman"/>
          <w:sz w:val="28"/>
          <w:szCs w:val="28"/>
        </w:rPr>
      </w:pPr>
      <w:r w:rsidRPr="00E80159">
        <w:rPr>
          <w:rFonts w:ascii="Times New Roman" w:hAnsi="Times New Roman" w:cs="Times New Roman"/>
          <w:sz w:val="28"/>
          <w:szCs w:val="28"/>
        </w:rPr>
        <w:t>С расширением предложени</w:t>
      </w:r>
      <w:r>
        <w:rPr>
          <w:rFonts w:ascii="Times New Roman" w:hAnsi="Times New Roman" w:cs="Times New Roman"/>
          <w:sz w:val="28"/>
          <w:szCs w:val="28"/>
        </w:rPr>
        <w:t>я финансовых услуг</w:t>
      </w:r>
      <w:r w:rsidRPr="00E80159">
        <w:rPr>
          <w:rFonts w:ascii="Times New Roman" w:hAnsi="Times New Roman" w:cs="Times New Roman"/>
          <w:sz w:val="28"/>
          <w:szCs w:val="28"/>
        </w:rPr>
        <w:t xml:space="preserve"> появилась </w:t>
      </w:r>
      <w:r>
        <w:rPr>
          <w:rFonts w:ascii="Times New Roman" w:hAnsi="Times New Roman" w:cs="Times New Roman"/>
          <w:sz w:val="28"/>
          <w:szCs w:val="28"/>
        </w:rPr>
        <w:t>конкуренция</w:t>
      </w:r>
      <w:r w:rsidRPr="00E80159">
        <w:rPr>
          <w:rFonts w:ascii="Times New Roman" w:hAnsi="Times New Roman" w:cs="Times New Roman"/>
          <w:sz w:val="28"/>
          <w:szCs w:val="28"/>
        </w:rPr>
        <w:t xml:space="preserve">. </w:t>
      </w:r>
    </w:p>
    <w:p w:rsidR="00E80159" w:rsidRDefault="00E80159" w:rsidP="00E80159">
      <w:pPr>
        <w:pStyle w:val="a5"/>
        <w:numPr>
          <w:ilvl w:val="0"/>
          <w:numId w:val="20"/>
        </w:numPr>
        <w:spacing w:before="120" w:beforeAutospacing="0" w:after="120" w:afterAutospacing="0" w:line="288" w:lineRule="auto"/>
        <w:jc w:val="both"/>
        <w:rPr>
          <w:rFonts w:ascii="Times New Roman" w:hAnsi="Times New Roman" w:cs="Times New Roman"/>
          <w:sz w:val="28"/>
          <w:szCs w:val="28"/>
        </w:rPr>
      </w:pPr>
      <w:r w:rsidRPr="00E80159">
        <w:rPr>
          <w:rFonts w:ascii="Times New Roman" w:hAnsi="Times New Roman" w:cs="Times New Roman"/>
          <w:sz w:val="28"/>
          <w:szCs w:val="28"/>
        </w:rPr>
        <w:tab/>
        <w:t xml:space="preserve">Как и предполагалось рынок </w:t>
      </w:r>
      <w:r>
        <w:rPr>
          <w:rFonts w:ascii="Times New Roman" w:hAnsi="Times New Roman" w:cs="Times New Roman"/>
          <w:sz w:val="28"/>
          <w:szCs w:val="28"/>
        </w:rPr>
        <w:t xml:space="preserve">услуг ломбардов и финансовых компаний </w:t>
      </w:r>
      <w:r w:rsidRPr="00E80159">
        <w:rPr>
          <w:rFonts w:ascii="Times New Roman" w:hAnsi="Times New Roman" w:cs="Times New Roman"/>
          <w:sz w:val="28"/>
          <w:szCs w:val="28"/>
        </w:rPr>
        <w:t xml:space="preserve">становится в республике одним из наиболее динамично развивающихся. </w:t>
      </w:r>
    </w:p>
    <w:p w:rsidR="00E80159" w:rsidRDefault="00E80159" w:rsidP="00E80159">
      <w:pPr>
        <w:pStyle w:val="a5"/>
        <w:spacing w:before="120" w:beforeAutospacing="0" w:after="120" w:afterAutospacing="0" w:line="288" w:lineRule="auto"/>
        <w:jc w:val="both"/>
        <w:rPr>
          <w:rFonts w:ascii="Times New Roman" w:hAnsi="Times New Roman" w:cs="Times New Roman"/>
          <w:sz w:val="28"/>
          <w:szCs w:val="28"/>
        </w:rPr>
      </w:pPr>
    </w:p>
    <w:p w:rsidR="00E80159" w:rsidRDefault="00E80159" w:rsidP="00E80159">
      <w:pPr>
        <w:pStyle w:val="a5"/>
        <w:spacing w:before="120" w:beforeAutospacing="0" w:after="120" w:afterAutospacing="0" w:line="288" w:lineRule="auto"/>
        <w:jc w:val="both"/>
        <w:rPr>
          <w:rFonts w:ascii="Times New Roman" w:hAnsi="Times New Roman" w:cs="Times New Roman"/>
          <w:sz w:val="28"/>
          <w:szCs w:val="28"/>
        </w:rPr>
      </w:pPr>
    </w:p>
    <w:p w:rsidR="00E80159" w:rsidRDefault="00E80159" w:rsidP="00E80159">
      <w:pPr>
        <w:pStyle w:val="a5"/>
        <w:spacing w:before="120" w:beforeAutospacing="0" w:after="120" w:afterAutospacing="0" w:line="288" w:lineRule="auto"/>
        <w:jc w:val="both"/>
        <w:rPr>
          <w:rFonts w:ascii="Times New Roman" w:hAnsi="Times New Roman" w:cs="Times New Roman"/>
          <w:sz w:val="28"/>
          <w:szCs w:val="28"/>
        </w:rPr>
      </w:pPr>
    </w:p>
    <w:p w:rsidR="00E80159" w:rsidRDefault="00E80159" w:rsidP="00E80159">
      <w:pPr>
        <w:pStyle w:val="a5"/>
        <w:spacing w:before="120" w:beforeAutospacing="0" w:after="120" w:afterAutospacing="0" w:line="288" w:lineRule="auto"/>
        <w:jc w:val="both"/>
        <w:rPr>
          <w:rFonts w:ascii="Times New Roman" w:hAnsi="Times New Roman" w:cs="Times New Roman"/>
          <w:sz w:val="28"/>
          <w:szCs w:val="28"/>
        </w:rPr>
      </w:pPr>
    </w:p>
    <w:p w:rsidR="00E80159" w:rsidRDefault="00E80159" w:rsidP="00E80159">
      <w:pPr>
        <w:pStyle w:val="a5"/>
        <w:spacing w:before="120" w:beforeAutospacing="0" w:after="120" w:afterAutospacing="0" w:line="288" w:lineRule="auto"/>
        <w:jc w:val="both"/>
        <w:rPr>
          <w:rFonts w:ascii="Times New Roman" w:hAnsi="Times New Roman" w:cs="Times New Roman"/>
          <w:sz w:val="28"/>
          <w:szCs w:val="28"/>
        </w:rPr>
      </w:pPr>
    </w:p>
    <w:p w:rsidR="00E80159" w:rsidRDefault="00E80159" w:rsidP="00E80159">
      <w:pPr>
        <w:pStyle w:val="a5"/>
        <w:spacing w:before="120" w:beforeAutospacing="0" w:after="120" w:afterAutospacing="0" w:line="288" w:lineRule="auto"/>
        <w:jc w:val="both"/>
        <w:rPr>
          <w:rFonts w:ascii="Times New Roman" w:hAnsi="Times New Roman" w:cs="Times New Roman"/>
          <w:sz w:val="28"/>
          <w:szCs w:val="28"/>
        </w:rPr>
      </w:pPr>
    </w:p>
    <w:p w:rsidR="00E80159" w:rsidRDefault="00E80159" w:rsidP="00E80159">
      <w:pPr>
        <w:pStyle w:val="a5"/>
        <w:spacing w:before="120" w:beforeAutospacing="0" w:after="120" w:afterAutospacing="0" w:line="288" w:lineRule="auto"/>
        <w:jc w:val="both"/>
        <w:rPr>
          <w:rFonts w:ascii="Times New Roman" w:hAnsi="Times New Roman" w:cs="Times New Roman"/>
          <w:sz w:val="28"/>
          <w:szCs w:val="28"/>
        </w:rPr>
      </w:pPr>
    </w:p>
    <w:p w:rsidR="00E80159" w:rsidRDefault="00E80159" w:rsidP="00E80159">
      <w:pPr>
        <w:pStyle w:val="a5"/>
        <w:spacing w:before="120" w:beforeAutospacing="0" w:after="120" w:afterAutospacing="0" w:line="288" w:lineRule="auto"/>
        <w:jc w:val="both"/>
        <w:rPr>
          <w:rFonts w:ascii="Times New Roman" w:hAnsi="Times New Roman" w:cs="Times New Roman"/>
          <w:sz w:val="28"/>
          <w:szCs w:val="28"/>
        </w:rPr>
      </w:pPr>
    </w:p>
    <w:p w:rsidR="00E80159" w:rsidRDefault="00E80159" w:rsidP="00E80159">
      <w:pPr>
        <w:pStyle w:val="a5"/>
        <w:spacing w:before="120" w:beforeAutospacing="0" w:after="120" w:afterAutospacing="0" w:line="288" w:lineRule="auto"/>
        <w:jc w:val="both"/>
        <w:rPr>
          <w:rFonts w:ascii="Times New Roman" w:hAnsi="Times New Roman" w:cs="Times New Roman"/>
          <w:sz w:val="28"/>
          <w:szCs w:val="28"/>
        </w:rPr>
      </w:pPr>
    </w:p>
    <w:p w:rsidR="00E80159" w:rsidRDefault="00E80159" w:rsidP="00E80159">
      <w:pPr>
        <w:pStyle w:val="a5"/>
        <w:spacing w:before="120" w:beforeAutospacing="0" w:after="120" w:afterAutospacing="0" w:line="288" w:lineRule="auto"/>
        <w:jc w:val="both"/>
        <w:rPr>
          <w:rFonts w:ascii="Times New Roman" w:hAnsi="Times New Roman" w:cs="Times New Roman"/>
          <w:sz w:val="28"/>
          <w:szCs w:val="28"/>
        </w:rPr>
      </w:pPr>
    </w:p>
    <w:p w:rsidR="00E80159" w:rsidRDefault="00E80159" w:rsidP="00E80159">
      <w:pPr>
        <w:pStyle w:val="a5"/>
        <w:spacing w:before="120" w:beforeAutospacing="0" w:after="120" w:afterAutospacing="0" w:line="288" w:lineRule="auto"/>
        <w:jc w:val="both"/>
        <w:rPr>
          <w:rFonts w:ascii="Times New Roman" w:hAnsi="Times New Roman" w:cs="Times New Roman"/>
          <w:sz w:val="28"/>
          <w:szCs w:val="28"/>
        </w:rPr>
      </w:pPr>
    </w:p>
    <w:p w:rsidR="00E80159" w:rsidRDefault="00E80159" w:rsidP="00E80159">
      <w:pPr>
        <w:pStyle w:val="a5"/>
        <w:spacing w:before="120" w:beforeAutospacing="0" w:after="120" w:afterAutospacing="0" w:line="288" w:lineRule="auto"/>
        <w:jc w:val="both"/>
        <w:rPr>
          <w:rFonts w:ascii="Times New Roman" w:hAnsi="Times New Roman" w:cs="Times New Roman"/>
          <w:sz w:val="28"/>
          <w:szCs w:val="28"/>
        </w:rPr>
      </w:pPr>
    </w:p>
    <w:p w:rsidR="00E80159" w:rsidRDefault="00E80159" w:rsidP="00E80159">
      <w:pPr>
        <w:pStyle w:val="a5"/>
        <w:spacing w:before="120" w:beforeAutospacing="0" w:after="120" w:afterAutospacing="0" w:line="288" w:lineRule="auto"/>
        <w:jc w:val="both"/>
        <w:rPr>
          <w:rFonts w:ascii="Times New Roman" w:hAnsi="Times New Roman" w:cs="Times New Roman"/>
          <w:sz w:val="28"/>
          <w:szCs w:val="28"/>
        </w:rPr>
      </w:pPr>
    </w:p>
    <w:p w:rsidR="00E80159" w:rsidRDefault="00E80159" w:rsidP="00E80159">
      <w:pPr>
        <w:pStyle w:val="a5"/>
        <w:spacing w:before="120" w:beforeAutospacing="0" w:after="120" w:afterAutospacing="0" w:line="288" w:lineRule="auto"/>
        <w:jc w:val="both"/>
        <w:rPr>
          <w:rFonts w:ascii="Times New Roman" w:hAnsi="Times New Roman" w:cs="Times New Roman"/>
          <w:sz w:val="28"/>
          <w:szCs w:val="28"/>
        </w:rPr>
      </w:pPr>
    </w:p>
    <w:p w:rsidR="00E80159" w:rsidRDefault="00E80159" w:rsidP="00E80159">
      <w:pPr>
        <w:pStyle w:val="a5"/>
        <w:spacing w:before="120" w:beforeAutospacing="0" w:after="120" w:afterAutospacing="0" w:line="288" w:lineRule="auto"/>
        <w:jc w:val="both"/>
        <w:rPr>
          <w:rFonts w:ascii="Times New Roman" w:hAnsi="Times New Roman" w:cs="Times New Roman"/>
          <w:sz w:val="28"/>
          <w:szCs w:val="28"/>
        </w:rPr>
      </w:pPr>
    </w:p>
    <w:p w:rsidR="00E80159" w:rsidRDefault="00E80159" w:rsidP="00E80159">
      <w:pPr>
        <w:pStyle w:val="a5"/>
        <w:spacing w:before="120" w:beforeAutospacing="0" w:after="120" w:afterAutospacing="0" w:line="288" w:lineRule="auto"/>
        <w:jc w:val="both"/>
        <w:rPr>
          <w:rFonts w:ascii="Times New Roman" w:hAnsi="Times New Roman" w:cs="Times New Roman"/>
          <w:sz w:val="28"/>
          <w:szCs w:val="28"/>
        </w:rPr>
      </w:pPr>
    </w:p>
    <w:p w:rsidR="00E80159" w:rsidRDefault="00E80159" w:rsidP="00E80159">
      <w:pPr>
        <w:pStyle w:val="a5"/>
        <w:spacing w:before="120" w:beforeAutospacing="0" w:after="120" w:afterAutospacing="0" w:line="288" w:lineRule="auto"/>
        <w:jc w:val="both"/>
        <w:rPr>
          <w:rFonts w:ascii="Times New Roman" w:hAnsi="Times New Roman" w:cs="Times New Roman"/>
          <w:sz w:val="28"/>
          <w:szCs w:val="28"/>
        </w:rPr>
      </w:pPr>
    </w:p>
    <w:p w:rsidR="008379BC" w:rsidRDefault="00C65D05" w:rsidP="00E80159">
      <w:pPr>
        <w:pStyle w:val="a3"/>
        <w:pageBreakBefore/>
        <w:numPr>
          <w:ilvl w:val="0"/>
          <w:numId w:val="5"/>
        </w:numPr>
        <w:spacing w:before="240"/>
        <w:ind w:left="714" w:hanging="357"/>
        <w:jc w:val="right"/>
        <w:rPr>
          <w:rFonts w:ascii="Times New Roman" w:hAnsi="Times New Roman"/>
          <w:b/>
          <w:sz w:val="28"/>
          <w:szCs w:val="28"/>
        </w:rPr>
      </w:pPr>
      <w:r w:rsidRPr="00C65D05">
        <w:rPr>
          <w:rFonts w:ascii="Times New Roman" w:hAnsi="Times New Roman"/>
          <w:b/>
          <w:sz w:val="28"/>
          <w:szCs w:val="28"/>
        </w:rPr>
        <w:t>СПИСОК ИСПОЛЬЗОВАННОЙ ЛИТЕРАТУРЫ</w:t>
      </w:r>
    </w:p>
    <w:p w:rsidR="008379BC" w:rsidRPr="008379BC" w:rsidRDefault="008379BC" w:rsidP="008379BC">
      <w:pPr>
        <w:pStyle w:val="a3"/>
        <w:spacing w:before="240" w:after="240" w:line="288" w:lineRule="auto"/>
        <w:ind w:left="714"/>
        <w:contextualSpacing w:val="0"/>
        <w:rPr>
          <w:rFonts w:ascii="Times New Roman" w:hAnsi="Times New Roman"/>
          <w:color w:val="000000"/>
          <w:sz w:val="28"/>
          <w:szCs w:val="28"/>
        </w:rPr>
      </w:pPr>
    </w:p>
    <w:p w:rsidR="008379BC" w:rsidRDefault="008379BC" w:rsidP="008379BC">
      <w:pPr>
        <w:pStyle w:val="a3"/>
        <w:numPr>
          <w:ilvl w:val="0"/>
          <w:numId w:val="16"/>
        </w:numPr>
        <w:spacing w:before="240" w:after="240" w:line="288" w:lineRule="auto"/>
        <w:ind w:left="714" w:hanging="357"/>
        <w:contextualSpacing w:val="0"/>
        <w:rPr>
          <w:rFonts w:ascii="Times New Roman" w:hAnsi="Times New Roman"/>
          <w:color w:val="000000"/>
          <w:sz w:val="28"/>
          <w:szCs w:val="28"/>
        </w:rPr>
      </w:pPr>
      <w:r w:rsidRPr="008379BC">
        <w:rPr>
          <w:rFonts w:ascii="Times New Roman" w:hAnsi="Times New Roman"/>
          <w:color w:val="000000"/>
          <w:sz w:val="28"/>
          <w:szCs w:val="28"/>
        </w:rPr>
        <w:t>Общая теория денег и кредита</w:t>
      </w:r>
      <w:r>
        <w:rPr>
          <w:rFonts w:ascii="Times New Roman" w:hAnsi="Times New Roman"/>
          <w:color w:val="000000"/>
          <w:sz w:val="28"/>
          <w:szCs w:val="28"/>
        </w:rPr>
        <w:t>. Учебник/</w:t>
      </w:r>
      <w:r w:rsidRPr="008379BC">
        <w:rPr>
          <w:rFonts w:ascii="Times New Roman" w:hAnsi="Times New Roman"/>
          <w:color w:val="000000"/>
          <w:sz w:val="28"/>
          <w:szCs w:val="28"/>
        </w:rPr>
        <w:t xml:space="preserve"> под редакцией проф. чл.-корр. РАЕН Е.Ф. Жукова, ЮНИТИ</w:t>
      </w:r>
      <w:r>
        <w:rPr>
          <w:rFonts w:ascii="Times New Roman" w:hAnsi="Times New Roman"/>
          <w:color w:val="000000"/>
          <w:sz w:val="28"/>
          <w:szCs w:val="28"/>
        </w:rPr>
        <w:t>,</w:t>
      </w:r>
      <w:r w:rsidRPr="008379BC">
        <w:rPr>
          <w:rFonts w:ascii="Times New Roman" w:hAnsi="Times New Roman"/>
          <w:color w:val="000000"/>
          <w:sz w:val="28"/>
          <w:szCs w:val="28"/>
        </w:rPr>
        <w:t xml:space="preserve"> 1998</w:t>
      </w:r>
      <w:r>
        <w:rPr>
          <w:rFonts w:ascii="Times New Roman" w:hAnsi="Times New Roman"/>
          <w:color w:val="000000"/>
          <w:sz w:val="28"/>
          <w:szCs w:val="28"/>
        </w:rPr>
        <w:t>.</w:t>
      </w:r>
    </w:p>
    <w:p w:rsidR="008379BC" w:rsidRPr="008379BC" w:rsidRDefault="008379BC" w:rsidP="008379BC">
      <w:pPr>
        <w:pStyle w:val="a3"/>
        <w:numPr>
          <w:ilvl w:val="0"/>
          <w:numId w:val="16"/>
        </w:numPr>
        <w:spacing w:before="240" w:after="240" w:line="288" w:lineRule="auto"/>
        <w:ind w:left="714" w:hanging="357"/>
        <w:contextualSpacing w:val="0"/>
        <w:rPr>
          <w:rFonts w:ascii="Times New Roman" w:hAnsi="Times New Roman"/>
          <w:sz w:val="28"/>
          <w:szCs w:val="28"/>
        </w:rPr>
      </w:pPr>
      <w:r w:rsidRPr="008379BC">
        <w:rPr>
          <w:rFonts w:ascii="Times New Roman" w:hAnsi="Times New Roman"/>
          <w:sz w:val="28"/>
          <w:szCs w:val="28"/>
        </w:rPr>
        <w:t>Банки и банковские операции. Учебник./Под ред. Жукова Е.Ф. – М.:1997г.</w:t>
      </w:r>
    </w:p>
    <w:p w:rsidR="008379BC" w:rsidRPr="006730D4" w:rsidRDefault="008379BC" w:rsidP="008379BC">
      <w:pPr>
        <w:pStyle w:val="a3"/>
        <w:numPr>
          <w:ilvl w:val="0"/>
          <w:numId w:val="16"/>
        </w:numPr>
        <w:spacing w:before="240" w:after="240" w:line="288" w:lineRule="auto"/>
        <w:ind w:left="714" w:hanging="357"/>
        <w:contextualSpacing w:val="0"/>
        <w:rPr>
          <w:rFonts w:ascii="Times New Roman" w:hAnsi="Times New Roman"/>
          <w:sz w:val="28"/>
          <w:szCs w:val="28"/>
        </w:rPr>
      </w:pPr>
      <w:r w:rsidRPr="008379BC">
        <w:rPr>
          <w:rFonts w:ascii="Times New Roman" w:hAnsi="Times New Roman"/>
          <w:sz w:val="28"/>
          <w:szCs w:val="28"/>
        </w:rPr>
        <w:t>Э.Доллан Деньги, Банки, Денежно-кредитная политика. Изд. «С.-Петербург», 1994 г.</w:t>
      </w:r>
    </w:p>
    <w:p w:rsidR="006730D4" w:rsidRDefault="006730D4" w:rsidP="006730D4">
      <w:pPr>
        <w:pStyle w:val="a3"/>
        <w:numPr>
          <w:ilvl w:val="0"/>
          <w:numId w:val="16"/>
        </w:numPr>
        <w:spacing w:before="240" w:after="240" w:line="288" w:lineRule="auto"/>
        <w:ind w:left="714" w:hanging="357"/>
        <w:contextualSpacing w:val="0"/>
        <w:rPr>
          <w:rFonts w:ascii="Times New Roman" w:hAnsi="Times New Roman"/>
          <w:sz w:val="28"/>
          <w:szCs w:val="28"/>
        </w:rPr>
      </w:pPr>
      <w:r w:rsidRPr="006730D4">
        <w:rPr>
          <w:rFonts w:ascii="Times New Roman" w:hAnsi="Times New Roman"/>
          <w:sz w:val="28"/>
          <w:szCs w:val="28"/>
        </w:rPr>
        <w:t>Л.Кураков. Экономика и право: словарь-справочник.</w:t>
      </w:r>
    </w:p>
    <w:p w:rsidR="00093977" w:rsidRPr="00093977" w:rsidRDefault="00093977" w:rsidP="00093977">
      <w:pPr>
        <w:pStyle w:val="a3"/>
        <w:numPr>
          <w:ilvl w:val="0"/>
          <w:numId w:val="16"/>
        </w:numPr>
        <w:spacing w:before="240" w:after="240" w:line="288" w:lineRule="auto"/>
        <w:ind w:left="714" w:hanging="357"/>
        <w:contextualSpacing w:val="0"/>
        <w:rPr>
          <w:rFonts w:ascii="Times New Roman" w:hAnsi="Times New Roman"/>
          <w:sz w:val="28"/>
          <w:szCs w:val="28"/>
        </w:rPr>
      </w:pPr>
      <w:r w:rsidRPr="00093977">
        <w:rPr>
          <w:rFonts w:ascii="Times New Roman" w:hAnsi="Times New Roman"/>
          <w:sz w:val="28"/>
          <w:szCs w:val="28"/>
        </w:rPr>
        <w:t>Ильясов К.К. . Финансово-кредитные проблемы развития экономики Казахстана /Под ред.– Алматы: Бiлiм, 1995 – 240 с.</w:t>
      </w:r>
    </w:p>
    <w:p w:rsidR="00093977" w:rsidRPr="00093977" w:rsidRDefault="00093977" w:rsidP="00093977">
      <w:pPr>
        <w:pStyle w:val="a3"/>
        <w:numPr>
          <w:ilvl w:val="0"/>
          <w:numId w:val="16"/>
        </w:numPr>
        <w:spacing w:before="240" w:after="240" w:line="288" w:lineRule="auto"/>
        <w:ind w:left="714" w:hanging="357"/>
        <w:contextualSpacing w:val="0"/>
        <w:rPr>
          <w:rFonts w:ascii="Times New Roman" w:hAnsi="Times New Roman"/>
          <w:sz w:val="28"/>
          <w:szCs w:val="28"/>
        </w:rPr>
      </w:pPr>
      <w:r w:rsidRPr="00093977">
        <w:rPr>
          <w:rFonts w:ascii="Times New Roman" w:hAnsi="Times New Roman"/>
          <w:sz w:val="28"/>
          <w:szCs w:val="28"/>
        </w:rPr>
        <w:t>Кучукова Н.К. Макроэкономические аспекты реформирования финансово-кредитной системы Республики Казахстан в условиях перехода к рыночной экономике. – Алматы: Гылым, 1994. – 439 с.</w:t>
      </w:r>
    </w:p>
    <w:p w:rsidR="00093977" w:rsidRPr="00093977" w:rsidRDefault="00093977" w:rsidP="00093977">
      <w:pPr>
        <w:pStyle w:val="a3"/>
        <w:numPr>
          <w:ilvl w:val="0"/>
          <w:numId w:val="16"/>
        </w:numPr>
        <w:spacing w:before="240" w:after="240" w:line="288" w:lineRule="auto"/>
        <w:ind w:left="714" w:hanging="357"/>
        <w:contextualSpacing w:val="0"/>
        <w:rPr>
          <w:rFonts w:ascii="Times New Roman" w:hAnsi="Times New Roman"/>
          <w:sz w:val="28"/>
          <w:szCs w:val="28"/>
        </w:rPr>
      </w:pPr>
      <w:r w:rsidRPr="00093977">
        <w:rPr>
          <w:rFonts w:ascii="Times New Roman" w:hAnsi="Times New Roman"/>
          <w:sz w:val="28"/>
          <w:szCs w:val="28"/>
        </w:rPr>
        <w:t>Сейткасимов Г.С.. Деньги, кредит, банки: Учебник /Под ред. проф.. –Алматы: Экономика, 1996. – 364 с.</w:t>
      </w:r>
    </w:p>
    <w:p w:rsidR="008379BC" w:rsidRPr="00093977" w:rsidRDefault="008379BC" w:rsidP="00093977">
      <w:pPr>
        <w:pStyle w:val="a3"/>
        <w:numPr>
          <w:ilvl w:val="0"/>
          <w:numId w:val="16"/>
        </w:numPr>
        <w:spacing w:before="240" w:after="240" w:line="288" w:lineRule="auto"/>
        <w:ind w:left="714" w:hanging="357"/>
        <w:contextualSpacing w:val="0"/>
        <w:rPr>
          <w:rFonts w:ascii="Times New Roman" w:hAnsi="Times New Roman"/>
          <w:sz w:val="28"/>
          <w:szCs w:val="28"/>
        </w:rPr>
      </w:pPr>
      <w:r w:rsidRPr="00093977">
        <w:rPr>
          <w:rFonts w:ascii="Times New Roman" w:hAnsi="Times New Roman"/>
          <w:sz w:val="28"/>
          <w:szCs w:val="28"/>
        </w:rPr>
        <w:t>www.zakon.kz</w:t>
      </w:r>
    </w:p>
    <w:p w:rsidR="008379BC" w:rsidRPr="00093977" w:rsidRDefault="008379BC" w:rsidP="00093977">
      <w:pPr>
        <w:pStyle w:val="a3"/>
        <w:numPr>
          <w:ilvl w:val="0"/>
          <w:numId w:val="16"/>
        </w:numPr>
        <w:spacing w:before="240" w:after="240" w:line="288" w:lineRule="auto"/>
        <w:ind w:left="714" w:hanging="357"/>
        <w:contextualSpacing w:val="0"/>
        <w:rPr>
          <w:rFonts w:ascii="Times New Roman" w:hAnsi="Times New Roman"/>
          <w:sz w:val="28"/>
          <w:szCs w:val="28"/>
        </w:rPr>
      </w:pPr>
      <w:r w:rsidRPr="00093977">
        <w:rPr>
          <w:rFonts w:ascii="Times New Roman" w:hAnsi="Times New Roman"/>
          <w:sz w:val="28"/>
          <w:szCs w:val="28"/>
        </w:rPr>
        <w:t>www.minfin.kz</w:t>
      </w:r>
    </w:p>
    <w:p w:rsidR="008379BC" w:rsidRPr="00093977" w:rsidRDefault="008379BC" w:rsidP="00093977">
      <w:pPr>
        <w:pStyle w:val="a3"/>
        <w:numPr>
          <w:ilvl w:val="0"/>
          <w:numId w:val="16"/>
        </w:numPr>
        <w:spacing w:before="240" w:after="240" w:line="288" w:lineRule="auto"/>
        <w:ind w:left="714" w:hanging="357"/>
        <w:contextualSpacing w:val="0"/>
        <w:rPr>
          <w:rFonts w:ascii="Times New Roman" w:hAnsi="Times New Roman"/>
          <w:sz w:val="28"/>
          <w:szCs w:val="28"/>
        </w:rPr>
      </w:pPr>
      <w:r w:rsidRPr="00093977">
        <w:rPr>
          <w:rFonts w:ascii="Times New Roman" w:hAnsi="Times New Roman"/>
          <w:sz w:val="28"/>
          <w:szCs w:val="28"/>
        </w:rPr>
        <w:t>www.afn.kz</w:t>
      </w:r>
    </w:p>
    <w:p w:rsidR="008379BC" w:rsidRPr="00093977" w:rsidRDefault="006730D4" w:rsidP="00093977">
      <w:pPr>
        <w:pStyle w:val="a3"/>
        <w:numPr>
          <w:ilvl w:val="0"/>
          <w:numId w:val="16"/>
        </w:numPr>
        <w:spacing w:before="240" w:after="240" w:line="288" w:lineRule="auto"/>
        <w:ind w:left="714" w:hanging="357"/>
        <w:contextualSpacing w:val="0"/>
        <w:rPr>
          <w:rFonts w:ascii="Times New Roman" w:hAnsi="Times New Roman"/>
          <w:sz w:val="28"/>
          <w:szCs w:val="28"/>
        </w:rPr>
      </w:pPr>
      <w:r w:rsidRPr="00093977">
        <w:rPr>
          <w:rFonts w:ascii="Times New Roman" w:hAnsi="Times New Roman"/>
          <w:sz w:val="28"/>
          <w:szCs w:val="28"/>
        </w:rPr>
        <w:t>www.bizness.com.ua</w:t>
      </w:r>
    </w:p>
    <w:p w:rsidR="00C65D05" w:rsidRPr="006730D4" w:rsidRDefault="00C65D05" w:rsidP="008379BC">
      <w:pPr>
        <w:pStyle w:val="a5"/>
        <w:spacing w:before="120" w:beforeAutospacing="0" w:after="120" w:afterAutospacing="0" w:line="288" w:lineRule="auto"/>
        <w:jc w:val="both"/>
        <w:rPr>
          <w:rFonts w:ascii="Times New Roman" w:hAnsi="Times New Roman" w:cs="Times New Roman"/>
          <w:sz w:val="28"/>
          <w:szCs w:val="28"/>
          <w:lang w:val="en-US"/>
        </w:rPr>
      </w:pPr>
    </w:p>
    <w:p w:rsidR="008379BC" w:rsidRPr="006730D4" w:rsidRDefault="008379BC" w:rsidP="008379BC">
      <w:pPr>
        <w:pStyle w:val="a3"/>
        <w:pageBreakBefore/>
        <w:spacing w:before="240"/>
        <w:ind w:left="714"/>
        <w:jc w:val="center"/>
        <w:rPr>
          <w:rFonts w:ascii="Times New Roman" w:hAnsi="Times New Roman"/>
          <w:b/>
          <w:sz w:val="28"/>
          <w:szCs w:val="28"/>
          <w:lang w:val="en-US"/>
        </w:rPr>
      </w:pPr>
      <w:bookmarkStart w:id="2" w:name="_GoBack"/>
      <w:bookmarkEnd w:id="2"/>
    </w:p>
    <w:sectPr w:rsidR="008379BC" w:rsidRPr="006730D4" w:rsidSect="00595F6D">
      <w:footerReference w:type="default" r:id="rId7"/>
      <w:pgSz w:w="11906" w:h="16838"/>
      <w:pgMar w:top="1134" w:right="850" w:bottom="1134" w:left="1701" w:header="708" w:footer="708" w:gutter="0"/>
      <w:pgBorders w:display="firstPage" w:offsetFrom="page">
        <w:top w:val="single" w:sz="4" w:space="24" w:color="403152"/>
        <w:left w:val="single" w:sz="4" w:space="24" w:color="403152"/>
        <w:bottom w:val="single" w:sz="4" w:space="24" w:color="403152"/>
        <w:right w:val="single" w:sz="4" w:space="24" w:color="403152"/>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2D7B" w:rsidRDefault="00092D7B" w:rsidP="00A8484E">
      <w:pPr>
        <w:spacing w:after="0" w:line="240" w:lineRule="auto"/>
      </w:pPr>
      <w:r>
        <w:separator/>
      </w:r>
    </w:p>
  </w:endnote>
  <w:endnote w:type="continuationSeparator" w:id="0">
    <w:p w:rsidR="00092D7B" w:rsidRDefault="00092D7B" w:rsidP="00A848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484E" w:rsidRDefault="00A8484E">
    <w:pPr>
      <w:pStyle w:val="a9"/>
      <w:jc w:val="right"/>
    </w:pPr>
    <w:r>
      <w:fldChar w:fldCharType="begin"/>
    </w:r>
    <w:r>
      <w:instrText xml:space="preserve"> PAGE   \* MERGEFORMAT </w:instrText>
    </w:r>
    <w:r>
      <w:fldChar w:fldCharType="separate"/>
    </w:r>
    <w:r w:rsidR="000B76C3">
      <w:rPr>
        <w:noProof/>
      </w:rPr>
      <w:t>2</w:t>
    </w:r>
    <w:r>
      <w:fldChar w:fldCharType="end"/>
    </w:r>
  </w:p>
  <w:p w:rsidR="00A8484E" w:rsidRDefault="00A8484E">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2D7B" w:rsidRDefault="00092D7B" w:rsidP="00A8484E">
      <w:pPr>
        <w:spacing w:after="0" w:line="240" w:lineRule="auto"/>
      </w:pPr>
      <w:r>
        <w:separator/>
      </w:r>
    </w:p>
  </w:footnote>
  <w:footnote w:type="continuationSeparator" w:id="0">
    <w:p w:rsidR="00092D7B" w:rsidRDefault="00092D7B" w:rsidP="00A848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2373C"/>
    <w:multiLevelType w:val="hybridMultilevel"/>
    <w:tmpl w:val="0952F9CA"/>
    <w:lvl w:ilvl="0" w:tplc="AE36D4EC">
      <w:start w:val="1"/>
      <w:numFmt w:val="decimal"/>
      <w:lvlText w:val="%1."/>
      <w:lvlJc w:val="left"/>
      <w:pPr>
        <w:ind w:left="720"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E13E13"/>
    <w:multiLevelType w:val="multilevel"/>
    <w:tmpl w:val="9C6440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169A565D"/>
    <w:multiLevelType w:val="hybridMultilevel"/>
    <w:tmpl w:val="F1C01B7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B832CCD"/>
    <w:multiLevelType w:val="hybridMultilevel"/>
    <w:tmpl w:val="E6C0E21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29018D8"/>
    <w:multiLevelType w:val="hybridMultilevel"/>
    <w:tmpl w:val="A4C6C3D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4F347AC"/>
    <w:multiLevelType w:val="hybridMultilevel"/>
    <w:tmpl w:val="56625782"/>
    <w:lvl w:ilvl="0" w:tplc="940AA76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AF52C61"/>
    <w:multiLevelType w:val="multilevel"/>
    <w:tmpl w:val="7A8A7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782846"/>
    <w:multiLevelType w:val="multilevel"/>
    <w:tmpl w:val="D8DAB298"/>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8">
    <w:nsid w:val="2CA9053E"/>
    <w:multiLevelType w:val="multilevel"/>
    <w:tmpl w:val="8D8E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855E2B"/>
    <w:multiLevelType w:val="hybridMultilevel"/>
    <w:tmpl w:val="DC6CAE3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83E68D1"/>
    <w:multiLevelType w:val="hybridMultilevel"/>
    <w:tmpl w:val="0B2258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8991578"/>
    <w:multiLevelType w:val="hybridMultilevel"/>
    <w:tmpl w:val="C016B3D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BD925E5"/>
    <w:multiLevelType w:val="multilevel"/>
    <w:tmpl w:val="DB3E55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68F294A"/>
    <w:multiLevelType w:val="hybridMultilevel"/>
    <w:tmpl w:val="7FC87C7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97B432F"/>
    <w:multiLevelType w:val="hybridMultilevel"/>
    <w:tmpl w:val="A3CE8D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1205E92"/>
    <w:multiLevelType w:val="hybridMultilevel"/>
    <w:tmpl w:val="7E5CF4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5F23A19"/>
    <w:multiLevelType w:val="hybridMultilevel"/>
    <w:tmpl w:val="C1C2ACBC"/>
    <w:lvl w:ilvl="0" w:tplc="9D9E4B08">
      <w:start w:val="1"/>
      <w:numFmt w:val="decimal"/>
      <w:lvlText w:val="%1)"/>
      <w:lvlJc w:val="left"/>
      <w:pPr>
        <w:ind w:left="915" w:hanging="55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88D3004"/>
    <w:multiLevelType w:val="hybridMultilevel"/>
    <w:tmpl w:val="B1FE12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8F05497"/>
    <w:multiLevelType w:val="hybridMultilevel"/>
    <w:tmpl w:val="0952F9CA"/>
    <w:lvl w:ilvl="0" w:tplc="AE36D4EC">
      <w:start w:val="1"/>
      <w:numFmt w:val="decimal"/>
      <w:lvlText w:val="%1."/>
      <w:lvlJc w:val="left"/>
      <w:pPr>
        <w:ind w:left="720"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B373A49"/>
    <w:multiLevelType w:val="multilevel"/>
    <w:tmpl w:val="930E1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E722FE5"/>
    <w:multiLevelType w:val="multilevel"/>
    <w:tmpl w:val="4C92E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7"/>
  </w:num>
  <w:num w:numId="3">
    <w:abstractNumId w:val="9"/>
  </w:num>
  <w:num w:numId="4">
    <w:abstractNumId w:val="16"/>
  </w:num>
  <w:num w:numId="5">
    <w:abstractNumId w:val="1"/>
  </w:num>
  <w:num w:numId="6">
    <w:abstractNumId w:val="2"/>
  </w:num>
  <w:num w:numId="7">
    <w:abstractNumId w:val="10"/>
  </w:num>
  <w:num w:numId="8">
    <w:abstractNumId w:val="6"/>
  </w:num>
  <w:num w:numId="9">
    <w:abstractNumId w:val="12"/>
  </w:num>
  <w:num w:numId="10">
    <w:abstractNumId w:val="8"/>
  </w:num>
  <w:num w:numId="11">
    <w:abstractNumId w:val="19"/>
  </w:num>
  <w:num w:numId="12">
    <w:abstractNumId w:val="13"/>
  </w:num>
  <w:num w:numId="13">
    <w:abstractNumId w:val="3"/>
  </w:num>
  <w:num w:numId="14">
    <w:abstractNumId w:val="15"/>
  </w:num>
  <w:num w:numId="15">
    <w:abstractNumId w:val="14"/>
  </w:num>
  <w:num w:numId="16">
    <w:abstractNumId w:val="0"/>
  </w:num>
  <w:num w:numId="17">
    <w:abstractNumId w:val="20"/>
  </w:num>
  <w:num w:numId="18">
    <w:abstractNumId w:val="4"/>
  </w:num>
  <w:num w:numId="19">
    <w:abstractNumId w:val="18"/>
  </w:num>
  <w:num w:numId="20">
    <w:abstractNumId w:val="11"/>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4670"/>
    <w:rsid w:val="00034ABC"/>
    <w:rsid w:val="00042232"/>
    <w:rsid w:val="0007614B"/>
    <w:rsid w:val="00092D7B"/>
    <w:rsid w:val="00093977"/>
    <w:rsid w:val="000B76C3"/>
    <w:rsid w:val="000C2873"/>
    <w:rsid w:val="000F4580"/>
    <w:rsid w:val="00101CFA"/>
    <w:rsid w:val="001923F6"/>
    <w:rsid w:val="00195B73"/>
    <w:rsid w:val="00197532"/>
    <w:rsid w:val="001C2F04"/>
    <w:rsid w:val="001D6FFD"/>
    <w:rsid w:val="00201353"/>
    <w:rsid w:val="003366DE"/>
    <w:rsid w:val="003857DA"/>
    <w:rsid w:val="00494EAA"/>
    <w:rsid w:val="004D7F90"/>
    <w:rsid w:val="0051497A"/>
    <w:rsid w:val="005313DD"/>
    <w:rsid w:val="00545F10"/>
    <w:rsid w:val="005902F0"/>
    <w:rsid w:val="00595F6D"/>
    <w:rsid w:val="005A2AA3"/>
    <w:rsid w:val="005E325D"/>
    <w:rsid w:val="00602B3A"/>
    <w:rsid w:val="0062138E"/>
    <w:rsid w:val="00631712"/>
    <w:rsid w:val="00654B0E"/>
    <w:rsid w:val="006730D4"/>
    <w:rsid w:val="006C6CD0"/>
    <w:rsid w:val="006E6BFD"/>
    <w:rsid w:val="00704AC0"/>
    <w:rsid w:val="00747903"/>
    <w:rsid w:val="007573D7"/>
    <w:rsid w:val="00770933"/>
    <w:rsid w:val="007A2358"/>
    <w:rsid w:val="008007DA"/>
    <w:rsid w:val="008379BC"/>
    <w:rsid w:val="008D0C15"/>
    <w:rsid w:val="008E6FB1"/>
    <w:rsid w:val="009B3A03"/>
    <w:rsid w:val="00A14050"/>
    <w:rsid w:val="00A6106F"/>
    <w:rsid w:val="00A8484E"/>
    <w:rsid w:val="00A90AAA"/>
    <w:rsid w:val="00AB4670"/>
    <w:rsid w:val="00AE4A9A"/>
    <w:rsid w:val="00B13518"/>
    <w:rsid w:val="00B159B3"/>
    <w:rsid w:val="00B46B20"/>
    <w:rsid w:val="00B61A68"/>
    <w:rsid w:val="00BA2220"/>
    <w:rsid w:val="00BC624C"/>
    <w:rsid w:val="00BE7FAF"/>
    <w:rsid w:val="00C1233B"/>
    <w:rsid w:val="00C65D05"/>
    <w:rsid w:val="00CF0DDD"/>
    <w:rsid w:val="00D07491"/>
    <w:rsid w:val="00D64DE2"/>
    <w:rsid w:val="00D71DAD"/>
    <w:rsid w:val="00DF1B3F"/>
    <w:rsid w:val="00E01014"/>
    <w:rsid w:val="00E80159"/>
    <w:rsid w:val="00EC52B4"/>
    <w:rsid w:val="00F716A0"/>
    <w:rsid w:val="00FD1A4A"/>
    <w:rsid w:val="00FE5C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11A545-D667-4D23-800A-40FF7A879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rPr>
  </w:style>
  <w:style w:type="paragraph" w:styleId="1">
    <w:name w:val="heading 1"/>
    <w:basedOn w:val="a"/>
    <w:link w:val="10"/>
    <w:uiPriority w:val="9"/>
    <w:qFormat/>
    <w:rsid w:val="00770933"/>
    <w:pPr>
      <w:spacing w:after="0" w:line="240" w:lineRule="auto"/>
      <w:outlineLvl w:val="0"/>
    </w:pPr>
    <w:rPr>
      <w:rFonts w:ascii="Georgia" w:hAnsi="Georgia"/>
      <w:b/>
      <w:bCs/>
      <w:color w:val="003366"/>
      <w:kern w:val="36"/>
      <w:sz w:val="42"/>
      <w:szCs w:val="42"/>
    </w:rPr>
  </w:style>
  <w:style w:type="paragraph" w:styleId="2">
    <w:name w:val="heading 2"/>
    <w:basedOn w:val="a"/>
    <w:next w:val="a"/>
    <w:link w:val="20"/>
    <w:uiPriority w:val="9"/>
    <w:qFormat/>
    <w:rsid w:val="00C1233B"/>
    <w:pPr>
      <w:keepNext/>
      <w:keepLines/>
      <w:spacing w:before="200" w:after="0"/>
      <w:outlineLvl w:val="1"/>
    </w:pPr>
    <w:rPr>
      <w:rFonts w:ascii="Cambria" w:hAnsi="Cambria"/>
      <w:b/>
      <w:bCs/>
      <w:color w:val="4F81BD"/>
      <w:sz w:val="26"/>
      <w:szCs w:val="26"/>
    </w:rPr>
  </w:style>
  <w:style w:type="paragraph" w:styleId="3">
    <w:name w:val="heading 3"/>
    <w:basedOn w:val="a"/>
    <w:next w:val="a"/>
    <w:link w:val="30"/>
    <w:uiPriority w:val="9"/>
    <w:qFormat/>
    <w:rsid w:val="004D7F90"/>
    <w:pPr>
      <w:keepNext/>
      <w:keepLines/>
      <w:spacing w:before="200" w:after="0"/>
      <w:outlineLvl w:val="2"/>
    </w:pPr>
    <w:rPr>
      <w:rFonts w:ascii="Cambria"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Абзац списка"/>
    <w:basedOn w:val="a"/>
    <w:uiPriority w:val="34"/>
    <w:qFormat/>
    <w:rsid w:val="00A90AAA"/>
    <w:pPr>
      <w:ind w:left="720"/>
      <w:contextualSpacing/>
    </w:pPr>
  </w:style>
  <w:style w:type="table" w:styleId="a4">
    <w:name w:val="Table Grid"/>
    <w:basedOn w:val="a1"/>
    <w:uiPriority w:val="59"/>
    <w:rsid w:val="00A90AA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Normal (Web)"/>
    <w:basedOn w:val="a"/>
    <w:uiPriority w:val="99"/>
    <w:unhideWhenUsed/>
    <w:rsid w:val="00D71DAD"/>
    <w:pPr>
      <w:spacing w:before="100" w:beforeAutospacing="1" w:after="100" w:afterAutospacing="1" w:line="240" w:lineRule="auto"/>
    </w:pPr>
    <w:rPr>
      <w:rFonts w:ascii="Arial" w:hAnsi="Arial" w:cs="Arial"/>
      <w:color w:val="000000"/>
      <w:sz w:val="18"/>
      <w:szCs w:val="18"/>
    </w:rPr>
  </w:style>
  <w:style w:type="character" w:customStyle="1" w:styleId="10">
    <w:name w:val="Заголовок 1 Знак"/>
    <w:basedOn w:val="a0"/>
    <w:link w:val="1"/>
    <w:uiPriority w:val="9"/>
    <w:rsid w:val="00770933"/>
    <w:rPr>
      <w:rFonts w:ascii="Georgia" w:eastAsia="Times New Roman" w:hAnsi="Georgia" w:cs="Times New Roman"/>
      <w:b/>
      <w:bCs/>
      <w:color w:val="003366"/>
      <w:kern w:val="36"/>
      <w:sz w:val="42"/>
      <w:szCs w:val="42"/>
    </w:rPr>
  </w:style>
  <w:style w:type="character" w:styleId="a6">
    <w:name w:val="Hyperlink"/>
    <w:basedOn w:val="a0"/>
    <w:uiPriority w:val="99"/>
    <w:unhideWhenUsed/>
    <w:rsid w:val="00770933"/>
    <w:rPr>
      <w:color w:val="333333"/>
      <w:u w:val="single"/>
    </w:rPr>
  </w:style>
  <w:style w:type="paragraph" w:customStyle="1" w:styleId="articletext">
    <w:name w:val="article_text"/>
    <w:basedOn w:val="a"/>
    <w:rsid w:val="00770933"/>
    <w:pPr>
      <w:spacing w:before="100" w:beforeAutospacing="1" w:after="100" w:afterAutospacing="1" w:line="240" w:lineRule="auto"/>
    </w:pPr>
    <w:rPr>
      <w:rFonts w:ascii="Times New Roman" w:hAnsi="Times New Roman"/>
      <w:sz w:val="24"/>
      <w:szCs w:val="24"/>
    </w:rPr>
  </w:style>
  <w:style w:type="paragraph" w:customStyle="1" w:styleId="stf">
    <w:name w:val="stf"/>
    <w:basedOn w:val="a"/>
    <w:rsid w:val="00770933"/>
    <w:pPr>
      <w:spacing w:before="100" w:beforeAutospacing="1" w:after="100" w:afterAutospacing="1" w:line="240" w:lineRule="auto"/>
    </w:pPr>
    <w:rPr>
      <w:rFonts w:ascii="Verdana" w:hAnsi="Verdana"/>
      <w:sz w:val="16"/>
      <w:szCs w:val="16"/>
    </w:rPr>
  </w:style>
  <w:style w:type="paragraph" w:customStyle="1" w:styleId="st">
    <w:name w:val="st"/>
    <w:basedOn w:val="a"/>
    <w:rsid w:val="00770933"/>
    <w:pPr>
      <w:spacing w:before="100" w:beforeAutospacing="1" w:after="100" w:afterAutospacing="1" w:line="240" w:lineRule="auto"/>
    </w:pPr>
    <w:rPr>
      <w:rFonts w:ascii="Verdana" w:hAnsi="Verdana"/>
      <w:sz w:val="16"/>
      <w:szCs w:val="16"/>
    </w:rPr>
  </w:style>
  <w:style w:type="character" w:customStyle="1" w:styleId="20">
    <w:name w:val="Заголовок 2 Знак"/>
    <w:basedOn w:val="a0"/>
    <w:link w:val="2"/>
    <w:uiPriority w:val="9"/>
    <w:semiHidden/>
    <w:rsid w:val="00C1233B"/>
    <w:rPr>
      <w:rFonts w:ascii="Cambria" w:eastAsia="Times New Roman" w:hAnsi="Cambria" w:cs="Times New Roman"/>
      <w:b/>
      <w:bCs/>
      <w:color w:val="4F81BD"/>
      <w:sz w:val="26"/>
      <w:szCs w:val="26"/>
    </w:rPr>
  </w:style>
  <w:style w:type="character" w:customStyle="1" w:styleId="30">
    <w:name w:val="Заголовок 3 Знак"/>
    <w:basedOn w:val="a0"/>
    <w:link w:val="3"/>
    <w:uiPriority w:val="9"/>
    <w:semiHidden/>
    <w:rsid w:val="004D7F90"/>
    <w:rPr>
      <w:rFonts w:ascii="Cambria" w:eastAsia="Times New Roman" w:hAnsi="Cambria" w:cs="Times New Roman"/>
      <w:b/>
      <w:bCs/>
      <w:color w:val="4F81BD"/>
    </w:rPr>
  </w:style>
  <w:style w:type="paragraph" w:styleId="a7">
    <w:name w:val="header"/>
    <w:basedOn w:val="a"/>
    <w:link w:val="a8"/>
    <w:uiPriority w:val="99"/>
    <w:semiHidden/>
    <w:unhideWhenUsed/>
    <w:rsid w:val="00A8484E"/>
    <w:pPr>
      <w:tabs>
        <w:tab w:val="center" w:pos="4677"/>
        <w:tab w:val="right" w:pos="9355"/>
      </w:tabs>
      <w:spacing w:after="0" w:line="240" w:lineRule="auto"/>
    </w:pPr>
  </w:style>
  <w:style w:type="character" w:customStyle="1" w:styleId="a8">
    <w:name w:val="Верхній колонтитул Знак"/>
    <w:basedOn w:val="a0"/>
    <w:link w:val="a7"/>
    <w:uiPriority w:val="99"/>
    <w:semiHidden/>
    <w:rsid w:val="00A8484E"/>
  </w:style>
  <w:style w:type="paragraph" w:styleId="a9">
    <w:name w:val="footer"/>
    <w:basedOn w:val="a"/>
    <w:link w:val="aa"/>
    <w:uiPriority w:val="99"/>
    <w:unhideWhenUsed/>
    <w:rsid w:val="00A8484E"/>
    <w:pPr>
      <w:tabs>
        <w:tab w:val="center" w:pos="4677"/>
        <w:tab w:val="right" w:pos="9355"/>
      </w:tabs>
      <w:spacing w:after="0" w:line="240" w:lineRule="auto"/>
    </w:pPr>
  </w:style>
  <w:style w:type="character" w:customStyle="1" w:styleId="aa">
    <w:name w:val="Нижній колонтитул Знак"/>
    <w:basedOn w:val="a0"/>
    <w:link w:val="a9"/>
    <w:uiPriority w:val="99"/>
    <w:rsid w:val="00A8484E"/>
  </w:style>
  <w:style w:type="character" w:styleId="ab">
    <w:name w:val="FollowedHyperlink"/>
    <w:basedOn w:val="a0"/>
    <w:uiPriority w:val="99"/>
    <w:semiHidden/>
    <w:unhideWhenUsed/>
    <w:rsid w:val="008379BC"/>
    <w:rPr>
      <w:color w:val="800080"/>
      <w:u w:val="single"/>
    </w:rPr>
  </w:style>
  <w:style w:type="paragraph" w:styleId="HTML">
    <w:name w:val="HTML Preformatted"/>
    <w:basedOn w:val="a"/>
    <w:link w:val="HTML0"/>
    <w:uiPriority w:val="99"/>
    <w:unhideWhenUsed/>
    <w:rsid w:val="000939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ий HTML Знак"/>
    <w:basedOn w:val="a0"/>
    <w:link w:val="HTML"/>
    <w:uiPriority w:val="99"/>
    <w:rsid w:val="00093977"/>
    <w:rPr>
      <w:rFonts w:ascii="Courier New" w:hAnsi="Courier New" w:cs="Courier New"/>
    </w:rPr>
  </w:style>
  <w:style w:type="paragraph" w:styleId="ac">
    <w:name w:val="Body Text Indent"/>
    <w:basedOn w:val="a"/>
    <w:link w:val="ad"/>
    <w:rsid w:val="00E80159"/>
    <w:pPr>
      <w:spacing w:after="0" w:line="240" w:lineRule="auto"/>
      <w:ind w:firstLine="567"/>
      <w:jc w:val="both"/>
    </w:pPr>
    <w:rPr>
      <w:rFonts w:ascii="Times New Roman" w:hAnsi="Times New Roman"/>
      <w:color w:val="000000"/>
      <w:sz w:val="28"/>
      <w:szCs w:val="20"/>
    </w:rPr>
  </w:style>
  <w:style w:type="character" w:customStyle="1" w:styleId="ad">
    <w:name w:val="Основний текст з відступом Знак"/>
    <w:basedOn w:val="a0"/>
    <w:link w:val="ac"/>
    <w:rsid w:val="00E80159"/>
    <w:rPr>
      <w:rFonts w:ascii="Times New Roman" w:hAnsi="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804057">
      <w:bodyDiv w:val="1"/>
      <w:marLeft w:val="0"/>
      <w:marRight w:val="0"/>
      <w:marTop w:val="0"/>
      <w:marBottom w:val="0"/>
      <w:divBdr>
        <w:top w:val="none" w:sz="0" w:space="0" w:color="auto"/>
        <w:left w:val="none" w:sz="0" w:space="0" w:color="auto"/>
        <w:bottom w:val="none" w:sz="0" w:space="0" w:color="auto"/>
        <w:right w:val="none" w:sz="0" w:space="0" w:color="auto"/>
      </w:divBdr>
      <w:divsChild>
        <w:div w:id="1589732592">
          <w:marLeft w:val="0"/>
          <w:marRight w:val="0"/>
          <w:marTop w:val="0"/>
          <w:marBottom w:val="0"/>
          <w:divBdr>
            <w:top w:val="none" w:sz="0" w:space="0" w:color="auto"/>
            <w:left w:val="none" w:sz="0" w:space="0" w:color="auto"/>
            <w:bottom w:val="none" w:sz="0" w:space="0" w:color="auto"/>
            <w:right w:val="none" w:sz="0" w:space="0" w:color="auto"/>
          </w:divBdr>
          <w:divsChild>
            <w:div w:id="1020739517">
              <w:marLeft w:val="0"/>
              <w:marRight w:val="0"/>
              <w:marTop w:val="0"/>
              <w:marBottom w:val="0"/>
              <w:divBdr>
                <w:top w:val="none" w:sz="0" w:space="0" w:color="auto"/>
                <w:left w:val="none" w:sz="0" w:space="0" w:color="auto"/>
                <w:bottom w:val="none" w:sz="0" w:space="0" w:color="auto"/>
                <w:right w:val="none" w:sz="0" w:space="0" w:color="auto"/>
              </w:divBdr>
              <w:divsChild>
                <w:div w:id="1474325436">
                  <w:marLeft w:val="0"/>
                  <w:marRight w:val="0"/>
                  <w:marTop w:val="0"/>
                  <w:marBottom w:val="0"/>
                  <w:divBdr>
                    <w:top w:val="none" w:sz="0" w:space="0" w:color="auto"/>
                    <w:left w:val="none" w:sz="0" w:space="0" w:color="auto"/>
                    <w:bottom w:val="none" w:sz="0" w:space="0" w:color="auto"/>
                    <w:right w:val="none" w:sz="0" w:space="0" w:color="auto"/>
                  </w:divBdr>
                  <w:divsChild>
                    <w:div w:id="2110658500">
                      <w:marLeft w:val="0"/>
                      <w:marRight w:val="0"/>
                      <w:marTop w:val="0"/>
                      <w:marBottom w:val="0"/>
                      <w:divBdr>
                        <w:top w:val="none" w:sz="0" w:space="0" w:color="auto"/>
                        <w:left w:val="none" w:sz="0" w:space="0" w:color="auto"/>
                        <w:bottom w:val="none" w:sz="0" w:space="0" w:color="auto"/>
                        <w:right w:val="none" w:sz="0" w:space="0" w:color="auto"/>
                      </w:divBdr>
                      <w:divsChild>
                        <w:div w:id="299188572">
                          <w:marLeft w:val="0"/>
                          <w:marRight w:val="0"/>
                          <w:marTop w:val="0"/>
                          <w:marBottom w:val="0"/>
                          <w:divBdr>
                            <w:top w:val="none" w:sz="0" w:space="0" w:color="auto"/>
                            <w:left w:val="none" w:sz="0" w:space="0" w:color="auto"/>
                            <w:bottom w:val="none" w:sz="0" w:space="0" w:color="auto"/>
                            <w:right w:val="none" w:sz="0" w:space="0" w:color="auto"/>
                          </w:divBdr>
                          <w:divsChild>
                            <w:div w:id="375811700">
                              <w:marLeft w:val="0"/>
                              <w:marRight w:val="0"/>
                              <w:marTop w:val="0"/>
                              <w:marBottom w:val="0"/>
                              <w:divBdr>
                                <w:top w:val="none" w:sz="0" w:space="0" w:color="auto"/>
                                <w:left w:val="none" w:sz="0" w:space="0" w:color="auto"/>
                                <w:bottom w:val="none" w:sz="0" w:space="0" w:color="auto"/>
                                <w:right w:val="none" w:sz="0" w:space="0" w:color="auto"/>
                              </w:divBdr>
                              <w:divsChild>
                                <w:div w:id="75978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631059">
      <w:bodyDiv w:val="1"/>
      <w:marLeft w:val="0"/>
      <w:marRight w:val="0"/>
      <w:marTop w:val="0"/>
      <w:marBottom w:val="0"/>
      <w:divBdr>
        <w:top w:val="none" w:sz="0" w:space="0" w:color="auto"/>
        <w:left w:val="none" w:sz="0" w:space="0" w:color="auto"/>
        <w:bottom w:val="none" w:sz="0" w:space="0" w:color="auto"/>
        <w:right w:val="none" w:sz="0" w:space="0" w:color="auto"/>
      </w:divBdr>
      <w:divsChild>
        <w:div w:id="208764330">
          <w:marLeft w:val="408"/>
          <w:marRight w:val="0"/>
          <w:marTop w:val="0"/>
          <w:marBottom w:val="408"/>
          <w:divBdr>
            <w:top w:val="none" w:sz="0" w:space="0" w:color="auto"/>
            <w:left w:val="none" w:sz="0" w:space="0" w:color="auto"/>
            <w:bottom w:val="none" w:sz="0" w:space="0" w:color="auto"/>
            <w:right w:val="none" w:sz="0" w:space="0" w:color="auto"/>
          </w:divBdr>
        </w:div>
      </w:divsChild>
    </w:div>
    <w:div w:id="907811497">
      <w:bodyDiv w:val="1"/>
      <w:marLeft w:val="0"/>
      <w:marRight w:val="0"/>
      <w:marTop w:val="0"/>
      <w:marBottom w:val="0"/>
      <w:divBdr>
        <w:top w:val="none" w:sz="0" w:space="0" w:color="auto"/>
        <w:left w:val="none" w:sz="0" w:space="0" w:color="auto"/>
        <w:bottom w:val="none" w:sz="0" w:space="0" w:color="auto"/>
        <w:right w:val="none" w:sz="0" w:space="0" w:color="auto"/>
      </w:divBdr>
      <w:divsChild>
        <w:div w:id="1556962779">
          <w:marLeft w:val="0"/>
          <w:marRight w:val="0"/>
          <w:marTop w:val="0"/>
          <w:marBottom w:val="0"/>
          <w:divBdr>
            <w:top w:val="none" w:sz="0" w:space="0" w:color="auto"/>
            <w:left w:val="none" w:sz="0" w:space="0" w:color="auto"/>
            <w:bottom w:val="none" w:sz="0" w:space="0" w:color="auto"/>
            <w:right w:val="none" w:sz="0" w:space="0" w:color="auto"/>
          </w:divBdr>
        </w:div>
      </w:divsChild>
    </w:div>
    <w:div w:id="942684563">
      <w:bodyDiv w:val="1"/>
      <w:marLeft w:val="0"/>
      <w:marRight w:val="0"/>
      <w:marTop w:val="0"/>
      <w:marBottom w:val="0"/>
      <w:divBdr>
        <w:top w:val="none" w:sz="0" w:space="0" w:color="auto"/>
        <w:left w:val="none" w:sz="0" w:space="0" w:color="auto"/>
        <w:bottom w:val="none" w:sz="0" w:space="0" w:color="auto"/>
        <w:right w:val="none" w:sz="0" w:space="0" w:color="auto"/>
      </w:divBdr>
      <w:divsChild>
        <w:div w:id="1820269591">
          <w:marLeft w:val="136"/>
          <w:marRight w:val="136"/>
          <w:marTop w:val="136"/>
          <w:marBottom w:val="136"/>
          <w:divBdr>
            <w:top w:val="none" w:sz="0" w:space="0" w:color="auto"/>
            <w:left w:val="none" w:sz="0" w:space="0" w:color="auto"/>
            <w:bottom w:val="none" w:sz="0" w:space="0" w:color="auto"/>
            <w:right w:val="none" w:sz="0" w:space="0" w:color="auto"/>
          </w:divBdr>
        </w:div>
      </w:divsChild>
    </w:div>
    <w:div w:id="951858172">
      <w:bodyDiv w:val="1"/>
      <w:marLeft w:val="0"/>
      <w:marRight w:val="0"/>
      <w:marTop w:val="0"/>
      <w:marBottom w:val="0"/>
      <w:divBdr>
        <w:top w:val="none" w:sz="0" w:space="0" w:color="auto"/>
        <w:left w:val="none" w:sz="0" w:space="0" w:color="auto"/>
        <w:bottom w:val="none" w:sz="0" w:space="0" w:color="auto"/>
        <w:right w:val="none" w:sz="0" w:space="0" w:color="auto"/>
      </w:divBdr>
      <w:divsChild>
        <w:div w:id="798258212">
          <w:marLeft w:val="136"/>
          <w:marRight w:val="136"/>
          <w:marTop w:val="136"/>
          <w:marBottom w:val="136"/>
          <w:divBdr>
            <w:top w:val="none" w:sz="0" w:space="0" w:color="auto"/>
            <w:left w:val="none" w:sz="0" w:space="0" w:color="auto"/>
            <w:bottom w:val="none" w:sz="0" w:space="0" w:color="auto"/>
            <w:right w:val="none" w:sz="0" w:space="0" w:color="auto"/>
          </w:divBdr>
        </w:div>
      </w:divsChild>
    </w:div>
    <w:div w:id="1212382528">
      <w:bodyDiv w:val="1"/>
      <w:marLeft w:val="0"/>
      <w:marRight w:val="0"/>
      <w:marTop w:val="0"/>
      <w:marBottom w:val="0"/>
      <w:divBdr>
        <w:top w:val="none" w:sz="0" w:space="0" w:color="auto"/>
        <w:left w:val="none" w:sz="0" w:space="0" w:color="auto"/>
        <w:bottom w:val="none" w:sz="0" w:space="0" w:color="auto"/>
        <w:right w:val="none" w:sz="0" w:space="0" w:color="auto"/>
      </w:divBdr>
      <w:divsChild>
        <w:div w:id="1947224651">
          <w:marLeft w:val="136"/>
          <w:marRight w:val="136"/>
          <w:marTop w:val="136"/>
          <w:marBottom w:val="136"/>
          <w:divBdr>
            <w:top w:val="none" w:sz="0" w:space="0" w:color="auto"/>
            <w:left w:val="none" w:sz="0" w:space="0" w:color="auto"/>
            <w:bottom w:val="none" w:sz="0" w:space="0" w:color="auto"/>
            <w:right w:val="none" w:sz="0" w:space="0" w:color="auto"/>
          </w:divBdr>
        </w:div>
      </w:divsChild>
    </w:div>
    <w:div w:id="1457261886">
      <w:bodyDiv w:val="1"/>
      <w:marLeft w:val="0"/>
      <w:marRight w:val="0"/>
      <w:marTop w:val="0"/>
      <w:marBottom w:val="0"/>
      <w:divBdr>
        <w:top w:val="none" w:sz="0" w:space="0" w:color="auto"/>
        <w:left w:val="none" w:sz="0" w:space="0" w:color="auto"/>
        <w:bottom w:val="none" w:sz="0" w:space="0" w:color="auto"/>
        <w:right w:val="none" w:sz="0" w:space="0" w:color="auto"/>
      </w:divBdr>
      <w:divsChild>
        <w:div w:id="340472788">
          <w:marLeft w:val="0"/>
          <w:marRight w:val="0"/>
          <w:marTop w:val="0"/>
          <w:marBottom w:val="0"/>
          <w:divBdr>
            <w:top w:val="none" w:sz="0" w:space="0" w:color="auto"/>
            <w:left w:val="none" w:sz="0" w:space="0" w:color="auto"/>
            <w:bottom w:val="none" w:sz="0" w:space="0" w:color="auto"/>
            <w:right w:val="none" w:sz="0" w:space="0" w:color="auto"/>
          </w:divBdr>
          <w:divsChild>
            <w:div w:id="798299795">
              <w:marLeft w:val="0"/>
              <w:marRight w:val="0"/>
              <w:marTop w:val="0"/>
              <w:marBottom w:val="0"/>
              <w:divBdr>
                <w:top w:val="none" w:sz="0" w:space="0" w:color="auto"/>
                <w:left w:val="none" w:sz="0" w:space="0" w:color="auto"/>
                <w:bottom w:val="none" w:sz="0" w:space="0" w:color="auto"/>
                <w:right w:val="none" w:sz="0" w:space="0" w:color="auto"/>
              </w:divBdr>
              <w:divsChild>
                <w:div w:id="42029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299653">
      <w:bodyDiv w:val="1"/>
      <w:marLeft w:val="0"/>
      <w:marRight w:val="0"/>
      <w:marTop w:val="0"/>
      <w:marBottom w:val="0"/>
      <w:divBdr>
        <w:top w:val="none" w:sz="0" w:space="0" w:color="auto"/>
        <w:left w:val="none" w:sz="0" w:space="0" w:color="auto"/>
        <w:bottom w:val="none" w:sz="0" w:space="0" w:color="auto"/>
        <w:right w:val="none" w:sz="0" w:space="0" w:color="auto"/>
      </w:divBdr>
      <w:divsChild>
        <w:div w:id="879440655">
          <w:marLeft w:val="0"/>
          <w:marRight w:val="0"/>
          <w:marTop w:val="0"/>
          <w:marBottom w:val="0"/>
          <w:divBdr>
            <w:top w:val="none" w:sz="0" w:space="0" w:color="auto"/>
            <w:left w:val="none" w:sz="0" w:space="0" w:color="auto"/>
            <w:bottom w:val="none" w:sz="0" w:space="0" w:color="auto"/>
            <w:right w:val="none" w:sz="0" w:space="0" w:color="auto"/>
          </w:divBdr>
        </w:div>
      </w:divsChild>
    </w:div>
    <w:div w:id="1948536364">
      <w:bodyDiv w:val="1"/>
      <w:marLeft w:val="0"/>
      <w:marRight w:val="0"/>
      <w:marTop w:val="0"/>
      <w:marBottom w:val="0"/>
      <w:divBdr>
        <w:top w:val="none" w:sz="0" w:space="0" w:color="auto"/>
        <w:left w:val="none" w:sz="0" w:space="0" w:color="auto"/>
        <w:bottom w:val="none" w:sz="0" w:space="0" w:color="auto"/>
        <w:right w:val="none" w:sz="0" w:space="0" w:color="auto"/>
      </w:divBdr>
      <w:divsChild>
        <w:div w:id="331489168">
          <w:marLeft w:val="136"/>
          <w:marRight w:val="136"/>
          <w:marTop w:val="136"/>
          <w:marBottom w:val="136"/>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2838</Words>
  <Characters>16181</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18982</CharactersWithSpaces>
  <SharedDoc>false</SharedDoc>
  <HLinks>
    <vt:vector size="54" baseType="variant">
      <vt:variant>
        <vt:i4>6291554</vt:i4>
      </vt:variant>
      <vt:variant>
        <vt:i4>24</vt:i4>
      </vt:variant>
      <vt:variant>
        <vt:i4>0</vt:i4>
      </vt:variant>
      <vt:variant>
        <vt:i4>5</vt:i4>
      </vt:variant>
      <vt:variant>
        <vt:lpwstr>http://www.afn.kz/</vt:lpwstr>
      </vt:variant>
      <vt:variant>
        <vt:lpwstr/>
      </vt:variant>
      <vt:variant>
        <vt:i4>1376346</vt:i4>
      </vt:variant>
      <vt:variant>
        <vt:i4>21</vt:i4>
      </vt:variant>
      <vt:variant>
        <vt:i4>0</vt:i4>
      </vt:variant>
      <vt:variant>
        <vt:i4>5</vt:i4>
      </vt:variant>
      <vt:variant>
        <vt:lpwstr>http://www.minfin.kz/</vt:lpwstr>
      </vt:variant>
      <vt:variant>
        <vt:lpwstr/>
      </vt:variant>
      <vt:variant>
        <vt:i4>1048586</vt:i4>
      </vt:variant>
      <vt:variant>
        <vt:i4>18</vt:i4>
      </vt:variant>
      <vt:variant>
        <vt:i4>0</vt:i4>
      </vt:variant>
      <vt:variant>
        <vt:i4>5</vt:i4>
      </vt:variant>
      <vt:variant>
        <vt:lpwstr>http://www.zakon.kz/</vt:lpwstr>
      </vt:variant>
      <vt:variant>
        <vt:lpwstr/>
      </vt:variant>
      <vt:variant>
        <vt:i4>3539053</vt:i4>
      </vt:variant>
      <vt:variant>
        <vt:i4>15</vt:i4>
      </vt:variant>
      <vt:variant>
        <vt:i4>0</vt:i4>
      </vt:variant>
      <vt:variant>
        <vt:i4>5</vt:i4>
      </vt:variant>
      <vt:variant>
        <vt:lpwstr>http://vocable.ru/dictionary/80</vt:lpwstr>
      </vt:variant>
      <vt:variant>
        <vt:lpwstr/>
      </vt:variant>
      <vt:variant>
        <vt:i4>4980741</vt:i4>
      </vt:variant>
      <vt:variant>
        <vt:i4>12</vt:i4>
      </vt:variant>
      <vt:variant>
        <vt:i4>0</vt:i4>
      </vt:variant>
      <vt:variant>
        <vt:i4>5</vt:i4>
      </vt:variant>
      <vt:variant>
        <vt:lpwstr>http://vocable.ru/dictionary/78/word/%CA%F0%E0%F2%EA%EE%F1%F0%EE%F7%ED%FB%E5+%EE%E1%FF%E7%E0%F2%E5%EB%FC%F1%F2%E2%E0</vt:lpwstr>
      </vt:variant>
      <vt:variant>
        <vt:lpwstr/>
      </vt:variant>
      <vt:variant>
        <vt:i4>1310733</vt:i4>
      </vt:variant>
      <vt:variant>
        <vt:i4>9</vt:i4>
      </vt:variant>
      <vt:variant>
        <vt:i4>0</vt:i4>
      </vt:variant>
      <vt:variant>
        <vt:i4>5</vt:i4>
      </vt:variant>
      <vt:variant>
        <vt:lpwstr>http://vocable.ru/dictionary/88/word/%D4%C8%CD%C0%CD%D1%CE%C2%DB%C5+%CA%CE%CC%CF%C0%CD%C8%C8</vt:lpwstr>
      </vt:variant>
      <vt:variant>
        <vt:lpwstr/>
      </vt:variant>
      <vt:variant>
        <vt:i4>983105</vt:i4>
      </vt:variant>
      <vt:variant>
        <vt:i4>6</vt:i4>
      </vt:variant>
      <vt:variant>
        <vt:i4>0</vt:i4>
      </vt:variant>
      <vt:variant>
        <vt:i4>5</vt:i4>
      </vt:variant>
      <vt:variant>
        <vt:lpwstr>http://bizness.com.ua/slov/a/45730-.html</vt:lpwstr>
      </vt:variant>
      <vt:variant>
        <vt:lpwstr/>
      </vt:variant>
      <vt:variant>
        <vt:i4>589891</vt:i4>
      </vt:variant>
      <vt:variant>
        <vt:i4>3</vt:i4>
      </vt:variant>
      <vt:variant>
        <vt:i4>0</vt:i4>
      </vt:variant>
      <vt:variant>
        <vt:i4>5</vt:i4>
      </vt:variant>
      <vt:variant>
        <vt:lpwstr>http://bizness.com.ua/slov/a/42160-.html</vt:lpwstr>
      </vt:variant>
      <vt:variant>
        <vt:lpwstr/>
      </vt:variant>
      <vt:variant>
        <vt:i4>983105</vt:i4>
      </vt:variant>
      <vt:variant>
        <vt:i4>0</vt:i4>
      </vt:variant>
      <vt:variant>
        <vt:i4>0</vt:i4>
      </vt:variant>
      <vt:variant>
        <vt:i4>5</vt:i4>
      </vt:variant>
      <vt:variant>
        <vt:lpwstr>http://bizness.com.ua/slov/a/45730-.html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dc:creator>
  <cp:keywords/>
  <dc:description/>
  <cp:lastModifiedBy>Irina</cp:lastModifiedBy>
  <cp:revision>2</cp:revision>
  <cp:lastPrinted>2011-02-03T22:11:00Z</cp:lastPrinted>
  <dcterms:created xsi:type="dcterms:W3CDTF">2014-08-19T19:44:00Z</dcterms:created>
  <dcterms:modified xsi:type="dcterms:W3CDTF">2014-08-19T19:44:00Z</dcterms:modified>
</cp:coreProperties>
</file>