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BD0" w:rsidRDefault="00017BD0" w:rsidP="00076DD0">
      <w:pPr>
        <w:pStyle w:val="a5"/>
        <w:rPr>
          <w:sz w:val="32"/>
          <w:szCs w:val="32"/>
        </w:rPr>
      </w:pPr>
    </w:p>
    <w:p w:rsidR="00076DD0" w:rsidRDefault="00076DD0" w:rsidP="00076DD0">
      <w:pPr>
        <w:pStyle w:val="a5"/>
        <w:rPr>
          <w:sz w:val="32"/>
          <w:szCs w:val="32"/>
        </w:rPr>
      </w:pPr>
      <w:r>
        <w:rPr>
          <w:sz w:val="32"/>
          <w:szCs w:val="32"/>
        </w:rPr>
        <w:t>Тема: Современное состояние банковской системы Японии</w:t>
      </w:r>
    </w:p>
    <w:p w:rsidR="00602319" w:rsidRPr="00BF64B3" w:rsidRDefault="002E58EA" w:rsidP="00907F88">
      <w:pPr>
        <w:spacing w:before="120" w:after="120"/>
        <w:ind w:firstLine="709"/>
        <w:jc w:val="both"/>
        <w:rPr>
          <w:b/>
          <w:sz w:val="26"/>
          <w:szCs w:val="26"/>
        </w:rPr>
      </w:pPr>
      <w:r w:rsidRPr="00BF64B3">
        <w:rPr>
          <w:b/>
          <w:sz w:val="26"/>
          <w:szCs w:val="26"/>
        </w:rPr>
        <w:t>Структура банковской системы Японии.</w:t>
      </w:r>
    </w:p>
    <w:p w:rsidR="002E58EA" w:rsidRPr="00BF64B3" w:rsidRDefault="002E58EA" w:rsidP="00907F88">
      <w:pPr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Банковская система – базис японской экономики. Вся страна густо опутана сетью различных банковских компаний.</w:t>
      </w:r>
    </w:p>
    <w:p w:rsidR="002E58EA" w:rsidRPr="00BF64B3" w:rsidRDefault="002E58EA" w:rsidP="00907F88">
      <w:pPr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Как и в других развитых странах, банковская система Японии – двухуровневая: первый уровень – Банк Японии, второй уровень – коммерческие и государственные банки, сберегательные кассы, финансовые компании.</w:t>
      </w:r>
    </w:p>
    <w:p w:rsidR="002E58EA" w:rsidRPr="00BF64B3" w:rsidRDefault="002E58EA" w:rsidP="00907F88">
      <w:pPr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Банк Японии, в Японии называемый Nihon Ginko или Nichigin, явл</w:t>
      </w:r>
      <w:r w:rsidR="008D776A" w:rsidRPr="00BF64B3">
        <w:rPr>
          <w:sz w:val="26"/>
          <w:szCs w:val="26"/>
        </w:rPr>
        <w:t>яется центральным банком Японии (был создан в 1882 г).</w:t>
      </w:r>
      <w:r w:rsidRPr="00BF64B3">
        <w:rPr>
          <w:sz w:val="26"/>
          <w:szCs w:val="26"/>
        </w:rPr>
        <w:t xml:space="preserve"> Его аналоги на Западе – Федеральный резерв в США, Бундесбанк в Германии или Банк Англии в Великобритании.</w:t>
      </w:r>
    </w:p>
    <w:p w:rsidR="002E58EA" w:rsidRPr="00BF64B3" w:rsidRDefault="002E58EA" w:rsidP="00907F88">
      <w:pPr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Банк является:</w:t>
      </w:r>
    </w:p>
    <w:p w:rsidR="002E58EA" w:rsidRPr="00BF64B3" w:rsidRDefault="002E58EA" w:rsidP="00907F88">
      <w:pPr>
        <w:numPr>
          <w:ilvl w:val="0"/>
          <w:numId w:val="6"/>
        </w:numPr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единым эмиссионным центром (эмиссионным банком);</w:t>
      </w:r>
    </w:p>
    <w:p w:rsidR="009A41C6" w:rsidRPr="00BF64B3" w:rsidRDefault="009A41C6" w:rsidP="00907F88">
      <w:pPr>
        <w:numPr>
          <w:ilvl w:val="0"/>
          <w:numId w:val="6"/>
        </w:numPr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непосредственно банком Правительства;</w:t>
      </w:r>
    </w:p>
    <w:p w:rsidR="009A41C6" w:rsidRPr="00BF64B3" w:rsidRDefault="009A41C6" w:rsidP="00907F88">
      <w:pPr>
        <w:numPr>
          <w:ilvl w:val="0"/>
          <w:numId w:val="6"/>
        </w:numPr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кредитором в последней инстанции («кредитором последней надежды») коммерческих банков;  </w:t>
      </w:r>
    </w:p>
    <w:p w:rsidR="009A41C6" w:rsidRPr="00BF64B3" w:rsidRDefault="009A41C6" w:rsidP="00907F88">
      <w:pPr>
        <w:numPr>
          <w:ilvl w:val="0"/>
          <w:numId w:val="6"/>
        </w:numPr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проводником денежно-кредитной политики.               </w:t>
      </w:r>
    </w:p>
    <w:p w:rsidR="00961FAA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Банк Японии не является частью правительства, хотя правительству принадлежит контрольный пакет акций Банка. Банк и его главный акционер — правительство часто стремятся к двум противоречивым целям: ограничению инфляции и увеличению темпов экономического роста. Банк предпочел бы контролировать уровень инфляции, тогда как правительство предпочло бы стимулировать рост. 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В процессе выполнения своих функций Банк Японии решает три </w:t>
      </w:r>
      <w:r w:rsidRPr="00BF64B3">
        <w:rPr>
          <w:i/>
          <w:iCs/>
          <w:sz w:val="26"/>
          <w:szCs w:val="26"/>
        </w:rPr>
        <w:t>основные задачи:</w:t>
      </w:r>
    </w:p>
    <w:p w:rsidR="009A41C6" w:rsidRPr="00BF64B3" w:rsidRDefault="009A41C6" w:rsidP="00907F88">
      <w:pPr>
        <w:numPr>
          <w:ilvl w:val="0"/>
          <w:numId w:val="27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формирует курс национальной валюты, регулируя объем находящейся в обращении денежной массы, поддерживая стабильность иены внутри страны и за рубежом;</w:t>
      </w:r>
    </w:p>
    <w:p w:rsidR="009A41C6" w:rsidRPr="00BF64B3" w:rsidRDefault="009A41C6" w:rsidP="00907F88">
      <w:pPr>
        <w:numPr>
          <w:ilvl w:val="0"/>
          <w:numId w:val="27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 регулирует денежное обращение, устанавливая официальную процентную ставку, а также посредством ряда других мер;</w:t>
      </w:r>
    </w:p>
    <w:p w:rsidR="009A41C6" w:rsidRPr="00BF64B3" w:rsidRDefault="009A41C6" w:rsidP="00907F88">
      <w:pPr>
        <w:numPr>
          <w:ilvl w:val="0"/>
          <w:numId w:val="27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совместно с другими правительственными органами поддерживает в надлежащем порядке кредитную систему.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Сложные отношения у Банка Японии с Министерством финансов, глава которого имеет право контролировать деятельность банка и отдавать ему административные распоряжения. По таким вопросам, как учреждение филиала или агентства, сделки с зарубежными кредитно-финансовыми органами, постатейное утверждение годового бюджета и целому ряду других, требуется разрешение министра финансов. Последний назначает и администратора, которому поручает надзор за деятельностью Банка Японии.</w:t>
      </w:r>
    </w:p>
    <w:p w:rsidR="000F3A5E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В соответствии с Законом «О Банке Японии»</w:t>
      </w:r>
      <w:r w:rsidRPr="00BF64B3">
        <w:rPr>
          <w:bCs/>
          <w:sz w:val="26"/>
          <w:szCs w:val="26"/>
        </w:rPr>
        <w:t xml:space="preserve"> он</w:t>
      </w:r>
      <w:r w:rsidRPr="00BF64B3">
        <w:rPr>
          <w:sz w:val="26"/>
          <w:szCs w:val="26"/>
        </w:rPr>
        <w:t xml:space="preserve"> действует «исключительно для выполнения задач, направленных на достижение государственных целей». В нем же указано, что «служащие банка рассматриваются как состоящие на государственной службе». 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Банк Японии часто упоминается в финансовых </w:t>
      </w:r>
      <w:r w:rsidR="00054F02">
        <w:rPr>
          <w:sz w:val="26"/>
          <w:szCs w:val="26"/>
        </w:rPr>
        <w:t>новостях</w:t>
      </w:r>
      <w:r w:rsidRPr="00BF64B3">
        <w:rPr>
          <w:sz w:val="26"/>
          <w:szCs w:val="26"/>
        </w:rPr>
        <w:t xml:space="preserve"> прежде всего из-за влияния на уровень процентной ставки. Японские предприниматели и банкиры, как и бизнесмены за пределами Японии, пристально следят за действиями Банка, поскольку он подобно ФРС или Бундесбанку оказывает огромное воздействие на мировую экономику. Именно Банк Японии в 1989 г. для обуздания инфляции поднял процентную ставку, «проткнув» тем самым экономику мыльного пузыря. Эти действия имели резонанс во всем мире и значительно замедлили массовый отток инвестиций (бегство капитала) из Японии.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Такая роль Банка Японии в жизни страны нашла свое отражение в сложившейся системе управления им, в механизме принятия решений.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Высшим органом управления Банка Японии является Комитет по определению политики Банка Японии, который был создан в 1949 г. Только комитет вправе устанавливать размер учетной ставки, определять и изменять перечень векселей, учитываемых Банком Японии, залогов, принимаемых под обеспечение выдаваемых ссуд, и условий кредитования, а также решать все другие ключевые вопросы деятельности банка.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В состав Комитета входят семь человек. Возглавляет его президент Банка Японии. Представители правительства, по одному от Министерства финансов и Управления экономического планирования, не обладают правом решающего голоса. Решения принимаются в процессе голосования, проводимого среди пяти человек: президента и четырех остальных, назначаемых членов комитета, которые отбираются из наиболее опытных и знающих представителей делового мира и кандидатуры которых после одобрения парламентом утверждаются Кабинетом Министров.</w:t>
      </w:r>
    </w:p>
    <w:p w:rsidR="008121FF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Реальная политика формируется советом управляющих, заседания которого проводятся ежедневно. В совет управляющих входят президент и вице-президент банка, назначаемые Кабинетом Министров на пятилетний срок, и семь управляющих, которых, по представлению президента банка, назначает министр финансов. Срок их полномочий — четыре года. Одним из этих управляющих является представитель Минфина, остальные шесть — кадровые сотрудники банка.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bCs/>
          <w:i/>
          <w:sz w:val="26"/>
          <w:szCs w:val="26"/>
        </w:rPr>
        <w:t>Денежно-кредитная политика Банка Японии</w:t>
      </w:r>
      <w:r w:rsidR="008C31DA" w:rsidRPr="00BF64B3">
        <w:rPr>
          <w:bCs/>
          <w:i/>
          <w:sz w:val="26"/>
          <w:szCs w:val="26"/>
        </w:rPr>
        <w:t>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При проведении денежно-кредитной политики Банк Япони</w:t>
      </w:r>
      <w:r w:rsidR="0006276D" w:rsidRPr="00BF64B3">
        <w:rPr>
          <w:sz w:val="26"/>
          <w:szCs w:val="26"/>
        </w:rPr>
        <w:t>и ис</w:t>
      </w:r>
      <w:r w:rsidRPr="00BF64B3">
        <w:rPr>
          <w:sz w:val="26"/>
          <w:szCs w:val="26"/>
        </w:rPr>
        <w:t>пользует такие традиционные инст</w:t>
      </w:r>
      <w:r w:rsidR="0006276D" w:rsidRPr="00BF64B3">
        <w:rPr>
          <w:sz w:val="26"/>
          <w:szCs w:val="26"/>
        </w:rPr>
        <w:t>рументы, как установление офици</w:t>
      </w:r>
      <w:r w:rsidRPr="00BF64B3">
        <w:rPr>
          <w:sz w:val="26"/>
          <w:szCs w:val="26"/>
        </w:rPr>
        <w:t>альной процентной ставки, определ</w:t>
      </w:r>
      <w:r w:rsidR="0006276D" w:rsidRPr="00BF64B3">
        <w:rPr>
          <w:sz w:val="26"/>
          <w:szCs w:val="26"/>
        </w:rPr>
        <w:t>ение норм обязательного резерви</w:t>
      </w:r>
      <w:r w:rsidRPr="00BF64B3">
        <w:rPr>
          <w:sz w:val="26"/>
          <w:szCs w:val="26"/>
        </w:rPr>
        <w:t>рования, покупка и продажа государственных ценных бумаг, валютные</w:t>
      </w:r>
      <w:r w:rsidR="0006276D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интервенции и т.д. До начала процесса дерегулирования финансового</w:t>
      </w:r>
      <w:r w:rsidR="0006276D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сектора наиболее эффективным и</w:t>
      </w:r>
      <w:r w:rsidR="0006276D" w:rsidRPr="00BF64B3">
        <w:rPr>
          <w:sz w:val="26"/>
          <w:szCs w:val="26"/>
        </w:rPr>
        <w:t>нструментом регулирования денеж</w:t>
      </w:r>
      <w:r w:rsidRPr="00BF64B3">
        <w:rPr>
          <w:sz w:val="26"/>
          <w:szCs w:val="26"/>
        </w:rPr>
        <w:t>ного рынка считались процентные ставки Банка Японии. Сегодня их</w:t>
      </w:r>
      <w:r w:rsidR="0006276D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значение несколько снизилось.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i/>
          <w:iCs/>
          <w:sz w:val="26"/>
          <w:szCs w:val="26"/>
        </w:rPr>
        <w:t>Суть денежно-кредитной политики Банка Японии</w:t>
      </w:r>
      <w:r w:rsidR="0006276D" w:rsidRPr="00BF64B3">
        <w:rPr>
          <w:sz w:val="26"/>
          <w:szCs w:val="26"/>
        </w:rPr>
        <w:t xml:space="preserve"> состоит в сохра</w:t>
      </w:r>
      <w:r w:rsidRPr="00BF64B3">
        <w:rPr>
          <w:sz w:val="26"/>
          <w:szCs w:val="26"/>
        </w:rPr>
        <w:t>нении низких ставок, в том числе и</w:t>
      </w:r>
      <w:r w:rsidR="0006276D" w:rsidRPr="00BF64B3">
        <w:rPr>
          <w:sz w:val="26"/>
          <w:szCs w:val="26"/>
        </w:rPr>
        <w:t xml:space="preserve"> для снижения стоимости обслужи</w:t>
      </w:r>
      <w:r w:rsidRPr="00BF64B3">
        <w:rPr>
          <w:sz w:val="26"/>
          <w:szCs w:val="26"/>
        </w:rPr>
        <w:t>вания государственного долга. Но это не цель политики Банка, а следст</w:t>
      </w:r>
      <w:r w:rsidR="002B4E34" w:rsidRPr="00BF64B3">
        <w:rPr>
          <w:sz w:val="26"/>
          <w:szCs w:val="26"/>
        </w:rPr>
        <w:t>в</w:t>
      </w:r>
      <w:r w:rsidRPr="00BF64B3">
        <w:rPr>
          <w:sz w:val="26"/>
          <w:szCs w:val="26"/>
        </w:rPr>
        <w:t>ие того, что у него мало эффективных инструментов для воздействия</w:t>
      </w:r>
      <w:r w:rsidR="0006276D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 xml:space="preserve">на финансовую </w:t>
      </w:r>
      <w:r w:rsidR="002B4E34" w:rsidRPr="00BF64B3">
        <w:rPr>
          <w:sz w:val="26"/>
          <w:szCs w:val="26"/>
        </w:rPr>
        <w:t>си</w:t>
      </w:r>
      <w:r w:rsidRPr="00BF64B3">
        <w:rPr>
          <w:sz w:val="26"/>
          <w:szCs w:val="26"/>
        </w:rPr>
        <w:t>туацию в стране. Целью же является преодоление</w:t>
      </w:r>
      <w:r w:rsidR="0006276D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таких отрицательных для экономики последствий дефляции, как торможение потребительского и инвестиционного спроса.</w:t>
      </w:r>
    </w:p>
    <w:p w:rsidR="009A41C6" w:rsidRPr="00BF64B3" w:rsidRDefault="000840DF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b/>
          <w:bCs/>
          <w:sz w:val="26"/>
          <w:szCs w:val="26"/>
        </w:rPr>
        <w:t xml:space="preserve"> </w:t>
      </w:r>
      <w:r w:rsidR="009A41C6" w:rsidRPr="00BF64B3">
        <w:rPr>
          <w:b/>
          <w:bCs/>
          <w:sz w:val="26"/>
          <w:szCs w:val="26"/>
        </w:rPr>
        <w:t>Второй уровень финансово-кредитной системы Японии</w:t>
      </w:r>
      <w:r w:rsidR="00FD23B2" w:rsidRPr="00BF64B3">
        <w:rPr>
          <w:b/>
          <w:bCs/>
          <w:sz w:val="26"/>
          <w:szCs w:val="26"/>
        </w:rPr>
        <w:t>.</w:t>
      </w:r>
    </w:p>
    <w:p w:rsidR="009A41C6" w:rsidRPr="00BF64B3" w:rsidRDefault="009A41C6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Финансово-кредитные учреждения Японии можно разделить на</w:t>
      </w:r>
      <w:r w:rsidR="0006276D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несколько групп. К</w:t>
      </w:r>
      <w:r w:rsidR="0006276D" w:rsidRPr="00BF64B3">
        <w:rPr>
          <w:sz w:val="26"/>
          <w:szCs w:val="26"/>
        </w:rPr>
        <w:t xml:space="preserve"> первой относятся финансово-кре</w:t>
      </w:r>
      <w:r w:rsidRPr="00BF64B3">
        <w:rPr>
          <w:sz w:val="26"/>
          <w:szCs w:val="26"/>
        </w:rPr>
        <w:t>дитные учреждения, обеспечивающ</w:t>
      </w:r>
      <w:r w:rsidR="00D660FF" w:rsidRPr="00BF64B3">
        <w:rPr>
          <w:sz w:val="26"/>
          <w:szCs w:val="26"/>
        </w:rPr>
        <w:t>ие комплексное банковское обслу</w:t>
      </w:r>
      <w:r w:rsidRPr="00BF64B3">
        <w:rPr>
          <w:sz w:val="26"/>
          <w:szCs w:val="26"/>
        </w:rPr>
        <w:t>живание крупных и средних корпораций, сопровождающие их бизнес</w:t>
      </w:r>
      <w:r w:rsidR="00D660FF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как внутри страны, так и за рубежо</w:t>
      </w:r>
      <w:r w:rsidR="00D660FF" w:rsidRPr="00BF64B3">
        <w:rPr>
          <w:sz w:val="26"/>
          <w:szCs w:val="26"/>
        </w:rPr>
        <w:t>м. Основное направление в разра</w:t>
      </w:r>
      <w:r w:rsidRPr="00BF64B3">
        <w:rPr>
          <w:sz w:val="26"/>
          <w:szCs w:val="26"/>
        </w:rPr>
        <w:t>ботке и предоставлении банковски</w:t>
      </w:r>
      <w:r w:rsidR="00D660FF" w:rsidRPr="00BF64B3">
        <w:rPr>
          <w:sz w:val="26"/>
          <w:szCs w:val="26"/>
        </w:rPr>
        <w:t>х услуг этих институтов — персо</w:t>
      </w:r>
      <w:r w:rsidRPr="00BF64B3">
        <w:rPr>
          <w:sz w:val="26"/>
          <w:szCs w:val="26"/>
        </w:rPr>
        <w:t>нальное банковское обслуживание. В последние годы они развивают</w:t>
      </w:r>
      <w:r w:rsidR="00D660FF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розничный бизнес. К таким банкам относятся банковские холдинги,</w:t>
      </w:r>
      <w:r w:rsidR="00D660FF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городские и региональные банки, траст-банки, банки долгосрочного</w:t>
      </w:r>
      <w:r w:rsidR="00D660FF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кредита, филиалы иностранных банков.</w:t>
      </w:r>
      <w:r w:rsidR="00977D29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Ко второй группе можно отнест</w:t>
      </w:r>
      <w:r w:rsidR="00D660FF" w:rsidRPr="00BF64B3">
        <w:rPr>
          <w:sz w:val="26"/>
          <w:szCs w:val="26"/>
        </w:rPr>
        <w:t>и финансовые институты для мало</w:t>
      </w:r>
      <w:r w:rsidRPr="00BF64B3">
        <w:rPr>
          <w:sz w:val="26"/>
          <w:szCs w:val="26"/>
        </w:rPr>
        <w:t>го бизнеса.</w:t>
      </w:r>
      <w:r w:rsidR="00977D29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Третья группа включает кооперативную систему (учреждения для</w:t>
      </w:r>
      <w:r w:rsidR="00D660FF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сельского хозяйства, лесоводства и рыболовства).</w:t>
      </w:r>
      <w:r w:rsidR="00977D29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Четвертая группа — государств</w:t>
      </w:r>
      <w:r w:rsidR="00D660FF" w:rsidRPr="00BF64B3">
        <w:rPr>
          <w:sz w:val="26"/>
          <w:szCs w:val="26"/>
        </w:rPr>
        <w:t>енные банки, корпорации и финан</w:t>
      </w:r>
      <w:r w:rsidRPr="00BF64B3">
        <w:rPr>
          <w:sz w:val="26"/>
          <w:szCs w:val="26"/>
        </w:rPr>
        <w:t>совые организации. В пятую группу можно включить финансовые и</w:t>
      </w:r>
      <w:r w:rsidR="00D660FF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страховые компании.</w:t>
      </w:r>
    </w:p>
    <w:p w:rsidR="009A41C6" w:rsidRPr="00BF64B3" w:rsidRDefault="00054F02" w:rsidP="00907F88">
      <w:pPr>
        <w:spacing w:before="120" w:after="120"/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Городские банки </w:t>
      </w:r>
      <w:r w:rsidRPr="00054F02">
        <w:rPr>
          <w:sz w:val="26"/>
          <w:szCs w:val="26"/>
        </w:rPr>
        <w:t>(«Фуджи Банк, «Мидзухо Банк» и другие)</w:t>
      </w:r>
      <w:r>
        <w:rPr>
          <w:b/>
          <w:sz w:val="26"/>
          <w:szCs w:val="26"/>
        </w:rPr>
        <w:t xml:space="preserve">. </w:t>
      </w:r>
      <w:r w:rsidR="00D660FF" w:rsidRPr="00BF64B3">
        <w:rPr>
          <w:sz w:val="26"/>
          <w:szCs w:val="26"/>
        </w:rPr>
        <w:t>Эти банки занимают ключевые позиции в банковской системе страны, обслуживая в основном крупный бизнес. Они проводят операции по всей стране и за рубежом. Практически все городские банки входят в холдинговые компании. Банки предлагают</w:t>
      </w:r>
      <w:r w:rsidR="008F4D1F" w:rsidRPr="00BF64B3">
        <w:rPr>
          <w:sz w:val="26"/>
          <w:szCs w:val="26"/>
        </w:rPr>
        <w:t xml:space="preserve"> своим клиентам полное комплексное обслуживание на основе самых передовых банковских технологий.</w:t>
      </w:r>
    </w:p>
    <w:p w:rsidR="009878DD" w:rsidRPr="00BF64B3" w:rsidRDefault="009878DD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rFonts w:ascii="Times New Roman CYR" w:hAnsi="Times New Roman CYR" w:cs="Times New Roman CYR"/>
          <w:b/>
          <w:bCs/>
          <w:sz w:val="26"/>
          <w:szCs w:val="26"/>
        </w:rPr>
        <w:t>Трастовые банки.</w:t>
      </w:r>
      <w:r w:rsidR="00E1391B" w:rsidRPr="00BF64B3">
        <w:rPr>
          <w:rFonts w:ascii="Times New Roman CYR" w:hAnsi="Times New Roman CYR" w:cs="Times New Roman CYR"/>
          <w:b/>
          <w:bCs/>
          <w:sz w:val="26"/>
          <w:szCs w:val="26"/>
        </w:rPr>
        <w:t xml:space="preserve"> </w:t>
      </w:r>
      <w:r w:rsidRPr="00BF64B3">
        <w:rPr>
          <w:sz w:val="26"/>
          <w:szCs w:val="26"/>
        </w:rPr>
        <w:t>Траст-банки уникальны среди японских финансовых учреждений, поскольку они объединяют услуги по финансированию с услугами по управлению активами. В дополнение к обычным банковским услугам траст-банки используют свои специализированные знания для расширения диапазона финансовых услуг. В доверительном управлении траст-банков находятся денежные, пенсионные средства, ценные бумаги, кредиты и займы, акции, иностранные ценные бумаги, правительственные облигации и другие ценности</w:t>
      </w:r>
      <w:r w:rsidR="00E27483" w:rsidRPr="00BF64B3">
        <w:rPr>
          <w:sz w:val="26"/>
          <w:szCs w:val="26"/>
        </w:rPr>
        <w:t>.</w:t>
      </w:r>
    </w:p>
    <w:p w:rsidR="009878DD" w:rsidRPr="00BF64B3" w:rsidRDefault="009878DD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b/>
          <w:bCs/>
          <w:sz w:val="26"/>
          <w:szCs w:val="26"/>
        </w:rPr>
        <w:t>Региональные банки</w:t>
      </w:r>
      <w:r w:rsidR="00E1391B" w:rsidRPr="00BF64B3">
        <w:rPr>
          <w:b/>
          <w:bCs/>
          <w:sz w:val="26"/>
          <w:szCs w:val="26"/>
        </w:rPr>
        <w:t>.</w:t>
      </w:r>
      <w:r w:rsidR="00E1391B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Региональные банки первого и второго уровня осущест</w:t>
      </w:r>
      <w:r w:rsidR="00E27483" w:rsidRPr="00BF64B3">
        <w:rPr>
          <w:sz w:val="26"/>
          <w:szCs w:val="26"/>
        </w:rPr>
        <w:t>вляют опе</w:t>
      </w:r>
      <w:r w:rsidRPr="00BF64B3">
        <w:rPr>
          <w:sz w:val="26"/>
          <w:szCs w:val="26"/>
        </w:rPr>
        <w:t>рации, как правило, в пределах од</w:t>
      </w:r>
      <w:r w:rsidR="00E27483" w:rsidRPr="00BF64B3">
        <w:rPr>
          <w:sz w:val="26"/>
          <w:szCs w:val="26"/>
        </w:rPr>
        <w:t>ной префектуры. Предлагаемый на</w:t>
      </w:r>
      <w:r w:rsidRPr="00BF64B3">
        <w:rPr>
          <w:sz w:val="26"/>
          <w:szCs w:val="26"/>
        </w:rPr>
        <w:t>бор банковских продуктов в последние годы расширился, так как этим</w:t>
      </w:r>
      <w:r w:rsidR="00E27483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 xml:space="preserve">относительно небольшим банкам </w:t>
      </w:r>
      <w:r w:rsidR="00E27483" w:rsidRPr="00BF64B3">
        <w:rPr>
          <w:sz w:val="26"/>
          <w:szCs w:val="26"/>
        </w:rPr>
        <w:t>приходится выдерживать конкурен</w:t>
      </w:r>
      <w:r w:rsidRPr="00BF64B3">
        <w:rPr>
          <w:sz w:val="26"/>
          <w:szCs w:val="26"/>
        </w:rPr>
        <w:t>цию со стороны городских банков. Если общее число региональных</w:t>
      </w:r>
      <w:r w:rsidR="00E27483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банков за последние 10 лет не изме</w:t>
      </w:r>
      <w:r w:rsidR="00E27483" w:rsidRPr="00BF64B3">
        <w:rPr>
          <w:sz w:val="26"/>
          <w:szCs w:val="26"/>
        </w:rPr>
        <w:t>нилось, то количество региональ</w:t>
      </w:r>
      <w:r w:rsidRPr="00BF64B3">
        <w:rPr>
          <w:sz w:val="26"/>
          <w:szCs w:val="26"/>
        </w:rPr>
        <w:t>ных банков второго уровня сократилось почти на 18%. Сокращение</w:t>
      </w:r>
      <w:r w:rsidR="00E27483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происходило как вследствие банкротства и закрытия этих банков, так и</w:t>
      </w:r>
      <w:r w:rsidR="00E27483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в результате слияния с городскими банками.</w:t>
      </w:r>
    </w:p>
    <w:p w:rsidR="009878DD" w:rsidRPr="00BF64B3" w:rsidRDefault="009878DD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К группе так называемых новых банков относятся интернет-банки.</w:t>
      </w:r>
      <w:r w:rsidR="00624FB2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В Японии давно и успешно используются пластиковые карты. С 2000 г.</w:t>
      </w:r>
      <w:r w:rsidR="00624FB2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в стране стали образовываться сетевые банки. Первый интернет-банк в</w:t>
      </w:r>
      <w:r w:rsidR="00624FB2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 xml:space="preserve">Японии — </w:t>
      </w:r>
      <w:r w:rsidR="00624FB2" w:rsidRPr="00BF64B3">
        <w:rPr>
          <w:sz w:val="26"/>
          <w:szCs w:val="26"/>
          <w:lang w:val="en-US"/>
        </w:rPr>
        <w:t>J</w:t>
      </w:r>
      <w:r w:rsidRPr="00BF64B3">
        <w:rPr>
          <w:i/>
          <w:iCs/>
          <w:sz w:val="26"/>
          <w:szCs w:val="26"/>
        </w:rPr>
        <w:t>арап Nе</w:t>
      </w:r>
      <w:r w:rsidR="00624FB2" w:rsidRPr="00BF64B3">
        <w:rPr>
          <w:i/>
          <w:iCs/>
          <w:sz w:val="26"/>
          <w:szCs w:val="26"/>
          <w:lang w:val="en-US"/>
        </w:rPr>
        <w:t>t</w:t>
      </w:r>
      <w:r w:rsidRPr="00BF64B3">
        <w:rPr>
          <w:i/>
          <w:iCs/>
          <w:sz w:val="26"/>
          <w:szCs w:val="26"/>
        </w:rPr>
        <w:t xml:space="preserve"> В</w:t>
      </w:r>
      <w:r w:rsidR="00624FB2" w:rsidRPr="00BF64B3">
        <w:rPr>
          <w:i/>
          <w:iCs/>
          <w:sz w:val="26"/>
          <w:szCs w:val="26"/>
        </w:rPr>
        <w:t>а</w:t>
      </w:r>
      <w:r w:rsidR="00624FB2" w:rsidRPr="00BF64B3">
        <w:rPr>
          <w:i/>
          <w:iCs/>
          <w:sz w:val="26"/>
          <w:szCs w:val="26"/>
          <w:lang w:val="en-US"/>
        </w:rPr>
        <w:t>nk</w:t>
      </w:r>
      <w:r w:rsidRPr="00BF64B3">
        <w:rPr>
          <w:i/>
          <w:iCs/>
          <w:sz w:val="26"/>
          <w:szCs w:val="26"/>
        </w:rPr>
        <w:t>—</w:t>
      </w:r>
      <w:r w:rsidRPr="00BF64B3">
        <w:rPr>
          <w:sz w:val="26"/>
          <w:szCs w:val="26"/>
        </w:rPr>
        <w:t xml:space="preserve"> начал операции 12 октября 2000 г. Он является дочерней компанией банковской корпорации «Сумитомо-Мицуи».</w:t>
      </w:r>
    </w:p>
    <w:p w:rsidR="009878DD" w:rsidRPr="00BF64B3" w:rsidRDefault="009878DD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Интернет-банки ориентированы преимущественно на розничный</w:t>
      </w:r>
      <w:r w:rsidR="00624FB2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бизнес: ведение клиентских счетов,</w:t>
      </w:r>
      <w:r w:rsidR="00624FB2" w:rsidRPr="00BF64B3">
        <w:rPr>
          <w:sz w:val="26"/>
          <w:szCs w:val="26"/>
        </w:rPr>
        <w:t xml:space="preserve"> прием депозитов, карточные кре</w:t>
      </w:r>
      <w:r w:rsidRPr="00BF64B3">
        <w:rPr>
          <w:sz w:val="26"/>
          <w:szCs w:val="26"/>
        </w:rPr>
        <w:t xml:space="preserve">диты, трастовые услуги, платежи, хотя </w:t>
      </w:r>
      <w:r w:rsidR="00624FB2" w:rsidRPr="00BF64B3">
        <w:rPr>
          <w:sz w:val="26"/>
          <w:szCs w:val="26"/>
          <w:lang w:val="en-US"/>
        </w:rPr>
        <w:t>J</w:t>
      </w:r>
      <w:r w:rsidR="00624FB2" w:rsidRPr="00BF64B3">
        <w:rPr>
          <w:i/>
          <w:iCs/>
          <w:sz w:val="26"/>
          <w:szCs w:val="26"/>
        </w:rPr>
        <w:t>арап Nе</w:t>
      </w:r>
      <w:r w:rsidR="00624FB2" w:rsidRPr="00BF64B3">
        <w:rPr>
          <w:i/>
          <w:iCs/>
          <w:sz w:val="26"/>
          <w:szCs w:val="26"/>
          <w:lang w:val="en-US"/>
        </w:rPr>
        <w:t>t</w:t>
      </w:r>
      <w:r w:rsidR="00624FB2" w:rsidRPr="00BF64B3">
        <w:rPr>
          <w:i/>
          <w:iCs/>
          <w:sz w:val="26"/>
          <w:szCs w:val="26"/>
        </w:rPr>
        <w:t xml:space="preserve"> Ва</w:t>
      </w:r>
      <w:r w:rsidR="00624FB2" w:rsidRPr="00BF64B3">
        <w:rPr>
          <w:i/>
          <w:iCs/>
          <w:sz w:val="26"/>
          <w:szCs w:val="26"/>
          <w:lang w:val="en-US"/>
        </w:rPr>
        <w:t>nk</w:t>
      </w:r>
      <w:r w:rsidR="00624FB2" w:rsidRPr="00BF64B3">
        <w:rPr>
          <w:sz w:val="26"/>
          <w:szCs w:val="26"/>
        </w:rPr>
        <w:t xml:space="preserve"> пытается органи</w:t>
      </w:r>
      <w:r w:rsidRPr="00BF64B3">
        <w:rPr>
          <w:sz w:val="26"/>
          <w:szCs w:val="26"/>
        </w:rPr>
        <w:t>зовать персональное банковское обслуживание.</w:t>
      </w:r>
    </w:p>
    <w:p w:rsidR="00FD23B2" w:rsidRPr="00BF64B3" w:rsidRDefault="00FD23B2" w:rsidP="00907F88">
      <w:pPr>
        <w:pStyle w:val="a3"/>
        <w:spacing w:before="120" w:beforeAutospacing="0" w:after="120" w:afterAutospacing="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Япония обладает одной из самых развитых в мире систем «электронных банков» — в стране их насчитывается более 100 тыс. электронных банковских аппаратов. </w:t>
      </w:r>
    </w:p>
    <w:p w:rsidR="009878DD" w:rsidRPr="00BF64B3" w:rsidRDefault="00FD23B2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           </w:t>
      </w:r>
      <w:r w:rsidR="009878DD" w:rsidRPr="00BF64B3">
        <w:rPr>
          <w:sz w:val="26"/>
          <w:szCs w:val="26"/>
        </w:rPr>
        <w:t xml:space="preserve">К </w:t>
      </w:r>
      <w:r w:rsidR="009878DD" w:rsidRPr="00BF64B3">
        <w:rPr>
          <w:i/>
          <w:iCs/>
          <w:sz w:val="26"/>
          <w:szCs w:val="26"/>
        </w:rPr>
        <w:t>группе</w:t>
      </w:r>
      <w:r w:rsidR="009878DD" w:rsidRPr="00BF64B3">
        <w:rPr>
          <w:b/>
          <w:bCs/>
          <w:i/>
          <w:iCs/>
          <w:sz w:val="26"/>
          <w:szCs w:val="26"/>
        </w:rPr>
        <w:t xml:space="preserve"> иностранных</w:t>
      </w:r>
      <w:r w:rsidR="009878DD" w:rsidRPr="00BF64B3">
        <w:rPr>
          <w:i/>
          <w:iCs/>
          <w:sz w:val="26"/>
          <w:szCs w:val="26"/>
        </w:rPr>
        <w:t xml:space="preserve"> банков</w:t>
      </w:r>
      <w:r w:rsidR="009878DD" w:rsidRPr="00BF64B3">
        <w:rPr>
          <w:sz w:val="26"/>
          <w:szCs w:val="26"/>
        </w:rPr>
        <w:t xml:space="preserve"> от</w:t>
      </w:r>
      <w:r w:rsidR="00624FB2" w:rsidRPr="00BF64B3">
        <w:rPr>
          <w:sz w:val="26"/>
          <w:szCs w:val="26"/>
        </w:rPr>
        <w:t>носятся филиалы иностранных бан</w:t>
      </w:r>
      <w:r w:rsidR="009878DD" w:rsidRPr="00BF64B3">
        <w:rPr>
          <w:sz w:val="26"/>
          <w:szCs w:val="26"/>
        </w:rPr>
        <w:t>ков в Японии. Филиалы открыты преимущественно в Токио — одном из</w:t>
      </w:r>
      <w:r w:rsidR="00624FB2" w:rsidRPr="00BF64B3">
        <w:rPr>
          <w:sz w:val="26"/>
          <w:szCs w:val="26"/>
        </w:rPr>
        <w:t xml:space="preserve"> </w:t>
      </w:r>
      <w:r w:rsidR="009878DD" w:rsidRPr="00BF64B3">
        <w:rPr>
          <w:sz w:val="26"/>
          <w:szCs w:val="26"/>
        </w:rPr>
        <w:t>крупнейших мировых финансовых центров.</w:t>
      </w:r>
    </w:p>
    <w:p w:rsidR="000840DF" w:rsidRPr="00BF64B3" w:rsidRDefault="00FD161F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b/>
          <w:bCs/>
          <w:sz w:val="26"/>
          <w:szCs w:val="26"/>
        </w:rPr>
        <w:t>Национальная федерация кредитных кооперативов.</w:t>
      </w:r>
    </w:p>
    <w:p w:rsidR="00FD161F" w:rsidRPr="00BF64B3" w:rsidRDefault="00FD161F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Система кредита для малого и среднего бизнеса играет в экономике страны огромную роль. В малом и среднем бизнесе занято около 80% работоспособного нас</w:t>
      </w:r>
      <w:r w:rsidR="000840DF" w:rsidRPr="00BF64B3">
        <w:rPr>
          <w:sz w:val="26"/>
          <w:szCs w:val="26"/>
        </w:rPr>
        <w:t>е</w:t>
      </w:r>
      <w:r w:rsidRPr="00BF64B3">
        <w:rPr>
          <w:sz w:val="26"/>
          <w:szCs w:val="26"/>
        </w:rPr>
        <w:t xml:space="preserve">ления страны. </w:t>
      </w:r>
    </w:p>
    <w:p w:rsidR="00FD161F" w:rsidRPr="00BF64B3" w:rsidRDefault="00FD161F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Система кооперативных банков (шинкин-банков, банков общин) в ее нынешнем виде сформировалась в середине XX в. и включает местные кооперативные так называемые </w:t>
      </w:r>
      <w:r w:rsidRPr="00BF64B3">
        <w:rPr>
          <w:i/>
          <w:iCs/>
          <w:sz w:val="26"/>
          <w:szCs w:val="26"/>
        </w:rPr>
        <w:t>шинкин банки</w:t>
      </w:r>
      <w:r w:rsidRPr="00BF64B3">
        <w:rPr>
          <w:sz w:val="26"/>
          <w:szCs w:val="26"/>
        </w:rPr>
        <w:t xml:space="preserve"> и </w:t>
      </w:r>
      <w:r w:rsidRPr="00BF64B3">
        <w:rPr>
          <w:i/>
          <w:iCs/>
          <w:sz w:val="26"/>
          <w:szCs w:val="26"/>
        </w:rPr>
        <w:t>Центральный банк шинкин-банков.</w:t>
      </w:r>
      <w:r w:rsidRPr="00BF64B3">
        <w:rPr>
          <w:sz w:val="26"/>
          <w:szCs w:val="26"/>
        </w:rPr>
        <w:t xml:space="preserve"> Шинкин-банки представляют собой кредитные ассоциации, образованные в соответствии с Законом о кредитных ассоциациях 1951 г. Эти банки — мелкие и средние финансовые учреждения, организованные по принципу членства с целью облегчить устойчивое финансирование обычных граждан (включая мелкие и средние компании и их сотрудников) и вносить вклад в увеличение их сбережений. Шинкин-банки являются некоммерческими организациями. Основное направление их деятельности — прием депозитов, текущих вкладов и взносов от их членов и не членов, использование их как ресурсов для кредитования, предоставление услуг по валютным (валютообменным) сделкам своим членам. Кроме того, они проводят и другие банковские операции — инвестиции в ценные бумаги, продажи правительственных и общественных обязательств, трастовые операции и хранение ценностей, закупка и продажа золота в слитках, а также действуют как агенты Банка Японии, принимают платежи за коммунальное обслуживание, предоставляют услуги по доверенности Корпорации народного финансирования. Операции этих банков все более диверсифицируются, но сосредоточены в местных общинах.</w:t>
      </w:r>
    </w:p>
    <w:p w:rsidR="008F4D1F" w:rsidRPr="00BF64B3" w:rsidRDefault="00E1391B" w:rsidP="00907F88">
      <w:pPr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b/>
          <w:sz w:val="26"/>
          <w:szCs w:val="26"/>
        </w:rPr>
        <w:t>Государственные банки</w:t>
      </w:r>
      <w:r w:rsidRPr="00BF64B3">
        <w:rPr>
          <w:sz w:val="26"/>
          <w:szCs w:val="26"/>
        </w:rPr>
        <w:t>. К началу 2002 г. В Японии действовали два государственных, то есть основанных на правительственные средства и управляемые правительством банки: Банк развития Японии и японский Банк межд</w:t>
      </w:r>
      <w:r w:rsidR="00FD23B2" w:rsidRPr="00BF64B3">
        <w:rPr>
          <w:sz w:val="26"/>
          <w:szCs w:val="26"/>
        </w:rPr>
        <w:t>ународного сотрудничес</w:t>
      </w:r>
      <w:r w:rsidRPr="00BF64B3">
        <w:rPr>
          <w:sz w:val="26"/>
          <w:szCs w:val="26"/>
        </w:rPr>
        <w:t>тва.</w:t>
      </w:r>
    </w:p>
    <w:p w:rsidR="008F4D1F" w:rsidRPr="00BF64B3" w:rsidRDefault="00E1391B" w:rsidP="00907F88">
      <w:pPr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Основные сферы деятельности </w:t>
      </w:r>
      <w:r w:rsidRPr="00BF64B3">
        <w:rPr>
          <w:i/>
          <w:sz w:val="26"/>
          <w:szCs w:val="26"/>
        </w:rPr>
        <w:t>Банка развития Японии</w:t>
      </w:r>
      <w:r w:rsidRPr="00BF64B3">
        <w:rPr>
          <w:sz w:val="26"/>
          <w:szCs w:val="26"/>
        </w:rPr>
        <w:t xml:space="preserve"> включают поддержку региональных городских центров и модернизацию транспортной инфраструктуры, развитие самых современных новых информационных технологий и систем коммуникаций</w:t>
      </w:r>
      <w:r w:rsidR="002575CB" w:rsidRPr="00BF64B3">
        <w:rPr>
          <w:sz w:val="26"/>
          <w:szCs w:val="26"/>
        </w:rPr>
        <w:t>.</w:t>
      </w:r>
    </w:p>
    <w:p w:rsidR="00713CCD" w:rsidRPr="00BF64B3" w:rsidRDefault="002575CB" w:rsidP="00907F88">
      <w:pPr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Цель </w:t>
      </w:r>
      <w:r w:rsidRPr="00BF64B3">
        <w:rPr>
          <w:i/>
          <w:sz w:val="26"/>
          <w:szCs w:val="26"/>
        </w:rPr>
        <w:t>Японского банка международного сотрудничества</w:t>
      </w:r>
      <w:r w:rsidRPr="00BF64B3">
        <w:rPr>
          <w:sz w:val="26"/>
          <w:szCs w:val="26"/>
        </w:rPr>
        <w:t xml:space="preserve"> заключается в том, чтобы содействовать устойчивому развитию Японии и международной экономики посредством кредитования экспортно-импортных операций, экономической деятельности Японии за границей, стабильности мирового финансового порядка и  т.д. </w:t>
      </w:r>
    </w:p>
    <w:p w:rsidR="002575CB" w:rsidRPr="00BF64B3" w:rsidRDefault="002575CB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b/>
          <w:bCs/>
          <w:sz w:val="26"/>
          <w:szCs w:val="26"/>
        </w:rPr>
        <w:t>Государственные финансовые корпорации.</w:t>
      </w:r>
    </w:p>
    <w:p w:rsidR="002575CB" w:rsidRPr="00BF64B3" w:rsidRDefault="002575CB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Государственные финансовые корпорации продолжают играть в экономике страны значительную роль. Через них правительство Японии проводит государственные программы поддержки и развития экономики. В Японии действуют восемь государственных корпораций:</w:t>
      </w:r>
    </w:p>
    <w:p w:rsidR="002575CB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Национальная корпорация </w:t>
      </w:r>
      <w:r w:rsidR="000840DF" w:rsidRPr="00BF64B3">
        <w:rPr>
          <w:sz w:val="26"/>
          <w:szCs w:val="26"/>
        </w:rPr>
        <w:t>финансирования жизни (жизнеобес</w:t>
      </w:r>
      <w:r w:rsidRPr="00BF64B3">
        <w:rPr>
          <w:sz w:val="26"/>
          <w:szCs w:val="26"/>
        </w:rPr>
        <w:t>печения)</w:t>
      </w:r>
      <w:r w:rsidR="005F6B33" w:rsidRPr="00BF64B3">
        <w:rPr>
          <w:iCs/>
          <w:sz w:val="26"/>
          <w:szCs w:val="26"/>
        </w:rPr>
        <w:t>;</w:t>
      </w:r>
    </w:p>
    <w:p w:rsidR="002575CB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Ко</w:t>
      </w:r>
      <w:r w:rsidR="005F6B33" w:rsidRPr="00BF64B3">
        <w:rPr>
          <w:sz w:val="26"/>
          <w:szCs w:val="26"/>
        </w:rPr>
        <w:t>рпорация жилищного кредитования;</w:t>
      </w:r>
    </w:p>
    <w:p w:rsidR="005F6B33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Корпорация финансирования сельского хозяйства, лесоводства</w:t>
      </w:r>
      <w:r w:rsidR="000840DF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и рыболовства</w:t>
      </w:r>
      <w:r w:rsidR="005F6B33" w:rsidRPr="00BF64B3">
        <w:rPr>
          <w:sz w:val="26"/>
          <w:szCs w:val="26"/>
        </w:rPr>
        <w:t>;</w:t>
      </w:r>
    </w:p>
    <w:p w:rsidR="002575CB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Японская финансовая корпорация для малого бизнеса</w:t>
      </w:r>
      <w:r w:rsidR="005F6B33" w:rsidRPr="00BF64B3">
        <w:rPr>
          <w:iCs/>
          <w:sz w:val="26"/>
          <w:szCs w:val="26"/>
        </w:rPr>
        <w:t>;</w:t>
      </w:r>
    </w:p>
    <w:p w:rsidR="005F6B33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Японская финансовая корпорация для муниципальных пред</w:t>
      </w:r>
      <w:r w:rsidR="005F6B33" w:rsidRPr="00BF64B3">
        <w:rPr>
          <w:sz w:val="26"/>
          <w:szCs w:val="26"/>
        </w:rPr>
        <w:t>п</w:t>
      </w:r>
      <w:r w:rsidRPr="00BF64B3">
        <w:rPr>
          <w:sz w:val="26"/>
          <w:szCs w:val="26"/>
        </w:rPr>
        <w:t>риятий</w:t>
      </w:r>
      <w:r w:rsidR="005F6B33" w:rsidRPr="00BF64B3">
        <w:rPr>
          <w:sz w:val="26"/>
          <w:szCs w:val="26"/>
        </w:rPr>
        <w:t>;</w:t>
      </w:r>
    </w:p>
    <w:p w:rsidR="002575CB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Японская корпора</w:t>
      </w:r>
      <w:r w:rsidR="000840DF" w:rsidRPr="00BF64B3">
        <w:rPr>
          <w:sz w:val="26"/>
          <w:szCs w:val="26"/>
        </w:rPr>
        <w:t>ция малых и средних</w:t>
      </w:r>
      <w:r w:rsidR="005F6B33" w:rsidRPr="00BF64B3">
        <w:rPr>
          <w:sz w:val="26"/>
          <w:szCs w:val="26"/>
        </w:rPr>
        <w:t xml:space="preserve"> предприятий;</w:t>
      </w:r>
    </w:p>
    <w:p w:rsidR="002575CB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Финансо</w:t>
      </w:r>
      <w:r w:rsidR="005F6B33" w:rsidRPr="00BF64B3">
        <w:rPr>
          <w:sz w:val="26"/>
          <w:szCs w:val="26"/>
        </w:rPr>
        <w:t>вая корпорация развития Окинавы;</w:t>
      </w:r>
    </w:p>
    <w:p w:rsidR="002575CB" w:rsidRPr="00BF64B3" w:rsidRDefault="002575CB" w:rsidP="00907F88">
      <w:pPr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Ассоциация кредитных гарантий</w:t>
      </w:r>
      <w:r w:rsidRPr="00BF64B3">
        <w:rPr>
          <w:i/>
          <w:iCs/>
          <w:sz w:val="26"/>
          <w:szCs w:val="26"/>
        </w:rPr>
        <w:t>.</w:t>
      </w:r>
    </w:p>
    <w:p w:rsidR="00642EF4" w:rsidRPr="00BF64B3" w:rsidRDefault="00642EF4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К категории </w:t>
      </w:r>
      <w:r w:rsidRPr="00BF64B3">
        <w:rPr>
          <w:b/>
          <w:i/>
          <w:iCs/>
          <w:sz w:val="26"/>
          <w:szCs w:val="26"/>
        </w:rPr>
        <w:t>правительственных финансовых организаций</w:t>
      </w:r>
      <w:r w:rsidRPr="00BF64B3">
        <w:rPr>
          <w:sz w:val="26"/>
          <w:szCs w:val="26"/>
        </w:rPr>
        <w:t xml:space="preserve"> в Японии относят Финансовый ссудный фонд Министерства финансов, Почтовую сберегательную систему</w:t>
      </w:r>
      <w:r w:rsidRPr="00BF64B3">
        <w:rPr>
          <w:iCs/>
          <w:sz w:val="26"/>
          <w:szCs w:val="26"/>
        </w:rPr>
        <w:t xml:space="preserve">, </w:t>
      </w:r>
      <w:r w:rsidRPr="00BF64B3">
        <w:rPr>
          <w:sz w:val="26"/>
          <w:szCs w:val="26"/>
        </w:rPr>
        <w:t>Почтовую систему страхования жизни</w:t>
      </w:r>
      <w:r w:rsidRPr="00BF64B3">
        <w:rPr>
          <w:i/>
          <w:iCs/>
          <w:sz w:val="26"/>
          <w:szCs w:val="26"/>
        </w:rPr>
        <w:t>.</w:t>
      </w:r>
    </w:p>
    <w:p w:rsidR="00642EF4" w:rsidRPr="00BF64B3" w:rsidRDefault="00642EF4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i/>
          <w:iCs/>
          <w:sz w:val="26"/>
          <w:szCs w:val="26"/>
        </w:rPr>
        <w:t>Почтовую сберегательную систему</w:t>
      </w:r>
      <w:r w:rsidRPr="00BF64B3">
        <w:rPr>
          <w:sz w:val="26"/>
          <w:szCs w:val="26"/>
        </w:rPr>
        <w:t xml:space="preserve"> можно сравнить с российским Сбербанком — она призвана аккумулировать мелкие сбережения населения. Сберкассы при почтовых отделениях в Японии предоставляют физическим лицам гораздо больший набор услуг, чем коммерческие банки, выдают потребительские кредиты людям среднего достатка, а сбережения в системе гарантированы государством. Благодаря этому</w:t>
      </w:r>
      <w:r w:rsidR="00E52768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государственные почтово-сберегательные кассы, административно</w:t>
      </w:r>
      <w:r w:rsidR="00E52768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подчиняющиеся не Министерству финансов, а Министерству почт и</w:t>
      </w:r>
      <w:r w:rsidR="00E52768" w:rsidRPr="00BF64B3">
        <w:rPr>
          <w:sz w:val="26"/>
          <w:szCs w:val="26"/>
        </w:rPr>
        <w:t xml:space="preserve"> </w:t>
      </w:r>
      <w:r w:rsidRPr="00BF64B3">
        <w:rPr>
          <w:sz w:val="26"/>
          <w:szCs w:val="26"/>
        </w:rPr>
        <w:t>телекоммуникаций, смогли аккумулировать огромные объемы ф</w:t>
      </w:r>
      <w:r w:rsidR="00E52768" w:rsidRPr="00BF64B3">
        <w:rPr>
          <w:sz w:val="26"/>
          <w:szCs w:val="26"/>
        </w:rPr>
        <w:t>инан</w:t>
      </w:r>
      <w:r w:rsidRPr="00BF64B3">
        <w:rPr>
          <w:sz w:val="26"/>
          <w:szCs w:val="26"/>
        </w:rPr>
        <w:t xml:space="preserve">совых средств. </w:t>
      </w:r>
    </w:p>
    <w:p w:rsidR="00A02740" w:rsidRPr="00BF64B3" w:rsidRDefault="00A02740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sz w:val="26"/>
          <w:szCs w:val="26"/>
        </w:rPr>
      </w:pPr>
      <w:r w:rsidRPr="00BF64B3">
        <w:rPr>
          <w:b/>
          <w:bCs/>
          <w:sz w:val="26"/>
          <w:szCs w:val="26"/>
        </w:rPr>
        <w:t>Система страхования депозитов в Японии.</w:t>
      </w:r>
    </w:p>
    <w:p w:rsidR="00A02740" w:rsidRPr="00BF64B3" w:rsidRDefault="00A02740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В Японии существует две самостоятельные Корпорации страхования депозитов; одна для коммерческих и шинкин-банков, кредитных кооперативов, трудовых и кредитных ассоциаций, другая — для сельскохозяйственных и рыболовецких кооперативов.</w:t>
      </w:r>
    </w:p>
    <w:p w:rsidR="00A02740" w:rsidRPr="00BF64B3" w:rsidRDefault="00A02740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Страхование охватывает депозиты до востребования и срочные депозиты в национальной валюте. Застрахованные депозиты выплачиваются в размере до 10 млн</w:t>
      </w:r>
      <w:r w:rsidR="00054F02">
        <w:rPr>
          <w:sz w:val="26"/>
          <w:szCs w:val="26"/>
        </w:rPr>
        <w:t>.</w:t>
      </w:r>
      <w:r w:rsidRPr="00BF64B3">
        <w:rPr>
          <w:sz w:val="26"/>
          <w:szCs w:val="26"/>
        </w:rPr>
        <w:t xml:space="preserve"> иен. </w:t>
      </w:r>
    </w:p>
    <w:p w:rsidR="00A02740" w:rsidRPr="00BF64B3" w:rsidRDefault="00A02740" w:rsidP="00907F88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 xml:space="preserve">Цель системы состоит в том, чтобы обеспечить защиту вкладчиков на случай краха финансового учреждения и поддерживать доверие вкладчиков к финансовым учреждениям через такую защиту. Корпорация, таким образом, помогает стабилизировать финансовую систему в целом. </w:t>
      </w:r>
    </w:p>
    <w:p w:rsidR="008D776A" w:rsidRPr="00BF64B3" w:rsidRDefault="008D776A" w:rsidP="00907F88">
      <w:pPr>
        <w:pStyle w:val="style1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BF64B3">
        <w:rPr>
          <w:sz w:val="28"/>
          <w:szCs w:val="28"/>
        </w:rPr>
        <w:t>Вывод.</w:t>
      </w:r>
    </w:p>
    <w:p w:rsidR="00527A93" w:rsidRPr="00BF64B3" w:rsidRDefault="00527A93" w:rsidP="00907F88">
      <w:pPr>
        <w:pStyle w:val="style1"/>
        <w:spacing w:before="120" w:beforeAutospacing="0" w:after="120" w:afterAutospacing="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В Японии действует шесть основных финансово-промышленных групп, ядром которых выступают крупнейшие городские банки — «Мицуи», «Мицубиси», «Сумитомо», «Фудзи», «Дайити Канте», «Санва». Банковская система Японии включает общенацио</w:t>
      </w:r>
      <w:r w:rsidRPr="00BF64B3">
        <w:rPr>
          <w:sz w:val="26"/>
          <w:szCs w:val="26"/>
        </w:rPr>
        <w:softHyphen/>
        <w:t>нальные частные банки, кредитные ассоциации, правительст</w:t>
      </w:r>
      <w:r w:rsidRPr="00BF64B3">
        <w:rPr>
          <w:sz w:val="26"/>
          <w:szCs w:val="26"/>
        </w:rPr>
        <w:softHyphen/>
        <w:t>венные финансовые институты, а также филиалы иностранных банков. Во главе системы стоит Центральный банк — Банк Японии.</w:t>
      </w:r>
    </w:p>
    <w:p w:rsidR="00527A93" w:rsidRPr="00BF64B3" w:rsidRDefault="00527A93" w:rsidP="00907F88">
      <w:pPr>
        <w:pStyle w:val="style1"/>
        <w:spacing w:before="120" w:beforeAutospacing="0" w:after="120" w:afterAutospacing="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Денежно-кредитное регулирование осуществляется через Банк Японии, Министерство финансов, Федерацию экономи</w:t>
      </w:r>
      <w:r w:rsidRPr="00BF64B3">
        <w:rPr>
          <w:sz w:val="26"/>
          <w:szCs w:val="26"/>
        </w:rPr>
        <w:softHyphen/>
        <w:t>ческих организаций. Основные методы регули</w:t>
      </w:r>
      <w:r w:rsidRPr="00BF64B3">
        <w:rPr>
          <w:sz w:val="26"/>
          <w:szCs w:val="26"/>
        </w:rPr>
        <w:softHyphen/>
        <w:t>рования: установление нормы ссудного процента, администра</w:t>
      </w:r>
      <w:r w:rsidRPr="00BF64B3">
        <w:rPr>
          <w:sz w:val="26"/>
          <w:szCs w:val="26"/>
        </w:rPr>
        <w:softHyphen/>
        <w:t>тивные меры, проводимые совместно с правительством через денежно-кредитную систему, система обязательных резервов, операции на открытом рынке и с иностранной валютой.</w:t>
      </w:r>
    </w:p>
    <w:p w:rsidR="00527A93" w:rsidRPr="00BF64B3" w:rsidRDefault="00527A93" w:rsidP="00907F88">
      <w:pPr>
        <w:pStyle w:val="style1"/>
        <w:spacing w:before="120" w:beforeAutospacing="0" w:after="120" w:afterAutospacing="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Основа банковской системы Японии — общенациональные банки. Общенациональные банки включают городские банки, ре</w:t>
      </w:r>
      <w:r w:rsidRPr="00BF64B3">
        <w:rPr>
          <w:sz w:val="26"/>
          <w:szCs w:val="26"/>
        </w:rPr>
        <w:softHyphen/>
        <w:t xml:space="preserve">гиональные банки, региональные банки второго разряда, банки долгосрочного кредитования, трастовые банки. Ядром кредитно-банковской системы выступают </w:t>
      </w:r>
      <w:r w:rsidRPr="00BF64B3">
        <w:rPr>
          <w:rStyle w:val="a4"/>
          <w:sz w:val="26"/>
          <w:szCs w:val="26"/>
        </w:rPr>
        <w:t xml:space="preserve">городские банки. </w:t>
      </w:r>
      <w:r w:rsidRPr="00BF64B3">
        <w:rPr>
          <w:sz w:val="26"/>
          <w:szCs w:val="26"/>
        </w:rPr>
        <w:t>Важное звено банковской системы — различного типа коопера</w:t>
      </w:r>
      <w:r w:rsidRPr="00BF64B3">
        <w:rPr>
          <w:sz w:val="26"/>
          <w:szCs w:val="26"/>
        </w:rPr>
        <w:softHyphen/>
        <w:t>тивные кредитные институты.</w:t>
      </w:r>
    </w:p>
    <w:p w:rsidR="008D776A" w:rsidRPr="00BF64B3" w:rsidRDefault="008D776A" w:rsidP="00907F88">
      <w:pPr>
        <w:pStyle w:val="style1"/>
        <w:spacing w:before="120" w:beforeAutospacing="0" w:after="120" w:afterAutospacing="0"/>
        <w:ind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Сегодня банковская система Японии — одна из самых мощ</w:t>
      </w:r>
      <w:r w:rsidRPr="00BF64B3">
        <w:rPr>
          <w:sz w:val="26"/>
          <w:szCs w:val="26"/>
        </w:rPr>
        <w:softHyphen/>
        <w:t>ных и развитых не только в Азиатско-Тихооокенанском регио</w:t>
      </w:r>
      <w:r w:rsidRPr="00BF64B3">
        <w:rPr>
          <w:sz w:val="26"/>
          <w:szCs w:val="26"/>
        </w:rPr>
        <w:softHyphen/>
        <w:t>не, но и во всем мире. Растет число японских банков, входя</w:t>
      </w:r>
      <w:r w:rsidRPr="00BF64B3">
        <w:rPr>
          <w:sz w:val="26"/>
          <w:szCs w:val="26"/>
        </w:rPr>
        <w:softHyphen/>
        <w:t>щих в число ведущих банковских учреждений мира. Японские банки становятся центром гигантских по капиталу финансово-промышленных групп, реализующих промышленные инвести</w:t>
      </w:r>
      <w:r w:rsidRPr="00BF64B3">
        <w:rPr>
          <w:sz w:val="26"/>
          <w:szCs w:val="26"/>
        </w:rPr>
        <w:softHyphen/>
        <w:t>ции в страны Азии, США и Западной Европы. Усиливаются тенденции к интернационализации кредитно-ссудной деятель</w:t>
      </w:r>
      <w:r w:rsidRPr="00BF64B3">
        <w:rPr>
          <w:sz w:val="26"/>
          <w:szCs w:val="26"/>
        </w:rPr>
        <w:softHyphen/>
        <w:t>ности японских банков за границей с целью превращения ряда из них в центры международного финансирования и кредито</w:t>
      </w:r>
      <w:r w:rsidRPr="00BF64B3">
        <w:rPr>
          <w:sz w:val="26"/>
          <w:szCs w:val="26"/>
        </w:rPr>
        <w:softHyphen/>
        <w:t>вания. Наблюдается расширение масштабов деятельности япон</w:t>
      </w:r>
      <w:r w:rsidRPr="00BF64B3">
        <w:rPr>
          <w:sz w:val="26"/>
          <w:szCs w:val="26"/>
        </w:rPr>
        <w:softHyphen/>
        <w:t>ских кредитно-банковских учреждений, занимавшихся эмиссией ценных бумаг на рынке стран Западной Европы и США, где они размещают акции, облигации и другие финансовые и дол</w:t>
      </w:r>
      <w:r w:rsidRPr="00BF64B3">
        <w:rPr>
          <w:sz w:val="26"/>
          <w:szCs w:val="26"/>
        </w:rPr>
        <w:softHyphen/>
        <w:t>говые обязательства.</w:t>
      </w:r>
    </w:p>
    <w:p w:rsidR="00145A57" w:rsidRPr="00BF64B3" w:rsidRDefault="00145A57" w:rsidP="00907F88">
      <w:pPr>
        <w:pStyle w:val="style1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BF64B3">
        <w:rPr>
          <w:sz w:val="28"/>
          <w:szCs w:val="28"/>
        </w:rPr>
        <w:t>Список использованной литературы:</w:t>
      </w:r>
    </w:p>
    <w:p w:rsidR="00145A57" w:rsidRPr="00BF64B3" w:rsidRDefault="00145A57" w:rsidP="00907F88">
      <w:pPr>
        <w:pStyle w:val="style1"/>
        <w:numPr>
          <w:ilvl w:val="0"/>
          <w:numId w:val="25"/>
        </w:numPr>
        <w:spacing w:before="120" w:beforeAutospacing="0" w:after="120" w:afterAutospacing="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Вешкин Ю. Г., Авагян Г. Л. Банковские системы зарубежных стран: Курс лекций. – М.: Экономистъ, 2004. – 400 с.</w:t>
      </w:r>
    </w:p>
    <w:p w:rsidR="00145A57" w:rsidRPr="00BF64B3" w:rsidRDefault="008371DE" w:rsidP="00907F88">
      <w:pPr>
        <w:pStyle w:val="style1"/>
        <w:numPr>
          <w:ilvl w:val="0"/>
          <w:numId w:val="25"/>
        </w:numPr>
        <w:spacing w:before="120" w:beforeAutospacing="0" w:after="120" w:afterAutospacing="0"/>
        <w:ind w:left="0" w:firstLine="709"/>
        <w:jc w:val="both"/>
        <w:rPr>
          <w:sz w:val="26"/>
          <w:szCs w:val="26"/>
        </w:rPr>
      </w:pPr>
      <w:r w:rsidRPr="00BF64B3">
        <w:rPr>
          <w:sz w:val="26"/>
          <w:szCs w:val="26"/>
        </w:rPr>
        <w:t>Баландин А. Банковская система Японии: история и современность // Банковское дело. –  2007. - №7. – С. 80-84.</w:t>
      </w:r>
    </w:p>
    <w:p w:rsidR="008F4D1F" w:rsidRDefault="008F4D1F" w:rsidP="00072B14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</w:p>
    <w:p w:rsidR="008F4D1F" w:rsidRDefault="008F4D1F" w:rsidP="008F4D1F">
      <w:pPr>
        <w:spacing w:before="120" w:after="120"/>
        <w:ind w:firstLine="709"/>
        <w:jc w:val="both"/>
        <w:rPr>
          <w:sz w:val="26"/>
          <w:szCs w:val="26"/>
        </w:rPr>
      </w:pPr>
      <w:bookmarkStart w:id="0" w:name="_GoBack"/>
      <w:bookmarkEnd w:id="0"/>
    </w:p>
    <w:sectPr w:rsidR="008F4D1F" w:rsidSect="00637FD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A6D93"/>
    <w:multiLevelType w:val="hybridMultilevel"/>
    <w:tmpl w:val="D340F7D0"/>
    <w:lvl w:ilvl="0" w:tplc="6D968716">
      <w:start w:val="1"/>
      <w:numFmt w:val="bullet"/>
      <w:lvlText w:val=""/>
      <w:lvlJc w:val="left"/>
      <w:pPr>
        <w:tabs>
          <w:tab w:val="num" w:pos="1247"/>
        </w:tabs>
        <w:ind w:left="1247" w:hanging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1F2B31"/>
    <w:multiLevelType w:val="hybridMultilevel"/>
    <w:tmpl w:val="761A5D1C"/>
    <w:lvl w:ilvl="0" w:tplc="BDF6101C">
      <w:start w:val="1"/>
      <w:numFmt w:val="bullet"/>
      <w:lvlText w:val=""/>
      <w:lvlJc w:val="left"/>
      <w:pPr>
        <w:tabs>
          <w:tab w:val="num" w:pos="680"/>
        </w:tabs>
        <w:ind w:left="680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>
    <w:nsid w:val="02860257"/>
    <w:multiLevelType w:val="hybridMultilevel"/>
    <w:tmpl w:val="04601FAE"/>
    <w:lvl w:ilvl="0" w:tplc="05F017F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E41F44"/>
    <w:multiLevelType w:val="hybridMultilevel"/>
    <w:tmpl w:val="6A3ACCE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0D1760A1"/>
    <w:multiLevelType w:val="hybridMultilevel"/>
    <w:tmpl w:val="B2029F32"/>
    <w:lvl w:ilvl="0" w:tplc="05F017FE">
      <w:start w:val="1"/>
      <w:numFmt w:val="bullet"/>
      <w:lvlText w:val=""/>
      <w:lvlJc w:val="left"/>
      <w:pPr>
        <w:tabs>
          <w:tab w:val="num" w:pos="927"/>
        </w:tabs>
        <w:ind w:left="92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D314729"/>
    <w:multiLevelType w:val="hybridMultilevel"/>
    <w:tmpl w:val="8A8A4D9E"/>
    <w:lvl w:ilvl="0" w:tplc="05F017FE">
      <w:start w:val="1"/>
      <w:numFmt w:val="bullet"/>
      <w:lvlText w:val=""/>
      <w:lvlJc w:val="left"/>
      <w:pPr>
        <w:tabs>
          <w:tab w:val="num" w:pos="887"/>
        </w:tabs>
        <w:ind w:left="88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AA904E2"/>
    <w:multiLevelType w:val="multilevel"/>
    <w:tmpl w:val="B1F484B0"/>
    <w:lvl w:ilvl="0">
      <w:start w:val="1"/>
      <w:numFmt w:val="bullet"/>
      <w:lvlText w:val=""/>
      <w:lvlJc w:val="left"/>
      <w:pPr>
        <w:tabs>
          <w:tab w:val="num" w:pos="987"/>
        </w:tabs>
        <w:ind w:left="987" w:hanging="45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7">
    <w:nsid w:val="1AC9536C"/>
    <w:multiLevelType w:val="hybridMultilevel"/>
    <w:tmpl w:val="50EA8382"/>
    <w:lvl w:ilvl="0" w:tplc="05F017FE">
      <w:start w:val="1"/>
      <w:numFmt w:val="bullet"/>
      <w:lvlText w:val="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8">
    <w:nsid w:val="1C191E98"/>
    <w:multiLevelType w:val="multilevel"/>
    <w:tmpl w:val="CCF6B77A"/>
    <w:lvl w:ilvl="0">
      <w:start w:val="1"/>
      <w:numFmt w:val="bullet"/>
      <w:lvlText w:val="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CE7296"/>
    <w:multiLevelType w:val="hybridMultilevel"/>
    <w:tmpl w:val="7EB20130"/>
    <w:lvl w:ilvl="0" w:tplc="05F017FE">
      <w:start w:val="1"/>
      <w:numFmt w:val="bullet"/>
      <w:lvlText w:val="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E77314"/>
    <w:multiLevelType w:val="hybridMultilevel"/>
    <w:tmpl w:val="1F741F54"/>
    <w:lvl w:ilvl="0" w:tplc="05F017FE">
      <w:start w:val="1"/>
      <w:numFmt w:val="bullet"/>
      <w:lvlText w:val=""/>
      <w:lvlJc w:val="left"/>
      <w:pPr>
        <w:tabs>
          <w:tab w:val="num" w:pos="1554"/>
        </w:tabs>
        <w:ind w:left="1554" w:hanging="454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>
    <w:nsid w:val="3A576B52"/>
    <w:multiLevelType w:val="multilevel"/>
    <w:tmpl w:val="1F741F54"/>
    <w:lvl w:ilvl="0">
      <w:start w:val="1"/>
      <w:numFmt w:val="bullet"/>
      <w:lvlText w:val=""/>
      <w:lvlJc w:val="left"/>
      <w:pPr>
        <w:tabs>
          <w:tab w:val="num" w:pos="1554"/>
        </w:tabs>
        <w:ind w:left="1554" w:hanging="45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2">
    <w:nsid w:val="3FE74715"/>
    <w:multiLevelType w:val="multilevel"/>
    <w:tmpl w:val="1144D684"/>
    <w:lvl w:ilvl="0">
      <w:start w:val="1"/>
      <w:numFmt w:val="bullet"/>
      <w:lvlText w:val=""/>
      <w:lvlJc w:val="left"/>
      <w:pPr>
        <w:tabs>
          <w:tab w:val="num" w:pos="1667"/>
        </w:tabs>
        <w:ind w:left="1667" w:hanging="567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>
    <w:nsid w:val="42C710BE"/>
    <w:multiLevelType w:val="hybridMultilevel"/>
    <w:tmpl w:val="1144D684"/>
    <w:lvl w:ilvl="0" w:tplc="6D968716">
      <w:start w:val="1"/>
      <w:numFmt w:val="bullet"/>
      <w:lvlText w:val=""/>
      <w:lvlJc w:val="left"/>
      <w:pPr>
        <w:tabs>
          <w:tab w:val="num" w:pos="1667"/>
        </w:tabs>
        <w:ind w:left="1667" w:hanging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>
    <w:nsid w:val="461D0CA1"/>
    <w:multiLevelType w:val="hybridMultilevel"/>
    <w:tmpl w:val="B992A844"/>
    <w:lvl w:ilvl="0" w:tplc="05F017FE">
      <w:start w:val="1"/>
      <w:numFmt w:val="bullet"/>
      <w:lvlText w:val=""/>
      <w:lvlJc w:val="left"/>
      <w:pPr>
        <w:tabs>
          <w:tab w:val="num" w:pos="907"/>
        </w:tabs>
        <w:ind w:left="90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5">
    <w:nsid w:val="520677E6"/>
    <w:multiLevelType w:val="hybridMultilevel"/>
    <w:tmpl w:val="9120E58E"/>
    <w:lvl w:ilvl="0" w:tplc="05F017FE">
      <w:start w:val="1"/>
      <w:numFmt w:val="bullet"/>
      <w:lvlText w:val=""/>
      <w:lvlJc w:val="left"/>
      <w:pPr>
        <w:tabs>
          <w:tab w:val="num" w:pos="907"/>
        </w:tabs>
        <w:ind w:left="90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6">
    <w:nsid w:val="561E10D7"/>
    <w:multiLevelType w:val="hybridMultilevel"/>
    <w:tmpl w:val="70366914"/>
    <w:lvl w:ilvl="0" w:tplc="05F017FE">
      <w:start w:val="1"/>
      <w:numFmt w:val="bullet"/>
      <w:lvlText w:val="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17">
    <w:nsid w:val="567518C3"/>
    <w:multiLevelType w:val="hybridMultilevel"/>
    <w:tmpl w:val="5798F342"/>
    <w:lvl w:ilvl="0" w:tplc="05F017FE">
      <w:start w:val="1"/>
      <w:numFmt w:val="bullet"/>
      <w:lvlText w:val=""/>
      <w:lvlJc w:val="left"/>
      <w:pPr>
        <w:tabs>
          <w:tab w:val="num" w:pos="887"/>
        </w:tabs>
        <w:ind w:left="88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8">
    <w:nsid w:val="58B7274E"/>
    <w:multiLevelType w:val="hybridMultilevel"/>
    <w:tmpl w:val="323A3E86"/>
    <w:lvl w:ilvl="0" w:tplc="05F017FE">
      <w:start w:val="1"/>
      <w:numFmt w:val="bullet"/>
      <w:lvlText w:val=""/>
      <w:lvlJc w:val="left"/>
      <w:pPr>
        <w:tabs>
          <w:tab w:val="num" w:pos="947"/>
        </w:tabs>
        <w:ind w:left="94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19">
    <w:nsid w:val="65CF0EAA"/>
    <w:multiLevelType w:val="hybridMultilevel"/>
    <w:tmpl w:val="A2309178"/>
    <w:lvl w:ilvl="0" w:tplc="05F017F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A131E39"/>
    <w:multiLevelType w:val="multilevel"/>
    <w:tmpl w:val="7036691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1">
    <w:nsid w:val="6EB42E6C"/>
    <w:multiLevelType w:val="hybridMultilevel"/>
    <w:tmpl w:val="235A7834"/>
    <w:lvl w:ilvl="0" w:tplc="05F017FE">
      <w:start w:val="1"/>
      <w:numFmt w:val="bullet"/>
      <w:lvlText w:val="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84483F"/>
    <w:multiLevelType w:val="hybridMultilevel"/>
    <w:tmpl w:val="CCF6B77A"/>
    <w:lvl w:ilvl="0" w:tplc="05F017FE">
      <w:start w:val="1"/>
      <w:numFmt w:val="bullet"/>
      <w:lvlText w:val="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1C26728"/>
    <w:multiLevelType w:val="hybridMultilevel"/>
    <w:tmpl w:val="62C6DA16"/>
    <w:lvl w:ilvl="0" w:tplc="05F017FE">
      <w:start w:val="1"/>
      <w:numFmt w:val="bullet"/>
      <w:lvlText w:val=""/>
      <w:lvlJc w:val="left"/>
      <w:pPr>
        <w:tabs>
          <w:tab w:val="num" w:pos="927"/>
        </w:tabs>
        <w:ind w:left="92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4232D2D"/>
    <w:multiLevelType w:val="hybridMultilevel"/>
    <w:tmpl w:val="B1F484B0"/>
    <w:lvl w:ilvl="0" w:tplc="05F017FE">
      <w:start w:val="1"/>
      <w:numFmt w:val="bullet"/>
      <w:lvlText w:val=""/>
      <w:lvlJc w:val="left"/>
      <w:pPr>
        <w:tabs>
          <w:tab w:val="num" w:pos="987"/>
        </w:tabs>
        <w:ind w:left="98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5">
    <w:nsid w:val="78E53DF7"/>
    <w:multiLevelType w:val="hybridMultilevel"/>
    <w:tmpl w:val="E42E3F7A"/>
    <w:lvl w:ilvl="0" w:tplc="05F017FE">
      <w:start w:val="1"/>
      <w:numFmt w:val="bullet"/>
      <w:lvlText w:val=""/>
      <w:lvlJc w:val="left"/>
      <w:pPr>
        <w:tabs>
          <w:tab w:val="num" w:pos="947"/>
        </w:tabs>
        <w:ind w:left="94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6">
    <w:nsid w:val="78F227F8"/>
    <w:multiLevelType w:val="hybridMultilevel"/>
    <w:tmpl w:val="37004BAC"/>
    <w:lvl w:ilvl="0" w:tplc="05F017FE">
      <w:start w:val="1"/>
      <w:numFmt w:val="bullet"/>
      <w:lvlText w:val=""/>
      <w:lvlJc w:val="left"/>
      <w:pPr>
        <w:tabs>
          <w:tab w:val="num" w:pos="947"/>
        </w:tabs>
        <w:ind w:left="94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7">
    <w:nsid w:val="7BA40429"/>
    <w:multiLevelType w:val="multilevel"/>
    <w:tmpl w:val="37004BAC"/>
    <w:lvl w:ilvl="0">
      <w:start w:val="1"/>
      <w:numFmt w:val="bullet"/>
      <w:lvlText w:val=""/>
      <w:lvlJc w:val="left"/>
      <w:pPr>
        <w:tabs>
          <w:tab w:val="num" w:pos="947"/>
        </w:tabs>
        <w:ind w:left="947" w:hanging="45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8">
    <w:nsid w:val="7CEA7DD7"/>
    <w:multiLevelType w:val="multilevel"/>
    <w:tmpl w:val="D340F7D0"/>
    <w:lvl w:ilvl="0">
      <w:start w:val="1"/>
      <w:numFmt w:val="bullet"/>
      <w:lvlText w:val=""/>
      <w:lvlJc w:val="left"/>
      <w:pPr>
        <w:tabs>
          <w:tab w:val="num" w:pos="1247"/>
        </w:tabs>
        <w:ind w:left="1247" w:hanging="567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10"/>
  </w:num>
  <w:num w:numId="5">
    <w:abstractNumId w:val="28"/>
  </w:num>
  <w:num w:numId="6">
    <w:abstractNumId w:val="2"/>
  </w:num>
  <w:num w:numId="7">
    <w:abstractNumId w:val="14"/>
  </w:num>
  <w:num w:numId="8">
    <w:abstractNumId w:val="21"/>
  </w:num>
  <w:num w:numId="9">
    <w:abstractNumId w:val="25"/>
  </w:num>
  <w:num w:numId="10">
    <w:abstractNumId w:val="18"/>
  </w:num>
  <w:num w:numId="11">
    <w:abstractNumId w:val="23"/>
  </w:num>
  <w:num w:numId="12">
    <w:abstractNumId w:val="4"/>
  </w:num>
  <w:num w:numId="13">
    <w:abstractNumId w:val="22"/>
  </w:num>
  <w:num w:numId="14">
    <w:abstractNumId w:val="15"/>
  </w:num>
  <w:num w:numId="15">
    <w:abstractNumId w:val="9"/>
  </w:num>
  <w:num w:numId="16">
    <w:abstractNumId w:val="26"/>
  </w:num>
  <w:num w:numId="17">
    <w:abstractNumId w:val="27"/>
  </w:num>
  <w:num w:numId="18">
    <w:abstractNumId w:val="16"/>
  </w:num>
  <w:num w:numId="19">
    <w:abstractNumId w:val="20"/>
  </w:num>
  <w:num w:numId="20">
    <w:abstractNumId w:val="7"/>
  </w:num>
  <w:num w:numId="21">
    <w:abstractNumId w:val="17"/>
  </w:num>
  <w:num w:numId="22">
    <w:abstractNumId w:val="24"/>
  </w:num>
  <w:num w:numId="23">
    <w:abstractNumId w:val="6"/>
  </w:num>
  <w:num w:numId="24">
    <w:abstractNumId w:val="5"/>
  </w:num>
  <w:num w:numId="25">
    <w:abstractNumId w:val="3"/>
  </w:num>
  <w:num w:numId="26">
    <w:abstractNumId w:val="11"/>
  </w:num>
  <w:num w:numId="27">
    <w:abstractNumId w:val="1"/>
  </w:num>
  <w:num w:numId="28">
    <w:abstractNumId w:val="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319"/>
    <w:rsid w:val="00017BD0"/>
    <w:rsid w:val="00036128"/>
    <w:rsid w:val="00054F02"/>
    <w:rsid w:val="0006276D"/>
    <w:rsid w:val="00072B14"/>
    <w:rsid w:val="00076DD0"/>
    <w:rsid w:val="000840DF"/>
    <w:rsid w:val="000F3A5E"/>
    <w:rsid w:val="00145A57"/>
    <w:rsid w:val="002349E4"/>
    <w:rsid w:val="002575CB"/>
    <w:rsid w:val="002B4E34"/>
    <w:rsid w:val="002C3D6E"/>
    <w:rsid w:val="002E58EA"/>
    <w:rsid w:val="00440984"/>
    <w:rsid w:val="00527A93"/>
    <w:rsid w:val="005322AF"/>
    <w:rsid w:val="005F6B33"/>
    <w:rsid w:val="00602319"/>
    <w:rsid w:val="00624FB2"/>
    <w:rsid w:val="00637FD9"/>
    <w:rsid w:val="00642EF4"/>
    <w:rsid w:val="006F156F"/>
    <w:rsid w:val="00701FC2"/>
    <w:rsid w:val="00713CCD"/>
    <w:rsid w:val="00754D4A"/>
    <w:rsid w:val="008121FF"/>
    <w:rsid w:val="008371DE"/>
    <w:rsid w:val="008A71E9"/>
    <w:rsid w:val="008C31DA"/>
    <w:rsid w:val="008D776A"/>
    <w:rsid w:val="008F4D1F"/>
    <w:rsid w:val="00907BE6"/>
    <w:rsid w:val="00907F88"/>
    <w:rsid w:val="00961FAA"/>
    <w:rsid w:val="009638E6"/>
    <w:rsid w:val="00977D29"/>
    <w:rsid w:val="009878DD"/>
    <w:rsid w:val="009A41C6"/>
    <w:rsid w:val="009B695C"/>
    <w:rsid w:val="00A02740"/>
    <w:rsid w:val="00A95C36"/>
    <w:rsid w:val="00BF64B3"/>
    <w:rsid w:val="00D10DF3"/>
    <w:rsid w:val="00D660FF"/>
    <w:rsid w:val="00E07724"/>
    <w:rsid w:val="00E1391B"/>
    <w:rsid w:val="00E27483"/>
    <w:rsid w:val="00E52768"/>
    <w:rsid w:val="00EC10B2"/>
    <w:rsid w:val="00F249CF"/>
    <w:rsid w:val="00F40C48"/>
    <w:rsid w:val="00FD161F"/>
    <w:rsid w:val="00FD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91FE3E-C76F-4CE0-A456-9277036A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D23B2"/>
    <w:pPr>
      <w:spacing w:before="100" w:beforeAutospacing="1" w:after="100" w:afterAutospacing="1"/>
    </w:pPr>
  </w:style>
  <w:style w:type="paragraph" w:customStyle="1" w:styleId="style1">
    <w:name w:val="style1"/>
    <w:basedOn w:val="a"/>
    <w:rsid w:val="00EC10B2"/>
    <w:pPr>
      <w:spacing w:before="100" w:beforeAutospacing="1" w:after="100" w:afterAutospacing="1"/>
    </w:pPr>
    <w:rPr>
      <w:sz w:val="23"/>
      <w:szCs w:val="23"/>
    </w:rPr>
  </w:style>
  <w:style w:type="character" w:styleId="a4">
    <w:name w:val="Emphasis"/>
    <w:basedOn w:val="a0"/>
    <w:qFormat/>
    <w:rsid w:val="00527A93"/>
    <w:rPr>
      <w:i/>
      <w:iCs/>
    </w:rPr>
  </w:style>
  <w:style w:type="paragraph" w:styleId="a5">
    <w:name w:val="Title"/>
    <w:basedOn w:val="a"/>
    <w:qFormat/>
    <w:rsid w:val="00961FAA"/>
    <w:pPr>
      <w:tabs>
        <w:tab w:val="left" w:pos="9356"/>
      </w:tabs>
      <w:spacing w:line="360" w:lineRule="auto"/>
      <w:jc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2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0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2297</Words>
  <Characters>13097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Ростовщичество в Японии было привязано к залого-</vt:lpstr>
    </vt:vector>
  </TitlesOfParts>
  <Company>Haus</Company>
  <LinksUpToDate>false</LinksUpToDate>
  <CharactersWithSpaces>15364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Ростовщичество в Японии было привязано к залого-</dc:title>
  <dc:subject/>
  <dc:creator>Alexey</dc:creator>
  <cp:keywords/>
  <dc:description/>
  <cp:lastModifiedBy>admin</cp:lastModifiedBy>
  <cp:revision>2</cp:revision>
  <cp:lastPrinted>2008-11-10T19:14:00Z</cp:lastPrinted>
  <dcterms:created xsi:type="dcterms:W3CDTF">2014-04-27T04:17:00Z</dcterms:created>
  <dcterms:modified xsi:type="dcterms:W3CDTF">2014-04-27T04:17:00Z</dcterms:modified>
</cp:coreProperties>
</file>