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BB6" w:rsidRDefault="00982BB6" w:rsidP="008557B5">
      <w:pPr>
        <w:jc w:val="center"/>
        <w:outlineLvl w:val="0"/>
        <w:rPr>
          <w:rFonts w:ascii="Arial" w:hAnsi="Arial" w:cs="Arial"/>
          <w:b/>
          <w:bCs/>
          <w:color w:val="151515"/>
          <w:w w:val="100"/>
          <w:kern w:val="36"/>
          <w:sz w:val="26"/>
          <w:szCs w:val="26"/>
        </w:rPr>
      </w:pPr>
    </w:p>
    <w:p w:rsidR="008557B5" w:rsidRPr="008557B5" w:rsidRDefault="008557B5" w:rsidP="008557B5">
      <w:pPr>
        <w:jc w:val="center"/>
        <w:outlineLvl w:val="0"/>
        <w:rPr>
          <w:rFonts w:ascii="Arial" w:hAnsi="Arial" w:cs="Arial"/>
          <w:b/>
          <w:bCs/>
          <w:color w:val="151515"/>
          <w:w w:val="100"/>
          <w:kern w:val="36"/>
          <w:sz w:val="26"/>
          <w:szCs w:val="26"/>
        </w:rPr>
      </w:pPr>
      <w:r w:rsidRPr="008557B5">
        <w:rPr>
          <w:rFonts w:ascii="Arial" w:hAnsi="Arial" w:cs="Arial"/>
          <w:b/>
          <w:bCs/>
          <w:color w:val="151515"/>
          <w:w w:val="100"/>
          <w:kern w:val="36"/>
          <w:sz w:val="26"/>
          <w:szCs w:val="26"/>
        </w:rPr>
        <w:t xml:space="preserve">1. Сущность финансового контроля 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i/>
          <w:iCs/>
          <w:w w:val="100"/>
          <w:sz w:val="26"/>
        </w:rPr>
        <w:t>Финансовый контроль —</w:t>
      </w:r>
      <w:r w:rsidRPr="008557B5">
        <w:rPr>
          <w:rFonts w:ascii="Arial" w:hAnsi="Arial" w:cs="Arial"/>
          <w:w w:val="100"/>
          <w:sz w:val="26"/>
          <w:szCs w:val="26"/>
        </w:rPr>
        <w:t xml:space="preserve"> контроль законодательных и исполнительных органов власти всех уровней, а также специально созданных учреждений за финансовой деятельностью всех экономических суб</w:t>
      </w:r>
      <w:bookmarkStart w:id="0" w:name="OCRUncertain653"/>
      <w:r w:rsidRPr="008557B5">
        <w:rPr>
          <w:rFonts w:ascii="Arial" w:hAnsi="Arial" w:cs="Arial"/>
          <w:w w:val="100"/>
          <w:sz w:val="26"/>
          <w:szCs w:val="26"/>
        </w:rPr>
        <w:t>ъ</w:t>
      </w:r>
      <w:bookmarkEnd w:id="0"/>
      <w:r w:rsidRPr="008557B5">
        <w:rPr>
          <w:rFonts w:ascii="Arial" w:hAnsi="Arial" w:cs="Arial"/>
          <w:w w:val="100"/>
          <w:sz w:val="26"/>
          <w:szCs w:val="26"/>
        </w:rPr>
        <w:t xml:space="preserve">ектов (государства, предприятий, учреждений, организаций) с применением особых методов. 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Он включает: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 xml:space="preserve">·контроль за соблюдением финансово-хозяйственного законодательства в процессе формирования и использования фондов денежных средств; 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·оценку экономической эффективности финансово-хозяйственных операций и целесообразности произведенных расходов.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 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Финансовый контроль — стоимостный контроль, поэтому в отличие от других видов контроля (экологического, санитарного, административного и др.) он имеет место во всех сферах общественного воспроизводства и сопровождает весь процесс движения денежных фондов, включая и стадию осмысления финансовых результатов.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 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Поскольку финансовая система государства охватывает все ви</w:t>
      </w:r>
      <w:bookmarkStart w:id="1" w:name="OCRUncertain655"/>
      <w:r w:rsidRPr="008557B5">
        <w:rPr>
          <w:rFonts w:ascii="Arial" w:hAnsi="Arial" w:cs="Arial"/>
          <w:w w:val="100"/>
          <w:sz w:val="26"/>
          <w:szCs w:val="26"/>
        </w:rPr>
        <w:t>д</w:t>
      </w:r>
      <w:bookmarkEnd w:id="1"/>
      <w:r w:rsidRPr="008557B5">
        <w:rPr>
          <w:rFonts w:ascii="Arial" w:hAnsi="Arial" w:cs="Arial"/>
          <w:w w:val="100"/>
          <w:sz w:val="26"/>
          <w:szCs w:val="26"/>
        </w:rPr>
        <w:t>ы денежных фондов (как на федеральном и региональном уровнях, так и на уровне отдельных хозяйствующих суб</w:t>
      </w:r>
      <w:bookmarkStart w:id="2" w:name="OCRUncertain656"/>
      <w:r w:rsidRPr="008557B5">
        <w:rPr>
          <w:rFonts w:ascii="Arial" w:hAnsi="Arial" w:cs="Arial"/>
          <w:w w:val="100"/>
          <w:sz w:val="26"/>
          <w:szCs w:val="26"/>
        </w:rPr>
        <w:t>ъ</w:t>
      </w:r>
      <w:bookmarkEnd w:id="2"/>
      <w:r w:rsidRPr="008557B5">
        <w:rPr>
          <w:rFonts w:ascii="Arial" w:hAnsi="Arial" w:cs="Arial"/>
          <w:w w:val="100"/>
          <w:sz w:val="26"/>
          <w:szCs w:val="26"/>
        </w:rPr>
        <w:t>ектов), финансовый контр</w:t>
      </w:r>
      <w:bookmarkStart w:id="3" w:name="OCRUncertain657"/>
      <w:r w:rsidRPr="008557B5">
        <w:rPr>
          <w:rFonts w:ascii="Arial" w:hAnsi="Arial" w:cs="Arial"/>
          <w:w w:val="100"/>
          <w:sz w:val="26"/>
          <w:szCs w:val="26"/>
        </w:rPr>
        <w:t>о</w:t>
      </w:r>
      <w:bookmarkEnd w:id="3"/>
      <w:r w:rsidRPr="008557B5">
        <w:rPr>
          <w:rFonts w:ascii="Arial" w:hAnsi="Arial" w:cs="Arial"/>
          <w:w w:val="100"/>
          <w:sz w:val="26"/>
          <w:szCs w:val="26"/>
        </w:rPr>
        <w:t>ль является многоуровневым и всесторонним.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Финансовый контроль призван обеспечивать интересы и права как государства и его учреждений, так и всех других экономических субъектов; финансовые нарушения влекут санкции и штрафы.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i/>
          <w:iCs/>
          <w:w w:val="100"/>
          <w:sz w:val="26"/>
        </w:rPr>
        <w:t>Государственный финансовый контроль</w:t>
      </w:r>
      <w:r w:rsidRPr="008557B5">
        <w:rPr>
          <w:rFonts w:ascii="Arial" w:hAnsi="Arial" w:cs="Arial"/>
          <w:w w:val="100"/>
          <w:sz w:val="26"/>
          <w:szCs w:val="26"/>
        </w:rPr>
        <w:t xml:space="preserve"> предназначен для реализации финансовой пол</w:t>
      </w:r>
      <w:bookmarkStart w:id="4" w:name="OCRUncertain658"/>
      <w:r w:rsidRPr="008557B5">
        <w:rPr>
          <w:rFonts w:ascii="Arial" w:hAnsi="Arial" w:cs="Arial"/>
          <w:w w:val="100"/>
          <w:sz w:val="26"/>
          <w:szCs w:val="26"/>
        </w:rPr>
        <w:t>и</w:t>
      </w:r>
      <w:bookmarkEnd w:id="4"/>
      <w:r w:rsidRPr="008557B5">
        <w:rPr>
          <w:rFonts w:ascii="Arial" w:hAnsi="Arial" w:cs="Arial"/>
          <w:w w:val="100"/>
          <w:sz w:val="26"/>
          <w:szCs w:val="26"/>
        </w:rPr>
        <w:t>тики государства, создания условий для финансовой стабилизации.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 Это прежде всего разработка, утверждение и исполнение бюджетов всех уровней и внебюджетных фондов, а также контроль за финансовой деятельностью государственных предприятий и учреждений, государственных банков и финансовых корпораций. Финансовый контроль со стороны государства негосударственной сферы экономики затрагивает лишь сферу выполнения денежных обязательств перед государством, включая налоги и другие обязательные платежи, соблюдение законности и целесообразности при расходовании выделенных им бюджетных субсидий и кредитов, а также собл</w:t>
      </w:r>
      <w:bookmarkStart w:id="5" w:name="OCRUncertain659"/>
      <w:r w:rsidRPr="008557B5">
        <w:rPr>
          <w:rFonts w:ascii="Arial" w:hAnsi="Arial" w:cs="Arial"/>
          <w:w w:val="100"/>
          <w:sz w:val="26"/>
          <w:szCs w:val="26"/>
        </w:rPr>
        <w:t>юд</w:t>
      </w:r>
      <w:bookmarkEnd w:id="5"/>
      <w:r w:rsidRPr="008557B5">
        <w:rPr>
          <w:rFonts w:ascii="Arial" w:hAnsi="Arial" w:cs="Arial"/>
          <w:w w:val="100"/>
          <w:sz w:val="26"/>
          <w:szCs w:val="26"/>
        </w:rPr>
        <w:t xml:space="preserve">ение установленных правительством правил организации денежных расчетов, ведения учета и </w:t>
      </w:r>
      <w:bookmarkStart w:id="6" w:name="OCRUncertain660"/>
      <w:r w:rsidRPr="008557B5">
        <w:rPr>
          <w:rFonts w:ascii="Arial" w:hAnsi="Arial" w:cs="Arial"/>
          <w:w w:val="100"/>
          <w:sz w:val="26"/>
          <w:szCs w:val="26"/>
        </w:rPr>
        <w:t>о</w:t>
      </w:r>
      <w:bookmarkEnd w:id="6"/>
      <w:r w:rsidRPr="008557B5">
        <w:rPr>
          <w:rFonts w:ascii="Arial" w:hAnsi="Arial" w:cs="Arial"/>
          <w:w w:val="100"/>
          <w:sz w:val="26"/>
          <w:szCs w:val="26"/>
        </w:rPr>
        <w:t>тчетности.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 xml:space="preserve">Финансовый контроль за деятельностью предприятий включает также </w:t>
      </w:r>
      <w:r w:rsidRPr="008557B5">
        <w:rPr>
          <w:rFonts w:ascii="Arial" w:hAnsi="Arial" w:cs="Arial"/>
          <w:i/>
          <w:iCs/>
          <w:w w:val="100"/>
          <w:sz w:val="26"/>
        </w:rPr>
        <w:t>контроль со стороны кредитных учреждений, акционеров</w:t>
      </w:r>
      <w:r w:rsidRPr="008557B5">
        <w:rPr>
          <w:rFonts w:ascii="Arial" w:hAnsi="Arial" w:cs="Arial"/>
          <w:w w:val="100"/>
          <w:sz w:val="26"/>
          <w:szCs w:val="26"/>
        </w:rPr>
        <w:t xml:space="preserve"> и </w:t>
      </w:r>
      <w:r w:rsidRPr="008557B5">
        <w:rPr>
          <w:rFonts w:ascii="Arial" w:hAnsi="Arial" w:cs="Arial"/>
          <w:i/>
          <w:iCs/>
          <w:w w:val="100"/>
          <w:sz w:val="26"/>
        </w:rPr>
        <w:t>внутренний контроль</w:t>
      </w:r>
      <w:bookmarkStart w:id="7" w:name="OCRUncertain661"/>
      <w:r w:rsidRPr="008557B5">
        <w:rPr>
          <w:rFonts w:ascii="Arial" w:hAnsi="Arial" w:cs="Arial"/>
          <w:i/>
          <w:iCs/>
          <w:w w:val="100"/>
          <w:sz w:val="26"/>
        </w:rPr>
        <w:t>',</w:t>
      </w:r>
      <w:bookmarkEnd w:id="7"/>
      <w:r w:rsidRPr="008557B5">
        <w:rPr>
          <w:rFonts w:ascii="Arial" w:hAnsi="Arial" w:cs="Arial"/>
          <w:w w:val="100"/>
          <w:sz w:val="26"/>
          <w:szCs w:val="26"/>
        </w:rPr>
        <w:t xml:space="preserve"> проверку эффективности и целесообразности использования денежных ресурсов — собственных, заемных и привлече</w:t>
      </w:r>
      <w:bookmarkStart w:id="8" w:name="OCRUncertain662"/>
      <w:r w:rsidRPr="008557B5">
        <w:rPr>
          <w:rFonts w:ascii="Arial" w:hAnsi="Arial" w:cs="Arial"/>
          <w:w w:val="100"/>
          <w:sz w:val="26"/>
          <w:szCs w:val="26"/>
        </w:rPr>
        <w:t>н</w:t>
      </w:r>
      <w:bookmarkEnd w:id="8"/>
      <w:r w:rsidRPr="008557B5">
        <w:rPr>
          <w:rFonts w:ascii="Arial" w:hAnsi="Arial" w:cs="Arial"/>
          <w:w w:val="100"/>
          <w:sz w:val="26"/>
          <w:szCs w:val="26"/>
        </w:rPr>
        <w:t>ных; анализ и сопоставление фактических фи</w:t>
      </w:r>
      <w:bookmarkStart w:id="9" w:name="OCRUncertain663"/>
      <w:r w:rsidRPr="008557B5">
        <w:rPr>
          <w:rFonts w:ascii="Arial" w:hAnsi="Arial" w:cs="Arial"/>
          <w:w w:val="100"/>
          <w:sz w:val="26"/>
          <w:szCs w:val="26"/>
        </w:rPr>
        <w:t>н</w:t>
      </w:r>
      <w:bookmarkEnd w:id="9"/>
      <w:r w:rsidRPr="008557B5">
        <w:rPr>
          <w:rFonts w:ascii="Arial" w:hAnsi="Arial" w:cs="Arial"/>
          <w:w w:val="100"/>
          <w:sz w:val="26"/>
          <w:szCs w:val="26"/>
        </w:rPr>
        <w:t>ансовых результатов с прогнозируемыми; финансовую оценку результатов инвестиционных проектов; правиль</w:t>
      </w:r>
      <w:bookmarkStart w:id="10" w:name="OCRUncertain664"/>
      <w:r w:rsidRPr="008557B5">
        <w:rPr>
          <w:rFonts w:ascii="Arial" w:hAnsi="Arial" w:cs="Arial"/>
          <w:w w:val="100"/>
          <w:sz w:val="26"/>
          <w:szCs w:val="26"/>
        </w:rPr>
        <w:t>н</w:t>
      </w:r>
      <w:bookmarkEnd w:id="10"/>
      <w:r w:rsidRPr="008557B5">
        <w:rPr>
          <w:rFonts w:ascii="Arial" w:hAnsi="Arial" w:cs="Arial"/>
          <w:w w:val="100"/>
          <w:sz w:val="26"/>
          <w:szCs w:val="26"/>
        </w:rPr>
        <w:t>ость и достоверность финансовой отчетности; контроль за финансовым состоянием и ликвидностью.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Финансовый менеджер в крупной коммерческой структуре контролирует весь процесс инвестирования капитала. Это так называемый "</w:t>
      </w:r>
      <w:r w:rsidR="00D453D5" w:rsidRPr="008557B5">
        <w:rPr>
          <w:rFonts w:ascii="Arial" w:hAnsi="Arial" w:cs="Arial"/>
          <w:w w:val="100"/>
          <w:sz w:val="26"/>
          <w:szCs w:val="26"/>
        </w:rPr>
        <w:t>постудит</w:t>
      </w:r>
      <w:r w:rsidRPr="008557B5">
        <w:rPr>
          <w:rFonts w:ascii="Arial" w:hAnsi="Arial" w:cs="Arial"/>
          <w:w w:val="100"/>
          <w:sz w:val="26"/>
          <w:szCs w:val="26"/>
        </w:rPr>
        <w:t xml:space="preserve">", который включает сравнение фактических финансовых результатов на каждой стадии </w:t>
      </w:r>
      <w:bookmarkStart w:id="11" w:name="OCRUncertain665"/>
      <w:r w:rsidRPr="008557B5">
        <w:rPr>
          <w:rFonts w:ascii="Arial" w:hAnsi="Arial" w:cs="Arial"/>
          <w:w w:val="100"/>
          <w:sz w:val="26"/>
          <w:szCs w:val="26"/>
        </w:rPr>
        <w:t>производствейно-инвестиционной</w:t>
      </w:r>
      <w:bookmarkEnd w:id="11"/>
      <w:r w:rsidRPr="008557B5">
        <w:rPr>
          <w:rFonts w:ascii="Arial" w:hAnsi="Arial" w:cs="Arial"/>
          <w:w w:val="100"/>
          <w:sz w:val="26"/>
          <w:szCs w:val="26"/>
        </w:rPr>
        <w:t xml:space="preserve"> деятельности с прогнозируемыми в финансовом разделе бизнес-плана; анализ и устранение причин их несоответствия; поиск путей снижения издержек и улучшения методов финансового прогнозирования.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Следовательно, финансовый контроль — ва</w:t>
      </w:r>
      <w:bookmarkStart w:id="12" w:name="OCRUncertain666"/>
      <w:r w:rsidRPr="008557B5">
        <w:rPr>
          <w:rFonts w:ascii="Arial" w:hAnsi="Arial" w:cs="Arial"/>
          <w:w w:val="100"/>
          <w:sz w:val="26"/>
          <w:szCs w:val="26"/>
        </w:rPr>
        <w:t>ж</w:t>
      </w:r>
      <w:bookmarkEnd w:id="12"/>
      <w:r w:rsidRPr="008557B5">
        <w:rPr>
          <w:rFonts w:ascii="Arial" w:hAnsi="Arial" w:cs="Arial"/>
          <w:w w:val="100"/>
          <w:sz w:val="26"/>
          <w:szCs w:val="26"/>
        </w:rPr>
        <w:t>ный элемент системы управления финансами.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Экономические и политические преобразования в Российской Федерации в начале 90-х гг. привели к существенной перестройке действовавшей в стран</w:t>
      </w:r>
      <w:bookmarkStart w:id="13" w:name="OCRUncertain669"/>
      <w:r w:rsidRPr="008557B5">
        <w:rPr>
          <w:rFonts w:ascii="Arial" w:hAnsi="Arial" w:cs="Arial"/>
          <w:w w:val="100"/>
          <w:sz w:val="26"/>
          <w:szCs w:val="26"/>
        </w:rPr>
        <w:t>е</w:t>
      </w:r>
      <w:bookmarkEnd w:id="13"/>
      <w:r w:rsidRPr="008557B5">
        <w:rPr>
          <w:rFonts w:ascii="Arial" w:hAnsi="Arial" w:cs="Arial"/>
          <w:w w:val="100"/>
          <w:sz w:val="26"/>
          <w:szCs w:val="26"/>
        </w:rPr>
        <w:t xml:space="preserve"> системы финансового контроля, постепенному приближению ее к западной модели. Была преобразована система контрольных органов. В частности, в </w:t>
      </w:r>
      <w:smartTag w:uri="urn:schemas-microsoft-com:office:smarttags" w:element="metricconverter">
        <w:smartTagPr>
          <w:attr w:name="ProductID" w:val="1990 г"/>
        </w:smartTagPr>
        <w:r w:rsidRPr="008557B5">
          <w:rPr>
            <w:rFonts w:ascii="Arial" w:hAnsi="Arial" w:cs="Arial"/>
            <w:w w:val="100"/>
            <w:sz w:val="26"/>
            <w:szCs w:val="26"/>
          </w:rPr>
          <w:t>1990 г</w:t>
        </w:r>
      </w:smartTag>
      <w:r w:rsidRPr="008557B5">
        <w:rPr>
          <w:rFonts w:ascii="Arial" w:hAnsi="Arial" w:cs="Arial"/>
          <w:w w:val="100"/>
          <w:sz w:val="26"/>
          <w:szCs w:val="26"/>
        </w:rPr>
        <w:t xml:space="preserve">. были упразднены органы народного контроля. Новая система политической власти во главе с Президентом вызвала к жизни </w:t>
      </w:r>
      <w:r w:rsidRPr="008557B5">
        <w:rPr>
          <w:rFonts w:ascii="Arial" w:hAnsi="Arial" w:cs="Arial"/>
          <w:i/>
          <w:iCs/>
          <w:w w:val="100"/>
          <w:sz w:val="26"/>
        </w:rPr>
        <w:t>президентский контроль.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 xml:space="preserve">Появились </w:t>
      </w:r>
      <w:r w:rsidRPr="008557B5">
        <w:rPr>
          <w:rFonts w:ascii="Arial" w:hAnsi="Arial" w:cs="Arial"/>
          <w:i/>
          <w:iCs/>
          <w:w w:val="100"/>
          <w:sz w:val="26"/>
        </w:rPr>
        <w:t>новые органы финансового контроля:</w:t>
      </w:r>
      <w:r w:rsidRPr="008557B5">
        <w:rPr>
          <w:rFonts w:ascii="Arial" w:hAnsi="Arial" w:cs="Arial"/>
          <w:w w:val="100"/>
          <w:sz w:val="26"/>
          <w:szCs w:val="26"/>
        </w:rPr>
        <w:t xml:space="preserve"> Федеральное казначейство, Государственная налоговая служба, Счетная палата, Федеральная служба страхового надзора</w:t>
      </w:r>
      <w:bookmarkStart w:id="14" w:name="OCRUncertain670"/>
      <w:r w:rsidRPr="008557B5">
        <w:rPr>
          <w:rFonts w:ascii="Arial" w:hAnsi="Arial" w:cs="Arial"/>
          <w:w w:val="100"/>
          <w:sz w:val="26"/>
          <w:szCs w:val="26"/>
        </w:rPr>
        <w:t>.</w:t>
      </w:r>
      <w:bookmarkEnd w:id="14"/>
      <w:r w:rsidRPr="008557B5">
        <w:rPr>
          <w:rFonts w:ascii="Arial" w:hAnsi="Arial" w:cs="Arial"/>
          <w:w w:val="100"/>
          <w:sz w:val="26"/>
          <w:szCs w:val="26"/>
        </w:rPr>
        <w:t xml:space="preserve"> Федеральная служба налоговой полиции и др. Перестроена структура Министерства финансов России, изменились его функции. Возник </w:t>
      </w:r>
      <w:r w:rsidRPr="008557B5">
        <w:rPr>
          <w:rFonts w:ascii="Arial" w:hAnsi="Arial" w:cs="Arial"/>
          <w:i/>
          <w:iCs/>
          <w:w w:val="100"/>
          <w:sz w:val="26"/>
        </w:rPr>
        <w:t>аудиторский контроль.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 xml:space="preserve">Новые формы приобрел </w:t>
      </w:r>
      <w:r w:rsidRPr="008557B5">
        <w:rPr>
          <w:rFonts w:ascii="Arial" w:hAnsi="Arial" w:cs="Arial"/>
          <w:i/>
          <w:iCs/>
          <w:w w:val="100"/>
          <w:sz w:val="26"/>
        </w:rPr>
        <w:t xml:space="preserve">общественный финансовый контроль. </w:t>
      </w:r>
      <w:r w:rsidRPr="008557B5">
        <w:rPr>
          <w:rFonts w:ascii="Arial" w:hAnsi="Arial" w:cs="Arial"/>
          <w:w w:val="100"/>
          <w:sz w:val="26"/>
          <w:szCs w:val="26"/>
        </w:rPr>
        <w:t>Разгосударствление банковской системы и появление коммерческих банков и других кредитных организаций вызвали к жизни новые методы финансового контроля как со стороны коммерческих банков за финансовым состоянием предприятий-клие</w:t>
      </w:r>
      <w:bookmarkStart w:id="15" w:name="OCRUncertain671"/>
      <w:r w:rsidRPr="008557B5">
        <w:rPr>
          <w:rFonts w:ascii="Arial" w:hAnsi="Arial" w:cs="Arial"/>
          <w:w w:val="100"/>
          <w:sz w:val="26"/>
          <w:szCs w:val="26"/>
        </w:rPr>
        <w:t>н</w:t>
      </w:r>
      <w:bookmarkEnd w:id="15"/>
      <w:r w:rsidRPr="008557B5">
        <w:rPr>
          <w:rFonts w:ascii="Arial" w:hAnsi="Arial" w:cs="Arial"/>
          <w:w w:val="100"/>
          <w:sz w:val="26"/>
          <w:szCs w:val="26"/>
        </w:rPr>
        <w:t>тов и за деятельностью самих коммерческих банков со стороны Центрального Банка России (ЦБР), так и за деятельностью самого ЦБР со стороны законодательных органов.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Новые тенденции в развитии финансового контр</w:t>
      </w:r>
      <w:bookmarkStart w:id="16" w:name="OCRUncertain673"/>
      <w:r w:rsidRPr="008557B5">
        <w:rPr>
          <w:rFonts w:ascii="Arial" w:hAnsi="Arial" w:cs="Arial"/>
          <w:w w:val="100"/>
          <w:sz w:val="26"/>
          <w:szCs w:val="26"/>
        </w:rPr>
        <w:t>о</w:t>
      </w:r>
      <w:bookmarkEnd w:id="16"/>
      <w:r w:rsidRPr="008557B5">
        <w:rPr>
          <w:rFonts w:ascii="Arial" w:hAnsi="Arial" w:cs="Arial"/>
          <w:w w:val="100"/>
          <w:sz w:val="26"/>
          <w:szCs w:val="26"/>
        </w:rPr>
        <w:t xml:space="preserve">ля в России: 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1. Сужается сфера государственного финансового контроля. Он все более концентрируется на сфере макроэкономических процессов, включая контроль за стоимостными пропорциями движения ВВП, денежной массой, формированием и использованием фондов денежных средств, поступающих в распоряж</w:t>
      </w:r>
      <w:bookmarkStart w:id="17" w:name="OCRUncertain680"/>
      <w:r w:rsidRPr="008557B5">
        <w:rPr>
          <w:rFonts w:ascii="Arial" w:hAnsi="Arial" w:cs="Arial"/>
          <w:w w:val="100"/>
          <w:sz w:val="26"/>
          <w:szCs w:val="26"/>
        </w:rPr>
        <w:t>е</w:t>
      </w:r>
      <w:bookmarkEnd w:id="17"/>
      <w:r w:rsidRPr="008557B5">
        <w:rPr>
          <w:rFonts w:ascii="Arial" w:hAnsi="Arial" w:cs="Arial"/>
          <w:w w:val="100"/>
          <w:sz w:val="26"/>
          <w:szCs w:val="26"/>
        </w:rPr>
        <w:t>ние государства. Одновременно расширяется сфера действия негосударственного финансового контроля со стороны аудиторских и страховых фирм, кредитных организаций и т.д. и меняется его содержание.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2. Происходит определенный сдвиг от последующего контроля в сторону предварительного. Развитие демократии и парламентаризма в России, повышение профессионального уровня депутатов обеих палат приводят к более тщательному контролю за финансовой деятельностью исполнительной власти и углубленному анализу целесообразности и экономической эффективности расходования средств при утверждении проектов государственного бюджета и внебюджетных фондов. На уровне отдельных хозяйствующих субъектов происходит усиление внимания к финансовому обследованию инвестиционных проектов с привлечением специализированных консультационных фирм, инвестиционных банков и финансовых корпораций.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 </w:t>
      </w:r>
    </w:p>
    <w:p w:rsidR="008557B5" w:rsidRPr="008557B5" w:rsidRDefault="008557B5" w:rsidP="008557B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 xml:space="preserve">Важную роль в осуществлении финансового контроля играет </w:t>
      </w:r>
      <w:r w:rsidRPr="008557B5">
        <w:rPr>
          <w:rFonts w:ascii="Arial" w:hAnsi="Arial" w:cs="Arial"/>
          <w:i/>
          <w:iCs/>
          <w:w w:val="100"/>
          <w:sz w:val="26"/>
        </w:rPr>
        <w:t>уровень организации учета в стране —</w:t>
      </w:r>
      <w:r w:rsidRPr="008557B5">
        <w:rPr>
          <w:rFonts w:ascii="Arial" w:hAnsi="Arial" w:cs="Arial"/>
          <w:w w:val="100"/>
          <w:sz w:val="26"/>
          <w:szCs w:val="26"/>
        </w:rPr>
        <w:t xml:space="preserve"> бухгалтерского, бюджетного, налогового. Отчетная документация — главный об</w:t>
      </w:r>
      <w:bookmarkStart w:id="18" w:name="OCRUncertain681"/>
      <w:r w:rsidRPr="008557B5">
        <w:rPr>
          <w:rFonts w:ascii="Arial" w:hAnsi="Arial" w:cs="Arial"/>
          <w:w w:val="100"/>
          <w:sz w:val="26"/>
          <w:szCs w:val="26"/>
        </w:rPr>
        <w:t>ъ</w:t>
      </w:r>
      <w:bookmarkEnd w:id="18"/>
      <w:r w:rsidRPr="008557B5">
        <w:rPr>
          <w:rFonts w:ascii="Arial" w:hAnsi="Arial" w:cs="Arial"/>
          <w:w w:val="100"/>
          <w:sz w:val="26"/>
          <w:szCs w:val="26"/>
        </w:rPr>
        <w:t>ект финансового контроля.</w:t>
      </w:r>
    </w:p>
    <w:p w:rsidR="008557B5" w:rsidRPr="00D453D5" w:rsidRDefault="008557B5" w:rsidP="00D453D5">
      <w:pPr>
        <w:spacing w:before="100" w:beforeAutospacing="1" w:after="100" w:afterAutospacing="1"/>
        <w:jc w:val="both"/>
        <w:rPr>
          <w:rFonts w:ascii="Arial" w:hAnsi="Arial" w:cs="Arial"/>
          <w:w w:val="100"/>
          <w:sz w:val="26"/>
          <w:szCs w:val="26"/>
        </w:rPr>
      </w:pPr>
      <w:r w:rsidRPr="008557B5">
        <w:rPr>
          <w:rFonts w:ascii="Arial" w:hAnsi="Arial" w:cs="Arial"/>
          <w:w w:val="100"/>
          <w:sz w:val="26"/>
          <w:szCs w:val="26"/>
        </w:rPr>
        <w:t>И Дальнейшее развитие финансового контроля и его эффективность во многом зависят от создания новой концептуальной и законодательной базы, обеспечивающей его проведение на качественно новом уровне, присущем демократическому государству.</w:t>
      </w:r>
      <w:bookmarkStart w:id="19" w:name="_GoBack"/>
      <w:bookmarkEnd w:id="19"/>
    </w:p>
    <w:sectPr w:rsidR="008557B5" w:rsidRPr="00D45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57B5"/>
    <w:rsid w:val="008557B5"/>
    <w:rsid w:val="008B3DFC"/>
    <w:rsid w:val="00982BB6"/>
    <w:rsid w:val="00A72D1C"/>
    <w:rsid w:val="00D4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212D1-FE9A-4473-AD43-7C6DC8B4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w w:val="200"/>
      <w:sz w:val="32"/>
      <w:szCs w:val="32"/>
    </w:rPr>
  </w:style>
  <w:style w:type="paragraph" w:styleId="1">
    <w:name w:val="heading 1"/>
    <w:basedOn w:val="a"/>
    <w:qFormat/>
    <w:rsid w:val="008557B5"/>
    <w:pPr>
      <w:outlineLvl w:val="0"/>
    </w:pPr>
    <w:rPr>
      <w:rFonts w:ascii="Arial" w:hAnsi="Arial" w:cs="Arial"/>
      <w:b/>
      <w:bCs/>
      <w:color w:val="151515"/>
      <w:w w:val="100"/>
      <w:kern w:val="36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557B5"/>
    <w:rPr>
      <w:b/>
      <w:bCs/>
    </w:rPr>
  </w:style>
  <w:style w:type="paragraph" w:styleId="a4">
    <w:name w:val="Normal (Web)"/>
    <w:basedOn w:val="a"/>
    <w:rsid w:val="008557B5"/>
    <w:pPr>
      <w:spacing w:before="100" w:beforeAutospacing="1" w:after="100" w:afterAutospacing="1"/>
    </w:pPr>
    <w:rPr>
      <w:color w:val="auto"/>
      <w:w w:val="100"/>
      <w:sz w:val="24"/>
      <w:szCs w:val="24"/>
    </w:rPr>
  </w:style>
  <w:style w:type="character" w:styleId="a5">
    <w:name w:val="Emphasis"/>
    <w:basedOn w:val="a0"/>
    <w:qFormat/>
    <w:rsid w:val="008557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</cp:revision>
  <dcterms:created xsi:type="dcterms:W3CDTF">2014-04-25T10:33:00Z</dcterms:created>
  <dcterms:modified xsi:type="dcterms:W3CDTF">2014-04-25T10:33:00Z</dcterms:modified>
</cp:coreProperties>
</file>