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6732" w:rsidRDefault="00366732" w:rsidP="008172A8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6E2E91" w:rsidRPr="008172A8" w:rsidRDefault="006E2E91" w:rsidP="008172A8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8172A8">
        <w:rPr>
          <w:rFonts w:ascii="Times New Roman" w:hAnsi="Times New Roman"/>
          <w:sz w:val="28"/>
          <w:szCs w:val="28"/>
        </w:rPr>
        <w:t>Введение.</w:t>
      </w:r>
    </w:p>
    <w:p w:rsidR="006E2E91" w:rsidRPr="008172A8" w:rsidRDefault="006E2E91" w:rsidP="008172A8">
      <w:pPr>
        <w:pStyle w:val="a3"/>
        <w:tabs>
          <w:tab w:val="clear" w:pos="4677"/>
          <w:tab w:val="clear" w:pos="9355"/>
        </w:tabs>
        <w:spacing w:line="360" w:lineRule="auto"/>
        <w:jc w:val="both"/>
        <w:rPr>
          <w:szCs w:val="28"/>
        </w:rPr>
      </w:pPr>
      <w:r w:rsidRPr="008172A8">
        <w:rPr>
          <w:szCs w:val="28"/>
        </w:rPr>
        <w:t xml:space="preserve">           Практика является важнейшим видом учебно-воспитательного процесса подготовки высококвалифицированных специалистов.</w:t>
      </w:r>
    </w:p>
    <w:p w:rsidR="006E2E91" w:rsidRPr="008172A8" w:rsidRDefault="006E2E91" w:rsidP="008172A8">
      <w:pPr>
        <w:pStyle w:val="a3"/>
        <w:tabs>
          <w:tab w:val="clear" w:pos="4677"/>
          <w:tab w:val="clear" w:pos="9355"/>
        </w:tabs>
        <w:spacing w:line="360" w:lineRule="auto"/>
        <w:jc w:val="both"/>
        <w:rPr>
          <w:szCs w:val="28"/>
        </w:rPr>
      </w:pPr>
      <w:r w:rsidRPr="008172A8">
        <w:rPr>
          <w:szCs w:val="28"/>
        </w:rPr>
        <w:t xml:space="preserve">            Задачей практики является закрепление теоретических знаний, полученных студентами в процессе обучения, приобретение практических знаний, умений и навыков работы по специальности, изучение методов управления производством, планирование и анализ производственных, экономических и финансовых показателей работы предприятия и его подразделений.</w:t>
      </w:r>
    </w:p>
    <w:p w:rsidR="006E2E91" w:rsidRPr="008172A8" w:rsidRDefault="006E2E91" w:rsidP="008172A8">
      <w:pPr>
        <w:pStyle w:val="a3"/>
        <w:tabs>
          <w:tab w:val="clear" w:pos="4677"/>
          <w:tab w:val="clear" w:pos="9355"/>
        </w:tabs>
        <w:spacing w:line="360" w:lineRule="auto"/>
        <w:ind w:firstLine="709"/>
        <w:jc w:val="both"/>
        <w:rPr>
          <w:szCs w:val="28"/>
        </w:rPr>
      </w:pPr>
      <w:r w:rsidRPr="008172A8">
        <w:rPr>
          <w:szCs w:val="28"/>
        </w:rPr>
        <w:t xml:space="preserve">Практика проходила </w:t>
      </w:r>
      <w:r>
        <w:rPr>
          <w:szCs w:val="28"/>
        </w:rPr>
        <w:t>в Московском филиале</w:t>
      </w:r>
      <w:r w:rsidRPr="008172A8">
        <w:rPr>
          <w:szCs w:val="28"/>
        </w:rPr>
        <w:t xml:space="preserve"> </w:t>
      </w:r>
      <w:r>
        <w:rPr>
          <w:szCs w:val="28"/>
        </w:rPr>
        <w:t>ГСК</w:t>
      </w:r>
      <w:r w:rsidRPr="008172A8">
        <w:rPr>
          <w:szCs w:val="28"/>
        </w:rPr>
        <w:t xml:space="preserve"> «</w:t>
      </w:r>
      <w:r>
        <w:rPr>
          <w:szCs w:val="28"/>
        </w:rPr>
        <w:t>Югория»</w:t>
      </w:r>
      <w:r w:rsidRPr="008172A8">
        <w:rPr>
          <w:szCs w:val="28"/>
        </w:rPr>
        <w:t>.</w:t>
      </w:r>
      <w:r>
        <w:rPr>
          <w:szCs w:val="28"/>
        </w:rPr>
        <w:t xml:space="preserve"> О</w:t>
      </w:r>
      <w:r w:rsidRPr="008172A8">
        <w:rPr>
          <w:szCs w:val="28"/>
        </w:rPr>
        <w:t>сновными задачами при прохождении практики являлись:</w:t>
      </w:r>
    </w:p>
    <w:p w:rsidR="006E2E91" w:rsidRPr="008172A8" w:rsidRDefault="006E2E91" w:rsidP="008172A8">
      <w:pPr>
        <w:pStyle w:val="a3"/>
        <w:numPr>
          <w:ilvl w:val="0"/>
          <w:numId w:val="1"/>
        </w:numPr>
        <w:tabs>
          <w:tab w:val="clear" w:pos="4677"/>
          <w:tab w:val="clear" w:pos="9355"/>
        </w:tabs>
        <w:spacing w:line="360" w:lineRule="auto"/>
        <w:jc w:val="both"/>
        <w:rPr>
          <w:szCs w:val="28"/>
        </w:rPr>
      </w:pPr>
      <w:r w:rsidRPr="008172A8">
        <w:rPr>
          <w:szCs w:val="28"/>
        </w:rPr>
        <w:t>изучение основных  направлений деятельности, структуру организации и технологии производства, основные функции производственных, экономических и управленческих подразделений;</w:t>
      </w:r>
    </w:p>
    <w:p w:rsidR="006E2E91" w:rsidRPr="008172A8" w:rsidRDefault="006E2E91" w:rsidP="008172A8">
      <w:pPr>
        <w:pStyle w:val="a3"/>
        <w:numPr>
          <w:ilvl w:val="0"/>
          <w:numId w:val="1"/>
        </w:numPr>
        <w:tabs>
          <w:tab w:val="clear" w:pos="4677"/>
          <w:tab w:val="clear" w:pos="9355"/>
        </w:tabs>
        <w:spacing w:line="360" w:lineRule="auto"/>
        <w:jc w:val="both"/>
        <w:rPr>
          <w:szCs w:val="28"/>
        </w:rPr>
      </w:pPr>
      <w:r w:rsidRPr="008172A8">
        <w:rPr>
          <w:szCs w:val="28"/>
        </w:rPr>
        <w:t>оценить номенклатуру и качество выпускаемой продукции;</w:t>
      </w:r>
    </w:p>
    <w:p w:rsidR="006E2E91" w:rsidRPr="008172A8" w:rsidRDefault="006E2E91" w:rsidP="008172A8">
      <w:pPr>
        <w:pStyle w:val="a3"/>
        <w:numPr>
          <w:ilvl w:val="0"/>
          <w:numId w:val="1"/>
        </w:numPr>
        <w:tabs>
          <w:tab w:val="clear" w:pos="4677"/>
          <w:tab w:val="clear" w:pos="9355"/>
        </w:tabs>
        <w:spacing w:line="360" w:lineRule="auto"/>
        <w:jc w:val="both"/>
        <w:rPr>
          <w:szCs w:val="28"/>
        </w:rPr>
      </w:pPr>
      <w:r w:rsidRPr="008172A8">
        <w:rPr>
          <w:szCs w:val="28"/>
        </w:rPr>
        <w:t>выявить формы и методы маркетинговых исследований;</w:t>
      </w:r>
    </w:p>
    <w:p w:rsidR="006E2E91" w:rsidRPr="008172A8" w:rsidRDefault="006E2E91" w:rsidP="008172A8">
      <w:pPr>
        <w:pStyle w:val="a3"/>
        <w:numPr>
          <w:ilvl w:val="0"/>
          <w:numId w:val="1"/>
        </w:numPr>
        <w:tabs>
          <w:tab w:val="clear" w:pos="4677"/>
          <w:tab w:val="clear" w:pos="9355"/>
        </w:tabs>
        <w:spacing w:line="360" w:lineRule="auto"/>
        <w:jc w:val="both"/>
        <w:rPr>
          <w:szCs w:val="28"/>
        </w:rPr>
      </w:pPr>
      <w:r w:rsidRPr="008172A8">
        <w:rPr>
          <w:szCs w:val="28"/>
        </w:rPr>
        <w:t>анализ системы планирования производства и сбыта продукции;</w:t>
      </w:r>
    </w:p>
    <w:p w:rsidR="006E2E91" w:rsidRPr="008172A8" w:rsidRDefault="006E2E91" w:rsidP="008172A8">
      <w:pPr>
        <w:pStyle w:val="a3"/>
        <w:numPr>
          <w:ilvl w:val="0"/>
          <w:numId w:val="1"/>
        </w:numPr>
        <w:tabs>
          <w:tab w:val="clear" w:pos="4677"/>
          <w:tab w:val="clear" w:pos="9355"/>
        </w:tabs>
        <w:spacing w:line="360" w:lineRule="auto"/>
        <w:jc w:val="both"/>
        <w:rPr>
          <w:szCs w:val="28"/>
        </w:rPr>
      </w:pPr>
      <w:r w:rsidRPr="008172A8">
        <w:rPr>
          <w:szCs w:val="28"/>
        </w:rPr>
        <w:t>исследование действующей системы материально-технического обеспечения предприятия;</w:t>
      </w:r>
    </w:p>
    <w:p w:rsidR="006E2E91" w:rsidRPr="008172A8" w:rsidRDefault="006E2E91" w:rsidP="008172A8">
      <w:pPr>
        <w:pStyle w:val="a3"/>
        <w:numPr>
          <w:ilvl w:val="0"/>
          <w:numId w:val="1"/>
        </w:numPr>
        <w:tabs>
          <w:tab w:val="clear" w:pos="4677"/>
          <w:tab w:val="clear" w:pos="9355"/>
        </w:tabs>
        <w:spacing w:line="360" w:lineRule="auto"/>
        <w:jc w:val="both"/>
        <w:rPr>
          <w:szCs w:val="28"/>
        </w:rPr>
      </w:pPr>
      <w:r w:rsidRPr="008172A8">
        <w:rPr>
          <w:szCs w:val="28"/>
        </w:rPr>
        <w:t>проведение необходимого анализа проводимых научно-исследовательских и экспериментальных работ (НИЭР);</w:t>
      </w:r>
    </w:p>
    <w:p w:rsidR="006E2E91" w:rsidRPr="008172A8" w:rsidRDefault="006E2E91" w:rsidP="008172A8">
      <w:pPr>
        <w:pStyle w:val="a3"/>
        <w:numPr>
          <w:ilvl w:val="0"/>
          <w:numId w:val="1"/>
        </w:numPr>
        <w:tabs>
          <w:tab w:val="clear" w:pos="4677"/>
          <w:tab w:val="clear" w:pos="9355"/>
        </w:tabs>
        <w:spacing w:line="360" w:lineRule="auto"/>
        <w:jc w:val="both"/>
        <w:rPr>
          <w:szCs w:val="28"/>
        </w:rPr>
      </w:pPr>
      <w:r w:rsidRPr="008172A8">
        <w:rPr>
          <w:szCs w:val="28"/>
        </w:rPr>
        <w:t>анализ организации труда и системы оплаты труда персонала;</w:t>
      </w:r>
    </w:p>
    <w:p w:rsidR="006E2E91" w:rsidRPr="008172A8" w:rsidRDefault="006E2E91" w:rsidP="008172A8">
      <w:pPr>
        <w:pStyle w:val="a3"/>
        <w:numPr>
          <w:ilvl w:val="0"/>
          <w:numId w:val="1"/>
        </w:numPr>
        <w:tabs>
          <w:tab w:val="clear" w:pos="4677"/>
          <w:tab w:val="clear" w:pos="9355"/>
        </w:tabs>
        <w:spacing w:line="360" w:lineRule="auto"/>
        <w:jc w:val="both"/>
        <w:rPr>
          <w:szCs w:val="28"/>
        </w:rPr>
      </w:pPr>
      <w:r w:rsidRPr="008172A8">
        <w:rPr>
          <w:szCs w:val="28"/>
        </w:rPr>
        <w:t>изучение механизма формирования затрат и ценообразования;</w:t>
      </w:r>
    </w:p>
    <w:p w:rsidR="006E2E91" w:rsidRPr="008172A8" w:rsidRDefault="006E2E91" w:rsidP="008172A8">
      <w:pPr>
        <w:pStyle w:val="a3"/>
        <w:numPr>
          <w:ilvl w:val="0"/>
          <w:numId w:val="1"/>
        </w:numPr>
        <w:tabs>
          <w:tab w:val="clear" w:pos="4677"/>
          <w:tab w:val="clear" w:pos="9355"/>
        </w:tabs>
        <w:spacing w:line="360" w:lineRule="auto"/>
        <w:jc w:val="both"/>
        <w:rPr>
          <w:szCs w:val="28"/>
        </w:rPr>
      </w:pPr>
      <w:r w:rsidRPr="008172A8">
        <w:rPr>
          <w:szCs w:val="28"/>
        </w:rPr>
        <w:t>анализ системы планирования, учета, контроля технико-экономических показателей предприятия;</w:t>
      </w:r>
    </w:p>
    <w:p w:rsidR="006E2E91" w:rsidRPr="008172A8" w:rsidRDefault="006E2E91" w:rsidP="008172A8">
      <w:pPr>
        <w:pStyle w:val="a3"/>
        <w:numPr>
          <w:ilvl w:val="0"/>
          <w:numId w:val="1"/>
        </w:numPr>
        <w:tabs>
          <w:tab w:val="clear" w:pos="4677"/>
          <w:tab w:val="clear" w:pos="9355"/>
        </w:tabs>
        <w:spacing w:line="360" w:lineRule="auto"/>
        <w:jc w:val="both"/>
        <w:rPr>
          <w:szCs w:val="28"/>
        </w:rPr>
      </w:pPr>
      <w:r w:rsidRPr="008172A8">
        <w:rPr>
          <w:szCs w:val="28"/>
        </w:rPr>
        <w:t>изучение оперативной, экономической, финансовой отчетностей;</w:t>
      </w:r>
    </w:p>
    <w:p w:rsidR="006E2E91" w:rsidRPr="008172A8" w:rsidRDefault="006E2E91" w:rsidP="008172A8">
      <w:pPr>
        <w:pStyle w:val="a3"/>
        <w:numPr>
          <w:ilvl w:val="0"/>
          <w:numId w:val="1"/>
        </w:numPr>
        <w:tabs>
          <w:tab w:val="clear" w:pos="4677"/>
          <w:tab w:val="clear" w:pos="9355"/>
        </w:tabs>
        <w:spacing w:line="360" w:lineRule="auto"/>
        <w:jc w:val="both"/>
        <w:rPr>
          <w:szCs w:val="28"/>
        </w:rPr>
      </w:pPr>
      <w:r w:rsidRPr="008172A8">
        <w:rPr>
          <w:szCs w:val="28"/>
        </w:rPr>
        <w:t>провести анализ финансовых результатов деятельности компании.</w:t>
      </w:r>
    </w:p>
    <w:p w:rsidR="006E2E91" w:rsidRPr="00F360CA" w:rsidRDefault="006E2E91" w:rsidP="00F360CA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172A8">
        <w:rPr>
          <w:rFonts w:ascii="Times New Roman" w:hAnsi="Times New Roman"/>
          <w:sz w:val="28"/>
          <w:szCs w:val="28"/>
        </w:rPr>
        <w:t>Базой для прохождения практики послужило</w:t>
      </w:r>
      <w:r>
        <w:rPr>
          <w:rFonts w:ascii="Times New Roman" w:hAnsi="Times New Roman"/>
          <w:sz w:val="28"/>
          <w:szCs w:val="28"/>
        </w:rPr>
        <w:t xml:space="preserve"> отделение Московского филиала ОАО</w:t>
      </w:r>
      <w:r w:rsidRPr="008172A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ГСК «Югория</w:t>
      </w:r>
      <w:r w:rsidRPr="008172A8">
        <w:rPr>
          <w:rFonts w:ascii="Times New Roman" w:hAnsi="Times New Roman"/>
          <w:sz w:val="28"/>
          <w:szCs w:val="28"/>
        </w:rPr>
        <w:t>».</w:t>
      </w:r>
    </w:p>
    <w:p w:rsidR="006E2E91" w:rsidRPr="001C0093" w:rsidRDefault="006E2E91" w:rsidP="008172A8">
      <w:pPr>
        <w:spacing w:after="0" w:line="360" w:lineRule="auto"/>
        <w:ind w:firstLine="709"/>
        <w:rPr>
          <w:rFonts w:ascii="Times New Roman" w:hAnsi="Times New Roman"/>
          <w:b/>
          <w:sz w:val="28"/>
          <w:szCs w:val="28"/>
        </w:rPr>
      </w:pPr>
    </w:p>
    <w:p w:rsidR="006E2E91" w:rsidRPr="001C0093" w:rsidRDefault="006E2E91" w:rsidP="001C0093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</w:t>
      </w:r>
      <w:r w:rsidRPr="001C0093">
        <w:rPr>
          <w:rFonts w:ascii="Times New Roman" w:hAnsi="Times New Roman"/>
          <w:b/>
          <w:sz w:val="28"/>
          <w:szCs w:val="28"/>
        </w:rPr>
        <w:t>. О предприятии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6E2E91" w:rsidRPr="008172A8" w:rsidRDefault="006E2E91" w:rsidP="008172A8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</w:p>
    <w:p w:rsidR="006E2E91" w:rsidRPr="002331AD" w:rsidRDefault="006E2E91" w:rsidP="002331A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331AD">
        <w:rPr>
          <w:rFonts w:ascii="Times New Roman" w:hAnsi="Times New Roman"/>
          <w:sz w:val="28"/>
          <w:szCs w:val="28"/>
        </w:rPr>
        <w:t>ОАО "Государственная страховая компания "Югория" основана в 1997 г. Единственным акционером компании является Ханты-Мансийский автономный округ – Югра, представляемый Департаментом государственной собственности Ханты-Мансийского автономного округа – Югры. Уставный капитал компании в настоящее время составляет 1,833 млрд. рублей.</w:t>
      </w:r>
    </w:p>
    <w:p w:rsidR="006E2E91" w:rsidRPr="002331AD" w:rsidRDefault="006E2E91" w:rsidP="002331A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331AD">
        <w:rPr>
          <w:rFonts w:ascii="Times New Roman" w:hAnsi="Times New Roman"/>
          <w:sz w:val="28"/>
          <w:szCs w:val="28"/>
        </w:rPr>
        <w:t>ГСК «Югория» - универсальная страховая компания. Компания вправе осуществлять деятельность по 20 видам страхования и перестрахованию с использованием 72 различных правил страхования. Особое внимание компания уделяет развитию региональной сети, на долю филиалов традиционно приходится около 80% общего объема страховых взносов. Мощн</w:t>
      </w:r>
      <w:r>
        <w:rPr>
          <w:rFonts w:ascii="Times New Roman" w:hAnsi="Times New Roman"/>
          <w:sz w:val="28"/>
          <w:szCs w:val="28"/>
        </w:rPr>
        <w:t xml:space="preserve">ая региональная сеть компании </w:t>
      </w:r>
      <w:r w:rsidRPr="002331AD">
        <w:rPr>
          <w:rFonts w:ascii="Times New Roman" w:hAnsi="Times New Roman"/>
          <w:sz w:val="28"/>
          <w:szCs w:val="28"/>
        </w:rPr>
        <w:t xml:space="preserve"> состоит из 53 филиалов и 130 агентств, работающих в 40 регионах России. Для оптимизации управления в 2005 году были созданы территориальные управления. В настоящее время их пять: в Ханты-Мансийске, Екатеринбурге, Москве, Санкт-Петербурге и Ростове-на-Дону.</w:t>
      </w:r>
    </w:p>
    <w:p w:rsidR="006E2E91" w:rsidRPr="002331AD" w:rsidRDefault="006E2E91" w:rsidP="002331A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331AD">
        <w:rPr>
          <w:rFonts w:ascii="Times New Roman" w:hAnsi="Times New Roman"/>
          <w:sz w:val="28"/>
          <w:szCs w:val="28"/>
        </w:rPr>
        <w:t xml:space="preserve">Высокие темпы роста компании на протяжении последних шести лет значительно опережают темпы развития страховой отрасли в России. Среднегодовой прирост страховой премии за последние пять лет составляет 57%, что в два раза превышает среднерыночные показатели по России. ГСК «Югория» ежегодно укрепляет позиции на рынке России, стабильно поднимается в рейтингах крупнейших </w:t>
      </w:r>
      <w:r>
        <w:rPr>
          <w:rFonts w:ascii="Times New Roman" w:hAnsi="Times New Roman"/>
          <w:sz w:val="28"/>
          <w:szCs w:val="28"/>
        </w:rPr>
        <w:t>страховщиков, в настоящее время</w:t>
      </w:r>
      <w:r w:rsidRPr="002331AD">
        <w:rPr>
          <w:rFonts w:ascii="Times New Roman" w:hAnsi="Times New Roman"/>
          <w:sz w:val="28"/>
          <w:szCs w:val="28"/>
        </w:rPr>
        <w:t>.</w:t>
      </w:r>
    </w:p>
    <w:p w:rsidR="006E2E91" w:rsidRPr="002331AD" w:rsidRDefault="006E2E91" w:rsidP="002331A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331AD">
        <w:rPr>
          <w:rFonts w:ascii="Times New Roman" w:hAnsi="Times New Roman"/>
          <w:sz w:val="28"/>
          <w:szCs w:val="28"/>
        </w:rPr>
        <w:t>Приоритетные цели развития компании: рост капитализации, внедрение международных стандартов деятельности. Свои перспективы «Югория» связывает с внедрением более высоких стандартов деятельности, повышением качества страхового продукта и сервисного обслуживания клиентов. ГСК «Югория» - член профессиональных объединений: Всероссийского союза страховщиков, Российского союза автостраховщиков, Национального союза страховщиков ответственности, Российского сельскохозяйственного страхового пула.</w:t>
      </w:r>
    </w:p>
    <w:p w:rsidR="006E2E91" w:rsidRPr="002331AD" w:rsidRDefault="006E2E91" w:rsidP="002331A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331AD">
        <w:rPr>
          <w:rFonts w:ascii="Times New Roman" w:hAnsi="Times New Roman"/>
          <w:sz w:val="28"/>
          <w:szCs w:val="28"/>
        </w:rPr>
        <w:t>Компания является лауреатом ежегодной общественной премии в области страхования "Золотая Саламандра" в номинации «Межрегиональная страховая компания 2006 года»; лауреатом Премии «Финансовая Элита России 2007» в номинации «Лучшая региональная страховая компания»; лауреатом Всероссийского Конкурса «Элита российского бизнеса 2007» в номинации «За весомый вклад в развитие национальной системы страхования»; лауреатом Международной премии "Российский Финансовый Олимп-2006" в номинациях "Лучшая региональная страховая компания", «Самая динамично развивающаяся страховая компания»; лауреатом других федеральных и региональных премий и конкурсов.</w:t>
      </w:r>
    </w:p>
    <w:p w:rsidR="006E2E91" w:rsidRPr="002331AD" w:rsidRDefault="006E2E91" w:rsidP="002331A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331AD">
        <w:rPr>
          <w:rFonts w:ascii="Times New Roman" w:hAnsi="Times New Roman"/>
          <w:sz w:val="28"/>
          <w:szCs w:val="28"/>
        </w:rPr>
        <w:t>Генеральный директор ОАО «ГСК «Югория» Волков В.В. является членом Экспертного совета по страхованию при Федеральной службе по экологическому, технологическому и атомному надзору; членом-корреспондентом Международной Академии менеджмента; победителем Российского конкурса «Менеджер года 2005»; лауреатом премии «Золотая Саламандра» в номинации «Руководитель межрегиональной страховой компании 2005 года»; лауреатом Премии «Российский Финансовый Олимп-2006» в номинации «Руководитель года». В 2007 году В. В. Волков избран депутатом Тюменской областной Думы от партии «Единая Россия».</w:t>
      </w:r>
    </w:p>
    <w:p w:rsidR="006E2E91" w:rsidRPr="002331AD" w:rsidRDefault="006E2E91" w:rsidP="002331A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331AD">
        <w:rPr>
          <w:rFonts w:ascii="Times New Roman" w:hAnsi="Times New Roman"/>
          <w:sz w:val="28"/>
          <w:szCs w:val="28"/>
        </w:rPr>
        <w:t>Стратегия развития компании соответствует политике государства в области формирования модели социально-ответственного бизнеса. В компании действует ряд благотворительных программ, в том числе по оказанию помощи малообеспеченным гражданам. Спонсорство и участие в благотворительных акциях компания считает наиболее приемлемым способом выразить гражданскую позицию, содействовать развитию и процветанию россиян.</w:t>
      </w:r>
    </w:p>
    <w:p w:rsidR="006E2E91" w:rsidRPr="002331AD" w:rsidRDefault="006E2E91" w:rsidP="002331A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331AD">
        <w:rPr>
          <w:rFonts w:ascii="Times New Roman" w:hAnsi="Times New Roman"/>
          <w:sz w:val="28"/>
          <w:szCs w:val="28"/>
        </w:rPr>
        <w:t>В различных городах через свои подразделения «Югория» постоянно оказывает помощь в проведении фестивалей, конкурсов, спортивных соревнований местного масштаба. Филиалы компании выступают спонсорами различных художественных студий, театров, детско-юношеских спортивных клубов и секций. В традициях компании осуществление помощи детским домам, пенсионерам и ветеранам во всех регионах, где есть представительства «Югории».</w:t>
      </w:r>
    </w:p>
    <w:p w:rsidR="006E2E91" w:rsidRDefault="006E2E91" w:rsidP="002331A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331AD">
        <w:rPr>
          <w:rFonts w:ascii="Times New Roman" w:hAnsi="Times New Roman"/>
          <w:sz w:val="28"/>
          <w:szCs w:val="28"/>
        </w:rPr>
        <w:t>Среди постоянных клиентов компании: Правительство Ханты-Мансийского автономного округа – Югра, ОАО «Ханты-Мансийский банк», ОАО «Западно-Сибирский коммерческий банк», ОАО «Югрателеком» (Ханты-Мансийск); ЗАО «Промышленная лизинговая компания», ЗАО «Лизинговая компания «Европа», ООО Холдинговая компания «Лидер» (Екатеринбург); Фонд «Центр стратегических разработок», Институт физики полупроводников, Институт вычислительных технологий, женский баскетбольный клуб «Спартак» (Москва); Завод «Алмаз» (г. Ростов-на-Дону); МНТК «Микрохирургия глаза» имени С. Федорова, ОАО «Северное морское пароходство» Гостиничный комплекс «Балтийская звезда», ЗАО «Трест Ленмостострой», (Санкт-Петербург); авиакомпания «Ютэйр» (Сургут); СКП ОАО «АВТОВАЗ» (г. Тольятти), Администрация Тюменской области, ОАО ДОК «Красный Октябрь» (Тюмень) и многие другие.</w:t>
      </w:r>
    </w:p>
    <w:p w:rsidR="006E2E91" w:rsidRDefault="006E2E91" w:rsidP="002331A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Адрес Московского филиала: г. </w:t>
      </w:r>
      <w:r w:rsidRPr="001C0093">
        <w:rPr>
          <w:rFonts w:ascii="Times New Roman" w:hAnsi="Times New Roman"/>
          <w:sz w:val="28"/>
          <w:szCs w:val="28"/>
        </w:rPr>
        <w:t>Москва, ул. Бутырский вал, д.68/70</w:t>
      </w:r>
    </w:p>
    <w:p w:rsidR="006E2E91" w:rsidRDefault="006E2E91" w:rsidP="002331A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E2E91" w:rsidRDefault="006E2E91" w:rsidP="002331A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E2E91" w:rsidRPr="008D1D4E" w:rsidRDefault="006E2E91" w:rsidP="008D1D4E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2. </w:t>
      </w:r>
      <w:r w:rsidRPr="008D1D4E">
        <w:rPr>
          <w:rFonts w:ascii="Times New Roman" w:hAnsi="Times New Roman"/>
          <w:b/>
          <w:sz w:val="28"/>
          <w:szCs w:val="28"/>
        </w:rPr>
        <w:t>Исследование рынка и конкурентов.</w:t>
      </w:r>
    </w:p>
    <w:p w:rsidR="006E2E91" w:rsidRPr="008D1D4E" w:rsidRDefault="006E2E91" w:rsidP="008D1D4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D1D4E">
        <w:rPr>
          <w:rFonts w:ascii="Times New Roman" w:hAnsi="Times New Roman"/>
          <w:sz w:val="28"/>
          <w:szCs w:val="28"/>
        </w:rPr>
        <w:t>Любая организация или компания находится под воздействием внешней среды, и она вынуждена реагировать на происходящие изменения. Существует три основных фактора, влияющих на фирму – это поставщики, конкуренты и потребители. Эти факторы наиболее подробно будут рассмотрены, благодаря модели 5 сил М. Портера.</w:t>
      </w:r>
    </w:p>
    <w:p w:rsidR="006E2E91" w:rsidRPr="008D1D4E" w:rsidRDefault="006E2E91" w:rsidP="008D1D4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D1D4E">
        <w:rPr>
          <w:rFonts w:ascii="Times New Roman" w:hAnsi="Times New Roman"/>
          <w:sz w:val="28"/>
          <w:szCs w:val="28"/>
        </w:rPr>
        <w:t xml:space="preserve">Также существуют факторы косвенного и прямого воздействия на организацию. К прямым относятся факторы, которые оказывают непосредственное влияние на компанию. Это деятельность конкурентов, деятельность государства по отношению к компаниям, занимающихся страховым бизнесом, поведение клиентов. </w:t>
      </w:r>
    </w:p>
    <w:p w:rsidR="006E2E91" w:rsidRPr="008D1D4E" w:rsidRDefault="006E2E91" w:rsidP="008D1D4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D1D4E">
        <w:rPr>
          <w:rFonts w:ascii="Times New Roman" w:hAnsi="Times New Roman"/>
          <w:sz w:val="28"/>
          <w:szCs w:val="28"/>
        </w:rPr>
        <w:t xml:space="preserve">К косвенным же относят те факторы, которые не оказывают немедленного влияния на организацию, но в определенной степени влияют на ее функционирование. Это, прежде всего экономическое развитие страны, а также ее состояние на данный период времени, введение новых разработок в области страхования, определенные политические (законодательные) и демографические изменения. А также к косвенным факторам можно отнести общественные связи и благотворительную политику страховой компании «Югория», которая во многом определена ее направленностью на развитие и защиту проектов, имеющих общегосударственное значение. Во-первых – это участие в профессиональных сообществах, во-вторых, спонсирование спортивных мероприятий и участие в научных и культурных проектах, и, в-третьих – шефская деятельность. </w:t>
      </w:r>
    </w:p>
    <w:p w:rsidR="006E2E91" w:rsidRPr="008D1D4E" w:rsidRDefault="006E2E91" w:rsidP="008D1D4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D1D4E">
        <w:rPr>
          <w:rFonts w:ascii="Times New Roman" w:hAnsi="Times New Roman"/>
          <w:sz w:val="28"/>
          <w:szCs w:val="28"/>
        </w:rPr>
        <w:t>Для наиболее детального анализа внешней среды страховой компании «Югория» используется методика модель 5 сил М. Портера. Данная методика очень проста в изучении и удобна для комплексного восприятия особенностей внешней среды страховых организаций.</w:t>
      </w:r>
    </w:p>
    <w:p w:rsidR="006E2E91" w:rsidRPr="008D1D4E" w:rsidRDefault="006E2E91" w:rsidP="008D1D4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D1D4E">
        <w:rPr>
          <w:rFonts w:ascii="Times New Roman" w:hAnsi="Times New Roman"/>
          <w:sz w:val="28"/>
          <w:szCs w:val="28"/>
        </w:rPr>
        <w:t>Модель 5 сил М. Портера включает в себя:</w:t>
      </w:r>
    </w:p>
    <w:p w:rsidR="006E2E91" w:rsidRPr="008D1D4E" w:rsidRDefault="006E2E91" w:rsidP="008D1D4E">
      <w:pPr>
        <w:numPr>
          <w:ilvl w:val="0"/>
          <w:numId w:val="4"/>
        </w:numPr>
        <w:tabs>
          <w:tab w:val="clear" w:pos="851"/>
          <w:tab w:val="num" w:pos="0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1D4E">
        <w:rPr>
          <w:rFonts w:ascii="Times New Roman" w:hAnsi="Times New Roman"/>
          <w:sz w:val="28"/>
          <w:szCs w:val="28"/>
        </w:rPr>
        <w:t>конкурентную борьбу;</w:t>
      </w:r>
    </w:p>
    <w:p w:rsidR="006E2E91" w:rsidRPr="008D1D4E" w:rsidRDefault="006E2E91" w:rsidP="008D1D4E">
      <w:pPr>
        <w:numPr>
          <w:ilvl w:val="0"/>
          <w:numId w:val="4"/>
        </w:numPr>
        <w:tabs>
          <w:tab w:val="clear" w:pos="851"/>
          <w:tab w:val="num" w:pos="0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1D4E">
        <w:rPr>
          <w:rFonts w:ascii="Times New Roman" w:hAnsi="Times New Roman"/>
          <w:sz w:val="28"/>
          <w:szCs w:val="28"/>
        </w:rPr>
        <w:t>угрозу появления новых конкурентов;</w:t>
      </w:r>
    </w:p>
    <w:p w:rsidR="006E2E91" w:rsidRPr="008D1D4E" w:rsidRDefault="006E2E91" w:rsidP="008D1D4E">
      <w:pPr>
        <w:numPr>
          <w:ilvl w:val="0"/>
          <w:numId w:val="4"/>
        </w:numPr>
        <w:tabs>
          <w:tab w:val="clear" w:pos="851"/>
          <w:tab w:val="num" w:pos="0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1D4E">
        <w:rPr>
          <w:rFonts w:ascii="Times New Roman" w:hAnsi="Times New Roman"/>
          <w:sz w:val="28"/>
          <w:szCs w:val="28"/>
        </w:rPr>
        <w:t>угрозу появления товаров-субститутов;</w:t>
      </w:r>
    </w:p>
    <w:p w:rsidR="006E2E91" w:rsidRPr="008D1D4E" w:rsidRDefault="006E2E91" w:rsidP="008D1D4E">
      <w:pPr>
        <w:numPr>
          <w:ilvl w:val="0"/>
          <w:numId w:val="4"/>
        </w:numPr>
        <w:tabs>
          <w:tab w:val="clear" w:pos="851"/>
          <w:tab w:val="num" w:pos="0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1D4E">
        <w:rPr>
          <w:rFonts w:ascii="Times New Roman" w:hAnsi="Times New Roman"/>
          <w:sz w:val="28"/>
          <w:szCs w:val="28"/>
        </w:rPr>
        <w:t>способность покупателей диктовать свои условия;</w:t>
      </w:r>
    </w:p>
    <w:p w:rsidR="006E2E91" w:rsidRPr="008D1D4E" w:rsidRDefault="006E2E91" w:rsidP="008D1D4E">
      <w:pPr>
        <w:numPr>
          <w:ilvl w:val="0"/>
          <w:numId w:val="4"/>
        </w:numPr>
        <w:tabs>
          <w:tab w:val="clear" w:pos="851"/>
          <w:tab w:val="num" w:pos="0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1D4E">
        <w:rPr>
          <w:rFonts w:ascii="Times New Roman" w:hAnsi="Times New Roman"/>
          <w:sz w:val="28"/>
          <w:szCs w:val="28"/>
        </w:rPr>
        <w:t>способность поставщиков диктовать свои условия.</w:t>
      </w:r>
    </w:p>
    <w:p w:rsidR="006E2E91" w:rsidRPr="008D1D4E" w:rsidRDefault="006E2E91" w:rsidP="008D1D4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D1D4E">
        <w:rPr>
          <w:rFonts w:ascii="Times New Roman" w:hAnsi="Times New Roman"/>
          <w:sz w:val="28"/>
          <w:szCs w:val="28"/>
        </w:rPr>
        <w:t>Если применять данную модель к деятельности страховой компании «Югория», то можно сделать следующие выводы.</w:t>
      </w:r>
    </w:p>
    <w:p w:rsidR="006E2E91" w:rsidRPr="008D1D4E" w:rsidRDefault="006E2E91" w:rsidP="008D1D4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D1D4E">
        <w:rPr>
          <w:rFonts w:ascii="Times New Roman" w:hAnsi="Times New Roman"/>
          <w:sz w:val="28"/>
          <w:szCs w:val="28"/>
        </w:rPr>
        <w:t>Конкурентная борьба. Вообще на данный момент страховых компаний в России более 1000, поэтому ясно, что конкурентная борьба очень жесткая. В то же время есть несколько факторов, которые еще более обостряют конкуренцию. Во-первых, это вхождение страховых компаний в ВТО и, во-вторых, стремление государства свести к минимуму количество страховых компаний, а именно до 300.</w:t>
      </w:r>
    </w:p>
    <w:p w:rsidR="006E2E91" w:rsidRPr="008D1D4E" w:rsidRDefault="006E2E91" w:rsidP="008D1D4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D1D4E">
        <w:rPr>
          <w:rFonts w:ascii="Times New Roman" w:hAnsi="Times New Roman"/>
          <w:sz w:val="28"/>
          <w:szCs w:val="28"/>
        </w:rPr>
        <w:t>Все это свидетельствует о том, что на рынке страховых услуг господствуют только те компании, которые довольно продолжительный срок предоставляют свои услуги и обладают мощной региональной страховой структурой во многих городах России.</w:t>
      </w:r>
    </w:p>
    <w:p w:rsidR="006E2E91" w:rsidRPr="008D1D4E" w:rsidRDefault="006E2E91" w:rsidP="008D1D4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D1D4E">
        <w:rPr>
          <w:rFonts w:ascii="Times New Roman" w:hAnsi="Times New Roman"/>
          <w:sz w:val="28"/>
          <w:szCs w:val="28"/>
        </w:rPr>
        <w:t>Что касается «Югории», то данная организация составляет довольно большую конкуренцию всем крупным страховым компаниям России, таким как «Ингосстрах», «Росгосстрах», «Московская страховая компания», «РЕСО», «Согласие», «УралСиб» и «МАКС», то есть успешно конкурирует с крупными компаниями и даже входит в число пятидесяти крупнейших компаний России.</w:t>
      </w:r>
    </w:p>
    <w:p w:rsidR="006E2E91" w:rsidRPr="008D1D4E" w:rsidRDefault="006E2E91" w:rsidP="008D1D4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D1D4E">
        <w:rPr>
          <w:rFonts w:ascii="Times New Roman" w:hAnsi="Times New Roman"/>
          <w:sz w:val="28"/>
          <w:szCs w:val="28"/>
        </w:rPr>
        <w:t>Угроза появления новых конкурентов. Вообще такая угроза присуще абсолютно всем организациям и компаниям. Но, чтобы создать страховую компанию государственного масштаба, способную составить конкуренцию уже существующим компаниям, необходим не только большой объем капиталовложений, но и компетентных в этой отрасли сотрудников.</w:t>
      </w:r>
    </w:p>
    <w:p w:rsidR="006E2E91" w:rsidRPr="008D1D4E" w:rsidRDefault="006E2E91" w:rsidP="008D1D4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D1D4E">
        <w:rPr>
          <w:rFonts w:ascii="Times New Roman" w:hAnsi="Times New Roman"/>
          <w:sz w:val="28"/>
          <w:szCs w:val="28"/>
        </w:rPr>
        <w:t xml:space="preserve">Поэтому, можно сделать вывод, что, в общем, не выгодно внедряться на рынок страховых услуг, так как на сегодняшний день страховых компаний в 3,5 раза больше, чем планировалось государством. И если сейчас начнется отсеивание со стороны государства, то останется 300 успешно развивающихся крупных страховых компаний. Так что существует очень большой риск для новых страховых компаний потерпеть финансовый крах. </w:t>
      </w:r>
    </w:p>
    <w:p w:rsidR="006E2E91" w:rsidRPr="008D1D4E" w:rsidRDefault="006E2E91" w:rsidP="008D1D4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D1D4E">
        <w:rPr>
          <w:rFonts w:ascii="Times New Roman" w:hAnsi="Times New Roman"/>
          <w:sz w:val="28"/>
          <w:szCs w:val="28"/>
        </w:rPr>
        <w:t xml:space="preserve">Угроза появления услуг-субститов. Услуги-субституты, если переносить их на деятельность страховых компаний, это, прежде всего, появление новых видов страхования. И составить конкуренцию в наиболее разнообразном ассортименте могут только иностранные компании, так как за рубежом страховая деятельность более развита, чем в России. А так как видов страхования больше, то и страховые тарифы значительно ниже российских, в первую очередь за счет того, что страховые резервы иностранных компаний в 3-4 раза больше, чем страховые резервы российских компаний. </w:t>
      </w:r>
    </w:p>
    <w:p w:rsidR="006E2E91" w:rsidRPr="008D1D4E" w:rsidRDefault="006E2E91" w:rsidP="008D1D4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D1D4E">
        <w:rPr>
          <w:rFonts w:ascii="Times New Roman" w:hAnsi="Times New Roman"/>
          <w:sz w:val="28"/>
          <w:szCs w:val="28"/>
        </w:rPr>
        <w:t xml:space="preserve">Способность клиентов диктовать свои условия. В принципе такая ситуация неприемлема для страховых компаний, так как существует фиксированная ставка на те или иные страховые услуги и снизить ее страховые агенты не имеют права. Но в связи с очень высокой конкуренцией руководство компании, в силу финансовых возможностей данной компании, может незначительно снизить размер страховых ставок. </w:t>
      </w:r>
    </w:p>
    <w:p w:rsidR="006E2E91" w:rsidRPr="008D1D4E" w:rsidRDefault="006E2E91" w:rsidP="008D1D4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D1D4E">
        <w:rPr>
          <w:rFonts w:ascii="Times New Roman" w:hAnsi="Times New Roman"/>
          <w:sz w:val="28"/>
          <w:szCs w:val="28"/>
        </w:rPr>
        <w:t>Способность поставщиков диктовать свои условия. Поставщиков как таковых в страховой деятельности не существует. Но есть люди, которые разрабатывают страховые программы – андеррайтеры. И конечно при продаже новых разработанных видов страхования андеррайтеры устанавливают свои цены.</w:t>
      </w:r>
    </w:p>
    <w:p w:rsidR="006E2E91" w:rsidRPr="008D1D4E" w:rsidRDefault="006E2E91" w:rsidP="008D1D4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D1D4E">
        <w:rPr>
          <w:rFonts w:ascii="Times New Roman" w:hAnsi="Times New Roman"/>
          <w:sz w:val="28"/>
          <w:szCs w:val="28"/>
        </w:rPr>
        <w:t>Таким образом, можно сказать, что страховая компания «Югория» занимает довольно выгодное положение на российском страховом рынке, и пошатнуть ее финансовое состояние если смогут, то только крупные иностранные компании.</w:t>
      </w:r>
    </w:p>
    <w:p w:rsidR="006E2E91" w:rsidRDefault="006E2E91" w:rsidP="008D1D4E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6E2E91" w:rsidRDefault="006E2E91" w:rsidP="00251B7E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3</w:t>
      </w:r>
      <w:r w:rsidRPr="00251B7E">
        <w:rPr>
          <w:rFonts w:ascii="Times New Roman" w:hAnsi="Times New Roman"/>
          <w:b/>
          <w:sz w:val="28"/>
          <w:szCs w:val="28"/>
        </w:rPr>
        <w:t>.Экономическое развитие предприятия.</w:t>
      </w:r>
    </w:p>
    <w:p w:rsidR="006E2E91" w:rsidRPr="00251B7E" w:rsidRDefault="006E2E91" w:rsidP="00251B7E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251B7E">
        <w:rPr>
          <w:rFonts w:ascii="Times New Roman" w:hAnsi="Times New Roman"/>
          <w:sz w:val="28"/>
          <w:szCs w:val="28"/>
        </w:rPr>
        <w:t>Стратегия в управлении – это масштабный, неограниченный временными рамками прогноз в отношении совершенствования конкурентной позиции, выбора рынка, видов услуг, а также путей достижения поставленных целей.</w:t>
      </w:r>
    </w:p>
    <w:p w:rsidR="006E2E91" w:rsidRPr="00251B7E" w:rsidRDefault="006E2E91" w:rsidP="00251B7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51B7E">
        <w:rPr>
          <w:rFonts w:ascii="Times New Roman" w:hAnsi="Times New Roman"/>
          <w:sz w:val="28"/>
          <w:szCs w:val="28"/>
        </w:rPr>
        <w:t>То есть стратегия представляет собой план действий, включающий в себя понятие о том, когда, как, зачем и что компания собирается предпринять.</w:t>
      </w:r>
    </w:p>
    <w:p w:rsidR="006E2E91" w:rsidRPr="00251B7E" w:rsidRDefault="006E2E91" w:rsidP="00251B7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51B7E">
        <w:rPr>
          <w:rFonts w:ascii="Times New Roman" w:hAnsi="Times New Roman"/>
          <w:sz w:val="28"/>
          <w:szCs w:val="28"/>
        </w:rPr>
        <w:t>Все стратегии, которые организации применяют в реальной жизни, являются модификациями нескольких базовых стратегий. Поэтому выделяют четыре базовых стратегии:</w:t>
      </w:r>
    </w:p>
    <w:p w:rsidR="006E2E91" w:rsidRPr="00251B7E" w:rsidRDefault="006E2E91" w:rsidP="00251B7E">
      <w:pPr>
        <w:numPr>
          <w:ilvl w:val="0"/>
          <w:numId w:val="7"/>
        </w:numPr>
        <w:tabs>
          <w:tab w:val="clear" w:pos="851"/>
          <w:tab w:val="num" w:pos="0"/>
        </w:tabs>
        <w:spacing w:after="0" w:line="360" w:lineRule="auto"/>
        <w:ind w:left="0" w:hanging="360"/>
        <w:jc w:val="both"/>
        <w:rPr>
          <w:rFonts w:ascii="Times New Roman" w:hAnsi="Times New Roman"/>
          <w:sz w:val="28"/>
          <w:szCs w:val="28"/>
        </w:rPr>
      </w:pPr>
      <w:r w:rsidRPr="00251B7E">
        <w:rPr>
          <w:rFonts w:ascii="Times New Roman" w:hAnsi="Times New Roman"/>
          <w:sz w:val="28"/>
          <w:szCs w:val="28"/>
        </w:rPr>
        <w:t>Ограниченный рост – эту стратегию выбирает большинство организаций в сложившихся отраслях. Цели развития устанавливаются от достигнутого и корректируются на изменяющиеся условия. Это простой, наименее рискованный путь.</w:t>
      </w:r>
    </w:p>
    <w:p w:rsidR="006E2E91" w:rsidRPr="00251B7E" w:rsidRDefault="006E2E91" w:rsidP="00251B7E">
      <w:pPr>
        <w:numPr>
          <w:ilvl w:val="0"/>
          <w:numId w:val="7"/>
        </w:numPr>
        <w:tabs>
          <w:tab w:val="clear" w:pos="851"/>
          <w:tab w:val="num" w:pos="0"/>
        </w:tabs>
        <w:spacing w:after="0" w:line="360" w:lineRule="auto"/>
        <w:ind w:left="0" w:hanging="360"/>
        <w:jc w:val="both"/>
        <w:rPr>
          <w:rFonts w:ascii="Times New Roman" w:hAnsi="Times New Roman"/>
          <w:sz w:val="28"/>
          <w:szCs w:val="28"/>
        </w:rPr>
      </w:pPr>
      <w:r w:rsidRPr="00251B7E">
        <w:rPr>
          <w:rFonts w:ascii="Times New Roman" w:hAnsi="Times New Roman"/>
          <w:sz w:val="28"/>
          <w:szCs w:val="28"/>
        </w:rPr>
        <w:t>Рост – применяется в динамично развивающихся отраслях. Для нее характерно повышение уровня развития над уровнем предыдущего года.</w:t>
      </w:r>
    </w:p>
    <w:p w:rsidR="006E2E91" w:rsidRPr="00251B7E" w:rsidRDefault="006E2E91" w:rsidP="00251B7E">
      <w:pPr>
        <w:numPr>
          <w:ilvl w:val="0"/>
          <w:numId w:val="7"/>
        </w:numPr>
        <w:tabs>
          <w:tab w:val="clear" w:pos="851"/>
          <w:tab w:val="num" w:pos="0"/>
        </w:tabs>
        <w:spacing w:after="0" w:line="360" w:lineRule="auto"/>
        <w:ind w:left="0" w:hanging="360"/>
        <w:jc w:val="both"/>
        <w:rPr>
          <w:rFonts w:ascii="Times New Roman" w:hAnsi="Times New Roman"/>
          <w:sz w:val="28"/>
          <w:szCs w:val="28"/>
        </w:rPr>
      </w:pPr>
      <w:r w:rsidRPr="00251B7E">
        <w:rPr>
          <w:rFonts w:ascii="Times New Roman" w:hAnsi="Times New Roman"/>
          <w:sz w:val="28"/>
          <w:szCs w:val="28"/>
        </w:rPr>
        <w:t>Сокращение – к этой стратегии прибегают, когда показатели ухудшаются.</w:t>
      </w:r>
    </w:p>
    <w:p w:rsidR="006E2E91" w:rsidRPr="00251B7E" w:rsidRDefault="006E2E91" w:rsidP="00251B7E">
      <w:pPr>
        <w:numPr>
          <w:ilvl w:val="0"/>
          <w:numId w:val="7"/>
        </w:numPr>
        <w:tabs>
          <w:tab w:val="clear" w:pos="851"/>
          <w:tab w:val="num" w:pos="0"/>
        </w:tabs>
        <w:spacing w:after="0" w:line="360" w:lineRule="auto"/>
        <w:ind w:left="0" w:hanging="360"/>
        <w:jc w:val="both"/>
        <w:rPr>
          <w:rFonts w:ascii="Times New Roman" w:hAnsi="Times New Roman"/>
          <w:sz w:val="28"/>
          <w:szCs w:val="28"/>
        </w:rPr>
      </w:pPr>
      <w:r w:rsidRPr="00251B7E">
        <w:rPr>
          <w:rFonts w:ascii="Times New Roman" w:hAnsi="Times New Roman"/>
          <w:sz w:val="28"/>
          <w:szCs w:val="28"/>
        </w:rPr>
        <w:t>Комбинированная стратегия – это любое сочетание альтернатив.</w:t>
      </w:r>
    </w:p>
    <w:p w:rsidR="006E2E91" w:rsidRPr="00251B7E" w:rsidRDefault="006E2E91" w:rsidP="00251B7E">
      <w:pPr>
        <w:tabs>
          <w:tab w:val="num" w:pos="0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51B7E">
        <w:rPr>
          <w:rFonts w:ascii="Times New Roman" w:hAnsi="Times New Roman"/>
          <w:sz w:val="28"/>
          <w:szCs w:val="28"/>
        </w:rPr>
        <w:t>Выбор стратегии является центральным моментом стратегического управления, поэтому в государственной страховой компании ОАО «Югория» выделяют три основных стадии:</w:t>
      </w:r>
    </w:p>
    <w:p w:rsidR="006E2E91" w:rsidRPr="00251B7E" w:rsidRDefault="006E2E91" w:rsidP="00251B7E">
      <w:pPr>
        <w:numPr>
          <w:ilvl w:val="1"/>
          <w:numId w:val="7"/>
        </w:numPr>
        <w:tabs>
          <w:tab w:val="num" w:pos="0"/>
        </w:tabs>
        <w:spacing w:after="0" w:line="360" w:lineRule="auto"/>
        <w:ind w:left="0" w:hanging="360"/>
        <w:jc w:val="both"/>
        <w:rPr>
          <w:rFonts w:ascii="Times New Roman" w:hAnsi="Times New Roman"/>
          <w:sz w:val="28"/>
          <w:szCs w:val="28"/>
        </w:rPr>
      </w:pPr>
      <w:r w:rsidRPr="00251B7E">
        <w:rPr>
          <w:rFonts w:ascii="Times New Roman" w:hAnsi="Times New Roman"/>
          <w:sz w:val="28"/>
          <w:szCs w:val="28"/>
        </w:rPr>
        <w:t>на первой стадии создается стратегия, то есть здесь важно разработать больше стратегий;</w:t>
      </w:r>
    </w:p>
    <w:p w:rsidR="006E2E91" w:rsidRPr="00251B7E" w:rsidRDefault="006E2E91" w:rsidP="00251B7E">
      <w:pPr>
        <w:numPr>
          <w:ilvl w:val="1"/>
          <w:numId w:val="7"/>
        </w:numPr>
        <w:tabs>
          <w:tab w:val="num" w:pos="0"/>
        </w:tabs>
        <w:spacing w:after="0" w:line="360" w:lineRule="auto"/>
        <w:ind w:left="0" w:hanging="360"/>
        <w:jc w:val="both"/>
        <w:rPr>
          <w:rFonts w:ascii="Times New Roman" w:hAnsi="Times New Roman"/>
          <w:sz w:val="28"/>
          <w:szCs w:val="28"/>
        </w:rPr>
      </w:pPr>
      <w:r w:rsidRPr="00251B7E">
        <w:rPr>
          <w:rFonts w:ascii="Times New Roman" w:hAnsi="Times New Roman"/>
          <w:sz w:val="28"/>
          <w:szCs w:val="28"/>
        </w:rPr>
        <w:t>на второй стадии формируется общая стратегия, то есть разрабатывается комплексная программа действий, касающаяся деятельности всего предприятия;</w:t>
      </w:r>
    </w:p>
    <w:p w:rsidR="006E2E91" w:rsidRPr="00251B7E" w:rsidRDefault="006E2E91" w:rsidP="00251B7E">
      <w:pPr>
        <w:numPr>
          <w:ilvl w:val="1"/>
          <w:numId w:val="7"/>
        </w:numPr>
        <w:tabs>
          <w:tab w:val="num" w:pos="0"/>
        </w:tabs>
        <w:spacing w:after="0" w:line="360" w:lineRule="auto"/>
        <w:ind w:left="0" w:hanging="360"/>
        <w:jc w:val="both"/>
        <w:rPr>
          <w:rFonts w:ascii="Times New Roman" w:hAnsi="Times New Roman"/>
          <w:sz w:val="28"/>
          <w:szCs w:val="28"/>
        </w:rPr>
      </w:pPr>
      <w:r w:rsidRPr="00251B7E">
        <w:rPr>
          <w:rFonts w:ascii="Times New Roman" w:hAnsi="Times New Roman"/>
          <w:sz w:val="28"/>
          <w:szCs w:val="28"/>
        </w:rPr>
        <w:t>на третьей стадии общая стратегия наполняется конкретным содержанием, по отдельным функциональным зонам разрабатываются частные стратегии, то есть происходит детализация стратегии для каждого отдела.</w:t>
      </w:r>
    </w:p>
    <w:p w:rsidR="006E2E91" w:rsidRPr="00251B7E" w:rsidRDefault="006E2E91" w:rsidP="00251B7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51B7E">
        <w:rPr>
          <w:rFonts w:ascii="Times New Roman" w:hAnsi="Times New Roman"/>
          <w:sz w:val="28"/>
          <w:szCs w:val="28"/>
        </w:rPr>
        <w:t xml:space="preserve">Выбор стратегии в основном зависит от внешних и внутренних характеристик предприятия, поэтому можно сделать вывод, что страховой компании «Югория» присуще стратегия роста, так как страховой бизнес – это динамично развивающийся и совершенствующийся бизнес. При этом компания постоянно расширяет ассортимент оказываемых услуг, а именно новых видов страхования, преследует цель получения больших объемов прибыли и, следовательно, увеличения страховых резервов. </w:t>
      </w:r>
    </w:p>
    <w:p w:rsidR="006E2E91" w:rsidRPr="00251B7E" w:rsidRDefault="006E2E91" w:rsidP="00251B7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51B7E">
        <w:rPr>
          <w:rFonts w:ascii="Times New Roman" w:hAnsi="Times New Roman"/>
          <w:sz w:val="28"/>
          <w:szCs w:val="28"/>
        </w:rPr>
        <w:t>Формирование стратегии роста компании также включает:</w:t>
      </w:r>
    </w:p>
    <w:p w:rsidR="006E2E91" w:rsidRPr="00251B7E" w:rsidRDefault="006E2E91" w:rsidP="00251B7E">
      <w:pPr>
        <w:numPr>
          <w:ilvl w:val="0"/>
          <w:numId w:val="8"/>
        </w:numPr>
        <w:tabs>
          <w:tab w:val="clear" w:pos="851"/>
          <w:tab w:val="num" w:pos="0"/>
        </w:tabs>
        <w:spacing w:after="0" w:line="360" w:lineRule="auto"/>
        <w:ind w:left="0" w:hanging="360"/>
        <w:jc w:val="both"/>
        <w:rPr>
          <w:rFonts w:ascii="Times New Roman" w:hAnsi="Times New Roman"/>
          <w:sz w:val="28"/>
          <w:szCs w:val="28"/>
        </w:rPr>
      </w:pPr>
      <w:r w:rsidRPr="00251B7E">
        <w:rPr>
          <w:rFonts w:ascii="Times New Roman" w:hAnsi="Times New Roman"/>
          <w:sz w:val="28"/>
          <w:szCs w:val="28"/>
        </w:rPr>
        <w:t>выявление видов страхования, которые компания хотела бы внедрить в будущем;</w:t>
      </w:r>
    </w:p>
    <w:p w:rsidR="006E2E91" w:rsidRPr="00251B7E" w:rsidRDefault="006E2E91" w:rsidP="00251B7E">
      <w:pPr>
        <w:numPr>
          <w:ilvl w:val="0"/>
          <w:numId w:val="8"/>
        </w:numPr>
        <w:tabs>
          <w:tab w:val="clear" w:pos="851"/>
          <w:tab w:val="num" w:pos="0"/>
        </w:tabs>
        <w:spacing w:after="0" w:line="360" w:lineRule="auto"/>
        <w:ind w:left="0" w:hanging="360"/>
        <w:jc w:val="both"/>
        <w:rPr>
          <w:rFonts w:ascii="Times New Roman" w:hAnsi="Times New Roman"/>
          <w:sz w:val="28"/>
          <w:szCs w:val="28"/>
        </w:rPr>
      </w:pPr>
      <w:r w:rsidRPr="00251B7E">
        <w:rPr>
          <w:rFonts w:ascii="Times New Roman" w:hAnsi="Times New Roman"/>
          <w:sz w:val="28"/>
          <w:szCs w:val="28"/>
        </w:rPr>
        <w:t>определение сфер направления своих усилий при различных вариантах роста по трем уровням. На первом уровне выявляются возможности, которыми компания может воспользоваться при нынешних масштабах деятельности. Это, например, более глубокое внедрение с уже существующими видами страхования на старый рынок, либо расширение границ отработанного рынка, либо совершенствование видов страхования, но на отработанном рынке. На втором уровне выявляются возможности интеграции с другими элементами маркетинговой системы отрасли (например, ужесточение политики с конкурентами). На третьем уровне выявляются возможности, открывающиеся за пределами отрасли (например, освоение совершенно новых видов страхования).</w:t>
      </w:r>
    </w:p>
    <w:p w:rsidR="006E2E91" w:rsidRPr="00251B7E" w:rsidRDefault="006E2E91" w:rsidP="00251B7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51B7E">
        <w:rPr>
          <w:rFonts w:ascii="Times New Roman" w:hAnsi="Times New Roman"/>
          <w:sz w:val="28"/>
          <w:szCs w:val="28"/>
        </w:rPr>
        <w:t>Так вот ГСК «Югория» на данный момент находится на первом уровне, то есть использует возможности интенсивного роста.</w:t>
      </w:r>
    </w:p>
    <w:p w:rsidR="006E2E91" w:rsidRPr="00251B7E" w:rsidRDefault="006E2E91" w:rsidP="00251B7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51B7E">
        <w:rPr>
          <w:rFonts w:ascii="Times New Roman" w:hAnsi="Times New Roman"/>
          <w:sz w:val="28"/>
          <w:szCs w:val="28"/>
        </w:rPr>
        <w:t xml:space="preserve">Одно из стратегических направлений компании – развитие бизнеса на федеральном рынке страховых услуг. ГСК «Югория» стремится создать разветвленную сеть филиалов в стране, совершенствуя уже функционирующие структуры в центральном регионе. Стратегическая задача - стать крупнейшей компанией федерального уровня. </w:t>
      </w:r>
    </w:p>
    <w:p w:rsidR="006E2E91" w:rsidRPr="00251B7E" w:rsidRDefault="006E2E91" w:rsidP="00251B7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51B7E">
        <w:rPr>
          <w:rFonts w:ascii="Times New Roman" w:hAnsi="Times New Roman"/>
          <w:sz w:val="28"/>
          <w:szCs w:val="28"/>
        </w:rPr>
        <w:t>«Югория» является Государственной страховой компанией, поэтому ее деятельность абсолютно прозрачна. У компании имеются достаточные финансовые и людские ресурсы для реализации поставленных задач. Десятилетний опыт работы не пропал даром. ГСК «Югория» строит разветвленную сеть продаж в стране. Основные усилия будут направляться на укрепление тех филиалов, которые уже открыты в крупных городах. В первую очередь – в Москве, Санкт-Петербурге, Екатеринбурге, Новосибирске, Краснодаре и Самаре.</w:t>
      </w:r>
    </w:p>
    <w:p w:rsidR="006E2E91" w:rsidRPr="00251B7E" w:rsidRDefault="006E2E91" w:rsidP="00251B7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51B7E">
        <w:rPr>
          <w:rFonts w:ascii="Times New Roman" w:hAnsi="Times New Roman"/>
          <w:sz w:val="28"/>
          <w:szCs w:val="28"/>
        </w:rPr>
        <w:t>В компании активно строится система современного управления бизнесом. Все составляющие для успешного его развития имеются. А если к ним прибавить еще и желание коллектива - то цель будет достигнута.</w:t>
      </w:r>
    </w:p>
    <w:p w:rsidR="006E2E91" w:rsidRPr="00251B7E" w:rsidRDefault="006E2E91" w:rsidP="00251B7E">
      <w:pPr>
        <w:tabs>
          <w:tab w:val="left" w:pos="1260"/>
        </w:tabs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51B7E">
        <w:rPr>
          <w:rFonts w:ascii="Times New Roman" w:hAnsi="Times New Roman"/>
          <w:sz w:val="28"/>
          <w:szCs w:val="28"/>
        </w:rPr>
        <w:t>Руководство ГСК «Югория» используют стратегию роста, то есть это:</w:t>
      </w:r>
    </w:p>
    <w:p w:rsidR="006E2E91" w:rsidRPr="00251B7E" w:rsidRDefault="006E2E91" w:rsidP="00251B7E">
      <w:pPr>
        <w:numPr>
          <w:ilvl w:val="0"/>
          <w:numId w:val="9"/>
        </w:numPr>
        <w:tabs>
          <w:tab w:val="left" w:pos="1260"/>
        </w:tabs>
        <w:spacing w:after="0" w:line="360" w:lineRule="auto"/>
        <w:ind w:left="0" w:hanging="360"/>
        <w:jc w:val="both"/>
        <w:rPr>
          <w:rFonts w:ascii="Times New Roman" w:hAnsi="Times New Roman"/>
          <w:sz w:val="28"/>
          <w:szCs w:val="28"/>
        </w:rPr>
      </w:pPr>
      <w:r w:rsidRPr="00251B7E">
        <w:rPr>
          <w:rFonts w:ascii="Times New Roman" w:hAnsi="Times New Roman"/>
          <w:sz w:val="28"/>
          <w:szCs w:val="28"/>
        </w:rPr>
        <w:t>рост уставного капитала;</w:t>
      </w:r>
    </w:p>
    <w:p w:rsidR="006E2E91" w:rsidRPr="00251B7E" w:rsidRDefault="006E2E91" w:rsidP="00251B7E">
      <w:pPr>
        <w:numPr>
          <w:ilvl w:val="0"/>
          <w:numId w:val="9"/>
        </w:numPr>
        <w:tabs>
          <w:tab w:val="left" w:pos="1260"/>
        </w:tabs>
        <w:spacing w:after="0" w:line="360" w:lineRule="auto"/>
        <w:ind w:left="0" w:hanging="360"/>
        <w:jc w:val="both"/>
        <w:rPr>
          <w:rFonts w:ascii="Times New Roman" w:hAnsi="Times New Roman"/>
          <w:sz w:val="28"/>
          <w:szCs w:val="28"/>
        </w:rPr>
      </w:pPr>
      <w:r w:rsidRPr="00251B7E">
        <w:rPr>
          <w:rFonts w:ascii="Times New Roman" w:hAnsi="Times New Roman"/>
          <w:sz w:val="28"/>
          <w:szCs w:val="28"/>
        </w:rPr>
        <w:t>увеличение страховых резервов;</w:t>
      </w:r>
    </w:p>
    <w:p w:rsidR="006E2E91" w:rsidRPr="00251B7E" w:rsidRDefault="006E2E91" w:rsidP="00251B7E">
      <w:pPr>
        <w:numPr>
          <w:ilvl w:val="0"/>
          <w:numId w:val="9"/>
        </w:numPr>
        <w:tabs>
          <w:tab w:val="left" w:pos="1260"/>
        </w:tabs>
        <w:spacing w:after="0" w:line="360" w:lineRule="auto"/>
        <w:ind w:left="0" w:hanging="360"/>
        <w:jc w:val="both"/>
        <w:rPr>
          <w:rFonts w:ascii="Times New Roman" w:hAnsi="Times New Roman"/>
          <w:sz w:val="28"/>
          <w:szCs w:val="28"/>
        </w:rPr>
      </w:pPr>
      <w:r w:rsidRPr="00251B7E">
        <w:rPr>
          <w:rFonts w:ascii="Times New Roman" w:hAnsi="Times New Roman"/>
          <w:sz w:val="28"/>
          <w:szCs w:val="28"/>
        </w:rPr>
        <w:t>расширение филиальной сети в стране;</w:t>
      </w:r>
    </w:p>
    <w:p w:rsidR="006E2E91" w:rsidRPr="00251B7E" w:rsidRDefault="006E2E91" w:rsidP="00251B7E">
      <w:pPr>
        <w:numPr>
          <w:ilvl w:val="0"/>
          <w:numId w:val="9"/>
        </w:numPr>
        <w:tabs>
          <w:tab w:val="left" w:pos="1260"/>
        </w:tabs>
        <w:spacing w:after="0" w:line="360" w:lineRule="auto"/>
        <w:ind w:left="0" w:hanging="360"/>
        <w:jc w:val="both"/>
        <w:rPr>
          <w:rFonts w:ascii="Times New Roman" w:hAnsi="Times New Roman"/>
          <w:sz w:val="28"/>
          <w:szCs w:val="28"/>
        </w:rPr>
      </w:pPr>
      <w:r w:rsidRPr="00251B7E">
        <w:rPr>
          <w:rFonts w:ascii="Times New Roman" w:hAnsi="Times New Roman"/>
          <w:sz w:val="28"/>
          <w:szCs w:val="28"/>
        </w:rPr>
        <w:t>укрепление позиций на рынке страховых услуг;</w:t>
      </w:r>
    </w:p>
    <w:p w:rsidR="006E2E91" w:rsidRPr="00251B7E" w:rsidRDefault="006E2E91" w:rsidP="00251B7E">
      <w:pPr>
        <w:numPr>
          <w:ilvl w:val="0"/>
          <w:numId w:val="9"/>
        </w:numPr>
        <w:tabs>
          <w:tab w:val="left" w:pos="1260"/>
        </w:tabs>
        <w:spacing w:after="0" w:line="360" w:lineRule="auto"/>
        <w:ind w:left="0" w:hanging="360"/>
        <w:jc w:val="both"/>
        <w:rPr>
          <w:rFonts w:ascii="Times New Roman" w:hAnsi="Times New Roman"/>
          <w:sz w:val="28"/>
          <w:szCs w:val="28"/>
        </w:rPr>
      </w:pPr>
      <w:r w:rsidRPr="00251B7E">
        <w:rPr>
          <w:rFonts w:ascii="Times New Roman" w:hAnsi="Times New Roman"/>
          <w:sz w:val="28"/>
          <w:szCs w:val="28"/>
        </w:rPr>
        <w:t>увеличение объёмов страховых сборов;</w:t>
      </w:r>
    </w:p>
    <w:p w:rsidR="006E2E91" w:rsidRPr="00251B7E" w:rsidRDefault="006E2E91" w:rsidP="00251B7E">
      <w:pPr>
        <w:numPr>
          <w:ilvl w:val="0"/>
          <w:numId w:val="9"/>
        </w:numPr>
        <w:tabs>
          <w:tab w:val="left" w:pos="1260"/>
        </w:tabs>
        <w:spacing w:after="0" w:line="360" w:lineRule="auto"/>
        <w:ind w:left="0" w:hanging="360"/>
        <w:jc w:val="both"/>
        <w:rPr>
          <w:rFonts w:ascii="Times New Roman" w:hAnsi="Times New Roman"/>
          <w:sz w:val="28"/>
          <w:szCs w:val="28"/>
        </w:rPr>
      </w:pPr>
      <w:r w:rsidRPr="00251B7E">
        <w:rPr>
          <w:rFonts w:ascii="Times New Roman" w:hAnsi="Times New Roman"/>
          <w:sz w:val="28"/>
          <w:szCs w:val="28"/>
        </w:rPr>
        <w:t>выход на международный рынок страховых услуг.</w:t>
      </w:r>
    </w:p>
    <w:p w:rsidR="006E2E91" w:rsidRPr="00251B7E" w:rsidRDefault="006E2E91" w:rsidP="00251B7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51B7E">
        <w:rPr>
          <w:rFonts w:ascii="Times New Roman" w:hAnsi="Times New Roman"/>
          <w:sz w:val="28"/>
          <w:szCs w:val="28"/>
        </w:rPr>
        <w:t>Являясь активным участником страхового рынка, ГСК «Югория» осуществляет деятельность по десяткам видов добровольного страхования, а также имеет лицензию на проведение обязательного страхования гражданской ответственности владельцев транспортных средств. Приоритетными в деятельности компании стали классические виды страхования.</w:t>
      </w:r>
    </w:p>
    <w:p w:rsidR="006E2E91" w:rsidRPr="00251B7E" w:rsidRDefault="006E2E91" w:rsidP="00251B7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51B7E">
        <w:rPr>
          <w:rFonts w:ascii="Times New Roman" w:hAnsi="Times New Roman"/>
          <w:sz w:val="28"/>
          <w:szCs w:val="28"/>
        </w:rPr>
        <w:t>Основные виды страховой деятельности можно объединить в следующие отрасли страхования:</w:t>
      </w:r>
    </w:p>
    <w:p w:rsidR="006E2E91" w:rsidRPr="00251B7E" w:rsidRDefault="006E2E91" w:rsidP="00251B7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51B7E">
        <w:rPr>
          <w:rFonts w:ascii="Times New Roman" w:hAnsi="Times New Roman"/>
          <w:sz w:val="28"/>
          <w:szCs w:val="28"/>
        </w:rPr>
        <w:t>• имущественное страхование;</w:t>
      </w:r>
    </w:p>
    <w:p w:rsidR="006E2E91" w:rsidRPr="00251B7E" w:rsidRDefault="006E2E91" w:rsidP="00251B7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51B7E">
        <w:rPr>
          <w:rFonts w:ascii="Times New Roman" w:hAnsi="Times New Roman"/>
          <w:sz w:val="28"/>
          <w:szCs w:val="28"/>
        </w:rPr>
        <w:t>• страхование ответственности;</w:t>
      </w:r>
    </w:p>
    <w:p w:rsidR="006E2E91" w:rsidRPr="00251B7E" w:rsidRDefault="006E2E91" w:rsidP="00251B7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51B7E">
        <w:rPr>
          <w:rFonts w:ascii="Times New Roman" w:hAnsi="Times New Roman"/>
          <w:sz w:val="28"/>
          <w:szCs w:val="28"/>
        </w:rPr>
        <w:t>• личное страхование.</w:t>
      </w:r>
    </w:p>
    <w:p w:rsidR="006E2E91" w:rsidRPr="00251B7E" w:rsidRDefault="006E2E91" w:rsidP="00251B7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51B7E">
        <w:rPr>
          <w:rFonts w:ascii="Times New Roman" w:hAnsi="Times New Roman"/>
          <w:sz w:val="28"/>
          <w:szCs w:val="28"/>
        </w:rPr>
        <w:t>Осуществляя свою деятельность по вышеупомянутым направлениям, «Югория» имеет лицензии на следующие виды страхования:</w:t>
      </w:r>
    </w:p>
    <w:p w:rsidR="006E2E91" w:rsidRPr="00251B7E" w:rsidRDefault="006E2E91" w:rsidP="00251B7E">
      <w:pPr>
        <w:numPr>
          <w:ilvl w:val="0"/>
          <w:numId w:val="6"/>
        </w:numPr>
        <w:tabs>
          <w:tab w:val="clear" w:pos="851"/>
          <w:tab w:val="num" w:pos="0"/>
          <w:tab w:val="left" w:pos="1080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51B7E">
        <w:rPr>
          <w:rFonts w:ascii="Times New Roman" w:hAnsi="Times New Roman"/>
          <w:sz w:val="28"/>
          <w:szCs w:val="28"/>
        </w:rPr>
        <w:t>добровольное медицинское страхование;</w:t>
      </w:r>
    </w:p>
    <w:p w:rsidR="006E2E91" w:rsidRPr="00251B7E" w:rsidRDefault="006E2E91" w:rsidP="00251B7E">
      <w:pPr>
        <w:numPr>
          <w:ilvl w:val="0"/>
          <w:numId w:val="6"/>
        </w:numPr>
        <w:tabs>
          <w:tab w:val="clear" w:pos="851"/>
          <w:tab w:val="num" w:pos="0"/>
          <w:tab w:val="left" w:pos="1080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51B7E">
        <w:rPr>
          <w:rFonts w:ascii="Times New Roman" w:hAnsi="Times New Roman"/>
          <w:sz w:val="28"/>
          <w:szCs w:val="28"/>
        </w:rPr>
        <w:t>страхование жизни с выплатой страховой ренты;</w:t>
      </w:r>
    </w:p>
    <w:p w:rsidR="006E2E91" w:rsidRPr="00251B7E" w:rsidRDefault="006E2E91" w:rsidP="00251B7E">
      <w:pPr>
        <w:numPr>
          <w:ilvl w:val="0"/>
          <w:numId w:val="6"/>
        </w:numPr>
        <w:tabs>
          <w:tab w:val="clear" w:pos="851"/>
          <w:tab w:val="num" w:pos="0"/>
          <w:tab w:val="left" w:pos="1080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51B7E">
        <w:rPr>
          <w:rFonts w:ascii="Times New Roman" w:hAnsi="Times New Roman"/>
          <w:sz w:val="28"/>
          <w:szCs w:val="28"/>
        </w:rPr>
        <w:t>добровольное страхование от несчастных случаев и болезней;</w:t>
      </w:r>
    </w:p>
    <w:p w:rsidR="006E2E91" w:rsidRPr="00251B7E" w:rsidRDefault="006E2E91" w:rsidP="00251B7E">
      <w:pPr>
        <w:numPr>
          <w:ilvl w:val="0"/>
          <w:numId w:val="6"/>
        </w:numPr>
        <w:tabs>
          <w:tab w:val="clear" w:pos="851"/>
          <w:tab w:val="num" w:pos="0"/>
          <w:tab w:val="left" w:pos="1080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51B7E">
        <w:rPr>
          <w:rFonts w:ascii="Times New Roman" w:hAnsi="Times New Roman"/>
          <w:sz w:val="28"/>
          <w:szCs w:val="28"/>
        </w:rPr>
        <w:t>страхование детей от несчастного случая;</w:t>
      </w:r>
    </w:p>
    <w:p w:rsidR="006E2E91" w:rsidRPr="00251B7E" w:rsidRDefault="006E2E91" w:rsidP="00251B7E">
      <w:pPr>
        <w:numPr>
          <w:ilvl w:val="0"/>
          <w:numId w:val="6"/>
        </w:numPr>
        <w:tabs>
          <w:tab w:val="clear" w:pos="851"/>
          <w:tab w:val="num" w:pos="0"/>
          <w:tab w:val="left" w:pos="1080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51B7E">
        <w:rPr>
          <w:rFonts w:ascii="Times New Roman" w:hAnsi="Times New Roman"/>
          <w:sz w:val="28"/>
          <w:szCs w:val="28"/>
        </w:rPr>
        <w:t>коллективное страхование работников от несчастных случаев и болезней за счет средств предприятий;</w:t>
      </w:r>
    </w:p>
    <w:p w:rsidR="006E2E91" w:rsidRPr="00251B7E" w:rsidRDefault="006E2E91" w:rsidP="00251B7E">
      <w:pPr>
        <w:numPr>
          <w:ilvl w:val="0"/>
          <w:numId w:val="6"/>
        </w:numPr>
        <w:tabs>
          <w:tab w:val="clear" w:pos="851"/>
          <w:tab w:val="num" w:pos="0"/>
          <w:tab w:val="left" w:pos="1080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51B7E">
        <w:rPr>
          <w:rFonts w:ascii="Times New Roman" w:hAnsi="Times New Roman"/>
          <w:sz w:val="28"/>
          <w:szCs w:val="28"/>
        </w:rPr>
        <w:t>страхование работников детективных (охранных) служб от несчастных случаев;</w:t>
      </w:r>
    </w:p>
    <w:p w:rsidR="006E2E91" w:rsidRPr="00251B7E" w:rsidRDefault="006E2E91" w:rsidP="00251B7E">
      <w:pPr>
        <w:numPr>
          <w:ilvl w:val="0"/>
          <w:numId w:val="6"/>
        </w:numPr>
        <w:tabs>
          <w:tab w:val="clear" w:pos="851"/>
          <w:tab w:val="num" w:pos="0"/>
          <w:tab w:val="left" w:pos="1080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51B7E">
        <w:rPr>
          <w:rFonts w:ascii="Times New Roman" w:hAnsi="Times New Roman"/>
          <w:sz w:val="28"/>
          <w:szCs w:val="28"/>
        </w:rPr>
        <w:t>страхование судей всех судов общей юрисдикции Российской Федерации;</w:t>
      </w:r>
    </w:p>
    <w:p w:rsidR="006E2E91" w:rsidRPr="00251B7E" w:rsidRDefault="006E2E91" w:rsidP="00251B7E">
      <w:pPr>
        <w:numPr>
          <w:ilvl w:val="0"/>
          <w:numId w:val="6"/>
        </w:numPr>
        <w:tabs>
          <w:tab w:val="clear" w:pos="851"/>
          <w:tab w:val="num" w:pos="0"/>
          <w:tab w:val="left" w:pos="1080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51B7E">
        <w:rPr>
          <w:rFonts w:ascii="Times New Roman" w:hAnsi="Times New Roman"/>
          <w:sz w:val="28"/>
          <w:szCs w:val="28"/>
        </w:rPr>
        <w:t>страхование граждан, выезжающих за границу;</w:t>
      </w:r>
    </w:p>
    <w:p w:rsidR="006E2E91" w:rsidRPr="00251B7E" w:rsidRDefault="006E2E91" w:rsidP="00251B7E">
      <w:pPr>
        <w:numPr>
          <w:ilvl w:val="0"/>
          <w:numId w:val="6"/>
        </w:numPr>
        <w:tabs>
          <w:tab w:val="clear" w:pos="851"/>
          <w:tab w:val="num" w:pos="0"/>
          <w:tab w:val="left" w:pos="1080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51B7E">
        <w:rPr>
          <w:rFonts w:ascii="Times New Roman" w:hAnsi="Times New Roman"/>
          <w:sz w:val="28"/>
          <w:szCs w:val="28"/>
        </w:rPr>
        <w:t>комплексное страхование граждан, выезжающих за пределы постоянного места жительства;</w:t>
      </w:r>
    </w:p>
    <w:p w:rsidR="006E2E91" w:rsidRPr="00251B7E" w:rsidRDefault="006E2E91" w:rsidP="00251B7E">
      <w:pPr>
        <w:numPr>
          <w:ilvl w:val="0"/>
          <w:numId w:val="6"/>
        </w:numPr>
        <w:tabs>
          <w:tab w:val="clear" w:pos="851"/>
          <w:tab w:val="num" w:pos="0"/>
          <w:tab w:val="left" w:pos="1080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51B7E">
        <w:rPr>
          <w:rFonts w:ascii="Times New Roman" w:hAnsi="Times New Roman"/>
          <w:sz w:val="28"/>
          <w:szCs w:val="28"/>
        </w:rPr>
        <w:t>обязательное личное страхование пассажиров (туристов, экскурсантов) автомобильного, внутреннего водного транспорта;</w:t>
      </w:r>
    </w:p>
    <w:p w:rsidR="006E2E91" w:rsidRPr="00251B7E" w:rsidRDefault="006E2E91" w:rsidP="00251B7E">
      <w:pPr>
        <w:numPr>
          <w:ilvl w:val="0"/>
          <w:numId w:val="6"/>
        </w:numPr>
        <w:tabs>
          <w:tab w:val="clear" w:pos="851"/>
          <w:tab w:val="num" w:pos="0"/>
          <w:tab w:val="left" w:pos="1080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51B7E">
        <w:rPr>
          <w:rFonts w:ascii="Times New Roman" w:hAnsi="Times New Roman"/>
          <w:sz w:val="28"/>
          <w:szCs w:val="28"/>
        </w:rPr>
        <w:t>добровольное страхование домашнего имущества граждан;</w:t>
      </w:r>
    </w:p>
    <w:p w:rsidR="006E2E91" w:rsidRPr="00251B7E" w:rsidRDefault="006E2E91" w:rsidP="00251B7E">
      <w:pPr>
        <w:numPr>
          <w:ilvl w:val="0"/>
          <w:numId w:val="6"/>
        </w:numPr>
        <w:tabs>
          <w:tab w:val="clear" w:pos="851"/>
          <w:tab w:val="num" w:pos="0"/>
          <w:tab w:val="left" w:pos="1080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51B7E">
        <w:rPr>
          <w:rFonts w:ascii="Times New Roman" w:hAnsi="Times New Roman"/>
          <w:sz w:val="28"/>
          <w:szCs w:val="28"/>
        </w:rPr>
        <w:t>добровольное страхование автотранспортных средств;</w:t>
      </w:r>
    </w:p>
    <w:p w:rsidR="006E2E91" w:rsidRPr="00251B7E" w:rsidRDefault="006E2E91" w:rsidP="00251B7E">
      <w:pPr>
        <w:numPr>
          <w:ilvl w:val="0"/>
          <w:numId w:val="6"/>
        </w:numPr>
        <w:tabs>
          <w:tab w:val="clear" w:pos="851"/>
          <w:tab w:val="num" w:pos="0"/>
          <w:tab w:val="left" w:pos="1080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51B7E">
        <w:rPr>
          <w:rFonts w:ascii="Times New Roman" w:hAnsi="Times New Roman"/>
          <w:sz w:val="28"/>
          <w:szCs w:val="28"/>
        </w:rPr>
        <w:t>добровольное страхование строений граждан;</w:t>
      </w:r>
    </w:p>
    <w:p w:rsidR="006E2E91" w:rsidRPr="00251B7E" w:rsidRDefault="006E2E91" w:rsidP="00251B7E">
      <w:pPr>
        <w:numPr>
          <w:ilvl w:val="0"/>
          <w:numId w:val="6"/>
        </w:numPr>
        <w:tabs>
          <w:tab w:val="clear" w:pos="851"/>
          <w:tab w:val="num" w:pos="0"/>
          <w:tab w:val="left" w:pos="1080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51B7E">
        <w:rPr>
          <w:rFonts w:ascii="Times New Roman" w:hAnsi="Times New Roman"/>
          <w:sz w:val="28"/>
          <w:szCs w:val="28"/>
        </w:rPr>
        <w:t>комплексное ипотечное страхование;</w:t>
      </w:r>
    </w:p>
    <w:p w:rsidR="006E2E91" w:rsidRPr="00251B7E" w:rsidRDefault="006E2E91" w:rsidP="00251B7E">
      <w:pPr>
        <w:numPr>
          <w:ilvl w:val="0"/>
          <w:numId w:val="6"/>
        </w:numPr>
        <w:tabs>
          <w:tab w:val="clear" w:pos="851"/>
          <w:tab w:val="num" w:pos="0"/>
          <w:tab w:val="left" w:pos="1080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51B7E">
        <w:rPr>
          <w:rFonts w:ascii="Times New Roman" w:hAnsi="Times New Roman"/>
          <w:sz w:val="28"/>
          <w:szCs w:val="28"/>
        </w:rPr>
        <w:t>страхование имущества предприятий;</w:t>
      </w:r>
    </w:p>
    <w:p w:rsidR="006E2E91" w:rsidRPr="00251B7E" w:rsidRDefault="006E2E91" w:rsidP="00251B7E">
      <w:pPr>
        <w:numPr>
          <w:ilvl w:val="0"/>
          <w:numId w:val="6"/>
        </w:numPr>
        <w:tabs>
          <w:tab w:val="clear" w:pos="851"/>
          <w:tab w:val="num" w:pos="0"/>
          <w:tab w:val="left" w:pos="1080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51B7E">
        <w:rPr>
          <w:rFonts w:ascii="Times New Roman" w:hAnsi="Times New Roman"/>
          <w:sz w:val="28"/>
          <w:szCs w:val="28"/>
        </w:rPr>
        <w:t>страхование имущества юридических лиц от огня и других опасностей;</w:t>
      </w:r>
    </w:p>
    <w:p w:rsidR="006E2E91" w:rsidRPr="00251B7E" w:rsidRDefault="006E2E91" w:rsidP="00251B7E">
      <w:pPr>
        <w:numPr>
          <w:ilvl w:val="0"/>
          <w:numId w:val="6"/>
        </w:numPr>
        <w:tabs>
          <w:tab w:val="clear" w:pos="851"/>
          <w:tab w:val="num" w:pos="0"/>
          <w:tab w:val="left" w:pos="1080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51B7E">
        <w:rPr>
          <w:rFonts w:ascii="Times New Roman" w:hAnsi="Times New Roman"/>
          <w:sz w:val="28"/>
          <w:szCs w:val="28"/>
        </w:rPr>
        <w:t>страхование контейнеров;</w:t>
      </w:r>
    </w:p>
    <w:p w:rsidR="006E2E91" w:rsidRPr="00251B7E" w:rsidRDefault="006E2E91" w:rsidP="00251B7E">
      <w:pPr>
        <w:numPr>
          <w:ilvl w:val="0"/>
          <w:numId w:val="6"/>
        </w:numPr>
        <w:tabs>
          <w:tab w:val="clear" w:pos="851"/>
          <w:tab w:val="num" w:pos="0"/>
          <w:tab w:val="left" w:pos="1080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51B7E">
        <w:rPr>
          <w:rFonts w:ascii="Times New Roman" w:hAnsi="Times New Roman"/>
          <w:sz w:val="28"/>
          <w:szCs w:val="28"/>
        </w:rPr>
        <w:t>страхование грузов;</w:t>
      </w:r>
    </w:p>
    <w:p w:rsidR="006E2E91" w:rsidRPr="00251B7E" w:rsidRDefault="006E2E91" w:rsidP="00251B7E">
      <w:pPr>
        <w:numPr>
          <w:ilvl w:val="0"/>
          <w:numId w:val="6"/>
        </w:numPr>
        <w:tabs>
          <w:tab w:val="clear" w:pos="851"/>
          <w:tab w:val="num" w:pos="0"/>
          <w:tab w:val="left" w:pos="1080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51B7E">
        <w:rPr>
          <w:rFonts w:ascii="Times New Roman" w:hAnsi="Times New Roman"/>
          <w:sz w:val="28"/>
          <w:szCs w:val="28"/>
        </w:rPr>
        <w:t>страхование воздушных судов;</w:t>
      </w:r>
    </w:p>
    <w:p w:rsidR="006E2E91" w:rsidRPr="00251B7E" w:rsidRDefault="006E2E91" w:rsidP="00251B7E">
      <w:pPr>
        <w:numPr>
          <w:ilvl w:val="0"/>
          <w:numId w:val="6"/>
        </w:numPr>
        <w:tabs>
          <w:tab w:val="clear" w:pos="851"/>
          <w:tab w:val="num" w:pos="0"/>
          <w:tab w:val="left" w:pos="1080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51B7E">
        <w:rPr>
          <w:rFonts w:ascii="Times New Roman" w:hAnsi="Times New Roman"/>
          <w:sz w:val="28"/>
          <w:szCs w:val="28"/>
        </w:rPr>
        <w:t>страхование водного транспорта;</w:t>
      </w:r>
    </w:p>
    <w:p w:rsidR="006E2E91" w:rsidRPr="00251B7E" w:rsidRDefault="006E2E91" w:rsidP="00251B7E">
      <w:pPr>
        <w:numPr>
          <w:ilvl w:val="0"/>
          <w:numId w:val="6"/>
        </w:numPr>
        <w:tabs>
          <w:tab w:val="clear" w:pos="851"/>
          <w:tab w:val="num" w:pos="0"/>
          <w:tab w:val="left" w:pos="1080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51B7E">
        <w:rPr>
          <w:rFonts w:ascii="Times New Roman" w:hAnsi="Times New Roman"/>
          <w:sz w:val="28"/>
          <w:szCs w:val="28"/>
        </w:rPr>
        <w:t>страхование сельскохозяйственных животных;</w:t>
      </w:r>
    </w:p>
    <w:p w:rsidR="006E2E91" w:rsidRPr="00251B7E" w:rsidRDefault="006E2E91" w:rsidP="00251B7E">
      <w:pPr>
        <w:numPr>
          <w:ilvl w:val="0"/>
          <w:numId w:val="6"/>
        </w:numPr>
        <w:tabs>
          <w:tab w:val="clear" w:pos="851"/>
          <w:tab w:val="num" w:pos="0"/>
          <w:tab w:val="left" w:pos="1080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51B7E">
        <w:rPr>
          <w:rFonts w:ascii="Times New Roman" w:hAnsi="Times New Roman"/>
          <w:sz w:val="28"/>
          <w:szCs w:val="28"/>
        </w:rPr>
        <w:t>страхование урожая сельскохозяйственных культур;</w:t>
      </w:r>
    </w:p>
    <w:p w:rsidR="006E2E91" w:rsidRPr="00251B7E" w:rsidRDefault="006E2E91" w:rsidP="00251B7E">
      <w:pPr>
        <w:numPr>
          <w:ilvl w:val="0"/>
          <w:numId w:val="6"/>
        </w:numPr>
        <w:tabs>
          <w:tab w:val="clear" w:pos="851"/>
          <w:tab w:val="num" w:pos="0"/>
          <w:tab w:val="left" w:pos="1080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51B7E">
        <w:rPr>
          <w:rFonts w:ascii="Times New Roman" w:hAnsi="Times New Roman"/>
          <w:sz w:val="28"/>
          <w:szCs w:val="28"/>
        </w:rPr>
        <w:t>страхование лесного фонда;</w:t>
      </w:r>
    </w:p>
    <w:p w:rsidR="006E2E91" w:rsidRPr="00251B7E" w:rsidRDefault="006E2E91" w:rsidP="00251B7E">
      <w:pPr>
        <w:numPr>
          <w:ilvl w:val="0"/>
          <w:numId w:val="6"/>
        </w:numPr>
        <w:tabs>
          <w:tab w:val="clear" w:pos="851"/>
          <w:tab w:val="num" w:pos="0"/>
          <w:tab w:val="left" w:pos="1080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51B7E">
        <w:rPr>
          <w:rFonts w:ascii="Times New Roman" w:hAnsi="Times New Roman"/>
          <w:sz w:val="28"/>
          <w:szCs w:val="28"/>
        </w:rPr>
        <w:t>страхование газо- и нефтепродуктопроводов;</w:t>
      </w:r>
    </w:p>
    <w:p w:rsidR="006E2E91" w:rsidRPr="00251B7E" w:rsidRDefault="006E2E91" w:rsidP="00251B7E">
      <w:pPr>
        <w:numPr>
          <w:ilvl w:val="0"/>
          <w:numId w:val="6"/>
        </w:numPr>
        <w:tabs>
          <w:tab w:val="clear" w:pos="851"/>
          <w:tab w:val="num" w:pos="0"/>
          <w:tab w:val="left" w:pos="1080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51B7E">
        <w:rPr>
          <w:rFonts w:ascii="Times New Roman" w:hAnsi="Times New Roman"/>
          <w:sz w:val="28"/>
          <w:szCs w:val="28"/>
        </w:rPr>
        <w:t>страхование гражданской ответственности при осуществлении работ в области недропользования;</w:t>
      </w:r>
    </w:p>
    <w:p w:rsidR="006E2E91" w:rsidRPr="00251B7E" w:rsidRDefault="006E2E91" w:rsidP="00251B7E">
      <w:pPr>
        <w:numPr>
          <w:ilvl w:val="0"/>
          <w:numId w:val="6"/>
        </w:numPr>
        <w:tabs>
          <w:tab w:val="clear" w:pos="851"/>
          <w:tab w:val="num" w:pos="0"/>
          <w:tab w:val="left" w:pos="1080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51B7E">
        <w:rPr>
          <w:rFonts w:ascii="Times New Roman" w:hAnsi="Times New Roman"/>
          <w:sz w:val="28"/>
          <w:szCs w:val="28"/>
        </w:rPr>
        <w:t>страхование инженерных сетей;</w:t>
      </w:r>
    </w:p>
    <w:p w:rsidR="006E2E91" w:rsidRPr="00251B7E" w:rsidRDefault="006E2E91" w:rsidP="00251B7E">
      <w:pPr>
        <w:numPr>
          <w:ilvl w:val="0"/>
          <w:numId w:val="6"/>
        </w:numPr>
        <w:tabs>
          <w:tab w:val="clear" w:pos="851"/>
          <w:tab w:val="num" w:pos="0"/>
          <w:tab w:val="left" w:pos="1080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51B7E">
        <w:rPr>
          <w:rFonts w:ascii="Times New Roman" w:hAnsi="Times New Roman"/>
          <w:sz w:val="28"/>
          <w:szCs w:val="28"/>
        </w:rPr>
        <w:t>страхование строительно-монтажных работ;</w:t>
      </w:r>
    </w:p>
    <w:p w:rsidR="006E2E91" w:rsidRPr="00251B7E" w:rsidRDefault="006E2E91" w:rsidP="00251B7E">
      <w:pPr>
        <w:numPr>
          <w:ilvl w:val="0"/>
          <w:numId w:val="6"/>
        </w:numPr>
        <w:tabs>
          <w:tab w:val="clear" w:pos="851"/>
          <w:tab w:val="num" w:pos="0"/>
          <w:tab w:val="left" w:pos="1080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51B7E">
        <w:rPr>
          <w:rFonts w:ascii="Times New Roman" w:hAnsi="Times New Roman"/>
          <w:sz w:val="28"/>
          <w:szCs w:val="28"/>
        </w:rPr>
        <w:t>страхование инвестиций;</w:t>
      </w:r>
    </w:p>
    <w:p w:rsidR="006E2E91" w:rsidRPr="00251B7E" w:rsidRDefault="006E2E91" w:rsidP="00251B7E">
      <w:pPr>
        <w:numPr>
          <w:ilvl w:val="0"/>
          <w:numId w:val="6"/>
        </w:numPr>
        <w:tabs>
          <w:tab w:val="clear" w:pos="851"/>
          <w:tab w:val="num" w:pos="0"/>
          <w:tab w:val="left" w:pos="1080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51B7E">
        <w:rPr>
          <w:rFonts w:ascii="Times New Roman" w:hAnsi="Times New Roman"/>
          <w:sz w:val="28"/>
          <w:szCs w:val="28"/>
        </w:rPr>
        <w:t>страхование дополнительной пенсии;</w:t>
      </w:r>
    </w:p>
    <w:p w:rsidR="006E2E91" w:rsidRPr="00251B7E" w:rsidRDefault="006E2E91" w:rsidP="00251B7E">
      <w:pPr>
        <w:numPr>
          <w:ilvl w:val="0"/>
          <w:numId w:val="6"/>
        </w:numPr>
        <w:tabs>
          <w:tab w:val="clear" w:pos="851"/>
          <w:tab w:val="num" w:pos="0"/>
          <w:tab w:val="left" w:pos="1080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51B7E">
        <w:rPr>
          <w:rFonts w:ascii="Times New Roman" w:hAnsi="Times New Roman"/>
          <w:sz w:val="28"/>
          <w:szCs w:val="28"/>
        </w:rPr>
        <w:t>страхование банковских вкладов и других инвестиций;</w:t>
      </w:r>
    </w:p>
    <w:p w:rsidR="006E2E91" w:rsidRPr="00251B7E" w:rsidRDefault="006E2E91" w:rsidP="00251B7E">
      <w:pPr>
        <w:numPr>
          <w:ilvl w:val="0"/>
          <w:numId w:val="6"/>
        </w:numPr>
        <w:tabs>
          <w:tab w:val="clear" w:pos="851"/>
          <w:tab w:val="num" w:pos="0"/>
          <w:tab w:val="left" w:pos="1080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51B7E">
        <w:rPr>
          <w:rFonts w:ascii="Times New Roman" w:hAnsi="Times New Roman"/>
          <w:sz w:val="28"/>
          <w:szCs w:val="28"/>
        </w:rPr>
        <w:t>страхование непредвиденных расходов;</w:t>
      </w:r>
    </w:p>
    <w:p w:rsidR="006E2E91" w:rsidRPr="00251B7E" w:rsidRDefault="006E2E91" w:rsidP="00251B7E">
      <w:pPr>
        <w:numPr>
          <w:ilvl w:val="0"/>
          <w:numId w:val="6"/>
        </w:numPr>
        <w:tabs>
          <w:tab w:val="clear" w:pos="851"/>
          <w:tab w:val="num" w:pos="0"/>
          <w:tab w:val="left" w:pos="1080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51B7E">
        <w:rPr>
          <w:rFonts w:ascii="Times New Roman" w:hAnsi="Times New Roman"/>
          <w:sz w:val="28"/>
          <w:szCs w:val="28"/>
        </w:rPr>
        <w:t>страхование рисков, связанных с использованием пластиковых карточек;</w:t>
      </w:r>
    </w:p>
    <w:p w:rsidR="006E2E91" w:rsidRPr="00251B7E" w:rsidRDefault="006E2E91" w:rsidP="00251B7E">
      <w:pPr>
        <w:numPr>
          <w:ilvl w:val="0"/>
          <w:numId w:val="6"/>
        </w:numPr>
        <w:tabs>
          <w:tab w:val="clear" w:pos="851"/>
          <w:tab w:val="num" w:pos="0"/>
          <w:tab w:val="left" w:pos="1080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51B7E">
        <w:rPr>
          <w:rFonts w:ascii="Times New Roman" w:hAnsi="Times New Roman"/>
          <w:sz w:val="28"/>
          <w:szCs w:val="28"/>
        </w:rPr>
        <w:t>страхование риска неуплаты банковского кредита (страхование банковских ссуд);</w:t>
      </w:r>
    </w:p>
    <w:p w:rsidR="006E2E91" w:rsidRPr="00251B7E" w:rsidRDefault="006E2E91" w:rsidP="00251B7E">
      <w:pPr>
        <w:numPr>
          <w:ilvl w:val="0"/>
          <w:numId w:val="6"/>
        </w:numPr>
        <w:tabs>
          <w:tab w:val="clear" w:pos="851"/>
          <w:tab w:val="num" w:pos="0"/>
          <w:tab w:val="left" w:pos="1080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51B7E">
        <w:rPr>
          <w:rFonts w:ascii="Times New Roman" w:hAnsi="Times New Roman"/>
          <w:sz w:val="28"/>
          <w:szCs w:val="28"/>
        </w:rPr>
        <w:t>страхование неисполнения договорных обязательств;</w:t>
      </w:r>
    </w:p>
    <w:p w:rsidR="006E2E91" w:rsidRPr="00251B7E" w:rsidRDefault="006E2E91" w:rsidP="00251B7E">
      <w:pPr>
        <w:numPr>
          <w:ilvl w:val="0"/>
          <w:numId w:val="6"/>
        </w:numPr>
        <w:tabs>
          <w:tab w:val="clear" w:pos="851"/>
          <w:tab w:val="num" w:pos="0"/>
          <w:tab w:val="left" w:pos="1080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51B7E">
        <w:rPr>
          <w:rFonts w:ascii="Times New Roman" w:hAnsi="Times New Roman"/>
          <w:sz w:val="28"/>
          <w:szCs w:val="28"/>
        </w:rPr>
        <w:t>страхование ответственности финансовых институтов за причинение убытков;</w:t>
      </w:r>
    </w:p>
    <w:p w:rsidR="006E2E91" w:rsidRPr="00251B7E" w:rsidRDefault="006E2E91" w:rsidP="00251B7E">
      <w:pPr>
        <w:numPr>
          <w:ilvl w:val="0"/>
          <w:numId w:val="6"/>
        </w:numPr>
        <w:tabs>
          <w:tab w:val="clear" w:pos="851"/>
          <w:tab w:val="num" w:pos="0"/>
          <w:tab w:val="left" w:pos="1080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51B7E">
        <w:rPr>
          <w:rFonts w:ascii="Times New Roman" w:hAnsi="Times New Roman"/>
          <w:sz w:val="28"/>
          <w:szCs w:val="28"/>
        </w:rPr>
        <w:t>страхование гражданской ответственности изготовителей и продавцов товара, исполнителей работ и услуг;</w:t>
      </w:r>
    </w:p>
    <w:p w:rsidR="006E2E91" w:rsidRPr="00251B7E" w:rsidRDefault="006E2E91" w:rsidP="00251B7E">
      <w:pPr>
        <w:numPr>
          <w:ilvl w:val="0"/>
          <w:numId w:val="6"/>
        </w:numPr>
        <w:tabs>
          <w:tab w:val="clear" w:pos="851"/>
          <w:tab w:val="num" w:pos="0"/>
          <w:tab w:val="left" w:pos="1080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51B7E">
        <w:rPr>
          <w:rFonts w:ascii="Times New Roman" w:hAnsi="Times New Roman"/>
          <w:sz w:val="28"/>
          <w:szCs w:val="28"/>
        </w:rPr>
        <w:t>страхование профессиональной ответственности строителей;</w:t>
      </w:r>
    </w:p>
    <w:p w:rsidR="006E2E91" w:rsidRPr="00251B7E" w:rsidRDefault="006E2E91" w:rsidP="00251B7E">
      <w:pPr>
        <w:numPr>
          <w:ilvl w:val="0"/>
          <w:numId w:val="6"/>
        </w:numPr>
        <w:tabs>
          <w:tab w:val="clear" w:pos="851"/>
          <w:tab w:val="num" w:pos="0"/>
          <w:tab w:val="left" w:pos="1080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51B7E">
        <w:rPr>
          <w:rFonts w:ascii="Times New Roman" w:hAnsi="Times New Roman"/>
          <w:sz w:val="28"/>
          <w:szCs w:val="28"/>
        </w:rPr>
        <w:t>страхование профессиональной ответственности риэлтеров;</w:t>
      </w:r>
    </w:p>
    <w:p w:rsidR="006E2E91" w:rsidRPr="00251B7E" w:rsidRDefault="006E2E91" w:rsidP="00251B7E">
      <w:pPr>
        <w:numPr>
          <w:ilvl w:val="0"/>
          <w:numId w:val="6"/>
        </w:numPr>
        <w:tabs>
          <w:tab w:val="clear" w:pos="851"/>
          <w:tab w:val="num" w:pos="0"/>
          <w:tab w:val="left" w:pos="1080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51B7E">
        <w:rPr>
          <w:rFonts w:ascii="Times New Roman" w:hAnsi="Times New Roman"/>
          <w:sz w:val="28"/>
          <w:szCs w:val="28"/>
        </w:rPr>
        <w:t>страхование профессиональной ответственности нотариусов;</w:t>
      </w:r>
    </w:p>
    <w:p w:rsidR="006E2E91" w:rsidRPr="00251B7E" w:rsidRDefault="006E2E91" w:rsidP="00251B7E">
      <w:pPr>
        <w:numPr>
          <w:ilvl w:val="0"/>
          <w:numId w:val="6"/>
        </w:numPr>
        <w:tabs>
          <w:tab w:val="clear" w:pos="851"/>
          <w:tab w:val="num" w:pos="0"/>
          <w:tab w:val="left" w:pos="1080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51B7E">
        <w:rPr>
          <w:rFonts w:ascii="Times New Roman" w:hAnsi="Times New Roman"/>
          <w:sz w:val="28"/>
          <w:szCs w:val="28"/>
        </w:rPr>
        <w:t>страхование ответственности юристов и адвокатов;</w:t>
      </w:r>
    </w:p>
    <w:p w:rsidR="006E2E91" w:rsidRPr="00251B7E" w:rsidRDefault="006E2E91" w:rsidP="00251B7E">
      <w:pPr>
        <w:numPr>
          <w:ilvl w:val="0"/>
          <w:numId w:val="6"/>
        </w:numPr>
        <w:tabs>
          <w:tab w:val="clear" w:pos="851"/>
          <w:tab w:val="num" w:pos="0"/>
          <w:tab w:val="left" w:pos="1080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51B7E">
        <w:rPr>
          <w:rFonts w:ascii="Times New Roman" w:hAnsi="Times New Roman"/>
          <w:sz w:val="28"/>
          <w:szCs w:val="28"/>
        </w:rPr>
        <w:t>страхование</w:t>
      </w:r>
      <w:r w:rsidRPr="00251B7E">
        <w:rPr>
          <w:rFonts w:ascii="Times New Roman" w:hAnsi="Times New Roman"/>
          <w:sz w:val="28"/>
          <w:szCs w:val="28"/>
        </w:rPr>
        <w:tab/>
        <w:t>ответственности</w:t>
      </w:r>
      <w:r w:rsidRPr="00251B7E">
        <w:rPr>
          <w:rFonts w:ascii="Times New Roman" w:hAnsi="Times New Roman"/>
          <w:sz w:val="28"/>
          <w:szCs w:val="28"/>
        </w:rPr>
        <w:tab/>
        <w:t>медицинских учреждений и частнопрактикующих врачей;</w:t>
      </w:r>
    </w:p>
    <w:p w:rsidR="006E2E91" w:rsidRPr="00251B7E" w:rsidRDefault="006E2E91" w:rsidP="00251B7E">
      <w:pPr>
        <w:numPr>
          <w:ilvl w:val="0"/>
          <w:numId w:val="6"/>
        </w:numPr>
        <w:tabs>
          <w:tab w:val="clear" w:pos="851"/>
          <w:tab w:val="num" w:pos="0"/>
          <w:tab w:val="left" w:pos="1080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51B7E">
        <w:rPr>
          <w:rFonts w:ascii="Times New Roman" w:hAnsi="Times New Roman"/>
          <w:sz w:val="28"/>
          <w:szCs w:val="28"/>
        </w:rPr>
        <w:t>страхование ответственности таможенных перевозчиков;</w:t>
      </w:r>
    </w:p>
    <w:p w:rsidR="006E2E91" w:rsidRPr="00251B7E" w:rsidRDefault="006E2E91" w:rsidP="00251B7E">
      <w:pPr>
        <w:numPr>
          <w:ilvl w:val="0"/>
          <w:numId w:val="6"/>
        </w:numPr>
        <w:tabs>
          <w:tab w:val="clear" w:pos="851"/>
          <w:tab w:val="num" w:pos="0"/>
          <w:tab w:val="left" w:pos="1080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51B7E">
        <w:rPr>
          <w:rFonts w:ascii="Times New Roman" w:hAnsi="Times New Roman"/>
          <w:sz w:val="28"/>
          <w:szCs w:val="28"/>
        </w:rPr>
        <w:t>страхование гражданской ответственности владельцев воздушных судов и авиаперевозчиков;</w:t>
      </w:r>
    </w:p>
    <w:p w:rsidR="006E2E91" w:rsidRPr="00251B7E" w:rsidRDefault="006E2E91" w:rsidP="00251B7E">
      <w:pPr>
        <w:numPr>
          <w:ilvl w:val="0"/>
          <w:numId w:val="6"/>
        </w:numPr>
        <w:tabs>
          <w:tab w:val="clear" w:pos="851"/>
          <w:tab w:val="num" w:pos="0"/>
          <w:tab w:val="left" w:pos="1080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51B7E">
        <w:rPr>
          <w:rFonts w:ascii="Times New Roman" w:hAnsi="Times New Roman"/>
          <w:sz w:val="28"/>
          <w:szCs w:val="28"/>
        </w:rPr>
        <w:t>страхование гражданской ответственности автоперевозчиков (аэровокзала) за причинение вреда жизни, здоровью и имуществу пассажиров;</w:t>
      </w:r>
    </w:p>
    <w:p w:rsidR="006E2E91" w:rsidRPr="00251B7E" w:rsidRDefault="006E2E91" w:rsidP="00251B7E">
      <w:pPr>
        <w:numPr>
          <w:ilvl w:val="0"/>
          <w:numId w:val="6"/>
        </w:numPr>
        <w:tabs>
          <w:tab w:val="clear" w:pos="851"/>
          <w:tab w:val="num" w:pos="0"/>
          <w:tab w:val="left" w:pos="1080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51B7E">
        <w:rPr>
          <w:rFonts w:ascii="Times New Roman" w:hAnsi="Times New Roman"/>
          <w:sz w:val="28"/>
          <w:szCs w:val="28"/>
        </w:rPr>
        <w:t>страхование гражданской ответственности предприятий - источников повышенной опасности;</w:t>
      </w:r>
    </w:p>
    <w:p w:rsidR="006E2E91" w:rsidRPr="00251B7E" w:rsidRDefault="006E2E91" w:rsidP="00251B7E">
      <w:pPr>
        <w:numPr>
          <w:ilvl w:val="0"/>
          <w:numId w:val="6"/>
        </w:numPr>
        <w:tabs>
          <w:tab w:val="clear" w:pos="851"/>
          <w:tab w:val="num" w:pos="0"/>
          <w:tab w:val="left" w:pos="1080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51B7E">
        <w:rPr>
          <w:rFonts w:ascii="Times New Roman" w:hAnsi="Times New Roman"/>
          <w:sz w:val="28"/>
          <w:szCs w:val="28"/>
        </w:rPr>
        <w:t>страхование гражданской ответственности организаций, эксплуатирующих опасные производственные объекты, за причинение вреда жизни, здоровью или имуществу третьих лиц окружающей природной среде в результате аварии на опасном производственном объекте;</w:t>
      </w:r>
    </w:p>
    <w:p w:rsidR="006E2E91" w:rsidRPr="00251B7E" w:rsidRDefault="006E2E91" w:rsidP="00251B7E">
      <w:pPr>
        <w:numPr>
          <w:ilvl w:val="0"/>
          <w:numId w:val="6"/>
        </w:numPr>
        <w:tabs>
          <w:tab w:val="clear" w:pos="851"/>
          <w:tab w:val="num" w:pos="0"/>
          <w:tab w:val="left" w:pos="1080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51B7E">
        <w:rPr>
          <w:rFonts w:ascii="Times New Roman" w:hAnsi="Times New Roman"/>
          <w:sz w:val="28"/>
          <w:szCs w:val="28"/>
        </w:rPr>
        <w:t>страхование гражданской ответственности устроителей зрелищных, спортивных, оздоровительных культурных и общественных мероприятии;</w:t>
      </w:r>
    </w:p>
    <w:p w:rsidR="006E2E91" w:rsidRPr="00251B7E" w:rsidRDefault="006E2E91" w:rsidP="00251B7E">
      <w:pPr>
        <w:numPr>
          <w:ilvl w:val="0"/>
          <w:numId w:val="6"/>
        </w:numPr>
        <w:tabs>
          <w:tab w:val="clear" w:pos="851"/>
          <w:tab w:val="num" w:pos="0"/>
          <w:tab w:val="left" w:pos="1080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51B7E">
        <w:rPr>
          <w:rFonts w:ascii="Times New Roman" w:hAnsi="Times New Roman"/>
          <w:sz w:val="28"/>
          <w:szCs w:val="28"/>
        </w:rPr>
        <w:t>страхование общегражданской ответственности физических юридических лиц;</w:t>
      </w:r>
    </w:p>
    <w:p w:rsidR="006E2E91" w:rsidRPr="00251B7E" w:rsidRDefault="006E2E91" w:rsidP="00251B7E">
      <w:pPr>
        <w:numPr>
          <w:ilvl w:val="0"/>
          <w:numId w:val="6"/>
        </w:numPr>
        <w:tabs>
          <w:tab w:val="clear" w:pos="851"/>
          <w:tab w:val="num" w:pos="0"/>
          <w:tab w:val="left" w:pos="1080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51B7E">
        <w:rPr>
          <w:rFonts w:ascii="Times New Roman" w:hAnsi="Times New Roman"/>
          <w:sz w:val="28"/>
          <w:szCs w:val="28"/>
        </w:rPr>
        <w:t>обязательное страхование автогражданской ответственности.</w:t>
      </w:r>
    </w:p>
    <w:p w:rsidR="006E2E91" w:rsidRPr="00251B7E" w:rsidRDefault="006E2E91" w:rsidP="00251B7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51B7E">
        <w:rPr>
          <w:rFonts w:ascii="Times New Roman" w:hAnsi="Times New Roman"/>
          <w:sz w:val="28"/>
          <w:szCs w:val="28"/>
        </w:rPr>
        <w:t xml:space="preserve">Таким образом, стратегия роста идеально подходит для такой динамично развивающейся компании, как «Югория». Но для наиболее эффективной деятельности компании, руководителям рекомендуется применять стратегические альтернативы, то есть набор различных стратегий, в которые обязательно нужно включить стратегию управления персоналом. Так как продажа страховых услуг проходит с помощью страховых агентов, то на их развитие требуется обратить повышенное внимание. </w:t>
      </w:r>
    </w:p>
    <w:p w:rsidR="006E2E91" w:rsidRDefault="006E2E91" w:rsidP="008D1D4E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6E2E91" w:rsidRDefault="006E2E91" w:rsidP="008D1D4E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6E2E91" w:rsidRDefault="006E2E91" w:rsidP="00DA5F62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DA5F62">
        <w:rPr>
          <w:rFonts w:ascii="Times New Roman" w:hAnsi="Times New Roman"/>
          <w:b/>
          <w:sz w:val="28"/>
          <w:szCs w:val="28"/>
          <w:lang w:eastAsia="ru-RU"/>
        </w:rPr>
        <w:t>4.Анализ финансового состояния предприятия.</w:t>
      </w:r>
    </w:p>
    <w:p w:rsidR="006E2E91" w:rsidRPr="00DA5F62" w:rsidRDefault="006E2E91" w:rsidP="00DA5F62">
      <w:pPr>
        <w:spacing w:after="0" w:line="360" w:lineRule="auto"/>
        <w:ind w:firstLine="709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4.</w:t>
      </w:r>
      <w:r w:rsidRPr="008172A8">
        <w:rPr>
          <w:rFonts w:ascii="Times New Roman" w:hAnsi="Times New Roman"/>
          <w:b/>
          <w:color w:val="000000"/>
          <w:sz w:val="28"/>
          <w:szCs w:val="28"/>
        </w:rPr>
        <w:t>1</w:t>
      </w:r>
      <w:r>
        <w:rPr>
          <w:rFonts w:ascii="Times New Roman" w:hAnsi="Times New Roman"/>
          <w:b/>
          <w:color w:val="000000"/>
          <w:sz w:val="28"/>
          <w:szCs w:val="28"/>
        </w:rPr>
        <w:t>.</w:t>
      </w:r>
      <w:r w:rsidRPr="008172A8">
        <w:rPr>
          <w:rFonts w:ascii="Times New Roman" w:hAnsi="Times New Roman"/>
          <w:b/>
          <w:color w:val="000000"/>
          <w:sz w:val="28"/>
          <w:szCs w:val="28"/>
        </w:rPr>
        <w:t xml:space="preserve"> Методы и приемы проведения анализа.</w:t>
      </w:r>
    </w:p>
    <w:p w:rsidR="006E2E91" w:rsidRPr="008172A8" w:rsidRDefault="006E2E91" w:rsidP="00DA5F62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8172A8">
        <w:rPr>
          <w:rFonts w:ascii="Times New Roman" w:hAnsi="Times New Roman"/>
          <w:color w:val="000000"/>
          <w:sz w:val="28"/>
          <w:szCs w:val="28"/>
        </w:rPr>
        <w:t>В процессе анализа используются различные методы и приемы с учетом поставленных целей и задач, а также имеющихся в распоряжении аналитика временных, информационных ресурсов, технического обеспечения. Метод экономического анализа – это способ познания хозяйственных процессов в их взаимосвязи, изменении и развитии.</w:t>
      </w:r>
    </w:p>
    <w:p w:rsidR="006E2E91" w:rsidRPr="008172A8" w:rsidRDefault="006E2E91" w:rsidP="00DA5F62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8172A8">
        <w:rPr>
          <w:rFonts w:ascii="Times New Roman" w:hAnsi="Times New Roman"/>
          <w:color w:val="000000"/>
          <w:sz w:val="28"/>
          <w:szCs w:val="28"/>
        </w:rPr>
        <w:t>На протяжении истории развития анализа учеными и практиками были выработаны основные (стандартные) методы анализа финансовой отчетности.</w:t>
      </w:r>
    </w:p>
    <w:p w:rsidR="006E2E91" w:rsidRPr="008172A8" w:rsidRDefault="006E2E91" w:rsidP="00DA5F62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8172A8">
        <w:rPr>
          <w:rFonts w:ascii="Times New Roman" w:hAnsi="Times New Roman"/>
          <w:b/>
          <w:color w:val="000000"/>
          <w:sz w:val="28"/>
          <w:szCs w:val="28"/>
        </w:rPr>
        <w:t>Горизонтальный (временной) анализ</w:t>
      </w:r>
      <w:r w:rsidRPr="008172A8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8172A8">
        <w:rPr>
          <w:rFonts w:ascii="Times New Roman" w:hAnsi="Times New Roman"/>
          <w:color w:val="000000"/>
          <w:sz w:val="28"/>
          <w:szCs w:val="28"/>
        </w:rPr>
        <w:t>– сравнение позиции отчетности с предыдущим периодом, которое позволяет выявить тенденции изменения отдельных показателей. Заключается в построении аналитических таблиц, в которых абсолютные показатели дополняются относительными темпами роста.</w:t>
      </w:r>
    </w:p>
    <w:p w:rsidR="006E2E91" w:rsidRPr="008172A8" w:rsidRDefault="006E2E91" w:rsidP="00DA5F62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8172A8">
        <w:rPr>
          <w:rFonts w:ascii="Times New Roman" w:hAnsi="Times New Roman"/>
          <w:b/>
          <w:color w:val="000000"/>
          <w:sz w:val="28"/>
          <w:szCs w:val="28"/>
        </w:rPr>
        <w:t>Вертикальный (структурный) анализ</w:t>
      </w:r>
      <w:r w:rsidRPr="008172A8">
        <w:rPr>
          <w:rFonts w:ascii="Times New Roman" w:hAnsi="Times New Roman"/>
          <w:bCs/>
          <w:color w:val="000000"/>
          <w:sz w:val="28"/>
          <w:szCs w:val="28"/>
        </w:rPr>
        <w:t xml:space="preserve">. </w:t>
      </w:r>
      <w:r w:rsidRPr="008172A8">
        <w:rPr>
          <w:rFonts w:ascii="Times New Roman" w:hAnsi="Times New Roman"/>
          <w:color w:val="000000"/>
          <w:sz w:val="28"/>
          <w:szCs w:val="28"/>
        </w:rPr>
        <w:t>В основе вертикального анализа лежит иное представление отчетности – в виде относительных величин, характеризующих структуру актива и пассива баланса с выявлением влияния каждой позиции отчетности на результат в целом. На практике объединяют горизонтальный и структурный анализы, на основе чего строится сравнительный аналитический баланс, который позволяет отслеживать структурные сдвиги в составе имущества и источников их покрытия, определить общие тенденции в изменении финансового положения предприятия. Этот метод позволяет также сглаживать негативное влияние инфляционных процессов.</w:t>
      </w:r>
    </w:p>
    <w:p w:rsidR="006E2E91" w:rsidRPr="008172A8" w:rsidRDefault="006E2E91" w:rsidP="00DA5F62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8172A8">
        <w:rPr>
          <w:rFonts w:ascii="Times New Roman" w:hAnsi="Times New Roman"/>
          <w:b/>
          <w:bCs/>
          <w:color w:val="000000"/>
          <w:sz w:val="28"/>
          <w:szCs w:val="28"/>
        </w:rPr>
        <w:t>Трендовый анализ</w:t>
      </w:r>
      <w:r w:rsidRPr="008172A8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8172A8">
        <w:rPr>
          <w:rFonts w:ascii="Times New Roman" w:hAnsi="Times New Roman"/>
          <w:color w:val="000000"/>
          <w:sz w:val="28"/>
          <w:szCs w:val="28"/>
        </w:rPr>
        <w:t>– сравнение каждой позиции отчетности с рядом предшествующих периодов и определение тренда, т.е. основной тенденции динамики показателя, очищенной от случайных влияний и индивидуальных особенностей отдельных периодов. С помощью тренда формируются возможные значения показателей в будущем. Для этого рассчитывается уравнение регрессии, где в качестве переменной выступает анализируемый показатель, а в качестве фактора, под влиянием которого изменяется переменная, – временной интервал. На основании чего строится линия, отражающую теоретическую динамику показателя. Подставив в уравнение регрессии порядковый номер планируемого года, рассчитывают прогнозное значение показателя.</w:t>
      </w:r>
    </w:p>
    <w:p w:rsidR="006E2E91" w:rsidRPr="008172A8" w:rsidRDefault="006E2E91" w:rsidP="00DA5F62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8172A8">
        <w:rPr>
          <w:rFonts w:ascii="Times New Roman" w:hAnsi="Times New Roman"/>
          <w:b/>
          <w:color w:val="000000"/>
          <w:sz w:val="28"/>
          <w:szCs w:val="28"/>
        </w:rPr>
        <w:t>Сравнительный анализ</w:t>
      </w:r>
      <w:r w:rsidRPr="008172A8">
        <w:rPr>
          <w:rFonts w:ascii="Times New Roman" w:hAnsi="Times New Roman"/>
          <w:bCs/>
          <w:color w:val="000000"/>
          <w:sz w:val="28"/>
          <w:szCs w:val="28"/>
        </w:rPr>
        <w:t xml:space="preserve"> – </w:t>
      </w:r>
      <w:r w:rsidRPr="008172A8">
        <w:rPr>
          <w:rFonts w:ascii="Times New Roman" w:hAnsi="Times New Roman"/>
          <w:color w:val="000000"/>
          <w:sz w:val="28"/>
          <w:szCs w:val="28"/>
        </w:rPr>
        <w:t>базируется на сопоставлении значений аналогичных показателей. Это как внутрихозяйственное сравнение по отдельным показателям фирмы, подразделений, так и межхозяйственное сравнение показателей фирмы с показателями конкурентов и со среднеотраслевыми.</w:t>
      </w:r>
    </w:p>
    <w:p w:rsidR="006E2E91" w:rsidRPr="008172A8" w:rsidRDefault="006E2E91" w:rsidP="00DA5F62">
      <w:pPr>
        <w:spacing w:after="0" w:line="360" w:lineRule="auto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8172A8">
        <w:rPr>
          <w:rFonts w:ascii="Times New Roman" w:hAnsi="Times New Roman"/>
          <w:b/>
          <w:color w:val="000000"/>
          <w:sz w:val="28"/>
          <w:szCs w:val="28"/>
        </w:rPr>
        <w:t>Анализ относительных показателей (коэффициентов</w:t>
      </w:r>
      <w:r w:rsidRPr="008172A8">
        <w:rPr>
          <w:rFonts w:ascii="Times New Roman" w:hAnsi="Times New Roman"/>
          <w:color w:val="000000"/>
          <w:sz w:val="28"/>
          <w:szCs w:val="28"/>
        </w:rPr>
        <w:t>)</w:t>
      </w:r>
      <w:r w:rsidRPr="008172A8">
        <w:rPr>
          <w:rFonts w:ascii="Times New Roman" w:hAnsi="Times New Roman"/>
          <w:bCs/>
          <w:color w:val="000000"/>
          <w:sz w:val="28"/>
          <w:szCs w:val="28"/>
        </w:rPr>
        <w:t xml:space="preserve">. </w:t>
      </w:r>
      <w:r w:rsidRPr="008172A8">
        <w:rPr>
          <w:rFonts w:ascii="Times New Roman" w:hAnsi="Times New Roman"/>
          <w:color w:val="000000"/>
          <w:sz w:val="28"/>
          <w:szCs w:val="28"/>
        </w:rPr>
        <w:t>Это ведущий элемент анализа финансового состояния, применяемый различными группами пользователей. Базируется на расчете соотношения различных абсолютных показателей деятельности предприятия между собой, в процессе чего определяются относительные показатели, характеризующие отдельные результаты деятельности и финансового состояния предприятия.</w:t>
      </w:r>
    </w:p>
    <w:p w:rsidR="006E2E91" w:rsidRPr="008172A8" w:rsidRDefault="006E2E91" w:rsidP="00DA5F62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8172A8">
        <w:rPr>
          <w:rFonts w:ascii="Times New Roman" w:hAnsi="Times New Roman"/>
          <w:color w:val="000000"/>
          <w:sz w:val="28"/>
          <w:szCs w:val="28"/>
        </w:rPr>
        <w:t>Данный метод занимает особое место в анализе, являясь наиболее эффективным и вместе с тем самым проблемным. Эффективность коэффициентов заключается в том, что они наиболее точно позволяют определить слабые и сильные стороны предприятия, выявить основные направления динамики показателей, степень воздействия факторов на результативный показатель. Однако существуют проблемы с интерпретацией коэффициентов, необходим учет отраслевой и региональной специфик предприятия. А множественность коэффициентов, используемых в анализе, затрудняет однозначную оценку.</w:t>
      </w:r>
    </w:p>
    <w:p w:rsidR="006E2E91" w:rsidRPr="008172A8" w:rsidRDefault="006E2E91" w:rsidP="00DA5F62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8172A8">
        <w:rPr>
          <w:rFonts w:ascii="Times New Roman" w:hAnsi="Times New Roman"/>
          <w:b/>
          <w:bCs/>
          <w:color w:val="000000"/>
          <w:sz w:val="28"/>
          <w:szCs w:val="28"/>
        </w:rPr>
        <w:t>Факторный анализ</w:t>
      </w:r>
      <w:r w:rsidRPr="008172A8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8172A8">
        <w:rPr>
          <w:rFonts w:ascii="Times New Roman" w:hAnsi="Times New Roman"/>
          <w:color w:val="000000"/>
          <w:sz w:val="28"/>
          <w:szCs w:val="28"/>
        </w:rPr>
        <w:t>– это анализ влияния отдельных факторов на результативный показатель с помощью детерминированных или стохастических приемов исследования. Причем факторный анализ может быть как прямым, т.е. заключающимся в раздроблении результативного показателя на составные части, так и обратным, когда отдельные элементы соединяют в общий результативный показатель. Он позволяет получить наиболее углубленную оценку условий формирования отдельных агрегированных финансовых показателей.</w:t>
      </w:r>
    </w:p>
    <w:p w:rsidR="006E2E91" w:rsidRPr="008172A8" w:rsidRDefault="006E2E91" w:rsidP="00DA5F62">
      <w:pPr>
        <w:spacing w:after="0" w:line="360" w:lineRule="auto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8172A8">
        <w:rPr>
          <w:rFonts w:ascii="Times New Roman" w:hAnsi="Times New Roman"/>
          <w:bCs/>
          <w:color w:val="000000"/>
          <w:sz w:val="28"/>
          <w:szCs w:val="28"/>
        </w:rPr>
        <w:t xml:space="preserve">В настоящее время финансовый анализ включает в себя большую совокупность различных методов и приемов. </w:t>
      </w:r>
    </w:p>
    <w:p w:rsidR="006E2E91" w:rsidRPr="008172A8" w:rsidRDefault="006E2E91" w:rsidP="00DA5F62">
      <w:pPr>
        <w:spacing w:after="0" w:line="360" w:lineRule="auto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8172A8">
        <w:rPr>
          <w:rFonts w:ascii="Times New Roman" w:hAnsi="Times New Roman"/>
          <w:bCs/>
          <w:color w:val="000000"/>
          <w:sz w:val="28"/>
          <w:szCs w:val="28"/>
        </w:rPr>
        <w:t>Жестко детерминированные модели факторного анализа широко распространены, особенно в рамках ретроспективного анализа. Существуют следующие виды моделей:</w:t>
      </w:r>
    </w:p>
    <w:p w:rsidR="006E2E91" w:rsidRPr="008172A8" w:rsidRDefault="006E2E91" w:rsidP="00DA5F62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8172A8">
        <w:rPr>
          <w:rFonts w:ascii="Times New Roman" w:hAnsi="Times New Roman"/>
          <w:b/>
          <w:bCs/>
          <w:color w:val="000000"/>
          <w:sz w:val="28"/>
          <w:szCs w:val="28"/>
        </w:rPr>
        <w:t>аддитивная модель</w:t>
      </w:r>
      <w:r w:rsidRPr="008172A8">
        <w:rPr>
          <w:rFonts w:ascii="Times New Roman" w:hAnsi="Times New Roman"/>
          <w:bCs/>
          <w:color w:val="000000"/>
          <w:sz w:val="28"/>
          <w:szCs w:val="28"/>
        </w:rPr>
        <w:t>, в которую факторы входят в виде алгебраической суммы (например, издержки на производство продукции включает амортизационные отчисления, материальные затраты и оплату труда);</w:t>
      </w:r>
    </w:p>
    <w:p w:rsidR="006E2E91" w:rsidRPr="008172A8" w:rsidRDefault="006E2E91" w:rsidP="00DA5F62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8172A8">
        <w:rPr>
          <w:rFonts w:ascii="Times New Roman" w:hAnsi="Times New Roman"/>
          <w:b/>
          <w:bCs/>
          <w:color w:val="000000"/>
          <w:sz w:val="28"/>
          <w:szCs w:val="28"/>
        </w:rPr>
        <w:t>мультипликативная модель</w:t>
      </w:r>
      <w:r w:rsidRPr="008172A8">
        <w:rPr>
          <w:rFonts w:ascii="Times New Roman" w:hAnsi="Times New Roman"/>
          <w:bCs/>
          <w:color w:val="000000"/>
          <w:sz w:val="28"/>
          <w:szCs w:val="28"/>
        </w:rPr>
        <w:t>, представлена произведением факторов;</w:t>
      </w:r>
    </w:p>
    <w:p w:rsidR="006E2E91" w:rsidRPr="008172A8" w:rsidRDefault="006E2E91" w:rsidP="00DA5F62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8172A8">
        <w:rPr>
          <w:rFonts w:ascii="Times New Roman" w:hAnsi="Times New Roman"/>
          <w:b/>
          <w:bCs/>
          <w:color w:val="000000"/>
          <w:sz w:val="28"/>
          <w:szCs w:val="28"/>
        </w:rPr>
        <w:t xml:space="preserve">кратная модель </w:t>
      </w:r>
      <w:r w:rsidRPr="008172A8">
        <w:rPr>
          <w:rFonts w:ascii="Times New Roman" w:hAnsi="Times New Roman"/>
          <w:bCs/>
          <w:color w:val="000000"/>
          <w:sz w:val="28"/>
          <w:szCs w:val="28"/>
        </w:rPr>
        <w:t>представляет собой отношение факторов (например, производительность труда – это средняя выработка на одного работника);</w:t>
      </w:r>
    </w:p>
    <w:p w:rsidR="006E2E91" w:rsidRDefault="006E2E91" w:rsidP="00DA5F62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8172A8">
        <w:rPr>
          <w:rFonts w:ascii="Times New Roman" w:hAnsi="Times New Roman"/>
          <w:b/>
          <w:bCs/>
          <w:color w:val="000000"/>
          <w:sz w:val="28"/>
          <w:szCs w:val="28"/>
        </w:rPr>
        <w:t>смешанная модель,</w:t>
      </w:r>
      <w:r w:rsidRPr="008172A8">
        <w:rPr>
          <w:rFonts w:ascii="Times New Roman" w:hAnsi="Times New Roman"/>
          <w:bCs/>
          <w:color w:val="000000"/>
          <w:sz w:val="28"/>
          <w:szCs w:val="28"/>
        </w:rPr>
        <w:t xml:space="preserve"> т.е. факторы включены в различных комбинациях.</w:t>
      </w:r>
    </w:p>
    <w:p w:rsidR="006E2E91" w:rsidRPr="00DA5F62" w:rsidRDefault="006E2E91" w:rsidP="00DA5F62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</w:p>
    <w:p w:rsidR="006E2E91" w:rsidRPr="00DA5F62" w:rsidRDefault="006E2E91" w:rsidP="00DA5F62">
      <w:pPr>
        <w:spacing w:after="0" w:line="360" w:lineRule="auto"/>
        <w:ind w:firstLine="709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4.</w:t>
      </w:r>
      <w:r w:rsidRPr="008172A8">
        <w:rPr>
          <w:rFonts w:ascii="Times New Roman" w:hAnsi="Times New Roman"/>
          <w:b/>
          <w:color w:val="000000"/>
          <w:sz w:val="28"/>
          <w:szCs w:val="28"/>
        </w:rPr>
        <w:t>2. Информационное обеспечение анализа.</w:t>
      </w:r>
    </w:p>
    <w:p w:rsidR="006E2E91" w:rsidRPr="008172A8" w:rsidRDefault="006E2E91" w:rsidP="00DA5F62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8172A8">
        <w:rPr>
          <w:rFonts w:ascii="Times New Roman" w:hAnsi="Times New Roman"/>
          <w:color w:val="000000"/>
          <w:sz w:val="28"/>
          <w:szCs w:val="28"/>
        </w:rPr>
        <w:t>Анализ хозяйственной деятельности базируется на использовании экономической информации. Экономическая информация – это совокупность сведений, характеризующих экономическую сторону производства. При необходимости также используют техническую и технологическую информацию, информацию об организации производства. Важным элементом информационного обеспечения являются законы, постановления, определяющие правовую основу деятельности предприятия, а также нормативные документы государственных органов РФ, международных организаций, содержащие требования, рекомендации и нормативы в области финансов.</w:t>
      </w:r>
    </w:p>
    <w:p w:rsidR="006E2E91" w:rsidRPr="008172A8" w:rsidRDefault="006E2E91" w:rsidP="00DA5F62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8172A8">
        <w:rPr>
          <w:rFonts w:ascii="Times New Roman" w:hAnsi="Times New Roman"/>
          <w:color w:val="000000"/>
          <w:sz w:val="28"/>
          <w:szCs w:val="28"/>
        </w:rPr>
        <w:t>Основная задача бухгалтерского учета – удовлетворить потребности пользователей в финансовой информации через бухгалтерскую отчетность. ПБУ 4/99 гласит: «Пользователь – это юридическое и физическое лицо, заинтересованное в информации об организации». В соответствии с Федеральным законом РФ «О бухгалтерском учете», Положением по ведению бухгалтерского учета и бухгалтерской отчетности в РФ (приказ Минфина РФ от 29.07.98 №34н) и ПБУ 4/99, предприятия и организации представляют бухгалтерскую (финансовую) отчетность следующим пользователям: собственникам предприятия, налоговым органам, органам государственной статистики для обобщения и публичного использования информации внешними пользователями, другим государственным органам, на которые возложена проверка отдельных сторон деятельности предприятия.</w:t>
      </w:r>
    </w:p>
    <w:p w:rsidR="006E2E91" w:rsidRPr="008172A8" w:rsidRDefault="006E2E91" w:rsidP="00DA5F62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8172A8">
        <w:rPr>
          <w:rFonts w:ascii="Times New Roman" w:hAnsi="Times New Roman"/>
          <w:color w:val="000000"/>
          <w:sz w:val="28"/>
          <w:szCs w:val="28"/>
        </w:rPr>
        <w:t>Приказом Минфина РФ от 13.01.2000 г. №4н определены состав, порядок составления и предоставления отчетности, а также рекомендованы образцы отчетных форм. Предприятия самостоятельно, согласно общим требованиям, представленным в ПБУ 4/99, должны разработать собственные формы отчетности. В состав бухгалтерской отчетности организации включаются:</w:t>
      </w:r>
    </w:p>
    <w:p w:rsidR="006E2E91" w:rsidRPr="008172A8" w:rsidRDefault="006E2E91" w:rsidP="00DA5F62">
      <w:pPr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8172A8">
        <w:rPr>
          <w:rFonts w:ascii="Times New Roman" w:hAnsi="Times New Roman"/>
          <w:color w:val="000000"/>
          <w:sz w:val="28"/>
          <w:szCs w:val="28"/>
        </w:rPr>
        <w:t>Бухгалтерский баланс – форма №1;</w:t>
      </w:r>
    </w:p>
    <w:p w:rsidR="006E2E91" w:rsidRPr="008172A8" w:rsidRDefault="006E2E91" w:rsidP="00DA5F62">
      <w:pPr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8172A8">
        <w:rPr>
          <w:rFonts w:ascii="Times New Roman" w:hAnsi="Times New Roman"/>
          <w:color w:val="000000"/>
          <w:sz w:val="28"/>
          <w:szCs w:val="28"/>
        </w:rPr>
        <w:t>Отчет о прибылях и убытках – форма №2;</w:t>
      </w:r>
    </w:p>
    <w:p w:rsidR="006E2E91" w:rsidRPr="008172A8" w:rsidRDefault="006E2E91" w:rsidP="00DA5F62">
      <w:pPr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8172A8">
        <w:rPr>
          <w:rFonts w:ascii="Times New Roman" w:hAnsi="Times New Roman"/>
          <w:color w:val="000000"/>
          <w:sz w:val="28"/>
          <w:szCs w:val="28"/>
        </w:rPr>
        <w:t>Отчет об изменениях капитала – форма №3;</w:t>
      </w:r>
    </w:p>
    <w:p w:rsidR="006E2E91" w:rsidRPr="008172A8" w:rsidRDefault="006E2E91" w:rsidP="00DA5F62">
      <w:pPr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8172A8">
        <w:rPr>
          <w:rFonts w:ascii="Times New Roman" w:hAnsi="Times New Roman"/>
          <w:color w:val="000000"/>
          <w:sz w:val="28"/>
          <w:szCs w:val="28"/>
        </w:rPr>
        <w:t>Отчет о движении денежных средств – форма №4;</w:t>
      </w:r>
    </w:p>
    <w:p w:rsidR="006E2E91" w:rsidRPr="008172A8" w:rsidRDefault="006E2E91" w:rsidP="00DA5F62">
      <w:pPr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8172A8">
        <w:rPr>
          <w:rFonts w:ascii="Times New Roman" w:hAnsi="Times New Roman"/>
          <w:color w:val="000000"/>
          <w:sz w:val="28"/>
          <w:szCs w:val="28"/>
        </w:rPr>
        <w:t>Приложение к Бухгалтерскому балансу – форма №5;</w:t>
      </w:r>
    </w:p>
    <w:p w:rsidR="006E2E91" w:rsidRPr="008172A8" w:rsidRDefault="006E2E91" w:rsidP="00DA5F62">
      <w:pPr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8172A8">
        <w:rPr>
          <w:rFonts w:ascii="Times New Roman" w:hAnsi="Times New Roman"/>
          <w:color w:val="000000"/>
          <w:sz w:val="28"/>
          <w:szCs w:val="28"/>
        </w:rPr>
        <w:t>Пояснительная записка;</w:t>
      </w:r>
    </w:p>
    <w:p w:rsidR="006E2E91" w:rsidRPr="008172A8" w:rsidRDefault="006E2E91" w:rsidP="00DA5F62">
      <w:pPr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8172A8">
        <w:rPr>
          <w:rFonts w:ascii="Times New Roman" w:hAnsi="Times New Roman"/>
          <w:color w:val="000000"/>
          <w:sz w:val="28"/>
          <w:szCs w:val="28"/>
        </w:rPr>
        <w:t>Итоговая часть аудиторского заключения.</w:t>
      </w:r>
    </w:p>
    <w:p w:rsidR="006E2E91" w:rsidRPr="008172A8" w:rsidRDefault="006E2E91" w:rsidP="00DA5F62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8172A8">
        <w:rPr>
          <w:rFonts w:ascii="Times New Roman" w:hAnsi="Times New Roman"/>
          <w:color w:val="000000"/>
          <w:sz w:val="28"/>
          <w:szCs w:val="28"/>
        </w:rPr>
        <w:t>Основным источником информации служит бухгалтерский баланс. Согласно ст. 48 ГК РФ он является одним из признаков юридического лица, обеспечивая реализацию принципа бухучета – имущественную обособленность хозяйствующего субъекта. По балансу определяют конечный финансовый результат работы предприятия в виде наращения собственного капитала за отчетный период. Баланс содержит информацию на определенную дату об имуществе предприятия, входящего в актив, и источников его образования, составляющих пассив. Информация представляется «На начало года» и «На конец года».</w:t>
      </w:r>
    </w:p>
    <w:p w:rsidR="006E2E91" w:rsidRPr="008172A8" w:rsidRDefault="006E2E91" w:rsidP="00DA5F62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8172A8">
        <w:rPr>
          <w:rFonts w:ascii="Times New Roman" w:hAnsi="Times New Roman"/>
          <w:color w:val="000000"/>
          <w:sz w:val="28"/>
          <w:szCs w:val="28"/>
        </w:rPr>
        <w:t>Статьи актива размещаются в балансе по степени ликвидности, т.е. в прямой зависимости от того, с какой быстротой данная часть имущества приобретает денежную форму. В отечественной практике актив строится в порядке возрастающей ликвидности. Статьи пассива баланса группируются и располагаются по возрастанию степени срочности погашения обязательств. Пассив определяется как обязательства за полученные ценности. Балансовое уравнение имеет вид: Активы = Капитал + Обязательства</w:t>
      </w:r>
    </w:p>
    <w:p w:rsidR="006E2E91" w:rsidRPr="008172A8" w:rsidRDefault="006E2E91" w:rsidP="00DA5F62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8172A8">
        <w:rPr>
          <w:rFonts w:ascii="Times New Roman" w:hAnsi="Times New Roman"/>
          <w:color w:val="000000"/>
          <w:sz w:val="28"/>
          <w:szCs w:val="28"/>
        </w:rPr>
        <w:t>Баланс позволяет оценить эффективность размещения капитала предприятия, его достаточность для хозяйственной деятельности, оценить размер и структуру заемных источников. На основе изучения баланса внешние пользователи могут принять решения о целесообразности и условиях ведения дел с данным предприятием как с партнером; оценить кредитоспособность предприятия как заемщика; оценить возможные риски своих вложений, целесообразность приобретения акций данного предприятия. Некоторые статьи баланса расшифровываются в Приложении к балансу (форма №5). Данные формы №5 вместе с балансом и показателями формы №2 «Отчет о прибылях и убытках» используются для оценки финансового состояния предприятия .</w:t>
      </w:r>
      <w:r w:rsidRPr="008172A8">
        <w:rPr>
          <w:rFonts w:ascii="Times New Roman" w:hAnsi="Times New Roman"/>
          <w:color w:val="000000"/>
          <w:sz w:val="28"/>
          <w:szCs w:val="28"/>
        </w:rPr>
        <w:tab/>
      </w:r>
    </w:p>
    <w:p w:rsidR="006E2E91" w:rsidRPr="008172A8" w:rsidRDefault="006E2E91" w:rsidP="00DA5F62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8172A8">
        <w:rPr>
          <w:rFonts w:ascii="Times New Roman" w:hAnsi="Times New Roman"/>
          <w:color w:val="000000"/>
          <w:sz w:val="28"/>
          <w:szCs w:val="28"/>
        </w:rPr>
        <w:t>Форма №2 «Отчета о прибылях и убытках» содержит сведения о текущих финансовых результатах деятельности предприятия за отчетный период. Показаны величины бухгалтерской прибыли или убытка и слагаемые этого показателя. В форме представлены также выручка от реализации продукции, затраты предприятия на производство, коммерческие и управленческие расходы, суммы налога на прибыль и отвлеченных средств, нераспределенная прибыль. Форма №2 является источником информации для анализа финансового результата деятельности организации, его структуры и динамики, а также факторного анализа прибыли и рентабельности.</w:t>
      </w:r>
    </w:p>
    <w:p w:rsidR="006E2E91" w:rsidRPr="008172A8" w:rsidRDefault="006E2E91" w:rsidP="00DA5F62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8172A8">
        <w:rPr>
          <w:rFonts w:ascii="Times New Roman" w:hAnsi="Times New Roman"/>
          <w:color w:val="000000"/>
          <w:sz w:val="28"/>
          <w:szCs w:val="28"/>
        </w:rPr>
        <w:t>Отчет об изменениях капитала (форма №3) отражает данные о движении собственного капитала, фондов и резервов, содержит показатель чистых активов, показывает структуру собственного капитала предприятия, представленную в динамике. По каждому элементу отражены данные об остатке на начало года, пополнении источника собственных средств, его расходовании и остатке на конец года.</w:t>
      </w:r>
    </w:p>
    <w:p w:rsidR="006E2E91" w:rsidRPr="008172A8" w:rsidRDefault="006E2E91" w:rsidP="00DA5F62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8172A8">
        <w:rPr>
          <w:rFonts w:ascii="Times New Roman" w:hAnsi="Times New Roman"/>
          <w:color w:val="000000"/>
          <w:sz w:val="28"/>
          <w:szCs w:val="28"/>
        </w:rPr>
        <w:t>Отчет о движении денежных средств (форма №4) отражает остатки денежных средств на начало года и конец отчетного периода и потоки денежных средств в разрезе текущей, инвестиционной и финансовой деятельности.</w:t>
      </w:r>
    </w:p>
    <w:p w:rsidR="006E2E91" w:rsidRPr="008172A8" w:rsidRDefault="006E2E91" w:rsidP="00DA5F62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8172A8">
        <w:rPr>
          <w:rFonts w:ascii="Times New Roman" w:hAnsi="Times New Roman"/>
          <w:color w:val="000000"/>
          <w:sz w:val="28"/>
          <w:szCs w:val="28"/>
        </w:rPr>
        <w:t>Приложение к бухгалтерскому балансу (форма №5) содержит подробную информацию о движении заемных средств, дебиторской и кредиторской задолженности, амортизируемом имуществе, затратах организации, финансовых вложениях и т.д., что дает возможность провести подробный анализ.</w:t>
      </w:r>
    </w:p>
    <w:p w:rsidR="006E2E91" w:rsidRPr="008172A8" w:rsidRDefault="006E2E91" w:rsidP="00DA5F62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8172A8">
        <w:rPr>
          <w:rFonts w:ascii="Times New Roman" w:hAnsi="Times New Roman"/>
          <w:color w:val="000000"/>
          <w:sz w:val="28"/>
          <w:szCs w:val="28"/>
        </w:rPr>
        <w:t>Пояснительная записка является одним из основных источников дополнительной информации, т. к. раскрывает общие данные по организации; объявляет об изменениях учетной политики; раскрывает финансовые и другие данные, используемые в анализе; выявляет и оценивает положительное и отрицательное влияние факторов на итоговые результаты деятельности предприятия; интерпретирует, обобщает полученные результаты анализа.</w:t>
      </w:r>
    </w:p>
    <w:p w:rsidR="006E2E91" w:rsidRPr="008172A8" w:rsidRDefault="006E2E91" w:rsidP="00DA5F62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8172A8">
        <w:rPr>
          <w:rFonts w:ascii="Times New Roman" w:hAnsi="Times New Roman"/>
          <w:color w:val="000000"/>
          <w:sz w:val="28"/>
          <w:szCs w:val="28"/>
        </w:rPr>
        <w:t>Аудиторское заключение (для предприятий, подлежащих обязательному аудиту) является гарантией соответствия бухгалтерской отчетности установленным требованиям, что способствует уменьшению риска, связанного с принятием решения.</w:t>
      </w:r>
    </w:p>
    <w:p w:rsidR="006E2E91" w:rsidRPr="009F4680" w:rsidRDefault="006E2E91" w:rsidP="009F4680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8172A8">
        <w:rPr>
          <w:rFonts w:ascii="Times New Roman" w:hAnsi="Times New Roman"/>
          <w:color w:val="000000"/>
          <w:sz w:val="28"/>
          <w:szCs w:val="28"/>
        </w:rPr>
        <w:t>Таким образом, информационная база, которая может быть использована при анализе деятельности предприятия, весьма обширна. Объем ее использования зависит прежде всего от вида самого анализа.</w:t>
      </w:r>
    </w:p>
    <w:p w:rsidR="006E2E91" w:rsidRDefault="006E2E91" w:rsidP="00DA5F62">
      <w:pPr>
        <w:spacing w:after="0" w:line="360" w:lineRule="auto"/>
        <w:ind w:firstLine="709"/>
        <w:rPr>
          <w:rFonts w:ascii="Times New Roman" w:hAnsi="Times New Roman"/>
          <w:b/>
          <w:sz w:val="28"/>
          <w:szCs w:val="28"/>
          <w:lang w:eastAsia="ru-RU"/>
        </w:rPr>
      </w:pPr>
    </w:p>
    <w:p w:rsidR="006E2E91" w:rsidRPr="00DA5F62" w:rsidRDefault="006E2E91" w:rsidP="00DA5F62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6E2E91" w:rsidRDefault="006E2E91" w:rsidP="00DA5F62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4.3. </w:t>
      </w:r>
      <w:r w:rsidRPr="009F4680">
        <w:rPr>
          <w:rFonts w:ascii="Times New Roman" w:hAnsi="Times New Roman"/>
          <w:b/>
          <w:sz w:val="28"/>
          <w:szCs w:val="28"/>
        </w:rPr>
        <w:t>Основные задачи  финансового анализа:</w:t>
      </w:r>
    </w:p>
    <w:p w:rsidR="006E2E91" w:rsidRPr="009F4680" w:rsidRDefault="006E2E91" w:rsidP="00DA5F62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6E2E91" w:rsidRPr="00DA5F62" w:rsidRDefault="006E2E91" w:rsidP="00DA5F62">
      <w:pPr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DA5F62">
        <w:rPr>
          <w:rFonts w:ascii="Times New Roman" w:hAnsi="Times New Roman"/>
          <w:sz w:val="28"/>
          <w:szCs w:val="28"/>
        </w:rPr>
        <w:t>Своевременное выявление  и устранение недостатков деятельности фирмы и поиск резервов (по улучшению финансового состояния)</w:t>
      </w:r>
    </w:p>
    <w:p w:rsidR="006E2E91" w:rsidRPr="00DA5F62" w:rsidRDefault="006E2E91" w:rsidP="00DA5F62">
      <w:pPr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DA5F62">
        <w:rPr>
          <w:rFonts w:ascii="Times New Roman" w:hAnsi="Times New Roman"/>
          <w:sz w:val="28"/>
          <w:szCs w:val="28"/>
        </w:rPr>
        <w:t xml:space="preserve">Прогнозирование возможных финансовых результатов, экономической рентабельности, исходя из наличия собственного капитала, реальных условий хоз. деятельности и конъюнктуры рынка; </w:t>
      </w:r>
    </w:p>
    <w:p w:rsidR="006E2E91" w:rsidRPr="00DA5F62" w:rsidRDefault="006E2E91" w:rsidP="00DA5F62">
      <w:pPr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DA5F62">
        <w:rPr>
          <w:rFonts w:ascii="Times New Roman" w:hAnsi="Times New Roman"/>
          <w:sz w:val="28"/>
          <w:szCs w:val="28"/>
        </w:rPr>
        <w:t>разработка моделей финансового состояния при различных вариантах использования ресурсов.</w:t>
      </w:r>
    </w:p>
    <w:p w:rsidR="006E2E91" w:rsidRPr="00DA5F62" w:rsidRDefault="006E2E91" w:rsidP="00DA5F62">
      <w:pPr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DA5F62">
        <w:rPr>
          <w:rFonts w:ascii="Times New Roman" w:hAnsi="Times New Roman"/>
          <w:sz w:val="28"/>
          <w:szCs w:val="28"/>
        </w:rPr>
        <w:t>Разработка конкретных мероприятий по повышению финансовых результатов и совершенствованию ФСП (финансовое состояние предприятия.) Для этого необходимо проанализировать:</w:t>
      </w:r>
    </w:p>
    <w:p w:rsidR="006E2E91" w:rsidRPr="00DA5F62" w:rsidRDefault="006E2E91" w:rsidP="00DA5F62">
      <w:pPr>
        <w:numPr>
          <w:ilvl w:val="2"/>
          <w:numId w:val="10"/>
        </w:numPr>
        <w:tabs>
          <w:tab w:val="num" w:pos="180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DA5F62">
        <w:rPr>
          <w:rFonts w:ascii="Times New Roman" w:hAnsi="Times New Roman"/>
          <w:sz w:val="28"/>
          <w:szCs w:val="28"/>
        </w:rPr>
        <w:t>Наличие и размещение капитала, эффективность и интенсивность  его использования.</w:t>
      </w:r>
    </w:p>
    <w:p w:rsidR="006E2E91" w:rsidRPr="00DA5F62" w:rsidRDefault="006E2E91" w:rsidP="00DA5F62">
      <w:pPr>
        <w:numPr>
          <w:ilvl w:val="2"/>
          <w:numId w:val="10"/>
        </w:numPr>
        <w:tabs>
          <w:tab w:val="num" w:pos="180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DA5F62">
        <w:rPr>
          <w:rFonts w:ascii="Times New Roman" w:hAnsi="Times New Roman"/>
          <w:sz w:val="28"/>
          <w:szCs w:val="28"/>
        </w:rPr>
        <w:t>Оптимальность структуры активов и пассивов баланса и степень производственного и финансового риска.</w:t>
      </w:r>
    </w:p>
    <w:p w:rsidR="006E2E91" w:rsidRPr="00DA5F62" w:rsidRDefault="006E2E91" w:rsidP="00DA5F62">
      <w:pPr>
        <w:numPr>
          <w:ilvl w:val="2"/>
          <w:numId w:val="10"/>
        </w:numPr>
        <w:tabs>
          <w:tab w:val="num" w:pos="180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DA5F62">
        <w:rPr>
          <w:rFonts w:ascii="Times New Roman" w:hAnsi="Times New Roman"/>
          <w:sz w:val="28"/>
          <w:szCs w:val="28"/>
        </w:rPr>
        <w:t>Оптимальность и равновесное состояние структуры источников  формирования оборотных активов (в т.ч. запасов).</w:t>
      </w:r>
    </w:p>
    <w:p w:rsidR="006E2E91" w:rsidRPr="00DA5F62" w:rsidRDefault="006E2E91" w:rsidP="00DA5F62">
      <w:pPr>
        <w:numPr>
          <w:ilvl w:val="2"/>
          <w:numId w:val="10"/>
        </w:numPr>
        <w:tabs>
          <w:tab w:val="num" w:pos="180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DA5F62">
        <w:rPr>
          <w:rFonts w:ascii="Times New Roman" w:hAnsi="Times New Roman"/>
          <w:sz w:val="28"/>
          <w:szCs w:val="28"/>
        </w:rPr>
        <w:t>Платежеспособность, ликвидность, кредитоспособность и инвестиционная привлекательность предприятия, риск банкротства</w:t>
      </w:r>
    </w:p>
    <w:p w:rsidR="006E2E91" w:rsidRPr="00DA5F62" w:rsidRDefault="006E2E91" w:rsidP="00DA5F62">
      <w:pPr>
        <w:numPr>
          <w:ilvl w:val="2"/>
          <w:numId w:val="10"/>
        </w:numPr>
        <w:tabs>
          <w:tab w:val="num" w:pos="180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DA5F62">
        <w:rPr>
          <w:rFonts w:ascii="Times New Roman" w:hAnsi="Times New Roman"/>
          <w:sz w:val="28"/>
          <w:szCs w:val="28"/>
        </w:rPr>
        <w:t>Рейтинг предприятия.</w:t>
      </w:r>
    </w:p>
    <w:p w:rsidR="006E2E91" w:rsidRPr="00DA5F62" w:rsidRDefault="006E2E91" w:rsidP="00DA5F62">
      <w:pPr>
        <w:numPr>
          <w:ilvl w:val="2"/>
          <w:numId w:val="10"/>
        </w:numPr>
        <w:tabs>
          <w:tab w:val="num" w:pos="180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DA5F62">
        <w:rPr>
          <w:rFonts w:ascii="Times New Roman" w:hAnsi="Times New Roman"/>
          <w:sz w:val="28"/>
          <w:szCs w:val="28"/>
        </w:rPr>
        <w:t>Запас финансовой устойчивости (зона безубыточного объема продаж).</w:t>
      </w:r>
    </w:p>
    <w:p w:rsidR="006E2E91" w:rsidRPr="00DA5F62" w:rsidRDefault="006E2E91" w:rsidP="00DA5F62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DA5F62">
        <w:rPr>
          <w:rFonts w:ascii="Times New Roman" w:hAnsi="Times New Roman"/>
          <w:color w:val="000000"/>
          <w:sz w:val="28"/>
          <w:szCs w:val="28"/>
        </w:rPr>
        <w:t xml:space="preserve">Полный </w:t>
      </w:r>
      <w:r w:rsidRPr="00DA5F62">
        <w:rPr>
          <w:rStyle w:val="a6"/>
          <w:rFonts w:ascii="Times New Roman" w:hAnsi="Times New Roman"/>
          <w:color w:val="000000"/>
          <w:sz w:val="28"/>
          <w:szCs w:val="28"/>
        </w:rPr>
        <w:t>анализ финансового состояния предприятия</w:t>
      </w:r>
      <w:r w:rsidRPr="00DA5F62">
        <w:rPr>
          <w:rFonts w:ascii="Times New Roman" w:hAnsi="Times New Roman"/>
          <w:color w:val="000000"/>
          <w:sz w:val="28"/>
          <w:szCs w:val="28"/>
        </w:rPr>
        <w:t> — сложная комплексная задача, требующая затраты значительных усилий и времени. Но можно достаточно быстро получить представление о финансовом состоянии предприятия на основе данных Баланса и Отчета о прибылях и убытках (см. Приложения).</w:t>
      </w:r>
    </w:p>
    <w:p w:rsidR="006E2E91" w:rsidRPr="00DA5F62" w:rsidRDefault="006E2E91" w:rsidP="00DA5F6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A5F62">
        <w:rPr>
          <w:rFonts w:ascii="Times New Roman" w:hAnsi="Times New Roman"/>
          <w:sz w:val="28"/>
          <w:szCs w:val="28"/>
        </w:rPr>
        <w:t xml:space="preserve">Для быстрой оценки финансового состояния предприятия проводят горизонтальный и вертикальный анализ баланса, горизонтальный анализ отчета о прибылях и убытках. На основании наборов соответствующих </w:t>
      </w:r>
      <w:r w:rsidRPr="00D37182">
        <w:rPr>
          <w:rFonts w:ascii="Times New Roman" w:hAnsi="Times New Roman"/>
          <w:sz w:val="28"/>
          <w:szCs w:val="28"/>
        </w:rPr>
        <w:t>финансовых коэффициентов</w:t>
      </w:r>
      <w:r w:rsidRPr="00DA5F62">
        <w:rPr>
          <w:rFonts w:ascii="Times New Roman" w:hAnsi="Times New Roman"/>
          <w:sz w:val="28"/>
          <w:szCs w:val="28"/>
        </w:rPr>
        <w:t>, вычисляемых по данным баланса и ОПУ определяют уровни платежеспособности, ликвидности, финансовой устойчивости и деловой активности предприятия.</w:t>
      </w:r>
    </w:p>
    <w:p w:rsidR="006E2E91" w:rsidRPr="00DA5F62" w:rsidRDefault="006E2E91" w:rsidP="00DA5F62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A5F62">
        <w:rPr>
          <w:rStyle w:val="a6"/>
          <w:rFonts w:ascii="Times New Roman" w:hAnsi="Times New Roman"/>
          <w:sz w:val="28"/>
          <w:szCs w:val="28"/>
        </w:rPr>
        <w:t>Коэффициенты ликвидности.</w:t>
      </w:r>
      <w:r w:rsidRPr="00DA5F62">
        <w:rPr>
          <w:rFonts w:ascii="Times New Roman" w:hAnsi="Times New Roman"/>
          <w:sz w:val="28"/>
          <w:szCs w:val="28"/>
        </w:rPr>
        <w:t xml:space="preserve"> Характеризуют текущую платежеспособность предприятия.</w:t>
      </w:r>
    </w:p>
    <w:p w:rsidR="006E2E91" w:rsidRPr="00DA5F62" w:rsidRDefault="006E2E91" w:rsidP="00DA5F62">
      <w:pPr>
        <w:numPr>
          <w:ilvl w:val="1"/>
          <w:numId w:val="12"/>
        </w:numPr>
        <w:shd w:val="clear" w:color="auto" w:fill="FFFFFF"/>
        <w:spacing w:after="0" w:line="360" w:lineRule="auto"/>
        <w:ind w:left="480"/>
        <w:rPr>
          <w:rFonts w:ascii="Times New Roman" w:hAnsi="Times New Roman"/>
          <w:sz w:val="28"/>
          <w:szCs w:val="28"/>
        </w:rPr>
      </w:pPr>
      <w:r w:rsidRPr="00D37182">
        <w:rPr>
          <w:rFonts w:ascii="Times New Roman" w:hAnsi="Times New Roman"/>
          <w:sz w:val="28"/>
          <w:szCs w:val="28"/>
        </w:rPr>
        <w:t>Коэффициент текущей ликвидности</w:t>
      </w:r>
      <w:r w:rsidRPr="00DA5F62">
        <w:rPr>
          <w:rFonts w:ascii="Times New Roman" w:hAnsi="Times New Roman"/>
          <w:sz w:val="28"/>
          <w:szCs w:val="28"/>
        </w:rPr>
        <w:t xml:space="preserve"> </w:t>
      </w:r>
      <w:r w:rsidRPr="00DA5F62">
        <w:rPr>
          <w:rFonts w:ascii="Times New Roman" w:hAnsi="Times New Roman"/>
          <w:color w:val="000000"/>
          <w:sz w:val="28"/>
          <w:szCs w:val="28"/>
        </w:rPr>
        <w:t>характеризует способность компании погашать текущие (краткосрочные) обязательства за счёт оборотных активов.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3338"/>
        <w:gridCol w:w="81"/>
      </w:tblGrid>
      <w:tr w:rsidR="006E2E91" w:rsidRPr="00DA5F62" w:rsidTr="00D14E29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</w:tcPr>
          <w:p w:rsidR="006E2E91" w:rsidRPr="00DA5F62" w:rsidRDefault="006E2E91" w:rsidP="00DA5F62">
            <w:pPr>
              <w:spacing w:after="0" w:line="36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DA5F62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6E2E91" w:rsidRPr="00DA5F62" w:rsidRDefault="006E2E91" w:rsidP="00DA5F62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6E2E91" w:rsidRPr="00DA5F62" w:rsidTr="00D14E29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</w:tcPr>
          <w:p w:rsidR="006E2E91" w:rsidRPr="00DA5F62" w:rsidRDefault="006E2E91" w:rsidP="00DA5F62">
            <w:pPr>
              <w:spacing w:after="0" w:line="36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DA5F62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Ктл =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Pr="00E127B8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fldChar w:fldCharType="begin"/>
            </w:r>
            <w:r w:rsidRPr="00E127B8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instrText xml:space="preserve"> QUOTE </w:instrText>
            </w:r>
            <w:r w:rsidR="00D37182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87.5pt;height:30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88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2331AD&quot;/&gt;&lt;wsp:rsid wsp:val=&quot;00070DA4&quot;/&gt;&lt;wsp:rsid wsp:val=&quot;000A080B&quot;/&gt;&lt;wsp:rsid wsp:val=&quot;000D7A78&quot;/&gt;&lt;wsp:rsid wsp:val=&quot;001C0093&quot;/&gt;&lt;wsp:rsid wsp:val=&quot;001D39B6&quot;/&gt;&lt;wsp:rsid wsp:val=&quot;00207078&quot;/&gt;&lt;wsp:rsid wsp:val=&quot;002331AD&quot;/&gt;&lt;wsp:rsid wsp:val=&quot;00251B7E&quot;/&gt;&lt;wsp:rsid wsp:val=&quot;002A6E7B&quot;/&gt;&lt;wsp:rsid wsp:val=&quot;003E0FED&quot;/&gt;&lt;wsp:rsid wsp:val=&quot;004026F1&quot;/&gt;&lt;wsp:rsid wsp:val=&quot;00410C6B&quot;/&gt;&lt;wsp:rsid wsp:val=&quot;005A5FC4&quot;/&gt;&lt;wsp:rsid wsp:val=&quot;006208CF&quot;/&gt;&lt;wsp:rsid wsp:val=&quot;00626569&quot;/&gt;&lt;wsp:rsid wsp:val=&quot;00643568&quot;/&gt;&lt;wsp:rsid wsp:val=&quot;006E03FA&quot;/&gt;&lt;wsp:rsid wsp:val=&quot;007634B0&quot;/&gt;&lt;wsp:rsid wsp:val=&quot;008172A8&quot;/&gt;&lt;wsp:rsid wsp:val=&quot;008968C5&quot;/&gt;&lt;wsp:rsid wsp:val=&quot;008D1D4E&quot;/&gt;&lt;wsp:rsid wsp:val=&quot;00945A42&quot;/&gt;&lt;wsp:rsid wsp:val=&quot;009F4680&quot;/&gt;&lt;wsp:rsid wsp:val=&quot;00AC2683&quot;/&gt;&lt;wsp:rsid wsp:val=&quot;00AC7232&quot;/&gt;&lt;wsp:rsid wsp:val=&quot;00B93424&quot;/&gt;&lt;wsp:rsid wsp:val=&quot;00BC197E&quot;/&gt;&lt;wsp:rsid wsp:val=&quot;00DA5F62&quot;/&gt;&lt;wsp:rsid wsp:val=&quot;00DD36F7&quot;/&gt;&lt;wsp:rsid wsp:val=&quot;00E62FA7&quot;/&gt;&lt;wsp:rsid wsp:val=&quot;00F3321A&quot;/&gt;&lt;wsp:rsid wsp:val=&quot;00F360CA&quot;/&gt;&lt;wsp:rsid wsp:val=&quot;00F627CE&quot;/&gt;&lt;wsp:rsid wsp:val=&quot;00F96219&quot;/&gt;&lt;/wsp:rsids&gt;&lt;/w:docPr&gt;&lt;w:body&gt;&lt;w:p wsp:rsidR=&quot;00000000&quot; wsp:rsidRDefault=&quot;007634B0&quot;&gt;&lt;m:oMathPara&gt;&lt;m:oMath&gt;&lt;m:f&gt;&lt;m:fPr&gt;&lt;m:ctrlPr&gt;&lt;w:rPr&gt;&lt;w:rFonts w:ascii=&quot;Cambria Math&quot; w:fareast=&quot;Times New Roman&quot; w:h-ansi=&quot;Cambria Math&quot;/&gt;&lt;wx:font wx:val=&quot;Cambria Math&quot;/&gt;&lt;w:b/&gt;&lt;w:b-cs/&gt;&lt;w:i/&gt;&lt;w:sz w:val=&quot;28&quot;/&gt;&lt;w:sz-cs w:val=&quot;28&quot;/&gt;&lt;w:lang w:fareast=&quot;RU&quot;/&gt;&lt;/w:rPr&gt;&lt;/m:ctrlPr&gt;&lt;/m:fPr&gt;&lt;m:num&gt;&lt;m:r&gt;&lt;m:rPr&gt;&lt;m:sty m:val=&quot;bi&quot;/&gt;&lt;/m:rPr&gt;&lt;w:rPr&gt;&lt;w:rFonts w:ascii=&quot;Cambria Math&quot; w:fareast=&quot;Times New Roman&quot; w:h-ansi=&quot;Cambria Math&quot;/&gt;&lt;wx:font wx:val=&quot;Cambria Math&quot;/&gt;&lt;w:b/&gt;&lt;w:i/&gt;&lt;w:sz w:val=&quot;28&quot;/&gt;&lt;w:sz-cs w:val=&quot;28&quot;/&gt;&lt;w:lang w:fareast=&quot;RU&quot;/&gt;&lt;/w:rPr&gt;&lt;m:t&gt;РС‚РѕРі СЂР°Р·РґРµР»Р° &lt;/m:t&gt;&lt;/m:r&gt;&lt;m:r&gt;&lt;m:rPr&gt;&lt;m:sty m:val=&quot;b&quot;/&gt;&lt;/m:rPr&gt;&lt;w:rPr&gt;&lt;w:rFonts w:ascii=&quot;Cambria Math&quot; w:fareast=&quot;Times New Roman&quot; w:h-ansi=&quot;Cambria Math&quot;/&gt;&lt;wx:font wx:val=&quot;Cambria Math&quot;/&gt;&lt;w:b/&gt;&lt;w:sz w:val=&quot;28&quot;/&gt;&lt;w:sz-cs w:val=&quot;28&quot;/&gt;&lt;w:lang w:val=&quot;EN-US&quot; w:fareast=&quot;RU&quot;/&gt;&lt;/w:rPr&gt;&lt;m:t&gt;II&lt;/m:t&gt;&lt;/m:r&gt;&lt;/m:num&gt;&lt;m:den&gt;&lt;m:r&gt;&lt;m:rPr&gt;&lt;m:sty m:val=&quot;bi&quot;/&gt;&lt;/m:rPr&gt;&lt;w:rPr&gt;&lt;w:rFonts w:ascii=&quot;Cambria Math&quot; w:fareast=&quot;Times New Roman&quot; w:h-ansi=&quot;Cambria Math&quot;/&gt;&lt;wx:font wx:val=&quot;Cambria Math&quot;/&gt;&lt;w:b/&gt;&lt;w:i/&gt;&lt;w:sz w:val=&quot;28&quot;/&gt;&lt;w:sz-cs w:val=&quot;28&quot;/&gt;&lt;w:lang w:fareast=&quot;RU&quot;/&gt;&lt;/w:rPr&gt;&lt;m:t&gt;СЃС‚СЂ.610+СЃС‚СЂ.620+СЃС‚СЂ.660&lt;/m:t&gt;&lt;/m:r&gt;&lt;/m:den&gt;&lt;/m:f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      <v:imagedata r:id="rId7" o:title="" chromakey="white"/>
                </v:shape>
              </w:pict>
            </w:r>
            <w:r w:rsidRPr="00E127B8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instrText xml:space="preserve"> </w:instrText>
            </w:r>
            <w:r w:rsidRPr="00E127B8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fldChar w:fldCharType="separate"/>
            </w:r>
            <w:r w:rsidR="00D37182">
              <w:pict>
                <v:shape id="_x0000_i1026" type="#_x0000_t75" style="width:187.5pt;height:30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88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2331AD&quot;/&gt;&lt;wsp:rsid wsp:val=&quot;00070DA4&quot;/&gt;&lt;wsp:rsid wsp:val=&quot;000A080B&quot;/&gt;&lt;wsp:rsid wsp:val=&quot;000D7A78&quot;/&gt;&lt;wsp:rsid wsp:val=&quot;001C0093&quot;/&gt;&lt;wsp:rsid wsp:val=&quot;001D39B6&quot;/&gt;&lt;wsp:rsid wsp:val=&quot;00207078&quot;/&gt;&lt;wsp:rsid wsp:val=&quot;002331AD&quot;/&gt;&lt;wsp:rsid wsp:val=&quot;00251B7E&quot;/&gt;&lt;wsp:rsid wsp:val=&quot;002A6E7B&quot;/&gt;&lt;wsp:rsid wsp:val=&quot;003E0FED&quot;/&gt;&lt;wsp:rsid wsp:val=&quot;004026F1&quot;/&gt;&lt;wsp:rsid wsp:val=&quot;00410C6B&quot;/&gt;&lt;wsp:rsid wsp:val=&quot;005A5FC4&quot;/&gt;&lt;wsp:rsid wsp:val=&quot;006208CF&quot;/&gt;&lt;wsp:rsid wsp:val=&quot;00626569&quot;/&gt;&lt;wsp:rsid wsp:val=&quot;00643568&quot;/&gt;&lt;wsp:rsid wsp:val=&quot;006E03FA&quot;/&gt;&lt;wsp:rsid wsp:val=&quot;007634B0&quot;/&gt;&lt;wsp:rsid wsp:val=&quot;008172A8&quot;/&gt;&lt;wsp:rsid wsp:val=&quot;008968C5&quot;/&gt;&lt;wsp:rsid wsp:val=&quot;008D1D4E&quot;/&gt;&lt;wsp:rsid wsp:val=&quot;00945A42&quot;/&gt;&lt;wsp:rsid wsp:val=&quot;009F4680&quot;/&gt;&lt;wsp:rsid wsp:val=&quot;00AC2683&quot;/&gt;&lt;wsp:rsid wsp:val=&quot;00AC7232&quot;/&gt;&lt;wsp:rsid wsp:val=&quot;00B93424&quot;/&gt;&lt;wsp:rsid wsp:val=&quot;00BC197E&quot;/&gt;&lt;wsp:rsid wsp:val=&quot;00DA5F62&quot;/&gt;&lt;wsp:rsid wsp:val=&quot;00DD36F7&quot;/&gt;&lt;wsp:rsid wsp:val=&quot;00E62FA7&quot;/&gt;&lt;wsp:rsid wsp:val=&quot;00F3321A&quot;/&gt;&lt;wsp:rsid wsp:val=&quot;00F360CA&quot;/&gt;&lt;wsp:rsid wsp:val=&quot;00F627CE&quot;/&gt;&lt;wsp:rsid wsp:val=&quot;00F96219&quot;/&gt;&lt;/wsp:rsids&gt;&lt;/w:docPr&gt;&lt;w:body&gt;&lt;w:p wsp:rsidR=&quot;00000000&quot; wsp:rsidRDefault=&quot;007634B0&quot;&gt;&lt;m:oMathPara&gt;&lt;m:oMath&gt;&lt;m:f&gt;&lt;m:fPr&gt;&lt;m:ctrlPr&gt;&lt;w:rPr&gt;&lt;w:rFonts w:ascii=&quot;Cambria Math&quot; w:fareast=&quot;Times New Roman&quot; w:h-ansi=&quot;Cambria Math&quot;/&gt;&lt;wx:font wx:val=&quot;Cambria Math&quot;/&gt;&lt;w:b/&gt;&lt;w:b-cs/&gt;&lt;w:i/&gt;&lt;w:sz w:val=&quot;28&quot;/&gt;&lt;w:sz-cs w:val=&quot;28&quot;/&gt;&lt;w:lang w:fareast=&quot;RU&quot;/&gt;&lt;/w:rPr&gt;&lt;/m:ctrlPr&gt;&lt;/m:fPr&gt;&lt;m:num&gt;&lt;m:r&gt;&lt;m:rPr&gt;&lt;m:sty m:val=&quot;bi&quot;/&gt;&lt;/m:rPr&gt;&lt;w:rPr&gt;&lt;w:rFonts w:ascii=&quot;Cambria Math&quot; w:fareast=&quot;Times New Roman&quot; w:h-ansi=&quot;Cambria Math&quot;/&gt;&lt;wx:font wx:val=&quot;Cambria Math&quot;/&gt;&lt;w:b/&gt;&lt;w:i/&gt;&lt;w:sz w:val=&quot;28&quot;/&gt;&lt;w:sz-cs w:val=&quot;28&quot;/&gt;&lt;w:lang w:fareast=&quot;RU&quot;/&gt;&lt;/w:rPr&gt;&lt;m:t&gt;РС‚РѕРі СЂР°Р·РґРµР»Р° &lt;/m:t&gt;&lt;/m:r&gt;&lt;m:r&gt;&lt;m:rPr&gt;&lt;m:sty m:val=&quot;b&quot;/&gt;&lt;/m:rPr&gt;&lt;w:rPr&gt;&lt;w:rFonts w:ascii=&quot;Cambria Math&quot; w:fareast=&quot;Times New Roman&quot; w:h-ansi=&quot;Cambria Math&quot;/&gt;&lt;wx:font wx:val=&quot;Cambria Math&quot;/&gt;&lt;w:b/&gt;&lt;w:sz w:val=&quot;28&quot;/&gt;&lt;w:sz-cs w:val=&quot;28&quot;/&gt;&lt;w:lang w:val=&quot;EN-US&quot; w:fareast=&quot;RU&quot;/&gt;&lt;/w:rPr&gt;&lt;m:t&gt;II&lt;/m:t&gt;&lt;/m:r&gt;&lt;/m:num&gt;&lt;m:den&gt;&lt;m:r&gt;&lt;m:rPr&gt;&lt;m:sty m:val=&quot;bi&quot;/&gt;&lt;/m:rPr&gt;&lt;w:rPr&gt;&lt;w:rFonts w:ascii=&quot;Cambria Math&quot; w:fareast=&quot;Times New Roman&quot; w:h-ansi=&quot;Cambria Math&quot;/&gt;&lt;wx:font wx:val=&quot;Cambria Math&quot;/&gt;&lt;w:b/&gt;&lt;w:i/&gt;&lt;w:sz w:val=&quot;28&quot;/&gt;&lt;w:sz-cs w:val=&quot;28&quot;/&gt;&lt;w:lang w:fareast=&quot;RU&quot;/&gt;&lt;/w:rPr&gt;&lt;m:t&gt;СЃС‚СЂ.610+СЃС‚СЂ.620+СЃС‚СЂ.660&lt;/m:t&gt;&lt;/m:r&gt;&lt;/m:den&gt;&lt;/m:f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      <v:imagedata r:id="rId7" o:title="" chromakey="white"/>
                </v:shape>
              </w:pict>
            </w:r>
            <w:r w:rsidRPr="00E127B8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fldChar w:fldCharType="end"/>
            </w:r>
            <w:r w:rsidRPr="00DA5F62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6E2E91" w:rsidRPr="00DA5F62" w:rsidRDefault="006E2E91" w:rsidP="00DA5F62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6E2E91" w:rsidRPr="00DA5F62" w:rsidTr="00D14E29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</w:tcPr>
          <w:p w:rsidR="006E2E91" w:rsidRPr="00DA5F62" w:rsidRDefault="006E2E91" w:rsidP="00DA5F62">
            <w:pPr>
              <w:spacing w:after="0" w:line="36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:rsidR="006E2E91" w:rsidRPr="00DA5F62" w:rsidRDefault="006E2E91" w:rsidP="00DA5F62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6E2E91" w:rsidRPr="00DA5F62" w:rsidTr="00D14E29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</w:tcPr>
          <w:p w:rsidR="006E2E91" w:rsidRPr="00DA5F62" w:rsidRDefault="006E2E91" w:rsidP="00DA5F62">
            <w:pPr>
              <w:spacing w:after="0" w:line="36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:rsidR="006E2E91" w:rsidRPr="00DA5F62" w:rsidRDefault="006E2E91" w:rsidP="00DA5F62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</w:tbl>
    <w:p w:rsidR="006E2E91" w:rsidRPr="00DA5F62" w:rsidRDefault="006E2E91" w:rsidP="00DA5F62">
      <w:pPr>
        <w:shd w:val="clear" w:color="auto" w:fill="FFFFFF"/>
        <w:spacing w:after="0" w:line="360" w:lineRule="auto"/>
        <w:ind w:left="480"/>
        <w:rPr>
          <w:rFonts w:ascii="Times New Roman" w:hAnsi="Times New Roman"/>
          <w:sz w:val="28"/>
          <w:szCs w:val="28"/>
        </w:rPr>
      </w:pPr>
      <w:r w:rsidRPr="00DA5F62">
        <w:rPr>
          <w:rFonts w:ascii="Times New Roman" w:hAnsi="Times New Roman"/>
          <w:sz w:val="28"/>
          <w:szCs w:val="28"/>
        </w:rPr>
        <w:t>=</w:t>
      </w:r>
      <w:r>
        <w:rPr>
          <w:rFonts w:ascii="Times New Roman" w:hAnsi="Times New Roman"/>
          <w:sz w:val="28"/>
          <w:szCs w:val="28"/>
        </w:rPr>
        <w:t>8927127</w:t>
      </w:r>
      <w:r w:rsidRPr="00DA5F62">
        <w:rPr>
          <w:rFonts w:ascii="Times New Roman" w:hAnsi="Times New Roman"/>
          <w:sz w:val="28"/>
          <w:szCs w:val="28"/>
        </w:rPr>
        <w:t>/1</w:t>
      </w:r>
      <w:r>
        <w:rPr>
          <w:rFonts w:ascii="Times New Roman" w:hAnsi="Times New Roman"/>
          <w:sz w:val="28"/>
          <w:szCs w:val="28"/>
        </w:rPr>
        <w:t>705</w:t>
      </w:r>
      <w:r w:rsidRPr="00DA5F62">
        <w:rPr>
          <w:rFonts w:ascii="Times New Roman" w:hAnsi="Times New Roman"/>
          <w:sz w:val="28"/>
          <w:szCs w:val="28"/>
        </w:rPr>
        <w:t>+</w:t>
      </w:r>
      <w:r>
        <w:rPr>
          <w:rFonts w:ascii="Times New Roman" w:hAnsi="Times New Roman"/>
          <w:sz w:val="28"/>
          <w:szCs w:val="28"/>
        </w:rPr>
        <w:t>72707+13253</w:t>
      </w:r>
      <w:r w:rsidRPr="00DA5F62">
        <w:rPr>
          <w:rFonts w:ascii="Times New Roman" w:hAnsi="Times New Roman"/>
          <w:sz w:val="28"/>
          <w:szCs w:val="28"/>
        </w:rPr>
        <w:t xml:space="preserve"> = </w:t>
      </w:r>
      <w:r>
        <w:rPr>
          <w:rFonts w:ascii="Times New Roman" w:hAnsi="Times New Roman"/>
          <w:sz w:val="28"/>
          <w:szCs w:val="28"/>
        </w:rPr>
        <w:t>10</w:t>
      </w:r>
      <w:r w:rsidRPr="00DA5F62">
        <w:rPr>
          <w:rFonts w:ascii="Times New Roman" w:hAnsi="Times New Roman"/>
          <w:sz w:val="28"/>
          <w:szCs w:val="28"/>
        </w:rPr>
        <w:t>1,</w:t>
      </w:r>
      <w:r>
        <w:rPr>
          <w:rFonts w:ascii="Times New Roman" w:hAnsi="Times New Roman"/>
          <w:sz w:val="28"/>
          <w:szCs w:val="28"/>
        </w:rPr>
        <w:t>8</w:t>
      </w:r>
    </w:p>
    <w:p w:rsidR="006E2E91" w:rsidRPr="00DA5F62" w:rsidRDefault="006E2E91" w:rsidP="00DA5F62">
      <w:pPr>
        <w:shd w:val="clear" w:color="auto" w:fill="FFFFFF"/>
        <w:spacing w:after="0" w:line="360" w:lineRule="auto"/>
        <w:ind w:left="48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=8952752</w:t>
      </w:r>
      <w:r w:rsidRPr="00DA5F62">
        <w:rPr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58507</w:t>
      </w:r>
      <w:r w:rsidRPr="00DA5F62">
        <w:rPr>
          <w:rFonts w:ascii="Times New Roman" w:hAnsi="Times New Roman"/>
          <w:sz w:val="28"/>
          <w:szCs w:val="28"/>
        </w:rPr>
        <w:t>+</w:t>
      </w:r>
      <w:r>
        <w:rPr>
          <w:rFonts w:ascii="Times New Roman" w:hAnsi="Times New Roman"/>
          <w:sz w:val="28"/>
          <w:szCs w:val="28"/>
        </w:rPr>
        <w:t>15034</w:t>
      </w:r>
      <w:r w:rsidRPr="00DA5F62">
        <w:rPr>
          <w:rFonts w:ascii="Times New Roman" w:hAnsi="Times New Roman"/>
          <w:sz w:val="28"/>
          <w:szCs w:val="28"/>
        </w:rPr>
        <w:t>=1</w:t>
      </w:r>
      <w:r>
        <w:rPr>
          <w:rFonts w:ascii="Times New Roman" w:hAnsi="Times New Roman"/>
          <w:sz w:val="28"/>
          <w:szCs w:val="28"/>
        </w:rPr>
        <w:t>21</w:t>
      </w:r>
      <w:r w:rsidRPr="00DA5F62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>7</w:t>
      </w:r>
    </w:p>
    <w:p w:rsidR="006E2E91" w:rsidRPr="00DA5F62" w:rsidRDefault="006E2E91" w:rsidP="00DA5F62">
      <w:pPr>
        <w:shd w:val="clear" w:color="auto" w:fill="FFFFFF"/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Повышение</w:t>
      </w:r>
      <w:r w:rsidRPr="00DA5F62">
        <w:rPr>
          <w:rFonts w:ascii="Times New Roman" w:hAnsi="Times New Roman"/>
          <w:sz w:val="28"/>
          <w:szCs w:val="28"/>
        </w:rPr>
        <w:t xml:space="preserve"> коэффициента текущей ликвидности в 2009 году по сравнению с 2008 говорит об </w:t>
      </w:r>
      <w:r>
        <w:rPr>
          <w:rFonts w:ascii="Times New Roman" w:hAnsi="Times New Roman"/>
          <w:sz w:val="28"/>
          <w:szCs w:val="28"/>
        </w:rPr>
        <w:t>улучшении</w:t>
      </w:r>
      <w:r w:rsidRPr="00DA5F62">
        <w:rPr>
          <w:rFonts w:ascii="Times New Roman" w:hAnsi="Times New Roman"/>
          <w:sz w:val="28"/>
          <w:szCs w:val="28"/>
        </w:rPr>
        <w:t xml:space="preserve"> платежеспособности предприятия.</w:t>
      </w:r>
    </w:p>
    <w:p w:rsidR="006E2E91" w:rsidRPr="00DA5F62" w:rsidRDefault="006E2E91" w:rsidP="00DA5F62">
      <w:pPr>
        <w:numPr>
          <w:ilvl w:val="1"/>
          <w:numId w:val="12"/>
        </w:numPr>
        <w:shd w:val="clear" w:color="auto" w:fill="FFFFFF"/>
        <w:spacing w:after="0" w:line="360" w:lineRule="auto"/>
        <w:ind w:left="480"/>
        <w:jc w:val="both"/>
        <w:rPr>
          <w:rFonts w:ascii="Times New Roman" w:hAnsi="Times New Roman"/>
          <w:sz w:val="28"/>
          <w:szCs w:val="28"/>
        </w:rPr>
      </w:pPr>
      <w:r w:rsidRPr="00D37182">
        <w:rPr>
          <w:rFonts w:ascii="Times New Roman" w:hAnsi="Times New Roman"/>
          <w:sz w:val="28"/>
          <w:szCs w:val="28"/>
        </w:rPr>
        <w:t>Коэффициент быстрой (срочной) ликвидности</w:t>
      </w:r>
      <w:r w:rsidRPr="00DA5F62">
        <w:rPr>
          <w:rFonts w:ascii="Times New Roman" w:hAnsi="Times New Roman"/>
          <w:sz w:val="28"/>
          <w:szCs w:val="28"/>
        </w:rPr>
        <w:t xml:space="preserve"> </w:t>
      </w:r>
      <w:r w:rsidRPr="00DA5F62">
        <w:rPr>
          <w:rFonts w:ascii="Times New Roman" w:hAnsi="Times New Roman"/>
          <w:color w:val="000000"/>
          <w:sz w:val="28"/>
          <w:szCs w:val="28"/>
        </w:rPr>
        <w:t>характеризует способность компании погашать текущие (краткосрочные) обязательства за счёт оборотных активов.</w:t>
      </w:r>
    </w:p>
    <w:p w:rsidR="006E2E91" w:rsidRPr="006E03FA" w:rsidRDefault="006E2E91" w:rsidP="00DA5F62">
      <w:pPr>
        <w:spacing w:after="0" w:line="360" w:lineRule="auto"/>
        <w:rPr>
          <w:rFonts w:ascii="Times New Roman" w:hAnsi="Times New Roman"/>
          <w:bCs/>
          <w:sz w:val="28"/>
          <w:szCs w:val="28"/>
          <w:lang w:eastAsia="ru-RU"/>
        </w:rPr>
      </w:pPr>
      <w:r w:rsidRPr="00E127B8">
        <w:rPr>
          <w:rFonts w:ascii="Times New Roman" w:hAnsi="Times New Roman"/>
          <w:sz w:val="28"/>
          <w:szCs w:val="28"/>
        </w:rPr>
        <w:fldChar w:fldCharType="begin"/>
      </w:r>
      <w:r w:rsidRPr="00E127B8">
        <w:rPr>
          <w:rFonts w:ascii="Times New Roman" w:hAnsi="Times New Roman"/>
          <w:sz w:val="28"/>
          <w:szCs w:val="28"/>
        </w:rPr>
        <w:instrText xml:space="preserve"> QUOTE </w:instrText>
      </w:r>
      <w:r w:rsidR="00D37182">
        <w:pict>
          <v:shape id="_x0000_i1027" type="#_x0000_t75" style="width:36.75pt;height:63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88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2331AD&quot;/&gt;&lt;wsp:rsid wsp:val=&quot;00070DA4&quot;/&gt;&lt;wsp:rsid wsp:val=&quot;000A080B&quot;/&gt;&lt;wsp:rsid wsp:val=&quot;000D7A78&quot;/&gt;&lt;wsp:rsid wsp:val=&quot;001C0093&quot;/&gt;&lt;wsp:rsid wsp:val=&quot;001D39B6&quot;/&gt;&lt;wsp:rsid wsp:val=&quot;00207078&quot;/&gt;&lt;wsp:rsid wsp:val=&quot;002331AD&quot;/&gt;&lt;wsp:rsid wsp:val=&quot;00251B7E&quot;/&gt;&lt;wsp:rsid wsp:val=&quot;002A6E7B&quot;/&gt;&lt;wsp:rsid wsp:val=&quot;003E0FED&quot;/&gt;&lt;wsp:rsid wsp:val=&quot;004026F1&quot;/&gt;&lt;wsp:rsid wsp:val=&quot;00410C6B&quot;/&gt;&lt;wsp:rsid wsp:val=&quot;005A5FC4&quot;/&gt;&lt;wsp:rsid wsp:val=&quot;006208CF&quot;/&gt;&lt;wsp:rsid wsp:val=&quot;00626569&quot;/&gt;&lt;wsp:rsid wsp:val=&quot;00643568&quot;/&gt;&lt;wsp:rsid wsp:val=&quot;006E03FA&quot;/&gt;&lt;wsp:rsid wsp:val=&quot;008172A8&quot;/&gt;&lt;wsp:rsid wsp:val=&quot;008968C5&quot;/&gt;&lt;wsp:rsid wsp:val=&quot;008D1D4E&quot;/&gt;&lt;wsp:rsid wsp:val=&quot;00945A42&quot;/&gt;&lt;wsp:rsid wsp:val=&quot;009F4680&quot;/&gt;&lt;wsp:rsid wsp:val=&quot;00AC2683&quot;/&gt;&lt;wsp:rsid wsp:val=&quot;00AC7232&quot;/&gt;&lt;wsp:rsid wsp:val=&quot;00B93424&quot;/&gt;&lt;wsp:rsid wsp:val=&quot;00BC197E&quot;/&gt;&lt;wsp:rsid wsp:val=&quot;00DA5F62&quot;/&gt;&lt;wsp:rsid wsp:val=&quot;00DD36F7&quot;/&gt;&lt;wsp:rsid wsp:val=&quot;00E127B8&quot;/&gt;&lt;wsp:rsid wsp:val=&quot;00E62FA7&quot;/&gt;&lt;wsp:rsid wsp:val=&quot;00F3321A&quot;/&gt;&lt;wsp:rsid wsp:val=&quot;00F360CA&quot;/&gt;&lt;wsp:rsid wsp:val=&quot;00F627CE&quot;/&gt;&lt;wsp:rsid wsp:val=&quot;00F8348A&quot;/&gt;&lt;wsp:rsid wsp:val=&quot;00F96219&quot;/&gt;&lt;/wsp:rsids&gt;&lt;/w:docPr&gt;&lt;w:body&gt;&lt;w:p wsp:rsidR=&quot;00000000&quot; wsp:rsidRDefault=&quot;00F8348A&quot;&gt;&lt;m:oMathPara&gt;&lt;m:oMath&gt;&lt;m:sSub&gt;&lt;m:sSubPr&gt;&lt;m:ctrlPr&gt;&lt;w:rPr&gt;&lt;w:rFonts w:ascii=&quot;Cambria Math&quot; w:h-ansi=&quot;Cambria Math&quot;/&gt;&lt;wx:font wx:val=&quot;Cambria Math&quot;/&gt;&lt;w:i/&gt;&lt;/w:rPr&gt;&lt;/m:ctrlPr&gt;&lt;/m:sSubPr&gt;&lt;m:e&gt;&lt;m:r&gt;&lt;w:rPr&gt;&lt;w:rFonts w:ascii=&quot;Cambria Math&quot; w:h-ansi=&quot;Cambria Math&quot;/&gt;&lt;wx:font wx:val=&quot;Cambria Math&quot;/&gt;&lt;w:i/&gt;&lt;/w:rPr&gt;&lt;m:t&gt;Рљ&lt;/m:t&gt;&lt;/m:r&gt;&lt;/m:e&gt;&lt;m:sub&gt;&lt;m:r&gt;&lt;w:rPr&gt;&lt;w:rFonts w:ascii=&quot;Cambria Math&quot; w:h-ansi=&quot;Cambria Math&quot;/&gt;&lt;wx:font wx:val=&quot;Cambria Math&quot;/&gt;&lt;w:i/&gt;&lt;/w:rPr&gt;&lt;m:t&gt;СЃР».&lt;/m:t&gt;&lt;/m:r&gt;&lt;/m:sub&gt;&lt;/m:sSub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8" o:title="" chromakey="white"/>
          </v:shape>
        </w:pict>
      </w:r>
      <w:r w:rsidRPr="00E127B8">
        <w:rPr>
          <w:rFonts w:ascii="Times New Roman" w:hAnsi="Times New Roman"/>
          <w:sz w:val="28"/>
          <w:szCs w:val="28"/>
        </w:rPr>
        <w:instrText xml:space="preserve"> </w:instrText>
      </w:r>
      <w:r w:rsidRPr="00E127B8">
        <w:rPr>
          <w:rFonts w:ascii="Times New Roman" w:hAnsi="Times New Roman"/>
          <w:sz w:val="28"/>
          <w:szCs w:val="28"/>
        </w:rPr>
        <w:fldChar w:fldCharType="separate"/>
      </w:r>
      <w:r w:rsidR="00D37182">
        <w:pict>
          <v:shape id="_x0000_i1028" type="#_x0000_t75" style="width:36.75pt;height:63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88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2331AD&quot;/&gt;&lt;wsp:rsid wsp:val=&quot;00070DA4&quot;/&gt;&lt;wsp:rsid wsp:val=&quot;000A080B&quot;/&gt;&lt;wsp:rsid wsp:val=&quot;000D7A78&quot;/&gt;&lt;wsp:rsid wsp:val=&quot;001C0093&quot;/&gt;&lt;wsp:rsid wsp:val=&quot;001D39B6&quot;/&gt;&lt;wsp:rsid wsp:val=&quot;00207078&quot;/&gt;&lt;wsp:rsid wsp:val=&quot;002331AD&quot;/&gt;&lt;wsp:rsid wsp:val=&quot;00251B7E&quot;/&gt;&lt;wsp:rsid wsp:val=&quot;002A6E7B&quot;/&gt;&lt;wsp:rsid wsp:val=&quot;003E0FED&quot;/&gt;&lt;wsp:rsid wsp:val=&quot;004026F1&quot;/&gt;&lt;wsp:rsid wsp:val=&quot;00410C6B&quot;/&gt;&lt;wsp:rsid wsp:val=&quot;005A5FC4&quot;/&gt;&lt;wsp:rsid wsp:val=&quot;006208CF&quot;/&gt;&lt;wsp:rsid wsp:val=&quot;00626569&quot;/&gt;&lt;wsp:rsid wsp:val=&quot;00643568&quot;/&gt;&lt;wsp:rsid wsp:val=&quot;006E03FA&quot;/&gt;&lt;wsp:rsid wsp:val=&quot;008172A8&quot;/&gt;&lt;wsp:rsid wsp:val=&quot;008968C5&quot;/&gt;&lt;wsp:rsid wsp:val=&quot;008D1D4E&quot;/&gt;&lt;wsp:rsid wsp:val=&quot;00945A42&quot;/&gt;&lt;wsp:rsid wsp:val=&quot;009F4680&quot;/&gt;&lt;wsp:rsid wsp:val=&quot;00AC2683&quot;/&gt;&lt;wsp:rsid wsp:val=&quot;00AC7232&quot;/&gt;&lt;wsp:rsid wsp:val=&quot;00B93424&quot;/&gt;&lt;wsp:rsid wsp:val=&quot;00BC197E&quot;/&gt;&lt;wsp:rsid wsp:val=&quot;00DA5F62&quot;/&gt;&lt;wsp:rsid wsp:val=&quot;00DD36F7&quot;/&gt;&lt;wsp:rsid wsp:val=&quot;00E127B8&quot;/&gt;&lt;wsp:rsid wsp:val=&quot;00E62FA7&quot;/&gt;&lt;wsp:rsid wsp:val=&quot;00F3321A&quot;/&gt;&lt;wsp:rsid wsp:val=&quot;00F360CA&quot;/&gt;&lt;wsp:rsid wsp:val=&quot;00F627CE&quot;/&gt;&lt;wsp:rsid wsp:val=&quot;00F8348A&quot;/&gt;&lt;wsp:rsid wsp:val=&quot;00F96219&quot;/&gt;&lt;/wsp:rsids&gt;&lt;/w:docPr&gt;&lt;w:body&gt;&lt;w:p wsp:rsidR=&quot;00000000&quot; wsp:rsidRDefault=&quot;00F8348A&quot;&gt;&lt;m:oMathPara&gt;&lt;m:oMath&gt;&lt;m:sSub&gt;&lt;m:sSubPr&gt;&lt;m:ctrlPr&gt;&lt;w:rPr&gt;&lt;w:rFonts w:ascii=&quot;Cambria Math&quot; w:h-ansi=&quot;Cambria Math&quot;/&gt;&lt;wx:font wx:val=&quot;Cambria Math&quot;/&gt;&lt;w:i/&gt;&lt;/w:rPr&gt;&lt;/m:ctrlPr&gt;&lt;/m:sSubPr&gt;&lt;m:e&gt;&lt;m:r&gt;&lt;w:rPr&gt;&lt;w:rFonts w:ascii=&quot;Cambria Math&quot; w:h-ansi=&quot;Cambria Math&quot;/&gt;&lt;wx:font wx:val=&quot;Cambria Math&quot;/&gt;&lt;w:i/&gt;&lt;/w:rPr&gt;&lt;m:t&gt;Рљ&lt;/m:t&gt;&lt;/m:r&gt;&lt;/m:e&gt;&lt;m:sub&gt;&lt;m:r&gt;&lt;w:rPr&gt;&lt;w:rFonts w:ascii=&quot;Cambria Math&quot; w:h-ansi=&quot;Cambria Math&quot;/&gt;&lt;wx:font wx:val=&quot;Cambria Math&quot;/&gt;&lt;w:i/&gt;&lt;/w:rPr&gt;&lt;m:t&gt;СЃР».&lt;/m:t&gt;&lt;/m:r&gt;&lt;/m:sub&gt;&lt;/m:sSub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8" o:title="" chromakey="white"/>
          </v:shape>
        </w:pict>
      </w:r>
      <w:r w:rsidRPr="00E127B8">
        <w:rPr>
          <w:rFonts w:ascii="Times New Roman" w:hAnsi="Times New Roman"/>
          <w:sz w:val="28"/>
          <w:szCs w:val="28"/>
        </w:rPr>
        <w:fldChar w:fldCharType="end"/>
      </w:r>
      <w:r w:rsidRPr="00DA5F62">
        <w:rPr>
          <w:rFonts w:ascii="Times New Roman" w:hAnsi="Times New Roman"/>
          <w:sz w:val="28"/>
          <w:szCs w:val="28"/>
        </w:rPr>
        <w:t>=стр.240+стр.250+стр.260/</w:t>
      </w:r>
      <w:r w:rsidRPr="00DA5F62">
        <w:rPr>
          <w:rFonts w:ascii="Times New Roman" w:hAnsi="Times New Roman"/>
          <w:bCs/>
          <w:sz w:val="28"/>
          <w:szCs w:val="28"/>
          <w:lang w:eastAsia="ru-RU"/>
        </w:rPr>
        <w:t>стр.610+стр.620+стр.660</w:t>
      </w:r>
    </w:p>
    <w:p w:rsidR="006E2E91" w:rsidRPr="00DA5F62" w:rsidRDefault="006E2E91" w:rsidP="00DA5F62">
      <w:pPr>
        <w:shd w:val="clear" w:color="auto" w:fill="FFFFFF"/>
        <w:spacing w:after="0" w:line="360" w:lineRule="auto"/>
        <w:ind w:left="480"/>
        <w:rPr>
          <w:rFonts w:ascii="Times New Roman" w:hAnsi="Times New Roman"/>
          <w:sz w:val="28"/>
          <w:szCs w:val="28"/>
        </w:rPr>
      </w:pPr>
      <w:r w:rsidRPr="00DA5F62">
        <w:rPr>
          <w:rFonts w:ascii="Times New Roman" w:hAnsi="Times New Roman"/>
          <w:sz w:val="28"/>
          <w:szCs w:val="28"/>
        </w:rPr>
        <w:t xml:space="preserve"> = </w:t>
      </w:r>
      <w:r>
        <w:rPr>
          <w:rFonts w:ascii="Times New Roman" w:hAnsi="Times New Roman"/>
          <w:sz w:val="28"/>
          <w:szCs w:val="28"/>
        </w:rPr>
        <w:t>448713</w:t>
      </w:r>
      <w:r w:rsidRPr="00DA5F62">
        <w:rPr>
          <w:rFonts w:ascii="Times New Roman" w:hAnsi="Times New Roman"/>
          <w:sz w:val="28"/>
          <w:szCs w:val="28"/>
        </w:rPr>
        <w:t>+</w:t>
      </w:r>
      <w:r>
        <w:rPr>
          <w:rFonts w:ascii="Times New Roman" w:hAnsi="Times New Roman"/>
          <w:sz w:val="28"/>
          <w:szCs w:val="28"/>
        </w:rPr>
        <w:t>839626</w:t>
      </w:r>
      <w:r w:rsidRPr="00DA5F62">
        <w:rPr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87665</w:t>
      </w:r>
      <w:r w:rsidRPr="00DA5F62">
        <w:rPr>
          <w:rFonts w:ascii="Times New Roman" w:hAnsi="Times New Roman"/>
          <w:sz w:val="28"/>
          <w:szCs w:val="28"/>
        </w:rPr>
        <w:t>=</w:t>
      </w:r>
      <w:r>
        <w:rPr>
          <w:rFonts w:ascii="Times New Roman" w:hAnsi="Times New Roman"/>
          <w:sz w:val="28"/>
          <w:szCs w:val="28"/>
        </w:rPr>
        <w:t>14,</w:t>
      </w:r>
      <w:r w:rsidRPr="00DA5F62">
        <w:rPr>
          <w:rFonts w:ascii="Times New Roman" w:hAnsi="Times New Roman"/>
          <w:sz w:val="28"/>
          <w:szCs w:val="28"/>
        </w:rPr>
        <w:t>7</w:t>
      </w:r>
    </w:p>
    <w:p w:rsidR="006E2E91" w:rsidRPr="00DA5F62" w:rsidRDefault="006E2E91" w:rsidP="00DA5F62">
      <w:pPr>
        <w:shd w:val="clear" w:color="auto" w:fill="FFFFFF"/>
        <w:spacing w:after="0" w:line="360" w:lineRule="auto"/>
        <w:ind w:left="480"/>
        <w:rPr>
          <w:rFonts w:ascii="Times New Roman" w:hAnsi="Times New Roman"/>
          <w:sz w:val="28"/>
          <w:szCs w:val="28"/>
        </w:rPr>
      </w:pPr>
      <w:r w:rsidRPr="00DA5F62">
        <w:rPr>
          <w:rFonts w:ascii="Times New Roman" w:hAnsi="Times New Roman"/>
          <w:sz w:val="28"/>
          <w:szCs w:val="28"/>
        </w:rPr>
        <w:t>= 9233+4590/1500+27212=</w:t>
      </w:r>
      <w:r>
        <w:rPr>
          <w:rFonts w:ascii="Times New Roman" w:hAnsi="Times New Roman"/>
          <w:sz w:val="28"/>
          <w:szCs w:val="28"/>
        </w:rPr>
        <w:t>13,9</w:t>
      </w:r>
    </w:p>
    <w:p w:rsidR="006E2E91" w:rsidRPr="00DA5F62" w:rsidRDefault="006E2E91" w:rsidP="00DA5F62">
      <w:pPr>
        <w:numPr>
          <w:ilvl w:val="1"/>
          <w:numId w:val="12"/>
        </w:numPr>
        <w:shd w:val="clear" w:color="auto" w:fill="FFFFFF"/>
        <w:spacing w:after="0" w:line="360" w:lineRule="auto"/>
        <w:ind w:left="480"/>
        <w:jc w:val="both"/>
        <w:rPr>
          <w:rFonts w:ascii="Times New Roman" w:hAnsi="Times New Roman"/>
          <w:sz w:val="28"/>
          <w:szCs w:val="28"/>
        </w:rPr>
      </w:pPr>
      <w:r w:rsidRPr="00D37182">
        <w:rPr>
          <w:rFonts w:ascii="Times New Roman" w:hAnsi="Times New Roman"/>
          <w:sz w:val="28"/>
          <w:szCs w:val="28"/>
        </w:rPr>
        <w:t>Коэффициент абсолютной ликвидности</w:t>
      </w:r>
      <w:r w:rsidRPr="00DA5F62">
        <w:rPr>
          <w:rFonts w:ascii="Times New Roman" w:hAnsi="Times New Roman"/>
          <w:sz w:val="28"/>
          <w:szCs w:val="28"/>
        </w:rPr>
        <w:t xml:space="preserve"> </w:t>
      </w:r>
      <w:r w:rsidRPr="00DA5F62">
        <w:rPr>
          <w:rFonts w:ascii="Times New Roman" w:hAnsi="Times New Roman"/>
          <w:color w:val="000000"/>
          <w:sz w:val="28"/>
          <w:szCs w:val="28"/>
        </w:rPr>
        <w:t>характеризует способность компании погашать текущие (краткосрочные) обязательства за счёт денежных средств, средств на расчетный счетах и краткосрочных финансовых вложений.</w:t>
      </w:r>
    </w:p>
    <w:p w:rsidR="006E2E91" w:rsidRPr="00DA5F62" w:rsidRDefault="006E2E91" w:rsidP="00DA5F62">
      <w:pPr>
        <w:shd w:val="clear" w:color="auto" w:fill="FFFFFF"/>
        <w:spacing w:after="0" w:line="360" w:lineRule="auto"/>
        <w:ind w:left="480"/>
        <w:rPr>
          <w:rFonts w:ascii="Times New Roman" w:hAnsi="Times New Roman"/>
          <w:bCs/>
          <w:sz w:val="28"/>
          <w:szCs w:val="28"/>
          <w:lang w:eastAsia="ru-RU"/>
        </w:rPr>
      </w:pPr>
      <w:r w:rsidRPr="00E127B8">
        <w:rPr>
          <w:rFonts w:ascii="Times New Roman" w:hAnsi="Times New Roman"/>
          <w:sz w:val="28"/>
          <w:szCs w:val="28"/>
        </w:rPr>
        <w:fldChar w:fldCharType="begin"/>
      </w:r>
      <w:r w:rsidRPr="00E127B8">
        <w:rPr>
          <w:rFonts w:ascii="Times New Roman" w:hAnsi="Times New Roman"/>
          <w:sz w:val="28"/>
          <w:szCs w:val="28"/>
        </w:rPr>
        <w:instrText xml:space="preserve"> QUOTE </w:instrText>
      </w:r>
      <w:r w:rsidR="00D37182">
        <w:pict>
          <v:shape id="_x0000_i1029" type="#_x0000_t75" style="width:36.75pt;height:63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88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2331AD&quot;/&gt;&lt;wsp:rsid wsp:val=&quot;00070DA4&quot;/&gt;&lt;wsp:rsid wsp:val=&quot;000A080B&quot;/&gt;&lt;wsp:rsid wsp:val=&quot;000D7A78&quot;/&gt;&lt;wsp:rsid wsp:val=&quot;001C0093&quot;/&gt;&lt;wsp:rsid wsp:val=&quot;001D39B6&quot;/&gt;&lt;wsp:rsid wsp:val=&quot;00207078&quot;/&gt;&lt;wsp:rsid wsp:val=&quot;002331AD&quot;/&gt;&lt;wsp:rsid wsp:val=&quot;00251B7E&quot;/&gt;&lt;wsp:rsid wsp:val=&quot;002A6E7B&quot;/&gt;&lt;wsp:rsid wsp:val=&quot;003E0FED&quot;/&gt;&lt;wsp:rsid wsp:val=&quot;004026F1&quot;/&gt;&lt;wsp:rsid wsp:val=&quot;00410C6B&quot;/&gt;&lt;wsp:rsid wsp:val=&quot;005A5FC4&quot;/&gt;&lt;wsp:rsid wsp:val=&quot;006208CF&quot;/&gt;&lt;wsp:rsid wsp:val=&quot;00626569&quot;/&gt;&lt;wsp:rsid wsp:val=&quot;00643568&quot;/&gt;&lt;wsp:rsid wsp:val=&quot;006E03FA&quot;/&gt;&lt;wsp:rsid wsp:val=&quot;008172A8&quot;/&gt;&lt;wsp:rsid wsp:val=&quot;008968C5&quot;/&gt;&lt;wsp:rsid wsp:val=&quot;008D1D4E&quot;/&gt;&lt;wsp:rsid wsp:val=&quot;00945A42&quot;/&gt;&lt;wsp:rsid wsp:val=&quot;009F4680&quot;/&gt;&lt;wsp:rsid wsp:val=&quot;00AC2683&quot;/&gt;&lt;wsp:rsid wsp:val=&quot;00AC7232&quot;/&gt;&lt;wsp:rsid wsp:val=&quot;00B93424&quot;/&gt;&lt;wsp:rsid wsp:val=&quot;00BC197E&quot;/&gt;&lt;wsp:rsid wsp:val=&quot;00CC709C&quot;/&gt;&lt;wsp:rsid wsp:val=&quot;00DA5F62&quot;/&gt;&lt;wsp:rsid wsp:val=&quot;00DD36F7&quot;/&gt;&lt;wsp:rsid wsp:val=&quot;00E127B8&quot;/&gt;&lt;wsp:rsid wsp:val=&quot;00E62FA7&quot;/&gt;&lt;wsp:rsid wsp:val=&quot;00F3321A&quot;/&gt;&lt;wsp:rsid wsp:val=&quot;00F360CA&quot;/&gt;&lt;wsp:rsid wsp:val=&quot;00F627CE&quot;/&gt;&lt;wsp:rsid wsp:val=&quot;00F96219&quot;/&gt;&lt;/wsp:rsids&gt;&lt;/w:docPr&gt;&lt;w:body&gt;&lt;w:p wsp:rsidR=&quot;00000000&quot; wsp:rsidRDefault=&quot;00CC709C&quot;&gt;&lt;m:oMathPara&gt;&lt;m:oMath&gt;&lt;m:sSub&gt;&lt;m:sSubPr&gt;&lt;m:ctrlPr&gt;&lt;w:rPr&gt;&lt;w:rFonts w:ascii=&quot;Cambria Math&quot; w:h-ansi=&quot;Cambria Math&quot;/&gt;&lt;wx:font wx:val=&quot;Cambria Math&quot;/&gt;&lt;w:i/&gt;&lt;/w:rPr&gt;&lt;/m:ctrlPr&gt;&lt;/m:sSubPr&gt;&lt;m:e&gt;&lt;m:r&gt;&lt;w:rPr&gt;&lt;w:rFonts w:ascii=&quot;Cambria Math&quot; w:h-ansi=&quot;Cambria Math&quot;/&gt;&lt;wx:font wx:val=&quot;Cambria Math&quot;/&gt;&lt;w:i/&gt;&lt;/w:rPr&gt;&lt;m:t&gt;Рљ&lt;/m:t&gt;&lt;/m:r&gt;&lt;/m:e&gt;&lt;m:sub&gt;&lt;m:r&gt;&lt;w:rPr&gt;&lt;w:rFonts w:ascii=&quot;Cambria Math&quot; w:h-ansi=&quot;Cambria Math&quot;/&gt;&lt;wx:font wx:val=&quot;Cambria Math&quot;/&gt;&lt;w:i/&gt;&lt;/w:rPr&gt;&lt;m:t&gt;Р°Р».&lt;/m:t&gt;&lt;/m:r&gt;&lt;/m:sub&gt;&lt;/m:sSub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8" o:title="" chromakey="white"/>
          </v:shape>
        </w:pict>
      </w:r>
      <w:r w:rsidRPr="00E127B8">
        <w:rPr>
          <w:rFonts w:ascii="Times New Roman" w:hAnsi="Times New Roman"/>
          <w:sz w:val="28"/>
          <w:szCs w:val="28"/>
        </w:rPr>
        <w:instrText xml:space="preserve"> </w:instrText>
      </w:r>
      <w:r w:rsidRPr="00E127B8">
        <w:rPr>
          <w:rFonts w:ascii="Times New Roman" w:hAnsi="Times New Roman"/>
          <w:sz w:val="28"/>
          <w:szCs w:val="28"/>
        </w:rPr>
        <w:fldChar w:fldCharType="separate"/>
      </w:r>
      <w:r w:rsidR="00D37182">
        <w:pict>
          <v:shape id="_x0000_i1030" type="#_x0000_t75" style="width:36.75pt;height:63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88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2331AD&quot;/&gt;&lt;wsp:rsid wsp:val=&quot;00070DA4&quot;/&gt;&lt;wsp:rsid wsp:val=&quot;000A080B&quot;/&gt;&lt;wsp:rsid wsp:val=&quot;000D7A78&quot;/&gt;&lt;wsp:rsid wsp:val=&quot;001C0093&quot;/&gt;&lt;wsp:rsid wsp:val=&quot;001D39B6&quot;/&gt;&lt;wsp:rsid wsp:val=&quot;00207078&quot;/&gt;&lt;wsp:rsid wsp:val=&quot;002331AD&quot;/&gt;&lt;wsp:rsid wsp:val=&quot;00251B7E&quot;/&gt;&lt;wsp:rsid wsp:val=&quot;002A6E7B&quot;/&gt;&lt;wsp:rsid wsp:val=&quot;003E0FED&quot;/&gt;&lt;wsp:rsid wsp:val=&quot;004026F1&quot;/&gt;&lt;wsp:rsid wsp:val=&quot;00410C6B&quot;/&gt;&lt;wsp:rsid wsp:val=&quot;005A5FC4&quot;/&gt;&lt;wsp:rsid wsp:val=&quot;006208CF&quot;/&gt;&lt;wsp:rsid wsp:val=&quot;00626569&quot;/&gt;&lt;wsp:rsid wsp:val=&quot;00643568&quot;/&gt;&lt;wsp:rsid wsp:val=&quot;006E03FA&quot;/&gt;&lt;wsp:rsid wsp:val=&quot;008172A8&quot;/&gt;&lt;wsp:rsid wsp:val=&quot;008968C5&quot;/&gt;&lt;wsp:rsid wsp:val=&quot;008D1D4E&quot;/&gt;&lt;wsp:rsid wsp:val=&quot;00945A42&quot;/&gt;&lt;wsp:rsid wsp:val=&quot;009F4680&quot;/&gt;&lt;wsp:rsid wsp:val=&quot;00AC2683&quot;/&gt;&lt;wsp:rsid wsp:val=&quot;00AC7232&quot;/&gt;&lt;wsp:rsid wsp:val=&quot;00B93424&quot;/&gt;&lt;wsp:rsid wsp:val=&quot;00BC197E&quot;/&gt;&lt;wsp:rsid wsp:val=&quot;00CC709C&quot;/&gt;&lt;wsp:rsid wsp:val=&quot;00DA5F62&quot;/&gt;&lt;wsp:rsid wsp:val=&quot;00DD36F7&quot;/&gt;&lt;wsp:rsid wsp:val=&quot;00E127B8&quot;/&gt;&lt;wsp:rsid wsp:val=&quot;00E62FA7&quot;/&gt;&lt;wsp:rsid wsp:val=&quot;00F3321A&quot;/&gt;&lt;wsp:rsid wsp:val=&quot;00F360CA&quot;/&gt;&lt;wsp:rsid wsp:val=&quot;00F627CE&quot;/&gt;&lt;wsp:rsid wsp:val=&quot;00F96219&quot;/&gt;&lt;/wsp:rsids&gt;&lt;/w:docPr&gt;&lt;w:body&gt;&lt;w:p wsp:rsidR=&quot;00000000&quot; wsp:rsidRDefault=&quot;00CC709C&quot;&gt;&lt;m:oMathPara&gt;&lt;m:oMath&gt;&lt;m:sSub&gt;&lt;m:sSubPr&gt;&lt;m:ctrlPr&gt;&lt;w:rPr&gt;&lt;w:rFonts w:ascii=&quot;Cambria Math&quot; w:h-ansi=&quot;Cambria Math&quot;/&gt;&lt;wx:font wx:val=&quot;Cambria Math&quot;/&gt;&lt;w:i/&gt;&lt;/w:rPr&gt;&lt;/m:ctrlPr&gt;&lt;/m:sSubPr&gt;&lt;m:e&gt;&lt;m:r&gt;&lt;w:rPr&gt;&lt;w:rFonts w:ascii=&quot;Cambria Math&quot; w:h-ansi=&quot;Cambria Math&quot;/&gt;&lt;wx:font wx:val=&quot;Cambria Math&quot;/&gt;&lt;w:i/&gt;&lt;/w:rPr&gt;&lt;m:t&gt;Рљ&lt;/m:t&gt;&lt;/m:r&gt;&lt;/m:e&gt;&lt;m:sub&gt;&lt;m:r&gt;&lt;w:rPr&gt;&lt;w:rFonts w:ascii=&quot;Cambria Math&quot; w:h-ansi=&quot;Cambria Math&quot;/&gt;&lt;wx:font wx:val=&quot;Cambria Math&quot;/&gt;&lt;w:i/&gt;&lt;/w:rPr&gt;&lt;m:t&gt;Р°Р».&lt;/m:t&gt;&lt;/m:r&gt;&lt;/m:sub&gt;&lt;/m:sSub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8" o:title="" chromakey="white"/>
          </v:shape>
        </w:pict>
      </w:r>
      <w:r w:rsidRPr="00E127B8">
        <w:rPr>
          <w:rFonts w:ascii="Times New Roman" w:hAnsi="Times New Roman"/>
          <w:sz w:val="28"/>
          <w:szCs w:val="28"/>
        </w:rPr>
        <w:fldChar w:fldCharType="end"/>
      </w:r>
      <w:r w:rsidRPr="00DA5F62">
        <w:rPr>
          <w:rFonts w:ascii="Times New Roman" w:hAnsi="Times New Roman"/>
          <w:sz w:val="28"/>
          <w:szCs w:val="28"/>
        </w:rPr>
        <w:t>= стр.250+стр.260/</w:t>
      </w:r>
      <w:r w:rsidRPr="00DA5F62">
        <w:rPr>
          <w:rFonts w:ascii="Times New Roman" w:hAnsi="Times New Roman"/>
          <w:bCs/>
          <w:sz w:val="28"/>
          <w:szCs w:val="28"/>
          <w:lang w:eastAsia="ru-RU"/>
        </w:rPr>
        <w:t>стр.610+стр.620+стр.660</w:t>
      </w:r>
    </w:p>
    <w:p w:rsidR="006E2E91" w:rsidRPr="00DA5F62" w:rsidRDefault="006E2E91" w:rsidP="00DA5F62">
      <w:pPr>
        <w:shd w:val="clear" w:color="auto" w:fill="FFFFFF"/>
        <w:spacing w:after="0" w:line="360" w:lineRule="auto"/>
        <w:ind w:left="480"/>
        <w:rPr>
          <w:rFonts w:ascii="Times New Roman" w:hAnsi="Times New Roman"/>
          <w:sz w:val="28"/>
          <w:szCs w:val="28"/>
        </w:rPr>
      </w:pPr>
      <w:r w:rsidRPr="00DA5F62">
        <w:rPr>
          <w:rFonts w:ascii="Times New Roman" w:hAnsi="Times New Roman"/>
          <w:sz w:val="28"/>
          <w:szCs w:val="28"/>
        </w:rPr>
        <w:t xml:space="preserve"> = </w:t>
      </w:r>
      <w:r>
        <w:rPr>
          <w:rFonts w:ascii="Times New Roman" w:hAnsi="Times New Roman"/>
          <w:sz w:val="28"/>
          <w:szCs w:val="28"/>
        </w:rPr>
        <w:t>839626</w:t>
      </w:r>
      <w:r w:rsidRPr="00DA5F62">
        <w:rPr>
          <w:rFonts w:ascii="Times New Roman" w:hAnsi="Times New Roman"/>
          <w:sz w:val="28"/>
          <w:szCs w:val="28"/>
        </w:rPr>
        <w:t>/1</w:t>
      </w:r>
      <w:r>
        <w:rPr>
          <w:rFonts w:ascii="Times New Roman" w:hAnsi="Times New Roman"/>
          <w:sz w:val="28"/>
          <w:szCs w:val="28"/>
        </w:rPr>
        <w:t>3253</w:t>
      </w:r>
      <w:r w:rsidRPr="00DA5F62">
        <w:rPr>
          <w:rFonts w:ascii="Times New Roman" w:hAnsi="Times New Roman"/>
          <w:sz w:val="28"/>
          <w:szCs w:val="28"/>
        </w:rPr>
        <w:t>+</w:t>
      </w:r>
      <w:r>
        <w:rPr>
          <w:rFonts w:ascii="Times New Roman" w:hAnsi="Times New Roman"/>
          <w:sz w:val="28"/>
          <w:szCs w:val="28"/>
        </w:rPr>
        <w:t>72707=9</w:t>
      </w:r>
      <w:r w:rsidRPr="00DA5F62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>7</w:t>
      </w:r>
    </w:p>
    <w:p w:rsidR="006E2E91" w:rsidRPr="00DA5F62" w:rsidRDefault="006E2E91" w:rsidP="00DA5F62">
      <w:pPr>
        <w:shd w:val="clear" w:color="auto" w:fill="FFFFFF"/>
        <w:spacing w:after="0" w:line="360" w:lineRule="auto"/>
        <w:ind w:left="48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= 311776/58507+15034=4</w:t>
      </w:r>
      <w:r w:rsidRPr="00DA5F62">
        <w:rPr>
          <w:rFonts w:ascii="Times New Roman" w:hAnsi="Times New Roman"/>
          <w:sz w:val="28"/>
          <w:szCs w:val="28"/>
        </w:rPr>
        <w:t>,2</w:t>
      </w:r>
    </w:p>
    <w:p w:rsidR="006E2E91" w:rsidRPr="00DA5F62" w:rsidRDefault="006E2E91" w:rsidP="00DA5F62">
      <w:pPr>
        <w:pStyle w:val="a7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6E2E91" w:rsidRPr="00DA5F62" w:rsidRDefault="006E2E91" w:rsidP="00DA5F62">
      <w:pPr>
        <w:pStyle w:val="a7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DA5F62">
        <w:rPr>
          <w:rStyle w:val="a6"/>
          <w:color w:val="000000"/>
          <w:sz w:val="28"/>
          <w:szCs w:val="28"/>
        </w:rPr>
        <w:t>Финансовую устойчивость предприятия</w:t>
      </w:r>
      <w:r w:rsidRPr="00DA5F62">
        <w:rPr>
          <w:color w:val="000000"/>
          <w:sz w:val="28"/>
          <w:szCs w:val="28"/>
        </w:rPr>
        <w:t>, соотношение собственных и заемных средств характеризуют коэффициенты структуры капитала:</w:t>
      </w:r>
    </w:p>
    <w:p w:rsidR="006E2E91" w:rsidRPr="00DA5F62" w:rsidRDefault="006E2E91" w:rsidP="00DA5F62">
      <w:pPr>
        <w:pStyle w:val="1"/>
        <w:numPr>
          <w:ilvl w:val="0"/>
          <w:numId w:val="13"/>
        </w:numPr>
        <w:shd w:val="clear" w:color="auto" w:fill="FFFFFF"/>
        <w:spacing w:after="0" w:line="360" w:lineRule="auto"/>
        <w:jc w:val="both"/>
      </w:pPr>
      <w:r w:rsidRPr="00D37182">
        <w:t>Коэффициент обеспеченности собственными средствами</w:t>
      </w:r>
      <w:r w:rsidRPr="00DA5F62">
        <w:t xml:space="preserve"> </w:t>
      </w:r>
      <w:r w:rsidRPr="00DA5F62">
        <w:rPr>
          <w:color w:val="000000"/>
        </w:rPr>
        <w:t>характеризует достаточность у предприятия собственных оборотных средств, необходимых для финансовой устойчивости.</w:t>
      </w:r>
    </w:p>
    <w:p w:rsidR="006E2E91" w:rsidRPr="00DA5F62" w:rsidRDefault="006E2E91" w:rsidP="00DA5F62">
      <w:pPr>
        <w:pStyle w:val="1"/>
        <w:shd w:val="clear" w:color="auto" w:fill="FFFFFF"/>
        <w:spacing w:after="0" w:line="360" w:lineRule="auto"/>
        <w:jc w:val="both"/>
      </w:pPr>
      <w:r w:rsidRPr="00E127B8">
        <w:fldChar w:fldCharType="begin"/>
      </w:r>
      <w:r w:rsidRPr="00E127B8">
        <w:instrText xml:space="preserve"> QUOTE </w:instrText>
      </w:r>
      <w:r w:rsidR="00D37182">
        <w:pict>
          <v:shape id="_x0000_i1031" type="#_x0000_t75" style="width:42pt;height:63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88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2331AD&quot;/&gt;&lt;wsp:rsid wsp:val=&quot;00070DA4&quot;/&gt;&lt;wsp:rsid wsp:val=&quot;000A080B&quot;/&gt;&lt;wsp:rsid wsp:val=&quot;000D7A78&quot;/&gt;&lt;wsp:rsid wsp:val=&quot;001C0093&quot;/&gt;&lt;wsp:rsid wsp:val=&quot;001D39B6&quot;/&gt;&lt;wsp:rsid wsp:val=&quot;00207078&quot;/&gt;&lt;wsp:rsid wsp:val=&quot;002331AD&quot;/&gt;&lt;wsp:rsid wsp:val=&quot;00251B7E&quot;/&gt;&lt;wsp:rsid wsp:val=&quot;002A6E7B&quot;/&gt;&lt;wsp:rsid wsp:val=&quot;003E0FED&quot;/&gt;&lt;wsp:rsid wsp:val=&quot;004026F1&quot;/&gt;&lt;wsp:rsid wsp:val=&quot;00410C6B&quot;/&gt;&lt;wsp:rsid wsp:val=&quot;005A5FC4&quot;/&gt;&lt;wsp:rsid wsp:val=&quot;006208CF&quot;/&gt;&lt;wsp:rsid wsp:val=&quot;00626569&quot;/&gt;&lt;wsp:rsid wsp:val=&quot;00643568&quot;/&gt;&lt;wsp:rsid wsp:val=&quot;006E03FA&quot;/&gt;&lt;wsp:rsid wsp:val=&quot;008172A8&quot;/&gt;&lt;wsp:rsid wsp:val=&quot;008968C5&quot;/&gt;&lt;wsp:rsid wsp:val=&quot;008D1D4E&quot;/&gt;&lt;wsp:rsid wsp:val=&quot;00945A42&quot;/&gt;&lt;wsp:rsid wsp:val=&quot;009F4680&quot;/&gt;&lt;wsp:rsid wsp:val=&quot;00AC2683&quot;/&gt;&lt;wsp:rsid wsp:val=&quot;00AC7232&quot;/&gt;&lt;wsp:rsid wsp:val=&quot;00B93424&quot;/&gt;&lt;wsp:rsid wsp:val=&quot;00BC197E&quot;/&gt;&lt;wsp:rsid wsp:val=&quot;00DA5F62&quot;/&gt;&lt;wsp:rsid wsp:val=&quot;00DD36F7&quot;/&gt;&lt;wsp:rsid wsp:val=&quot;00E127B8&quot;/&gt;&lt;wsp:rsid wsp:val=&quot;00E62FA7&quot;/&gt;&lt;wsp:rsid wsp:val=&quot;00E93388&quot;/&gt;&lt;wsp:rsid wsp:val=&quot;00F3321A&quot;/&gt;&lt;wsp:rsid wsp:val=&quot;00F360CA&quot;/&gt;&lt;wsp:rsid wsp:val=&quot;00F627CE&quot;/&gt;&lt;wsp:rsid wsp:val=&quot;00F96219&quot;/&gt;&lt;/wsp:rsids&gt;&lt;/w:docPr&gt;&lt;w:body&gt;&lt;w:p wsp:rsidR=&quot;00000000&quot; wsp:rsidRDefault=&quot;00E93388&quot;&gt;&lt;m:oMathPara&gt;&lt;m:oMath&gt;&lt;m:sSub&gt;&lt;m:sSubPr&gt;&lt;m:ctrlPr&gt;&lt;w:rPr&gt;&lt;w:rFonts w:ascii=&quot;Cambria Math&quot; w:h-ansi=&quot;Cambria Math&quot;/&gt;&lt;wx:font wx:val=&quot;Cambria Math&quot;/&gt;&lt;w:i/&gt;&lt;/w:rPr&gt;&lt;/m:ctrlPr&gt;&lt;/m:sSubPr&gt;&lt;m:e&gt;&lt;m:r&gt;&lt;w:rPr&gt;&lt;w:rFonts w:ascii=&quot;Cambria Math&quot; w:h-ansi=&quot;Cambria Math&quot;/&gt;&lt;wx:font wx:val=&quot;Cambria Math&quot;/&gt;&lt;w:i/&gt;&lt;/w:rPr&gt;&lt;m:t&gt;Рљ&lt;/m:t&gt;&lt;/m:r&gt;&lt;/m:e&gt;&lt;m:sub&gt;&lt;m:r&gt;&lt;w:rPr&gt;&lt;w:rFonts w:ascii=&quot;Cambria Math&quot; w:h-ansi=&quot;Cambria Math&quot;/&gt;&lt;wx:font wx:val=&quot;Cambria Math&quot;/&gt;&lt;w:i/&gt;&lt;/w:rPr&gt;&lt;m:t&gt;РѕСЃСЃ.&lt;/m:t&gt;&lt;/m:r&gt;&lt;/m:sub&gt;&lt;/m:sSub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9" o:title="" chromakey="white"/>
          </v:shape>
        </w:pict>
      </w:r>
      <w:r w:rsidRPr="00E127B8">
        <w:instrText xml:space="preserve"> </w:instrText>
      </w:r>
      <w:r w:rsidRPr="00E127B8">
        <w:fldChar w:fldCharType="separate"/>
      </w:r>
      <w:r w:rsidR="00D37182">
        <w:pict>
          <v:shape id="_x0000_i1032" type="#_x0000_t75" style="width:42pt;height:63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88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2331AD&quot;/&gt;&lt;wsp:rsid wsp:val=&quot;00070DA4&quot;/&gt;&lt;wsp:rsid wsp:val=&quot;000A080B&quot;/&gt;&lt;wsp:rsid wsp:val=&quot;000D7A78&quot;/&gt;&lt;wsp:rsid wsp:val=&quot;001C0093&quot;/&gt;&lt;wsp:rsid wsp:val=&quot;001D39B6&quot;/&gt;&lt;wsp:rsid wsp:val=&quot;00207078&quot;/&gt;&lt;wsp:rsid wsp:val=&quot;002331AD&quot;/&gt;&lt;wsp:rsid wsp:val=&quot;00251B7E&quot;/&gt;&lt;wsp:rsid wsp:val=&quot;002A6E7B&quot;/&gt;&lt;wsp:rsid wsp:val=&quot;003E0FED&quot;/&gt;&lt;wsp:rsid wsp:val=&quot;004026F1&quot;/&gt;&lt;wsp:rsid wsp:val=&quot;00410C6B&quot;/&gt;&lt;wsp:rsid wsp:val=&quot;005A5FC4&quot;/&gt;&lt;wsp:rsid wsp:val=&quot;006208CF&quot;/&gt;&lt;wsp:rsid wsp:val=&quot;00626569&quot;/&gt;&lt;wsp:rsid wsp:val=&quot;00643568&quot;/&gt;&lt;wsp:rsid wsp:val=&quot;006E03FA&quot;/&gt;&lt;wsp:rsid wsp:val=&quot;008172A8&quot;/&gt;&lt;wsp:rsid wsp:val=&quot;008968C5&quot;/&gt;&lt;wsp:rsid wsp:val=&quot;008D1D4E&quot;/&gt;&lt;wsp:rsid wsp:val=&quot;00945A42&quot;/&gt;&lt;wsp:rsid wsp:val=&quot;009F4680&quot;/&gt;&lt;wsp:rsid wsp:val=&quot;00AC2683&quot;/&gt;&lt;wsp:rsid wsp:val=&quot;00AC7232&quot;/&gt;&lt;wsp:rsid wsp:val=&quot;00B93424&quot;/&gt;&lt;wsp:rsid wsp:val=&quot;00BC197E&quot;/&gt;&lt;wsp:rsid wsp:val=&quot;00DA5F62&quot;/&gt;&lt;wsp:rsid wsp:val=&quot;00DD36F7&quot;/&gt;&lt;wsp:rsid wsp:val=&quot;00E127B8&quot;/&gt;&lt;wsp:rsid wsp:val=&quot;00E62FA7&quot;/&gt;&lt;wsp:rsid wsp:val=&quot;00E93388&quot;/&gt;&lt;wsp:rsid wsp:val=&quot;00F3321A&quot;/&gt;&lt;wsp:rsid wsp:val=&quot;00F360CA&quot;/&gt;&lt;wsp:rsid wsp:val=&quot;00F627CE&quot;/&gt;&lt;wsp:rsid wsp:val=&quot;00F96219&quot;/&gt;&lt;/wsp:rsids&gt;&lt;/w:docPr&gt;&lt;w:body&gt;&lt;w:p wsp:rsidR=&quot;00000000&quot; wsp:rsidRDefault=&quot;00E93388&quot;&gt;&lt;m:oMathPara&gt;&lt;m:oMath&gt;&lt;m:sSub&gt;&lt;m:sSubPr&gt;&lt;m:ctrlPr&gt;&lt;w:rPr&gt;&lt;w:rFonts w:ascii=&quot;Cambria Math&quot; w:h-ansi=&quot;Cambria Math&quot;/&gt;&lt;wx:font wx:val=&quot;Cambria Math&quot;/&gt;&lt;w:i/&gt;&lt;/w:rPr&gt;&lt;/m:ctrlPr&gt;&lt;/m:sSubPr&gt;&lt;m:e&gt;&lt;m:r&gt;&lt;w:rPr&gt;&lt;w:rFonts w:ascii=&quot;Cambria Math&quot; w:h-ansi=&quot;Cambria Math&quot;/&gt;&lt;wx:font wx:val=&quot;Cambria Math&quot;/&gt;&lt;w:i/&gt;&lt;/w:rPr&gt;&lt;m:t&gt;Рљ&lt;/m:t&gt;&lt;/m:r&gt;&lt;/m:e&gt;&lt;m:sub&gt;&lt;m:r&gt;&lt;w:rPr&gt;&lt;w:rFonts w:ascii=&quot;Cambria Math&quot; w:h-ansi=&quot;Cambria Math&quot;/&gt;&lt;wx:font wx:val=&quot;Cambria Math&quot;/&gt;&lt;w:i/&gt;&lt;/w:rPr&gt;&lt;m:t&gt;РѕСЃСЃ.&lt;/m:t&gt;&lt;/m:r&gt;&lt;/m:sub&gt;&lt;/m:sSub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9" o:title="" chromakey="white"/>
          </v:shape>
        </w:pict>
      </w:r>
      <w:r w:rsidRPr="00E127B8">
        <w:fldChar w:fldCharType="end"/>
      </w:r>
      <w:r w:rsidRPr="00DA5F62">
        <w:t xml:space="preserve"> = стр.490-стр.190/стр.290</w:t>
      </w:r>
    </w:p>
    <w:p w:rsidR="006E2E91" w:rsidRPr="00DA5F62" w:rsidRDefault="006E2E91" w:rsidP="00DA5F62">
      <w:pPr>
        <w:pStyle w:val="1"/>
        <w:shd w:val="clear" w:color="auto" w:fill="FFFFFF"/>
        <w:spacing w:after="0" w:line="360" w:lineRule="auto"/>
        <w:jc w:val="both"/>
      </w:pPr>
      <w:r w:rsidRPr="00E127B8">
        <w:fldChar w:fldCharType="begin"/>
      </w:r>
      <w:r w:rsidRPr="00E127B8">
        <w:instrText xml:space="preserve"> QUOTE </w:instrText>
      </w:r>
      <w:r w:rsidR="00D37182">
        <w:pict>
          <v:shape id="_x0000_i1033" type="#_x0000_t75" style="width:63pt;height:63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88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2331AD&quot;/&gt;&lt;wsp:rsid wsp:val=&quot;00070DA4&quot;/&gt;&lt;wsp:rsid wsp:val=&quot;000A080B&quot;/&gt;&lt;wsp:rsid wsp:val=&quot;000D7A78&quot;/&gt;&lt;wsp:rsid wsp:val=&quot;001C0093&quot;/&gt;&lt;wsp:rsid wsp:val=&quot;001D39B6&quot;/&gt;&lt;wsp:rsid wsp:val=&quot;00207078&quot;/&gt;&lt;wsp:rsid wsp:val=&quot;002331AD&quot;/&gt;&lt;wsp:rsid wsp:val=&quot;00251B7E&quot;/&gt;&lt;wsp:rsid wsp:val=&quot;002A6E7B&quot;/&gt;&lt;wsp:rsid wsp:val=&quot;003E0FED&quot;/&gt;&lt;wsp:rsid wsp:val=&quot;004026F1&quot;/&gt;&lt;wsp:rsid wsp:val=&quot;00410C6B&quot;/&gt;&lt;wsp:rsid wsp:val=&quot;005A5FC4&quot;/&gt;&lt;wsp:rsid wsp:val=&quot;006208CF&quot;/&gt;&lt;wsp:rsid wsp:val=&quot;00626569&quot;/&gt;&lt;wsp:rsid wsp:val=&quot;00643568&quot;/&gt;&lt;wsp:rsid wsp:val=&quot;006E03FA&quot;/&gt;&lt;wsp:rsid wsp:val=&quot;008172A8&quot;/&gt;&lt;wsp:rsid wsp:val=&quot;008968C5&quot;/&gt;&lt;wsp:rsid wsp:val=&quot;008D1D4E&quot;/&gt;&lt;wsp:rsid wsp:val=&quot;00907D29&quot;/&gt;&lt;wsp:rsid wsp:val=&quot;00945A42&quot;/&gt;&lt;wsp:rsid wsp:val=&quot;009F4680&quot;/&gt;&lt;wsp:rsid wsp:val=&quot;00AC2683&quot;/&gt;&lt;wsp:rsid wsp:val=&quot;00AC7232&quot;/&gt;&lt;wsp:rsid wsp:val=&quot;00B93424&quot;/&gt;&lt;wsp:rsid wsp:val=&quot;00BC197E&quot;/&gt;&lt;wsp:rsid wsp:val=&quot;00DA5F62&quot;/&gt;&lt;wsp:rsid wsp:val=&quot;00DD36F7&quot;/&gt;&lt;wsp:rsid wsp:val=&quot;00E127B8&quot;/&gt;&lt;wsp:rsid wsp:val=&quot;00E62FA7&quot;/&gt;&lt;wsp:rsid wsp:val=&quot;00F3321A&quot;/&gt;&lt;wsp:rsid wsp:val=&quot;00F360CA&quot;/&gt;&lt;wsp:rsid wsp:val=&quot;00F627CE&quot;/&gt;&lt;wsp:rsid wsp:val=&quot;00F96219&quot;/&gt;&lt;/wsp:rsids&gt;&lt;/w:docPr&gt;&lt;w:body&gt;&lt;w:p wsp:rsidR=&quot;00000000&quot; wsp:rsidRDefault=&quot;00907D29&quot;&gt;&lt;m:oMathPara&gt;&lt;m:oMath&gt;&lt;m:sSub&gt;&lt;m:sSubPr&gt;&lt;m:ctrlPr&gt;&lt;w:rPr&gt;&lt;w:rFonts w:ascii=&quot;Cambria Math&quot; w:h-ansi=&quot;Cambria Math&quot;/&gt;&lt;wx:font wx:val=&quot;Cambria Math&quot;/&gt;&lt;w:i/&gt;&lt;/w:rPr&gt;&lt;/m:ctrlPr&gt;&lt;/m:sSubPr&gt;&lt;m:e&gt;&lt;m:r&gt;&lt;w:rPr&gt;&lt;w:rFonts w:ascii=&quot;Cambria Math&quot; w:h-ansi=&quot;Cambria Math&quot;/&gt;&lt;wx:font wx:val=&quot;Cambria Math&quot;/&gt;&lt;w:i/&gt;&lt;/w:rPr&gt;&lt;m:t&gt;Рљ&lt;/m:t&gt;&lt;/m:r&gt;&lt;/m:e&gt;&lt;m:sub&gt;&lt;m:r&gt;&lt;w:rPr&gt;&lt;w:rFonts w:ascii=&quot;Cambria Math&quot; w:h-ansi=&quot;Cambria Math&quot;/&gt;&lt;wx:font wx:val=&quot;Cambria Math&quot;/&gt;&lt;w:i/&gt;&lt;/w:rPr&gt;&lt;m:t&gt;РѕСЃСЃ2008&lt;/m:t&gt;&lt;/m:r&gt;&lt;/m:sub&gt;&lt;/m:sSub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0" o:title="" chromakey="white"/>
          </v:shape>
        </w:pict>
      </w:r>
      <w:r w:rsidRPr="00E127B8">
        <w:instrText xml:space="preserve"> </w:instrText>
      </w:r>
      <w:r w:rsidRPr="00E127B8">
        <w:fldChar w:fldCharType="separate"/>
      </w:r>
      <w:r w:rsidR="00D37182">
        <w:pict>
          <v:shape id="_x0000_i1034" type="#_x0000_t75" style="width:63pt;height:63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88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2331AD&quot;/&gt;&lt;wsp:rsid wsp:val=&quot;00070DA4&quot;/&gt;&lt;wsp:rsid wsp:val=&quot;000A080B&quot;/&gt;&lt;wsp:rsid wsp:val=&quot;000D7A78&quot;/&gt;&lt;wsp:rsid wsp:val=&quot;001C0093&quot;/&gt;&lt;wsp:rsid wsp:val=&quot;001D39B6&quot;/&gt;&lt;wsp:rsid wsp:val=&quot;00207078&quot;/&gt;&lt;wsp:rsid wsp:val=&quot;002331AD&quot;/&gt;&lt;wsp:rsid wsp:val=&quot;00251B7E&quot;/&gt;&lt;wsp:rsid wsp:val=&quot;002A6E7B&quot;/&gt;&lt;wsp:rsid wsp:val=&quot;003E0FED&quot;/&gt;&lt;wsp:rsid wsp:val=&quot;004026F1&quot;/&gt;&lt;wsp:rsid wsp:val=&quot;00410C6B&quot;/&gt;&lt;wsp:rsid wsp:val=&quot;005A5FC4&quot;/&gt;&lt;wsp:rsid wsp:val=&quot;006208CF&quot;/&gt;&lt;wsp:rsid wsp:val=&quot;00626569&quot;/&gt;&lt;wsp:rsid wsp:val=&quot;00643568&quot;/&gt;&lt;wsp:rsid wsp:val=&quot;006E03FA&quot;/&gt;&lt;wsp:rsid wsp:val=&quot;008172A8&quot;/&gt;&lt;wsp:rsid wsp:val=&quot;008968C5&quot;/&gt;&lt;wsp:rsid wsp:val=&quot;008D1D4E&quot;/&gt;&lt;wsp:rsid wsp:val=&quot;00907D29&quot;/&gt;&lt;wsp:rsid wsp:val=&quot;00945A42&quot;/&gt;&lt;wsp:rsid wsp:val=&quot;009F4680&quot;/&gt;&lt;wsp:rsid wsp:val=&quot;00AC2683&quot;/&gt;&lt;wsp:rsid wsp:val=&quot;00AC7232&quot;/&gt;&lt;wsp:rsid wsp:val=&quot;00B93424&quot;/&gt;&lt;wsp:rsid wsp:val=&quot;00BC197E&quot;/&gt;&lt;wsp:rsid wsp:val=&quot;00DA5F62&quot;/&gt;&lt;wsp:rsid wsp:val=&quot;00DD36F7&quot;/&gt;&lt;wsp:rsid wsp:val=&quot;00E127B8&quot;/&gt;&lt;wsp:rsid wsp:val=&quot;00E62FA7&quot;/&gt;&lt;wsp:rsid wsp:val=&quot;00F3321A&quot;/&gt;&lt;wsp:rsid wsp:val=&quot;00F360CA&quot;/&gt;&lt;wsp:rsid wsp:val=&quot;00F627CE&quot;/&gt;&lt;wsp:rsid wsp:val=&quot;00F96219&quot;/&gt;&lt;/wsp:rsids&gt;&lt;/w:docPr&gt;&lt;w:body&gt;&lt;w:p wsp:rsidR=&quot;00000000&quot; wsp:rsidRDefault=&quot;00907D29&quot;&gt;&lt;m:oMathPara&gt;&lt;m:oMath&gt;&lt;m:sSub&gt;&lt;m:sSubPr&gt;&lt;m:ctrlPr&gt;&lt;w:rPr&gt;&lt;w:rFonts w:ascii=&quot;Cambria Math&quot; w:h-ansi=&quot;Cambria Math&quot;/&gt;&lt;wx:font wx:val=&quot;Cambria Math&quot;/&gt;&lt;w:i/&gt;&lt;/w:rPr&gt;&lt;/m:ctrlPr&gt;&lt;/m:sSubPr&gt;&lt;m:e&gt;&lt;m:r&gt;&lt;w:rPr&gt;&lt;w:rFonts w:ascii=&quot;Cambria Math&quot; w:h-ansi=&quot;Cambria Math&quot;/&gt;&lt;wx:font wx:val=&quot;Cambria Math&quot;/&gt;&lt;w:i/&gt;&lt;/w:rPr&gt;&lt;m:t&gt;Рљ&lt;/m:t&gt;&lt;/m:r&gt;&lt;/m:e&gt;&lt;m:sub&gt;&lt;m:r&gt;&lt;w:rPr&gt;&lt;w:rFonts w:ascii=&quot;Cambria Math&quot; w:h-ansi=&quot;Cambria Math&quot;/&gt;&lt;wx:font wx:val=&quot;Cambria Math&quot;/&gt;&lt;w:i/&gt;&lt;/w:rPr&gt;&lt;m:t&gt;РѕСЃСЃ2008&lt;/m:t&gt;&lt;/m:r&gt;&lt;/m:sub&gt;&lt;/m:sSub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0" o:title="" chromakey="white"/>
          </v:shape>
        </w:pict>
      </w:r>
      <w:r w:rsidRPr="00E127B8">
        <w:fldChar w:fldCharType="end"/>
      </w:r>
      <w:r w:rsidRPr="00DA5F62">
        <w:t xml:space="preserve"> = </w:t>
      </w:r>
      <w:r>
        <w:t>2609794-1255877</w:t>
      </w:r>
      <w:r w:rsidRPr="00DA5F62">
        <w:t>/</w:t>
      </w:r>
      <w:r>
        <w:t>7671215</w:t>
      </w:r>
      <w:r w:rsidRPr="00DA5F62">
        <w:t xml:space="preserve"> = 0,</w:t>
      </w:r>
      <w:r>
        <w:t>17</w:t>
      </w:r>
    </w:p>
    <w:p w:rsidR="006E2E91" w:rsidRPr="00DA5F62" w:rsidRDefault="006E2E91" w:rsidP="00DA5F62">
      <w:pPr>
        <w:pStyle w:val="1"/>
        <w:shd w:val="clear" w:color="auto" w:fill="FFFFFF"/>
        <w:spacing w:after="0" w:line="360" w:lineRule="auto"/>
        <w:jc w:val="both"/>
      </w:pPr>
      <w:r w:rsidRPr="00E127B8">
        <w:fldChar w:fldCharType="begin"/>
      </w:r>
      <w:r w:rsidRPr="00E127B8">
        <w:instrText xml:space="preserve"> QUOTE </w:instrText>
      </w:r>
      <w:r w:rsidR="00D37182">
        <w:pict>
          <v:shape id="_x0000_i1035" type="#_x0000_t75" style="width:66pt;height:63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88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2331AD&quot;/&gt;&lt;wsp:rsid wsp:val=&quot;00070DA4&quot;/&gt;&lt;wsp:rsid wsp:val=&quot;000A080B&quot;/&gt;&lt;wsp:rsid wsp:val=&quot;000D7A78&quot;/&gt;&lt;wsp:rsid wsp:val=&quot;001C0093&quot;/&gt;&lt;wsp:rsid wsp:val=&quot;001D39B6&quot;/&gt;&lt;wsp:rsid wsp:val=&quot;00207078&quot;/&gt;&lt;wsp:rsid wsp:val=&quot;002331AD&quot;/&gt;&lt;wsp:rsid wsp:val=&quot;00251B7E&quot;/&gt;&lt;wsp:rsid wsp:val=&quot;002A6E7B&quot;/&gt;&lt;wsp:rsid wsp:val=&quot;003E0FED&quot;/&gt;&lt;wsp:rsid wsp:val=&quot;004026F1&quot;/&gt;&lt;wsp:rsid wsp:val=&quot;00410C6B&quot;/&gt;&lt;wsp:rsid wsp:val=&quot;005A5FC4&quot;/&gt;&lt;wsp:rsid wsp:val=&quot;006208CF&quot;/&gt;&lt;wsp:rsid wsp:val=&quot;00626569&quot;/&gt;&lt;wsp:rsid wsp:val=&quot;00643568&quot;/&gt;&lt;wsp:rsid wsp:val=&quot;006E03FA&quot;/&gt;&lt;wsp:rsid wsp:val=&quot;008172A8&quot;/&gt;&lt;wsp:rsid wsp:val=&quot;008968C5&quot;/&gt;&lt;wsp:rsid wsp:val=&quot;008D1D4E&quot;/&gt;&lt;wsp:rsid wsp:val=&quot;008F6EC6&quot;/&gt;&lt;wsp:rsid wsp:val=&quot;00945A42&quot;/&gt;&lt;wsp:rsid wsp:val=&quot;009F4680&quot;/&gt;&lt;wsp:rsid wsp:val=&quot;00AC2683&quot;/&gt;&lt;wsp:rsid wsp:val=&quot;00AC7232&quot;/&gt;&lt;wsp:rsid wsp:val=&quot;00B93424&quot;/&gt;&lt;wsp:rsid wsp:val=&quot;00BC197E&quot;/&gt;&lt;wsp:rsid wsp:val=&quot;00DA5F62&quot;/&gt;&lt;wsp:rsid wsp:val=&quot;00DD36F7&quot;/&gt;&lt;wsp:rsid wsp:val=&quot;00E127B8&quot;/&gt;&lt;wsp:rsid wsp:val=&quot;00E62FA7&quot;/&gt;&lt;wsp:rsid wsp:val=&quot;00F3321A&quot;/&gt;&lt;wsp:rsid wsp:val=&quot;00F360CA&quot;/&gt;&lt;wsp:rsid wsp:val=&quot;00F627CE&quot;/&gt;&lt;wsp:rsid wsp:val=&quot;00F96219&quot;/&gt;&lt;/wsp:rsids&gt;&lt;/w:docPr&gt;&lt;w:body&gt;&lt;w:p wsp:rsidR=&quot;00000000&quot; wsp:rsidRDefault=&quot;008F6EC6&quot;&gt;&lt;m:oMathPara&gt;&lt;m:oMath&gt;&lt;m:sSub&gt;&lt;m:sSubPr&gt;&lt;m:ctrlPr&gt;&lt;w:rPr&gt;&lt;w:rFonts w:ascii=&quot;Cambria Math&quot; w:h-ansi=&quot;Cambria Math&quot;/&gt;&lt;wx:font wx:val=&quot;Cambria Math&quot;/&gt;&lt;w:i/&gt;&lt;/w:rPr&gt;&lt;/m:ctrlPr&gt;&lt;/m:sSubPr&gt;&lt;m:e&gt;&lt;m:r&gt;&lt;w:rPr&gt;&lt;w:rFonts w:ascii=&quot;Cambria Math&quot; w:h-ansi=&quot;Cambria Math&quot;/&gt;&lt;wx:font wx:val=&quot;Cambria Math&quot;/&gt;&lt;w:i/&gt;&lt;/w:rPr&gt;&lt;m:t&gt;Рљ&lt;/m:t&gt;&lt;/m:r&gt;&lt;/m:e&gt;&lt;m:sub&gt;&lt;m:r&gt;&lt;w:rPr&gt;&lt;w:rFonts w:ascii=&quot;Cambria Math&quot; w:h-ansi=&quot;Cambria Math&quot;/&gt;&lt;wx:font wx:val=&quot;Cambria Math&quot;/&gt;&lt;w:i/&gt;&lt;/w:rPr&gt;&lt;m:t&gt;РѕСЃСЃ2009.&lt;/m:t&gt;&lt;/m:r&gt;&lt;/m:sub&gt;&lt;/m:sSub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1" o:title="" chromakey="white"/>
          </v:shape>
        </w:pict>
      </w:r>
      <w:r w:rsidRPr="00E127B8">
        <w:instrText xml:space="preserve"> </w:instrText>
      </w:r>
      <w:r w:rsidRPr="00E127B8">
        <w:fldChar w:fldCharType="separate"/>
      </w:r>
      <w:r w:rsidR="00D37182">
        <w:pict>
          <v:shape id="_x0000_i1036" type="#_x0000_t75" style="width:66pt;height:63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88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2331AD&quot;/&gt;&lt;wsp:rsid wsp:val=&quot;00070DA4&quot;/&gt;&lt;wsp:rsid wsp:val=&quot;000A080B&quot;/&gt;&lt;wsp:rsid wsp:val=&quot;000D7A78&quot;/&gt;&lt;wsp:rsid wsp:val=&quot;001C0093&quot;/&gt;&lt;wsp:rsid wsp:val=&quot;001D39B6&quot;/&gt;&lt;wsp:rsid wsp:val=&quot;00207078&quot;/&gt;&lt;wsp:rsid wsp:val=&quot;002331AD&quot;/&gt;&lt;wsp:rsid wsp:val=&quot;00251B7E&quot;/&gt;&lt;wsp:rsid wsp:val=&quot;002A6E7B&quot;/&gt;&lt;wsp:rsid wsp:val=&quot;003E0FED&quot;/&gt;&lt;wsp:rsid wsp:val=&quot;004026F1&quot;/&gt;&lt;wsp:rsid wsp:val=&quot;00410C6B&quot;/&gt;&lt;wsp:rsid wsp:val=&quot;005A5FC4&quot;/&gt;&lt;wsp:rsid wsp:val=&quot;006208CF&quot;/&gt;&lt;wsp:rsid wsp:val=&quot;00626569&quot;/&gt;&lt;wsp:rsid wsp:val=&quot;00643568&quot;/&gt;&lt;wsp:rsid wsp:val=&quot;006E03FA&quot;/&gt;&lt;wsp:rsid wsp:val=&quot;008172A8&quot;/&gt;&lt;wsp:rsid wsp:val=&quot;008968C5&quot;/&gt;&lt;wsp:rsid wsp:val=&quot;008D1D4E&quot;/&gt;&lt;wsp:rsid wsp:val=&quot;008F6EC6&quot;/&gt;&lt;wsp:rsid wsp:val=&quot;00945A42&quot;/&gt;&lt;wsp:rsid wsp:val=&quot;009F4680&quot;/&gt;&lt;wsp:rsid wsp:val=&quot;00AC2683&quot;/&gt;&lt;wsp:rsid wsp:val=&quot;00AC7232&quot;/&gt;&lt;wsp:rsid wsp:val=&quot;00B93424&quot;/&gt;&lt;wsp:rsid wsp:val=&quot;00BC197E&quot;/&gt;&lt;wsp:rsid wsp:val=&quot;00DA5F62&quot;/&gt;&lt;wsp:rsid wsp:val=&quot;00DD36F7&quot;/&gt;&lt;wsp:rsid wsp:val=&quot;00E127B8&quot;/&gt;&lt;wsp:rsid wsp:val=&quot;00E62FA7&quot;/&gt;&lt;wsp:rsid wsp:val=&quot;00F3321A&quot;/&gt;&lt;wsp:rsid wsp:val=&quot;00F360CA&quot;/&gt;&lt;wsp:rsid wsp:val=&quot;00F627CE&quot;/&gt;&lt;wsp:rsid wsp:val=&quot;00F96219&quot;/&gt;&lt;/wsp:rsids&gt;&lt;/w:docPr&gt;&lt;w:body&gt;&lt;w:p wsp:rsidR=&quot;00000000&quot; wsp:rsidRDefault=&quot;008F6EC6&quot;&gt;&lt;m:oMathPara&gt;&lt;m:oMath&gt;&lt;m:sSub&gt;&lt;m:sSubPr&gt;&lt;m:ctrlPr&gt;&lt;w:rPr&gt;&lt;w:rFonts w:ascii=&quot;Cambria Math&quot; w:h-ansi=&quot;Cambria Math&quot;/&gt;&lt;wx:font wx:val=&quot;Cambria Math&quot;/&gt;&lt;w:i/&gt;&lt;/w:rPr&gt;&lt;/m:ctrlPr&gt;&lt;/m:sSubPr&gt;&lt;m:e&gt;&lt;m:r&gt;&lt;w:rPr&gt;&lt;w:rFonts w:ascii=&quot;Cambria Math&quot; w:h-ansi=&quot;Cambria Math&quot;/&gt;&lt;wx:font wx:val=&quot;Cambria Math&quot;/&gt;&lt;w:i/&gt;&lt;/w:rPr&gt;&lt;m:t&gt;Рљ&lt;/m:t&gt;&lt;/m:r&gt;&lt;/m:e&gt;&lt;m:sub&gt;&lt;m:r&gt;&lt;w:rPr&gt;&lt;w:rFonts w:ascii=&quot;Cambria Math&quot; w:h-ansi=&quot;Cambria Math&quot;/&gt;&lt;wx:font wx:val=&quot;Cambria Math&quot;/&gt;&lt;w:i/&gt;&lt;/w:rPr&gt;&lt;m:t&gt;РѕСЃСЃ2009.&lt;/m:t&gt;&lt;/m:r&gt;&lt;/m:sub&gt;&lt;/m:sSub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1" o:title="" chromakey="white"/>
          </v:shape>
        </w:pict>
      </w:r>
      <w:r w:rsidRPr="00E127B8">
        <w:fldChar w:fldCharType="end"/>
      </w:r>
      <w:r w:rsidRPr="00DA5F62">
        <w:t xml:space="preserve"> = </w:t>
      </w:r>
      <w:r>
        <w:t>2631712-1195127</w:t>
      </w:r>
      <w:r w:rsidRPr="00DA5F62">
        <w:t>/</w:t>
      </w:r>
      <w:r>
        <w:t>7757625</w:t>
      </w:r>
      <w:r w:rsidRPr="00DA5F62">
        <w:t xml:space="preserve"> = 0,1</w:t>
      </w:r>
      <w:r>
        <w:t>8</w:t>
      </w:r>
      <w:r w:rsidRPr="00DA5F62">
        <w:t xml:space="preserve"> </w:t>
      </w:r>
    </w:p>
    <w:p w:rsidR="006E2E91" w:rsidRPr="00AC2683" w:rsidRDefault="006E2E91" w:rsidP="00DA5F62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Повышение</w:t>
      </w:r>
      <w:r w:rsidRPr="00DA5F62">
        <w:rPr>
          <w:rFonts w:ascii="Times New Roman" w:hAnsi="Times New Roman"/>
          <w:sz w:val="28"/>
          <w:szCs w:val="28"/>
        </w:rPr>
        <w:t xml:space="preserve"> </w:t>
      </w:r>
      <w:r w:rsidRPr="00D37182">
        <w:rPr>
          <w:rFonts w:ascii="Times New Roman" w:hAnsi="Times New Roman"/>
          <w:sz w:val="28"/>
          <w:szCs w:val="28"/>
        </w:rPr>
        <w:t>коэффициента обеспеченности собственными средствами</w:t>
      </w:r>
      <w:r w:rsidRPr="00AC268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говорит о </w:t>
      </w:r>
      <w:r w:rsidRPr="00DA5F62">
        <w:rPr>
          <w:rFonts w:ascii="Times New Roman" w:hAnsi="Times New Roman"/>
          <w:sz w:val="28"/>
          <w:szCs w:val="28"/>
        </w:rPr>
        <w:t>обеспеченности предприятия собственными оборотными средствами.</w:t>
      </w:r>
    </w:p>
    <w:p w:rsidR="006E2E91" w:rsidRPr="00DA5F62" w:rsidRDefault="006E2E91" w:rsidP="00DA5F62">
      <w:pPr>
        <w:pStyle w:val="1"/>
        <w:numPr>
          <w:ilvl w:val="0"/>
          <w:numId w:val="13"/>
        </w:numPr>
        <w:shd w:val="clear" w:color="auto" w:fill="FFFFFF"/>
        <w:spacing w:after="0" w:line="360" w:lineRule="auto"/>
        <w:jc w:val="both"/>
      </w:pPr>
      <w:r w:rsidRPr="00D37182">
        <w:t>Коэффициент маневренности собственного капитала</w:t>
      </w:r>
      <w:r w:rsidRPr="00DA5F62">
        <w:t xml:space="preserve"> </w:t>
      </w:r>
      <w:r w:rsidRPr="00DA5F62">
        <w:rPr>
          <w:color w:val="000000"/>
        </w:rPr>
        <w:t>показывает, какая часть собственного капитала используется для финансирования текущей деятельности, т.е. вложена в оборотные средства, в наиболее маневренную часть активов.</w:t>
      </w:r>
    </w:p>
    <w:p w:rsidR="006E2E91" w:rsidRPr="00DA5F62" w:rsidRDefault="006E2E91" w:rsidP="00DA5F62">
      <w:pPr>
        <w:pStyle w:val="1"/>
        <w:shd w:val="clear" w:color="auto" w:fill="FFFFFF"/>
        <w:spacing w:after="0" w:line="360" w:lineRule="auto"/>
        <w:jc w:val="both"/>
      </w:pPr>
      <w:r w:rsidRPr="00E127B8">
        <w:fldChar w:fldCharType="begin"/>
      </w:r>
      <w:r w:rsidRPr="00E127B8">
        <w:instrText xml:space="preserve"> QUOTE </w:instrText>
      </w:r>
      <w:r w:rsidR="00D37182">
        <w:pict>
          <v:shape id="_x0000_i1037" type="#_x0000_t75" style="width:40.5pt;height:63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88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2331AD&quot;/&gt;&lt;wsp:rsid wsp:val=&quot;00070DA4&quot;/&gt;&lt;wsp:rsid wsp:val=&quot;000A080B&quot;/&gt;&lt;wsp:rsid wsp:val=&quot;000D7A78&quot;/&gt;&lt;wsp:rsid wsp:val=&quot;001C0093&quot;/&gt;&lt;wsp:rsid wsp:val=&quot;001D39B6&quot;/&gt;&lt;wsp:rsid wsp:val=&quot;00207078&quot;/&gt;&lt;wsp:rsid wsp:val=&quot;002331AD&quot;/&gt;&lt;wsp:rsid wsp:val=&quot;00251B7E&quot;/&gt;&lt;wsp:rsid wsp:val=&quot;00285AD9&quot;/&gt;&lt;wsp:rsid wsp:val=&quot;002A6E7B&quot;/&gt;&lt;wsp:rsid wsp:val=&quot;003E0FED&quot;/&gt;&lt;wsp:rsid wsp:val=&quot;004026F1&quot;/&gt;&lt;wsp:rsid wsp:val=&quot;00410C6B&quot;/&gt;&lt;wsp:rsid wsp:val=&quot;005A5FC4&quot;/&gt;&lt;wsp:rsid wsp:val=&quot;006208CF&quot;/&gt;&lt;wsp:rsid wsp:val=&quot;00626569&quot;/&gt;&lt;wsp:rsid wsp:val=&quot;00643568&quot;/&gt;&lt;wsp:rsid wsp:val=&quot;006E03FA&quot;/&gt;&lt;wsp:rsid wsp:val=&quot;008172A8&quot;/&gt;&lt;wsp:rsid wsp:val=&quot;008968C5&quot;/&gt;&lt;wsp:rsid wsp:val=&quot;008D1D4E&quot;/&gt;&lt;wsp:rsid wsp:val=&quot;00945A42&quot;/&gt;&lt;wsp:rsid wsp:val=&quot;009F4680&quot;/&gt;&lt;wsp:rsid wsp:val=&quot;00AC2683&quot;/&gt;&lt;wsp:rsid wsp:val=&quot;00AC7232&quot;/&gt;&lt;wsp:rsid wsp:val=&quot;00B93424&quot;/&gt;&lt;wsp:rsid wsp:val=&quot;00BC197E&quot;/&gt;&lt;wsp:rsid wsp:val=&quot;00DA5F62&quot;/&gt;&lt;wsp:rsid wsp:val=&quot;00DD36F7&quot;/&gt;&lt;wsp:rsid wsp:val=&quot;00E127B8&quot;/&gt;&lt;wsp:rsid wsp:val=&quot;00E62FA7&quot;/&gt;&lt;wsp:rsid wsp:val=&quot;00F3321A&quot;/&gt;&lt;wsp:rsid wsp:val=&quot;00F360CA&quot;/&gt;&lt;wsp:rsid wsp:val=&quot;00F627CE&quot;/&gt;&lt;wsp:rsid wsp:val=&quot;00F96219&quot;/&gt;&lt;/wsp:rsids&gt;&lt;/w:docPr&gt;&lt;w:body&gt;&lt;w:p wsp:rsidR=&quot;00000000&quot; wsp:rsidRDefault=&quot;00285AD9&quot;&gt;&lt;m:oMathPara&gt;&lt;m:oMath&gt;&lt;m:sSub&gt;&lt;m:sSubPr&gt;&lt;m:ctrlPr&gt;&lt;w:rPr&gt;&lt;w:rFonts w:ascii=&quot;Cambria Math&quot; w:h-ansi=&quot;Cambria Math&quot;/&gt;&lt;wx:font wx:val=&quot;Cambria Math&quot;/&gt;&lt;w:i/&gt;&lt;/w:rPr&gt;&lt;/m:ctrlPr&gt;&lt;/m:sSubPr&gt;&lt;m:e&gt;&lt;m:r&gt;&lt;w:rPr&gt;&lt;w:rFonts w:ascii=&quot;Cambria Math&quot; w:h-ansi=&quot;Cambria Math&quot;/&gt;&lt;wx:font wx:val=&quot;Cambria Math&quot;/&gt;&lt;w:i/&gt;&lt;/w:rPr&gt;&lt;m:t&gt;Рљ&lt;/m:t&gt;&lt;/m:r&gt;&lt;/m:e&gt;&lt;m:sub&gt;&lt;m:r&gt;&lt;w:rPr&gt;&lt;w:rFonts w:ascii=&quot;Cambria Math&quot; w:h-ansi=&quot;Cambria Math&quot;/&gt;&lt;wx:font wx:val=&quot;Cambria Math&quot;/&gt;&lt;w:i/&gt;&lt;/w:rPr&gt;&lt;m:t&gt;РјСЃРє&lt;/m:t&gt;&lt;/m:r&gt;&lt;/m:sub&gt;&lt;/m:sSub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2" o:title="" chromakey="white"/>
          </v:shape>
        </w:pict>
      </w:r>
      <w:r w:rsidRPr="00E127B8">
        <w:instrText xml:space="preserve"> </w:instrText>
      </w:r>
      <w:r w:rsidRPr="00E127B8">
        <w:fldChar w:fldCharType="separate"/>
      </w:r>
      <w:r w:rsidR="00D37182">
        <w:pict>
          <v:shape id="_x0000_i1038" type="#_x0000_t75" style="width:40.5pt;height:63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88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2331AD&quot;/&gt;&lt;wsp:rsid wsp:val=&quot;00070DA4&quot;/&gt;&lt;wsp:rsid wsp:val=&quot;000A080B&quot;/&gt;&lt;wsp:rsid wsp:val=&quot;000D7A78&quot;/&gt;&lt;wsp:rsid wsp:val=&quot;001C0093&quot;/&gt;&lt;wsp:rsid wsp:val=&quot;001D39B6&quot;/&gt;&lt;wsp:rsid wsp:val=&quot;00207078&quot;/&gt;&lt;wsp:rsid wsp:val=&quot;002331AD&quot;/&gt;&lt;wsp:rsid wsp:val=&quot;00251B7E&quot;/&gt;&lt;wsp:rsid wsp:val=&quot;00285AD9&quot;/&gt;&lt;wsp:rsid wsp:val=&quot;002A6E7B&quot;/&gt;&lt;wsp:rsid wsp:val=&quot;003E0FED&quot;/&gt;&lt;wsp:rsid wsp:val=&quot;004026F1&quot;/&gt;&lt;wsp:rsid wsp:val=&quot;00410C6B&quot;/&gt;&lt;wsp:rsid wsp:val=&quot;005A5FC4&quot;/&gt;&lt;wsp:rsid wsp:val=&quot;006208CF&quot;/&gt;&lt;wsp:rsid wsp:val=&quot;00626569&quot;/&gt;&lt;wsp:rsid wsp:val=&quot;00643568&quot;/&gt;&lt;wsp:rsid wsp:val=&quot;006E03FA&quot;/&gt;&lt;wsp:rsid wsp:val=&quot;008172A8&quot;/&gt;&lt;wsp:rsid wsp:val=&quot;008968C5&quot;/&gt;&lt;wsp:rsid wsp:val=&quot;008D1D4E&quot;/&gt;&lt;wsp:rsid wsp:val=&quot;00945A42&quot;/&gt;&lt;wsp:rsid wsp:val=&quot;009F4680&quot;/&gt;&lt;wsp:rsid wsp:val=&quot;00AC2683&quot;/&gt;&lt;wsp:rsid wsp:val=&quot;00AC7232&quot;/&gt;&lt;wsp:rsid wsp:val=&quot;00B93424&quot;/&gt;&lt;wsp:rsid wsp:val=&quot;00BC197E&quot;/&gt;&lt;wsp:rsid wsp:val=&quot;00DA5F62&quot;/&gt;&lt;wsp:rsid wsp:val=&quot;00DD36F7&quot;/&gt;&lt;wsp:rsid wsp:val=&quot;00E127B8&quot;/&gt;&lt;wsp:rsid wsp:val=&quot;00E62FA7&quot;/&gt;&lt;wsp:rsid wsp:val=&quot;00F3321A&quot;/&gt;&lt;wsp:rsid wsp:val=&quot;00F360CA&quot;/&gt;&lt;wsp:rsid wsp:val=&quot;00F627CE&quot;/&gt;&lt;wsp:rsid wsp:val=&quot;00F96219&quot;/&gt;&lt;/wsp:rsids&gt;&lt;/w:docPr&gt;&lt;w:body&gt;&lt;w:p wsp:rsidR=&quot;00000000&quot; wsp:rsidRDefault=&quot;00285AD9&quot;&gt;&lt;m:oMathPara&gt;&lt;m:oMath&gt;&lt;m:sSub&gt;&lt;m:sSubPr&gt;&lt;m:ctrlPr&gt;&lt;w:rPr&gt;&lt;w:rFonts w:ascii=&quot;Cambria Math&quot; w:h-ansi=&quot;Cambria Math&quot;/&gt;&lt;wx:font wx:val=&quot;Cambria Math&quot;/&gt;&lt;w:i/&gt;&lt;/w:rPr&gt;&lt;/m:ctrlPr&gt;&lt;/m:sSubPr&gt;&lt;m:e&gt;&lt;m:r&gt;&lt;w:rPr&gt;&lt;w:rFonts w:ascii=&quot;Cambria Math&quot; w:h-ansi=&quot;Cambria Math&quot;/&gt;&lt;wx:font wx:val=&quot;Cambria Math&quot;/&gt;&lt;w:i/&gt;&lt;/w:rPr&gt;&lt;m:t&gt;Рљ&lt;/m:t&gt;&lt;/m:r&gt;&lt;/m:e&gt;&lt;m:sub&gt;&lt;m:r&gt;&lt;w:rPr&gt;&lt;w:rFonts w:ascii=&quot;Cambria Math&quot; w:h-ansi=&quot;Cambria Math&quot;/&gt;&lt;wx:font wx:val=&quot;Cambria Math&quot;/&gt;&lt;w:i/&gt;&lt;/w:rPr&gt;&lt;m:t&gt;РјСЃРє&lt;/m:t&gt;&lt;/m:r&gt;&lt;/m:sub&gt;&lt;/m:sSub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2" o:title="" chromakey="white"/>
          </v:shape>
        </w:pict>
      </w:r>
      <w:r w:rsidRPr="00E127B8">
        <w:fldChar w:fldCharType="end"/>
      </w:r>
      <w:r w:rsidRPr="00DA5F62">
        <w:t xml:space="preserve"> = стр.490-стр.190/стр.490 </w:t>
      </w:r>
    </w:p>
    <w:p w:rsidR="006E2E91" w:rsidRPr="00DA5F62" w:rsidRDefault="006E2E91" w:rsidP="00DA5F62">
      <w:pPr>
        <w:pStyle w:val="1"/>
        <w:shd w:val="clear" w:color="auto" w:fill="FFFFFF"/>
        <w:spacing w:after="0" w:line="360" w:lineRule="auto"/>
        <w:jc w:val="both"/>
      </w:pPr>
      <w:r w:rsidRPr="00E127B8">
        <w:fldChar w:fldCharType="begin"/>
      </w:r>
      <w:r w:rsidRPr="00E127B8">
        <w:instrText xml:space="preserve"> QUOTE </w:instrText>
      </w:r>
      <w:r w:rsidR="00D37182">
        <w:pict>
          <v:shape id="_x0000_i1039" type="#_x0000_t75" style="width:65.25pt;height:63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88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2331AD&quot;/&gt;&lt;wsp:rsid wsp:val=&quot;00070DA4&quot;/&gt;&lt;wsp:rsid wsp:val=&quot;000A080B&quot;/&gt;&lt;wsp:rsid wsp:val=&quot;000D7A78&quot;/&gt;&lt;wsp:rsid wsp:val=&quot;001C0093&quot;/&gt;&lt;wsp:rsid wsp:val=&quot;001D39B6&quot;/&gt;&lt;wsp:rsid wsp:val=&quot;00207078&quot;/&gt;&lt;wsp:rsid wsp:val=&quot;002331AD&quot;/&gt;&lt;wsp:rsid wsp:val=&quot;00251B7E&quot;/&gt;&lt;wsp:rsid wsp:val=&quot;002A6E7B&quot;/&gt;&lt;wsp:rsid wsp:val=&quot;003E0FED&quot;/&gt;&lt;wsp:rsid wsp:val=&quot;004026F1&quot;/&gt;&lt;wsp:rsid wsp:val=&quot;00410C6B&quot;/&gt;&lt;wsp:rsid wsp:val=&quot;005A5FC4&quot;/&gt;&lt;wsp:rsid wsp:val=&quot;006208CF&quot;/&gt;&lt;wsp:rsid wsp:val=&quot;00626569&quot;/&gt;&lt;wsp:rsid wsp:val=&quot;00643568&quot;/&gt;&lt;wsp:rsid wsp:val=&quot;006E03FA&quot;/&gt;&lt;wsp:rsid wsp:val=&quot;008172A8&quot;/&gt;&lt;wsp:rsid wsp:val=&quot;008968C5&quot;/&gt;&lt;wsp:rsid wsp:val=&quot;008D1D4E&quot;/&gt;&lt;wsp:rsid wsp:val=&quot;00945A42&quot;/&gt;&lt;wsp:rsid wsp:val=&quot;009F4680&quot;/&gt;&lt;wsp:rsid wsp:val=&quot;00AC2683&quot;/&gt;&lt;wsp:rsid wsp:val=&quot;00AC7232&quot;/&gt;&lt;wsp:rsid wsp:val=&quot;00B93424&quot;/&gt;&lt;wsp:rsid wsp:val=&quot;00BC197E&quot;/&gt;&lt;wsp:rsid wsp:val=&quot;00DA5F62&quot;/&gt;&lt;wsp:rsid wsp:val=&quot;00DD36F7&quot;/&gt;&lt;wsp:rsid wsp:val=&quot;00E127B8&quot;/&gt;&lt;wsp:rsid wsp:val=&quot;00E62FA7&quot;/&gt;&lt;wsp:rsid wsp:val=&quot;00F3321A&quot;/&gt;&lt;wsp:rsid wsp:val=&quot;00F360CA&quot;/&gt;&lt;wsp:rsid wsp:val=&quot;00F627CE&quot;/&gt;&lt;wsp:rsid wsp:val=&quot;00F96219&quot;/&gt;&lt;wsp:rsid wsp:val=&quot;00FF0202&quot;/&gt;&lt;/wsp:rsids&gt;&lt;/w:docPr&gt;&lt;w:body&gt;&lt;w:p wsp:rsidR=&quot;00000000&quot; wsp:rsidRDefault=&quot;00FF0202&quot;&gt;&lt;m:oMathPara&gt;&lt;m:oMath&gt;&lt;m:sSub&gt;&lt;m:sSubPr&gt;&lt;m:ctrlPr&gt;&lt;w:rPr&gt;&lt;w:rFonts w:ascii=&quot;Cambria Math&quot; w:h-ansi=&quot;Cambria Math&quot;/&gt;&lt;wx:font wx:val=&quot;Cambria Math&quot;/&gt;&lt;w:i/&gt;&lt;/w:rPr&gt;&lt;/m:ctrlPr&gt;&lt;/m:sSubPr&gt;&lt;m:e&gt;&lt;m:r&gt;&lt;w:rPr&gt;&lt;w:rFonts w:ascii=&quot;Cambria Math&quot; w:h-ansi=&quot;Cambria Math&quot;/&gt;&lt;wx:font wx:val=&quot;Cambria Math&quot;/&gt;&lt;w:i/&gt;&lt;/w:rPr&gt;&lt;m:t&gt;Рљ&lt;/m:t&gt;&lt;/m:r&gt;&lt;/m:e&gt;&lt;m:sub&gt;&lt;m:r&gt;&lt;w:rPr&gt;&lt;w:rFonts w:ascii=&quot;Cambria Math&quot; w:h-ansi=&quot;Cambria Math&quot;/&gt;&lt;wx:font wx:val=&quot;Cambria Math&quot;/&gt;&lt;w:i/&gt;&lt;/w:rPr&gt;&lt;m:t&gt;РјСЃРє2008&lt;/m:t&gt;&lt;/m:r&gt;&lt;/m:sub&gt;&lt;/m:sSub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3" o:title="" chromakey="white"/>
          </v:shape>
        </w:pict>
      </w:r>
      <w:r w:rsidRPr="00E127B8">
        <w:instrText xml:space="preserve"> </w:instrText>
      </w:r>
      <w:r w:rsidRPr="00E127B8">
        <w:fldChar w:fldCharType="separate"/>
      </w:r>
      <w:r w:rsidR="00D37182">
        <w:pict>
          <v:shape id="_x0000_i1040" type="#_x0000_t75" style="width:65.25pt;height:63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88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2331AD&quot;/&gt;&lt;wsp:rsid wsp:val=&quot;00070DA4&quot;/&gt;&lt;wsp:rsid wsp:val=&quot;000A080B&quot;/&gt;&lt;wsp:rsid wsp:val=&quot;000D7A78&quot;/&gt;&lt;wsp:rsid wsp:val=&quot;001C0093&quot;/&gt;&lt;wsp:rsid wsp:val=&quot;001D39B6&quot;/&gt;&lt;wsp:rsid wsp:val=&quot;00207078&quot;/&gt;&lt;wsp:rsid wsp:val=&quot;002331AD&quot;/&gt;&lt;wsp:rsid wsp:val=&quot;00251B7E&quot;/&gt;&lt;wsp:rsid wsp:val=&quot;002A6E7B&quot;/&gt;&lt;wsp:rsid wsp:val=&quot;003E0FED&quot;/&gt;&lt;wsp:rsid wsp:val=&quot;004026F1&quot;/&gt;&lt;wsp:rsid wsp:val=&quot;00410C6B&quot;/&gt;&lt;wsp:rsid wsp:val=&quot;005A5FC4&quot;/&gt;&lt;wsp:rsid wsp:val=&quot;006208CF&quot;/&gt;&lt;wsp:rsid wsp:val=&quot;00626569&quot;/&gt;&lt;wsp:rsid wsp:val=&quot;00643568&quot;/&gt;&lt;wsp:rsid wsp:val=&quot;006E03FA&quot;/&gt;&lt;wsp:rsid wsp:val=&quot;008172A8&quot;/&gt;&lt;wsp:rsid wsp:val=&quot;008968C5&quot;/&gt;&lt;wsp:rsid wsp:val=&quot;008D1D4E&quot;/&gt;&lt;wsp:rsid wsp:val=&quot;00945A42&quot;/&gt;&lt;wsp:rsid wsp:val=&quot;009F4680&quot;/&gt;&lt;wsp:rsid wsp:val=&quot;00AC2683&quot;/&gt;&lt;wsp:rsid wsp:val=&quot;00AC7232&quot;/&gt;&lt;wsp:rsid wsp:val=&quot;00B93424&quot;/&gt;&lt;wsp:rsid wsp:val=&quot;00BC197E&quot;/&gt;&lt;wsp:rsid wsp:val=&quot;00DA5F62&quot;/&gt;&lt;wsp:rsid wsp:val=&quot;00DD36F7&quot;/&gt;&lt;wsp:rsid wsp:val=&quot;00E127B8&quot;/&gt;&lt;wsp:rsid wsp:val=&quot;00E62FA7&quot;/&gt;&lt;wsp:rsid wsp:val=&quot;00F3321A&quot;/&gt;&lt;wsp:rsid wsp:val=&quot;00F360CA&quot;/&gt;&lt;wsp:rsid wsp:val=&quot;00F627CE&quot;/&gt;&lt;wsp:rsid wsp:val=&quot;00F96219&quot;/&gt;&lt;wsp:rsid wsp:val=&quot;00FF0202&quot;/&gt;&lt;/wsp:rsids&gt;&lt;/w:docPr&gt;&lt;w:body&gt;&lt;w:p wsp:rsidR=&quot;00000000&quot; wsp:rsidRDefault=&quot;00FF0202&quot;&gt;&lt;m:oMathPara&gt;&lt;m:oMath&gt;&lt;m:sSub&gt;&lt;m:sSubPr&gt;&lt;m:ctrlPr&gt;&lt;w:rPr&gt;&lt;w:rFonts w:ascii=&quot;Cambria Math&quot; w:h-ansi=&quot;Cambria Math&quot;/&gt;&lt;wx:font wx:val=&quot;Cambria Math&quot;/&gt;&lt;w:i/&gt;&lt;/w:rPr&gt;&lt;/m:ctrlPr&gt;&lt;/m:sSubPr&gt;&lt;m:e&gt;&lt;m:r&gt;&lt;w:rPr&gt;&lt;w:rFonts w:ascii=&quot;Cambria Math&quot; w:h-ansi=&quot;Cambria Math&quot;/&gt;&lt;wx:font wx:val=&quot;Cambria Math&quot;/&gt;&lt;w:i/&gt;&lt;/w:rPr&gt;&lt;m:t&gt;Рљ&lt;/m:t&gt;&lt;/m:r&gt;&lt;/m:e&gt;&lt;m:sub&gt;&lt;m:r&gt;&lt;w:rPr&gt;&lt;w:rFonts w:ascii=&quot;Cambria Math&quot; w:h-ansi=&quot;Cambria Math&quot;/&gt;&lt;wx:font wx:val=&quot;Cambria Math&quot;/&gt;&lt;w:i/&gt;&lt;/w:rPr&gt;&lt;m:t&gt;РјСЃРє2008&lt;/m:t&gt;&lt;/m:r&gt;&lt;/m:sub&gt;&lt;/m:sSub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3" o:title="" chromakey="white"/>
          </v:shape>
        </w:pict>
      </w:r>
      <w:r w:rsidRPr="00E127B8">
        <w:fldChar w:fldCharType="end"/>
      </w:r>
      <w:r w:rsidRPr="00DA5F62">
        <w:t xml:space="preserve"> = </w:t>
      </w:r>
      <w:r>
        <w:t>2609794 - 1255877</w:t>
      </w:r>
      <w:r w:rsidRPr="00DA5F62">
        <w:t>/</w:t>
      </w:r>
      <w:r>
        <w:t>2609794</w:t>
      </w:r>
      <w:r w:rsidRPr="00DA5F62">
        <w:t xml:space="preserve"> = 0,</w:t>
      </w:r>
      <w:r>
        <w:t>51</w:t>
      </w:r>
    </w:p>
    <w:p w:rsidR="006E2E91" w:rsidRPr="00DA5F62" w:rsidRDefault="006E2E91" w:rsidP="00DA5F62">
      <w:pPr>
        <w:pStyle w:val="1"/>
        <w:shd w:val="clear" w:color="auto" w:fill="FFFFFF"/>
        <w:spacing w:after="0" w:line="360" w:lineRule="auto"/>
        <w:jc w:val="both"/>
      </w:pPr>
      <w:r w:rsidRPr="00E127B8">
        <w:fldChar w:fldCharType="begin"/>
      </w:r>
      <w:r w:rsidRPr="00E127B8">
        <w:instrText xml:space="preserve"> QUOTE </w:instrText>
      </w:r>
      <w:r w:rsidR="00D37182">
        <w:pict>
          <v:shape id="_x0000_i1041" type="#_x0000_t75" style="width:65.25pt;height:63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88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2331AD&quot;/&gt;&lt;wsp:rsid wsp:val=&quot;00070DA4&quot;/&gt;&lt;wsp:rsid wsp:val=&quot;000A080B&quot;/&gt;&lt;wsp:rsid wsp:val=&quot;000D7A78&quot;/&gt;&lt;wsp:rsid wsp:val=&quot;001C0093&quot;/&gt;&lt;wsp:rsid wsp:val=&quot;001D39B6&quot;/&gt;&lt;wsp:rsid wsp:val=&quot;00207078&quot;/&gt;&lt;wsp:rsid wsp:val=&quot;002331AD&quot;/&gt;&lt;wsp:rsid wsp:val=&quot;00251B7E&quot;/&gt;&lt;wsp:rsid wsp:val=&quot;002A6E7B&quot;/&gt;&lt;wsp:rsid wsp:val=&quot;00331CC2&quot;/&gt;&lt;wsp:rsid wsp:val=&quot;003E0FED&quot;/&gt;&lt;wsp:rsid wsp:val=&quot;004026F1&quot;/&gt;&lt;wsp:rsid wsp:val=&quot;00410C6B&quot;/&gt;&lt;wsp:rsid wsp:val=&quot;005A5FC4&quot;/&gt;&lt;wsp:rsid wsp:val=&quot;006208CF&quot;/&gt;&lt;wsp:rsid wsp:val=&quot;00626569&quot;/&gt;&lt;wsp:rsid wsp:val=&quot;00643568&quot;/&gt;&lt;wsp:rsid wsp:val=&quot;006E03FA&quot;/&gt;&lt;wsp:rsid wsp:val=&quot;008172A8&quot;/&gt;&lt;wsp:rsid wsp:val=&quot;008968C5&quot;/&gt;&lt;wsp:rsid wsp:val=&quot;008D1D4E&quot;/&gt;&lt;wsp:rsid wsp:val=&quot;00945A42&quot;/&gt;&lt;wsp:rsid wsp:val=&quot;009F4680&quot;/&gt;&lt;wsp:rsid wsp:val=&quot;00AC2683&quot;/&gt;&lt;wsp:rsid wsp:val=&quot;00AC7232&quot;/&gt;&lt;wsp:rsid wsp:val=&quot;00B93424&quot;/&gt;&lt;wsp:rsid wsp:val=&quot;00BC197E&quot;/&gt;&lt;wsp:rsid wsp:val=&quot;00DA5F62&quot;/&gt;&lt;wsp:rsid wsp:val=&quot;00DD36F7&quot;/&gt;&lt;wsp:rsid wsp:val=&quot;00E127B8&quot;/&gt;&lt;wsp:rsid wsp:val=&quot;00E62FA7&quot;/&gt;&lt;wsp:rsid wsp:val=&quot;00F3321A&quot;/&gt;&lt;wsp:rsid wsp:val=&quot;00F360CA&quot;/&gt;&lt;wsp:rsid wsp:val=&quot;00F627CE&quot;/&gt;&lt;wsp:rsid wsp:val=&quot;00F96219&quot;/&gt;&lt;/wsp:rsids&gt;&lt;/w:docPr&gt;&lt;w:body&gt;&lt;w:p wsp:rsidR=&quot;00000000&quot; wsp:rsidRDefault=&quot;00331CC2&quot;&gt;&lt;m:oMathPara&gt;&lt;m:oMath&gt;&lt;m:sSub&gt;&lt;m:sSubPr&gt;&lt;m:ctrlPr&gt;&lt;w:rPr&gt;&lt;w:rFonts w:ascii=&quot;Cambria Math&quot; w:h-ansi=&quot;Cambria Math&quot;/&gt;&lt;wx:font wx:val=&quot;Cambria Math&quot;/&gt;&lt;w:i/&gt;&lt;/w:rPr&gt;&lt;/m:ctrlPr&gt;&lt;/m:sSubPr&gt;&lt;m:e&gt;&lt;m:r&gt;&lt;w:rPr&gt;&lt;w:rFonts w:ascii=&quot;Cambria Math&quot; w:h-ansi=&quot;Cambria Math&quot;/&gt;&lt;wx:font wx:val=&quot;Cambria Math&quot;/&gt;&lt;w:i/&gt;&lt;/w:rPr&gt;&lt;m:t&gt;Рљ&lt;/m:t&gt;&lt;/m:r&gt;&lt;/m:e&gt;&lt;m:sub&gt;&lt;m:r&gt;&lt;w:rPr&gt;&lt;w:rFonts w:ascii=&quot;Cambria Math&quot; w:h-ansi=&quot;Cambria Math&quot;/&gt;&lt;wx:font wx:val=&quot;Cambria Math&quot;/&gt;&lt;w:i/&gt;&lt;/w:rPr&gt;&lt;m:t&gt;РјСЃРє2009&lt;/m:t&gt;&lt;/m:r&gt;&lt;/m:sub&gt;&lt;/m:sSub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4" o:title="" chromakey="white"/>
          </v:shape>
        </w:pict>
      </w:r>
      <w:r w:rsidRPr="00E127B8">
        <w:instrText xml:space="preserve"> </w:instrText>
      </w:r>
      <w:r w:rsidRPr="00E127B8">
        <w:fldChar w:fldCharType="separate"/>
      </w:r>
      <w:r w:rsidR="00D37182">
        <w:pict>
          <v:shape id="_x0000_i1042" type="#_x0000_t75" style="width:65.25pt;height:63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88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2331AD&quot;/&gt;&lt;wsp:rsid wsp:val=&quot;00070DA4&quot;/&gt;&lt;wsp:rsid wsp:val=&quot;000A080B&quot;/&gt;&lt;wsp:rsid wsp:val=&quot;000D7A78&quot;/&gt;&lt;wsp:rsid wsp:val=&quot;001C0093&quot;/&gt;&lt;wsp:rsid wsp:val=&quot;001D39B6&quot;/&gt;&lt;wsp:rsid wsp:val=&quot;00207078&quot;/&gt;&lt;wsp:rsid wsp:val=&quot;002331AD&quot;/&gt;&lt;wsp:rsid wsp:val=&quot;00251B7E&quot;/&gt;&lt;wsp:rsid wsp:val=&quot;002A6E7B&quot;/&gt;&lt;wsp:rsid wsp:val=&quot;00331CC2&quot;/&gt;&lt;wsp:rsid wsp:val=&quot;003E0FED&quot;/&gt;&lt;wsp:rsid wsp:val=&quot;004026F1&quot;/&gt;&lt;wsp:rsid wsp:val=&quot;00410C6B&quot;/&gt;&lt;wsp:rsid wsp:val=&quot;005A5FC4&quot;/&gt;&lt;wsp:rsid wsp:val=&quot;006208CF&quot;/&gt;&lt;wsp:rsid wsp:val=&quot;00626569&quot;/&gt;&lt;wsp:rsid wsp:val=&quot;00643568&quot;/&gt;&lt;wsp:rsid wsp:val=&quot;006E03FA&quot;/&gt;&lt;wsp:rsid wsp:val=&quot;008172A8&quot;/&gt;&lt;wsp:rsid wsp:val=&quot;008968C5&quot;/&gt;&lt;wsp:rsid wsp:val=&quot;008D1D4E&quot;/&gt;&lt;wsp:rsid wsp:val=&quot;00945A42&quot;/&gt;&lt;wsp:rsid wsp:val=&quot;009F4680&quot;/&gt;&lt;wsp:rsid wsp:val=&quot;00AC2683&quot;/&gt;&lt;wsp:rsid wsp:val=&quot;00AC7232&quot;/&gt;&lt;wsp:rsid wsp:val=&quot;00B93424&quot;/&gt;&lt;wsp:rsid wsp:val=&quot;00BC197E&quot;/&gt;&lt;wsp:rsid wsp:val=&quot;00DA5F62&quot;/&gt;&lt;wsp:rsid wsp:val=&quot;00DD36F7&quot;/&gt;&lt;wsp:rsid wsp:val=&quot;00E127B8&quot;/&gt;&lt;wsp:rsid wsp:val=&quot;00E62FA7&quot;/&gt;&lt;wsp:rsid wsp:val=&quot;00F3321A&quot;/&gt;&lt;wsp:rsid wsp:val=&quot;00F360CA&quot;/&gt;&lt;wsp:rsid wsp:val=&quot;00F627CE&quot;/&gt;&lt;wsp:rsid wsp:val=&quot;00F96219&quot;/&gt;&lt;/wsp:rsids&gt;&lt;/w:docPr&gt;&lt;w:body&gt;&lt;w:p wsp:rsidR=&quot;00000000&quot; wsp:rsidRDefault=&quot;00331CC2&quot;&gt;&lt;m:oMathPara&gt;&lt;m:oMath&gt;&lt;m:sSub&gt;&lt;m:sSubPr&gt;&lt;m:ctrlPr&gt;&lt;w:rPr&gt;&lt;w:rFonts w:ascii=&quot;Cambria Math&quot; w:h-ansi=&quot;Cambria Math&quot;/&gt;&lt;wx:font wx:val=&quot;Cambria Math&quot;/&gt;&lt;w:i/&gt;&lt;/w:rPr&gt;&lt;/m:ctrlPr&gt;&lt;/m:sSubPr&gt;&lt;m:e&gt;&lt;m:r&gt;&lt;w:rPr&gt;&lt;w:rFonts w:ascii=&quot;Cambria Math&quot; w:h-ansi=&quot;Cambria Math&quot;/&gt;&lt;wx:font wx:val=&quot;Cambria Math&quot;/&gt;&lt;w:i/&gt;&lt;/w:rPr&gt;&lt;m:t&gt;Рљ&lt;/m:t&gt;&lt;/m:r&gt;&lt;/m:e&gt;&lt;m:sub&gt;&lt;m:r&gt;&lt;w:rPr&gt;&lt;w:rFonts w:ascii=&quot;Cambria Math&quot; w:h-ansi=&quot;Cambria Math&quot;/&gt;&lt;wx:font wx:val=&quot;Cambria Math&quot;/&gt;&lt;w:i/&gt;&lt;/w:rPr&gt;&lt;m:t&gt;РјСЃРє2009&lt;/m:t&gt;&lt;/m:r&gt;&lt;/m:sub&gt;&lt;/m:sSub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4" o:title="" chromakey="white"/>
          </v:shape>
        </w:pict>
      </w:r>
      <w:r w:rsidRPr="00E127B8">
        <w:fldChar w:fldCharType="end"/>
      </w:r>
      <w:r w:rsidRPr="00DA5F62">
        <w:t xml:space="preserve"> = </w:t>
      </w:r>
      <w:r>
        <w:t>2631712 - 1195127</w:t>
      </w:r>
      <w:r w:rsidRPr="00DA5F62">
        <w:t>/</w:t>
      </w:r>
      <w:r>
        <w:t>2631712</w:t>
      </w:r>
      <w:r w:rsidRPr="00DA5F62">
        <w:t xml:space="preserve"> = 0,</w:t>
      </w:r>
      <w:r>
        <w:t>55</w:t>
      </w:r>
    </w:p>
    <w:p w:rsidR="006E2E91" w:rsidRPr="00DA5F62" w:rsidRDefault="006E2E91" w:rsidP="00DA5F62">
      <w:pPr>
        <w:pStyle w:val="1"/>
        <w:numPr>
          <w:ilvl w:val="0"/>
          <w:numId w:val="13"/>
        </w:numPr>
        <w:shd w:val="clear" w:color="auto" w:fill="FFFFFF"/>
        <w:spacing w:after="0" w:line="360" w:lineRule="auto"/>
        <w:jc w:val="both"/>
      </w:pPr>
      <w:r w:rsidRPr="00D37182">
        <w:t>Коэффициент автономии</w:t>
      </w:r>
      <w:r w:rsidRPr="00AC2683">
        <w:t xml:space="preserve"> (</w:t>
      </w:r>
      <w:r w:rsidRPr="00D37182">
        <w:t>Коэффициент финансовой независимости</w:t>
      </w:r>
      <w:r w:rsidRPr="00AC2683">
        <w:t xml:space="preserve">) </w:t>
      </w:r>
      <w:r w:rsidRPr="00DA5F62">
        <w:rPr>
          <w:color w:val="000000"/>
        </w:rPr>
        <w:t>показывает долю активов предприятия, которые обеспечиваются собственными средствами.</w:t>
      </w:r>
    </w:p>
    <w:p w:rsidR="006E2E91" w:rsidRPr="00DA5F62" w:rsidRDefault="006E2E91" w:rsidP="00DA5F62">
      <w:pPr>
        <w:pStyle w:val="1"/>
        <w:shd w:val="clear" w:color="auto" w:fill="FFFFFF"/>
        <w:spacing w:after="0" w:line="360" w:lineRule="auto"/>
        <w:jc w:val="both"/>
      </w:pPr>
      <w:r w:rsidRPr="00E127B8">
        <w:fldChar w:fldCharType="begin"/>
      </w:r>
      <w:r w:rsidRPr="00E127B8">
        <w:instrText xml:space="preserve"> QUOTE </w:instrText>
      </w:r>
      <w:r w:rsidR="00D37182">
        <w:pict>
          <v:shape id="_x0000_i1043" type="#_x0000_t75" style="width:38.25pt;height:63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88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2331AD&quot;/&gt;&lt;wsp:rsid wsp:val=&quot;00070DA4&quot;/&gt;&lt;wsp:rsid wsp:val=&quot;000A080B&quot;/&gt;&lt;wsp:rsid wsp:val=&quot;000D7A78&quot;/&gt;&lt;wsp:rsid wsp:val=&quot;001C0093&quot;/&gt;&lt;wsp:rsid wsp:val=&quot;001D39B6&quot;/&gt;&lt;wsp:rsid wsp:val=&quot;00207078&quot;/&gt;&lt;wsp:rsid wsp:val=&quot;002331AD&quot;/&gt;&lt;wsp:rsid wsp:val=&quot;00251B7E&quot;/&gt;&lt;wsp:rsid wsp:val=&quot;002A6E7B&quot;/&gt;&lt;wsp:rsid wsp:val=&quot;003E0FED&quot;/&gt;&lt;wsp:rsid wsp:val=&quot;004026F1&quot;/&gt;&lt;wsp:rsid wsp:val=&quot;00410C6B&quot;/&gt;&lt;wsp:rsid wsp:val=&quot;005A5FC4&quot;/&gt;&lt;wsp:rsid wsp:val=&quot;006208CF&quot;/&gt;&lt;wsp:rsid wsp:val=&quot;00626569&quot;/&gt;&lt;wsp:rsid wsp:val=&quot;00643568&quot;/&gt;&lt;wsp:rsid wsp:val=&quot;006E03FA&quot;/&gt;&lt;wsp:rsid wsp:val=&quot;008172A8&quot;/&gt;&lt;wsp:rsid wsp:val=&quot;008968C5&quot;/&gt;&lt;wsp:rsid wsp:val=&quot;008D1D4E&quot;/&gt;&lt;wsp:rsid wsp:val=&quot;00945A42&quot;/&gt;&lt;wsp:rsid wsp:val=&quot;009F4680&quot;/&gt;&lt;wsp:rsid wsp:val=&quot;00AA73B0&quot;/&gt;&lt;wsp:rsid wsp:val=&quot;00AC2683&quot;/&gt;&lt;wsp:rsid wsp:val=&quot;00AC7232&quot;/&gt;&lt;wsp:rsid wsp:val=&quot;00B93424&quot;/&gt;&lt;wsp:rsid wsp:val=&quot;00BC197E&quot;/&gt;&lt;wsp:rsid wsp:val=&quot;00DA5F62&quot;/&gt;&lt;wsp:rsid wsp:val=&quot;00DD36F7&quot;/&gt;&lt;wsp:rsid wsp:val=&quot;00E127B8&quot;/&gt;&lt;wsp:rsid wsp:val=&quot;00E62FA7&quot;/&gt;&lt;wsp:rsid wsp:val=&quot;00F3321A&quot;/&gt;&lt;wsp:rsid wsp:val=&quot;00F360CA&quot;/&gt;&lt;wsp:rsid wsp:val=&quot;00F627CE&quot;/&gt;&lt;wsp:rsid wsp:val=&quot;00F96219&quot;/&gt;&lt;/wsp:rsids&gt;&lt;/w:docPr&gt;&lt;w:body&gt;&lt;w:p wsp:rsidR=&quot;00000000&quot; wsp:rsidRDefault=&quot;00AA73B0&quot;&gt;&lt;m:oMathPara&gt;&lt;m:oMath&gt;&lt;m:sSub&gt;&lt;m:sSubPr&gt;&lt;m:ctrlPr&gt;&lt;w:rPr&gt;&lt;w:rFonts w:ascii=&quot;Cambria Math&quot; w:h-ansi=&quot;Cambria Math&quot;/&gt;&lt;wx:font wx:val=&quot;Cambria Math&quot;/&gt;&lt;w:i/&gt;&lt;/w:rPr&gt;&lt;/m:ctrlPr&gt;&lt;/m:sSubPr&gt;&lt;m:e&gt;&lt;m:r&gt;&lt;w:rPr&gt;&lt;w:rFonts w:ascii=&quot;Cambria Math&quot; w:h-ansi=&quot;Cambria Math&quot;/&gt;&lt;wx:font wx:val=&quot;Cambria Math&quot;/&gt;&lt;w:i/&gt;&lt;/w:rPr&gt;&lt;m:t&gt;Рљ&lt;/m:t&gt;&lt;/m:r&gt;&lt;/m:e&gt;&lt;m:sub&gt;&lt;m:r&gt;&lt;w:rPr&gt;&lt;w:rFonts w:ascii=&quot;Cambria Math&quot; w:h-ansi=&quot;Cambria Math&quot;/&gt;&lt;wx:font wx:val=&quot;Cambria Math&quot;/&gt;&lt;w:i/&gt;&lt;/w:rPr&gt;&lt;m:t&gt;Р°РІС‚&lt;/m:t&gt;&lt;/m:r&gt;&lt;/m:sub&gt;&lt;/m:sSub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5" o:title="" chromakey="white"/>
          </v:shape>
        </w:pict>
      </w:r>
      <w:r w:rsidRPr="00E127B8">
        <w:instrText xml:space="preserve"> </w:instrText>
      </w:r>
      <w:r w:rsidRPr="00E127B8">
        <w:fldChar w:fldCharType="separate"/>
      </w:r>
      <w:r w:rsidR="00D37182">
        <w:pict>
          <v:shape id="_x0000_i1044" type="#_x0000_t75" style="width:38.25pt;height:63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88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2331AD&quot;/&gt;&lt;wsp:rsid wsp:val=&quot;00070DA4&quot;/&gt;&lt;wsp:rsid wsp:val=&quot;000A080B&quot;/&gt;&lt;wsp:rsid wsp:val=&quot;000D7A78&quot;/&gt;&lt;wsp:rsid wsp:val=&quot;001C0093&quot;/&gt;&lt;wsp:rsid wsp:val=&quot;001D39B6&quot;/&gt;&lt;wsp:rsid wsp:val=&quot;00207078&quot;/&gt;&lt;wsp:rsid wsp:val=&quot;002331AD&quot;/&gt;&lt;wsp:rsid wsp:val=&quot;00251B7E&quot;/&gt;&lt;wsp:rsid wsp:val=&quot;002A6E7B&quot;/&gt;&lt;wsp:rsid wsp:val=&quot;003E0FED&quot;/&gt;&lt;wsp:rsid wsp:val=&quot;004026F1&quot;/&gt;&lt;wsp:rsid wsp:val=&quot;00410C6B&quot;/&gt;&lt;wsp:rsid wsp:val=&quot;005A5FC4&quot;/&gt;&lt;wsp:rsid wsp:val=&quot;006208CF&quot;/&gt;&lt;wsp:rsid wsp:val=&quot;00626569&quot;/&gt;&lt;wsp:rsid wsp:val=&quot;00643568&quot;/&gt;&lt;wsp:rsid wsp:val=&quot;006E03FA&quot;/&gt;&lt;wsp:rsid wsp:val=&quot;008172A8&quot;/&gt;&lt;wsp:rsid wsp:val=&quot;008968C5&quot;/&gt;&lt;wsp:rsid wsp:val=&quot;008D1D4E&quot;/&gt;&lt;wsp:rsid wsp:val=&quot;00945A42&quot;/&gt;&lt;wsp:rsid wsp:val=&quot;009F4680&quot;/&gt;&lt;wsp:rsid wsp:val=&quot;00AA73B0&quot;/&gt;&lt;wsp:rsid wsp:val=&quot;00AC2683&quot;/&gt;&lt;wsp:rsid wsp:val=&quot;00AC7232&quot;/&gt;&lt;wsp:rsid wsp:val=&quot;00B93424&quot;/&gt;&lt;wsp:rsid wsp:val=&quot;00BC197E&quot;/&gt;&lt;wsp:rsid wsp:val=&quot;00DA5F62&quot;/&gt;&lt;wsp:rsid wsp:val=&quot;00DD36F7&quot;/&gt;&lt;wsp:rsid wsp:val=&quot;00E127B8&quot;/&gt;&lt;wsp:rsid wsp:val=&quot;00E62FA7&quot;/&gt;&lt;wsp:rsid wsp:val=&quot;00F3321A&quot;/&gt;&lt;wsp:rsid wsp:val=&quot;00F360CA&quot;/&gt;&lt;wsp:rsid wsp:val=&quot;00F627CE&quot;/&gt;&lt;wsp:rsid wsp:val=&quot;00F96219&quot;/&gt;&lt;/wsp:rsids&gt;&lt;/w:docPr&gt;&lt;w:body&gt;&lt;w:p wsp:rsidR=&quot;00000000&quot; wsp:rsidRDefault=&quot;00AA73B0&quot;&gt;&lt;m:oMathPara&gt;&lt;m:oMath&gt;&lt;m:sSub&gt;&lt;m:sSubPr&gt;&lt;m:ctrlPr&gt;&lt;w:rPr&gt;&lt;w:rFonts w:ascii=&quot;Cambria Math&quot; w:h-ansi=&quot;Cambria Math&quot;/&gt;&lt;wx:font wx:val=&quot;Cambria Math&quot;/&gt;&lt;w:i/&gt;&lt;/w:rPr&gt;&lt;/m:ctrlPr&gt;&lt;/m:sSubPr&gt;&lt;m:e&gt;&lt;m:r&gt;&lt;w:rPr&gt;&lt;w:rFonts w:ascii=&quot;Cambria Math&quot; w:h-ansi=&quot;Cambria Math&quot;/&gt;&lt;wx:font wx:val=&quot;Cambria Math&quot;/&gt;&lt;w:i/&gt;&lt;/w:rPr&gt;&lt;m:t&gt;Рљ&lt;/m:t&gt;&lt;/m:r&gt;&lt;/m:e&gt;&lt;m:sub&gt;&lt;m:r&gt;&lt;w:rPr&gt;&lt;w:rFonts w:ascii=&quot;Cambria Math&quot; w:h-ansi=&quot;Cambria Math&quot;/&gt;&lt;wx:font wx:val=&quot;Cambria Math&quot;/&gt;&lt;w:i/&gt;&lt;/w:rPr&gt;&lt;m:t&gt;Р°РІС‚&lt;/m:t&gt;&lt;/m:r&gt;&lt;/m:sub&gt;&lt;/m:sSub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5" o:title="" chromakey="white"/>
          </v:shape>
        </w:pict>
      </w:r>
      <w:r w:rsidRPr="00E127B8">
        <w:fldChar w:fldCharType="end"/>
      </w:r>
      <w:r w:rsidRPr="00DA5F62">
        <w:t xml:space="preserve"> = стр.490/стр.700</w:t>
      </w:r>
    </w:p>
    <w:p w:rsidR="006E2E91" w:rsidRPr="00DA5F62" w:rsidRDefault="006E2E91" w:rsidP="00DA5F62">
      <w:pPr>
        <w:pStyle w:val="1"/>
        <w:shd w:val="clear" w:color="auto" w:fill="FFFFFF"/>
        <w:spacing w:after="0" w:line="360" w:lineRule="auto"/>
        <w:jc w:val="both"/>
      </w:pPr>
      <w:r w:rsidRPr="00E127B8">
        <w:fldChar w:fldCharType="begin"/>
      </w:r>
      <w:r w:rsidRPr="00E127B8">
        <w:instrText xml:space="preserve"> QUOTE </w:instrText>
      </w:r>
      <w:r w:rsidR="00D37182">
        <w:pict>
          <v:shape id="_x0000_i1045" type="#_x0000_t75" style="width:63.75pt;height:63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88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2331AD&quot;/&gt;&lt;wsp:rsid wsp:val=&quot;00070DA4&quot;/&gt;&lt;wsp:rsid wsp:val=&quot;000A080B&quot;/&gt;&lt;wsp:rsid wsp:val=&quot;000D7A78&quot;/&gt;&lt;wsp:rsid wsp:val=&quot;001C0093&quot;/&gt;&lt;wsp:rsid wsp:val=&quot;001D39B6&quot;/&gt;&lt;wsp:rsid wsp:val=&quot;00207078&quot;/&gt;&lt;wsp:rsid wsp:val=&quot;002331AD&quot;/&gt;&lt;wsp:rsid wsp:val=&quot;00251B7E&quot;/&gt;&lt;wsp:rsid wsp:val=&quot;002A6E7B&quot;/&gt;&lt;wsp:rsid wsp:val=&quot;003E0FED&quot;/&gt;&lt;wsp:rsid wsp:val=&quot;004026F1&quot;/&gt;&lt;wsp:rsid wsp:val=&quot;00410C6B&quot;/&gt;&lt;wsp:rsid wsp:val=&quot;005A5FC4&quot;/&gt;&lt;wsp:rsid wsp:val=&quot;006208CF&quot;/&gt;&lt;wsp:rsid wsp:val=&quot;00626569&quot;/&gt;&lt;wsp:rsid wsp:val=&quot;00643568&quot;/&gt;&lt;wsp:rsid wsp:val=&quot;006E03FA&quot;/&gt;&lt;wsp:rsid wsp:val=&quot;008172A8&quot;/&gt;&lt;wsp:rsid wsp:val=&quot;008968C5&quot;/&gt;&lt;wsp:rsid wsp:val=&quot;008D1D4E&quot;/&gt;&lt;wsp:rsid wsp:val=&quot;00945A42&quot;/&gt;&lt;wsp:rsid wsp:val=&quot;00994F72&quot;/&gt;&lt;wsp:rsid wsp:val=&quot;009F4680&quot;/&gt;&lt;wsp:rsid wsp:val=&quot;00AC2683&quot;/&gt;&lt;wsp:rsid wsp:val=&quot;00AC7232&quot;/&gt;&lt;wsp:rsid wsp:val=&quot;00B93424&quot;/&gt;&lt;wsp:rsid wsp:val=&quot;00BC197E&quot;/&gt;&lt;wsp:rsid wsp:val=&quot;00DA5F62&quot;/&gt;&lt;wsp:rsid wsp:val=&quot;00DD36F7&quot;/&gt;&lt;wsp:rsid wsp:val=&quot;00E127B8&quot;/&gt;&lt;wsp:rsid wsp:val=&quot;00E62FA7&quot;/&gt;&lt;wsp:rsid wsp:val=&quot;00F3321A&quot;/&gt;&lt;wsp:rsid wsp:val=&quot;00F360CA&quot;/&gt;&lt;wsp:rsid wsp:val=&quot;00F627CE&quot;/&gt;&lt;wsp:rsid wsp:val=&quot;00F96219&quot;/&gt;&lt;/wsp:rsids&gt;&lt;/w:docPr&gt;&lt;w:body&gt;&lt;w:p wsp:rsidR=&quot;00000000&quot; wsp:rsidRDefault=&quot;00994F72&quot;&gt;&lt;m:oMathPara&gt;&lt;m:oMath&gt;&lt;m:sSub&gt;&lt;m:sSubPr&gt;&lt;m:ctrlPr&gt;&lt;w:rPr&gt;&lt;w:rFonts w:ascii=&quot;Cambria Math&quot; w:h-ansi=&quot;Cambria Math&quot;/&gt;&lt;wx:font wx:val=&quot;Cambria Math&quot;/&gt;&lt;w:i/&gt;&lt;/w:rPr&gt;&lt;/m:ctrlPr&gt;&lt;/m:sSubPr&gt;&lt;m:e&gt;&lt;m:r&gt;&lt;w:rPr&gt;&lt;w:rFonts w:ascii=&quot;Cambria Math&quot; w:h-ansi=&quot;Cambria Math&quot;/&gt;&lt;wx:font wx:val=&quot;Cambria Math&quot;/&gt;&lt;w:i/&gt;&lt;/w:rPr&gt;&lt;m:t&gt;Рљ&lt;/m:t&gt;&lt;/m:r&gt;&lt;/m:e&gt;&lt;m:sub&gt;&lt;m:r&gt;&lt;w:rPr&gt;&lt;w:rFonts w:ascii=&quot;Cambria Math&quot; w:h-ansi=&quot;Cambria Math&quot;/&gt;&lt;wx:font wx:val=&quot;Cambria Math&quot;/&gt;&lt;w:i/&gt;&lt;/w:rPr&gt;&lt;m:t&gt;Р°РІС‚2008&lt;/m:t&gt;&lt;/m:r&gt;&lt;/m:sub&gt;&lt;/m:sSub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6" o:title="" chromakey="white"/>
          </v:shape>
        </w:pict>
      </w:r>
      <w:r w:rsidRPr="00E127B8">
        <w:instrText xml:space="preserve"> </w:instrText>
      </w:r>
      <w:r w:rsidRPr="00E127B8">
        <w:fldChar w:fldCharType="separate"/>
      </w:r>
      <w:r w:rsidR="00D37182">
        <w:pict>
          <v:shape id="_x0000_i1046" type="#_x0000_t75" style="width:63.75pt;height:63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88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2331AD&quot;/&gt;&lt;wsp:rsid wsp:val=&quot;00070DA4&quot;/&gt;&lt;wsp:rsid wsp:val=&quot;000A080B&quot;/&gt;&lt;wsp:rsid wsp:val=&quot;000D7A78&quot;/&gt;&lt;wsp:rsid wsp:val=&quot;001C0093&quot;/&gt;&lt;wsp:rsid wsp:val=&quot;001D39B6&quot;/&gt;&lt;wsp:rsid wsp:val=&quot;00207078&quot;/&gt;&lt;wsp:rsid wsp:val=&quot;002331AD&quot;/&gt;&lt;wsp:rsid wsp:val=&quot;00251B7E&quot;/&gt;&lt;wsp:rsid wsp:val=&quot;002A6E7B&quot;/&gt;&lt;wsp:rsid wsp:val=&quot;003E0FED&quot;/&gt;&lt;wsp:rsid wsp:val=&quot;004026F1&quot;/&gt;&lt;wsp:rsid wsp:val=&quot;00410C6B&quot;/&gt;&lt;wsp:rsid wsp:val=&quot;005A5FC4&quot;/&gt;&lt;wsp:rsid wsp:val=&quot;006208CF&quot;/&gt;&lt;wsp:rsid wsp:val=&quot;00626569&quot;/&gt;&lt;wsp:rsid wsp:val=&quot;00643568&quot;/&gt;&lt;wsp:rsid wsp:val=&quot;006E03FA&quot;/&gt;&lt;wsp:rsid wsp:val=&quot;008172A8&quot;/&gt;&lt;wsp:rsid wsp:val=&quot;008968C5&quot;/&gt;&lt;wsp:rsid wsp:val=&quot;008D1D4E&quot;/&gt;&lt;wsp:rsid wsp:val=&quot;00945A42&quot;/&gt;&lt;wsp:rsid wsp:val=&quot;00994F72&quot;/&gt;&lt;wsp:rsid wsp:val=&quot;009F4680&quot;/&gt;&lt;wsp:rsid wsp:val=&quot;00AC2683&quot;/&gt;&lt;wsp:rsid wsp:val=&quot;00AC7232&quot;/&gt;&lt;wsp:rsid wsp:val=&quot;00B93424&quot;/&gt;&lt;wsp:rsid wsp:val=&quot;00BC197E&quot;/&gt;&lt;wsp:rsid wsp:val=&quot;00DA5F62&quot;/&gt;&lt;wsp:rsid wsp:val=&quot;00DD36F7&quot;/&gt;&lt;wsp:rsid wsp:val=&quot;00E127B8&quot;/&gt;&lt;wsp:rsid wsp:val=&quot;00E62FA7&quot;/&gt;&lt;wsp:rsid wsp:val=&quot;00F3321A&quot;/&gt;&lt;wsp:rsid wsp:val=&quot;00F360CA&quot;/&gt;&lt;wsp:rsid wsp:val=&quot;00F627CE&quot;/&gt;&lt;wsp:rsid wsp:val=&quot;00F96219&quot;/&gt;&lt;/wsp:rsids&gt;&lt;/w:docPr&gt;&lt;w:body&gt;&lt;w:p wsp:rsidR=&quot;00000000&quot; wsp:rsidRDefault=&quot;00994F72&quot;&gt;&lt;m:oMathPara&gt;&lt;m:oMath&gt;&lt;m:sSub&gt;&lt;m:sSubPr&gt;&lt;m:ctrlPr&gt;&lt;w:rPr&gt;&lt;w:rFonts w:ascii=&quot;Cambria Math&quot; w:h-ansi=&quot;Cambria Math&quot;/&gt;&lt;wx:font wx:val=&quot;Cambria Math&quot;/&gt;&lt;w:i/&gt;&lt;/w:rPr&gt;&lt;/m:ctrlPr&gt;&lt;/m:sSubPr&gt;&lt;m:e&gt;&lt;m:r&gt;&lt;w:rPr&gt;&lt;w:rFonts w:ascii=&quot;Cambria Math&quot; w:h-ansi=&quot;Cambria Math&quot;/&gt;&lt;wx:font wx:val=&quot;Cambria Math&quot;/&gt;&lt;w:i/&gt;&lt;/w:rPr&gt;&lt;m:t&gt;Рљ&lt;/m:t&gt;&lt;/m:r&gt;&lt;/m:e&gt;&lt;m:sub&gt;&lt;m:r&gt;&lt;w:rPr&gt;&lt;w:rFonts w:ascii=&quot;Cambria Math&quot; w:h-ansi=&quot;Cambria Math&quot;/&gt;&lt;wx:font wx:val=&quot;Cambria Math&quot;/&gt;&lt;w:i/&gt;&lt;/w:rPr&gt;&lt;m:t&gt;Р°РІС‚2008&lt;/m:t&gt;&lt;/m:r&gt;&lt;/m:sub&gt;&lt;/m:sSub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6" o:title="" chromakey="white"/>
          </v:shape>
        </w:pict>
      </w:r>
      <w:r w:rsidRPr="00E127B8">
        <w:fldChar w:fldCharType="end"/>
      </w:r>
      <w:r w:rsidRPr="00DA5F62">
        <w:t xml:space="preserve"> = </w:t>
      </w:r>
      <w:r>
        <w:t>2609794</w:t>
      </w:r>
      <w:r w:rsidRPr="00DA5F62">
        <w:t>/</w:t>
      </w:r>
      <w:r>
        <w:t>8927127</w:t>
      </w:r>
      <w:r w:rsidRPr="00DA5F62">
        <w:t xml:space="preserve"> = 0,29</w:t>
      </w:r>
    </w:p>
    <w:p w:rsidR="006E2E91" w:rsidRPr="00DA5F62" w:rsidRDefault="006E2E91" w:rsidP="00DA5F62">
      <w:pPr>
        <w:pStyle w:val="1"/>
        <w:shd w:val="clear" w:color="auto" w:fill="FFFFFF"/>
        <w:spacing w:after="0" w:line="360" w:lineRule="auto"/>
        <w:jc w:val="both"/>
      </w:pPr>
      <w:r w:rsidRPr="00E127B8">
        <w:fldChar w:fldCharType="begin"/>
      </w:r>
      <w:r w:rsidRPr="00E127B8">
        <w:instrText xml:space="preserve"> QUOTE </w:instrText>
      </w:r>
      <w:r w:rsidR="00D37182">
        <w:pict>
          <v:shape id="_x0000_i1047" type="#_x0000_t75" style="width:63.75pt;height:63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88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2331AD&quot;/&gt;&lt;wsp:rsid wsp:val=&quot;00070DA4&quot;/&gt;&lt;wsp:rsid wsp:val=&quot;000A080B&quot;/&gt;&lt;wsp:rsid wsp:val=&quot;000D7A78&quot;/&gt;&lt;wsp:rsid wsp:val=&quot;001C0093&quot;/&gt;&lt;wsp:rsid wsp:val=&quot;001D39B6&quot;/&gt;&lt;wsp:rsid wsp:val=&quot;00207078&quot;/&gt;&lt;wsp:rsid wsp:val=&quot;002331AD&quot;/&gt;&lt;wsp:rsid wsp:val=&quot;00251B7E&quot;/&gt;&lt;wsp:rsid wsp:val=&quot;002A6E7B&quot;/&gt;&lt;wsp:rsid wsp:val=&quot;003E0FED&quot;/&gt;&lt;wsp:rsid wsp:val=&quot;004026F1&quot;/&gt;&lt;wsp:rsid wsp:val=&quot;00410C6B&quot;/&gt;&lt;wsp:rsid wsp:val=&quot;005A5FC4&quot;/&gt;&lt;wsp:rsid wsp:val=&quot;006208CF&quot;/&gt;&lt;wsp:rsid wsp:val=&quot;00626569&quot;/&gt;&lt;wsp:rsid wsp:val=&quot;00643568&quot;/&gt;&lt;wsp:rsid wsp:val=&quot;006E03FA&quot;/&gt;&lt;wsp:rsid wsp:val=&quot;008172A8&quot;/&gt;&lt;wsp:rsid wsp:val=&quot;008968C5&quot;/&gt;&lt;wsp:rsid wsp:val=&quot;008D1D4E&quot;/&gt;&lt;wsp:rsid wsp:val=&quot;00945A42&quot;/&gt;&lt;wsp:rsid wsp:val=&quot;009F4680&quot;/&gt;&lt;wsp:rsid wsp:val=&quot;00A77D79&quot;/&gt;&lt;wsp:rsid wsp:val=&quot;00AC2683&quot;/&gt;&lt;wsp:rsid wsp:val=&quot;00AC7232&quot;/&gt;&lt;wsp:rsid wsp:val=&quot;00B93424&quot;/&gt;&lt;wsp:rsid wsp:val=&quot;00BC197E&quot;/&gt;&lt;wsp:rsid wsp:val=&quot;00DA5F62&quot;/&gt;&lt;wsp:rsid wsp:val=&quot;00DD36F7&quot;/&gt;&lt;wsp:rsid wsp:val=&quot;00E127B8&quot;/&gt;&lt;wsp:rsid wsp:val=&quot;00E62FA7&quot;/&gt;&lt;wsp:rsid wsp:val=&quot;00F3321A&quot;/&gt;&lt;wsp:rsid wsp:val=&quot;00F360CA&quot;/&gt;&lt;wsp:rsid wsp:val=&quot;00F627CE&quot;/&gt;&lt;wsp:rsid wsp:val=&quot;00F96219&quot;/&gt;&lt;/wsp:rsids&gt;&lt;/w:docPr&gt;&lt;w:body&gt;&lt;w:p wsp:rsidR=&quot;00000000&quot; wsp:rsidRDefault=&quot;00A77D79&quot;&gt;&lt;m:oMathPara&gt;&lt;m:oMath&gt;&lt;m:sSub&gt;&lt;m:sSubPr&gt;&lt;m:ctrlPr&gt;&lt;w:rPr&gt;&lt;w:rFonts w:ascii=&quot;Cambria Math&quot; w:h-ansi=&quot;Cambria Math&quot;/&gt;&lt;wx:font wx:val=&quot;Cambria Math&quot;/&gt;&lt;w:i/&gt;&lt;/w:rPr&gt;&lt;/m:ctrlPr&gt;&lt;/m:sSubPr&gt;&lt;m:e&gt;&lt;m:r&gt;&lt;w:rPr&gt;&lt;w:rFonts w:ascii=&quot;Cambria Math&quot; w:h-ansi=&quot;Cambria Math&quot;/&gt;&lt;wx:font wx:val=&quot;Cambria Math&quot;/&gt;&lt;w:i/&gt;&lt;/w:rPr&gt;&lt;m:t&gt;Рљ&lt;/m:t&gt;&lt;/m:r&gt;&lt;/m:e&gt;&lt;m:sub&gt;&lt;m:r&gt;&lt;w:rPr&gt;&lt;w:rFonts w:ascii=&quot;Cambria Math&quot; w:h-ansi=&quot;Cambria Math&quot;/&gt;&lt;wx:font wx:val=&quot;Cambria Math&quot;/&gt;&lt;w:i/&gt;&lt;/w:rPr&gt;&lt;m:t&gt;Р°РІС‚2009&lt;/m:t&gt;&lt;/m:r&gt;&lt;/m:sub&gt;&lt;/m:sSub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7" o:title="" chromakey="white"/>
          </v:shape>
        </w:pict>
      </w:r>
      <w:r w:rsidRPr="00E127B8">
        <w:instrText xml:space="preserve"> </w:instrText>
      </w:r>
      <w:r w:rsidRPr="00E127B8">
        <w:fldChar w:fldCharType="separate"/>
      </w:r>
      <w:r w:rsidR="00D37182">
        <w:pict>
          <v:shape id="_x0000_i1048" type="#_x0000_t75" style="width:63.75pt;height:63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88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2331AD&quot;/&gt;&lt;wsp:rsid wsp:val=&quot;00070DA4&quot;/&gt;&lt;wsp:rsid wsp:val=&quot;000A080B&quot;/&gt;&lt;wsp:rsid wsp:val=&quot;000D7A78&quot;/&gt;&lt;wsp:rsid wsp:val=&quot;001C0093&quot;/&gt;&lt;wsp:rsid wsp:val=&quot;001D39B6&quot;/&gt;&lt;wsp:rsid wsp:val=&quot;00207078&quot;/&gt;&lt;wsp:rsid wsp:val=&quot;002331AD&quot;/&gt;&lt;wsp:rsid wsp:val=&quot;00251B7E&quot;/&gt;&lt;wsp:rsid wsp:val=&quot;002A6E7B&quot;/&gt;&lt;wsp:rsid wsp:val=&quot;003E0FED&quot;/&gt;&lt;wsp:rsid wsp:val=&quot;004026F1&quot;/&gt;&lt;wsp:rsid wsp:val=&quot;00410C6B&quot;/&gt;&lt;wsp:rsid wsp:val=&quot;005A5FC4&quot;/&gt;&lt;wsp:rsid wsp:val=&quot;006208CF&quot;/&gt;&lt;wsp:rsid wsp:val=&quot;00626569&quot;/&gt;&lt;wsp:rsid wsp:val=&quot;00643568&quot;/&gt;&lt;wsp:rsid wsp:val=&quot;006E03FA&quot;/&gt;&lt;wsp:rsid wsp:val=&quot;008172A8&quot;/&gt;&lt;wsp:rsid wsp:val=&quot;008968C5&quot;/&gt;&lt;wsp:rsid wsp:val=&quot;008D1D4E&quot;/&gt;&lt;wsp:rsid wsp:val=&quot;00945A42&quot;/&gt;&lt;wsp:rsid wsp:val=&quot;009F4680&quot;/&gt;&lt;wsp:rsid wsp:val=&quot;00A77D79&quot;/&gt;&lt;wsp:rsid wsp:val=&quot;00AC2683&quot;/&gt;&lt;wsp:rsid wsp:val=&quot;00AC7232&quot;/&gt;&lt;wsp:rsid wsp:val=&quot;00B93424&quot;/&gt;&lt;wsp:rsid wsp:val=&quot;00BC197E&quot;/&gt;&lt;wsp:rsid wsp:val=&quot;00DA5F62&quot;/&gt;&lt;wsp:rsid wsp:val=&quot;00DD36F7&quot;/&gt;&lt;wsp:rsid wsp:val=&quot;00E127B8&quot;/&gt;&lt;wsp:rsid wsp:val=&quot;00E62FA7&quot;/&gt;&lt;wsp:rsid wsp:val=&quot;00F3321A&quot;/&gt;&lt;wsp:rsid wsp:val=&quot;00F360CA&quot;/&gt;&lt;wsp:rsid wsp:val=&quot;00F627CE&quot;/&gt;&lt;wsp:rsid wsp:val=&quot;00F96219&quot;/&gt;&lt;/wsp:rsids&gt;&lt;/w:docPr&gt;&lt;w:body&gt;&lt;w:p wsp:rsidR=&quot;00000000&quot; wsp:rsidRDefault=&quot;00A77D79&quot;&gt;&lt;m:oMathPara&gt;&lt;m:oMath&gt;&lt;m:sSub&gt;&lt;m:sSubPr&gt;&lt;m:ctrlPr&gt;&lt;w:rPr&gt;&lt;w:rFonts w:ascii=&quot;Cambria Math&quot; w:h-ansi=&quot;Cambria Math&quot;/&gt;&lt;wx:font wx:val=&quot;Cambria Math&quot;/&gt;&lt;w:i/&gt;&lt;/w:rPr&gt;&lt;/m:ctrlPr&gt;&lt;/m:sSubPr&gt;&lt;m:e&gt;&lt;m:r&gt;&lt;w:rPr&gt;&lt;w:rFonts w:ascii=&quot;Cambria Math&quot; w:h-ansi=&quot;Cambria Math&quot;/&gt;&lt;wx:font wx:val=&quot;Cambria Math&quot;/&gt;&lt;w:i/&gt;&lt;/w:rPr&gt;&lt;m:t&gt;Рљ&lt;/m:t&gt;&lt;/m:r&gt;&lt;/m:e&gt;&lt;m:sub&gt;&lt;m:r&gt;&lt;w:rPr&gt;&lt;w:rFonts w:ascii=&quot;Cambria Math&quot; w:h-ansi=&quot;Cambria Math&quot;/&gt;&lt;wx:font wx:val=&quot;Cambria Math&quot;/&gt;&lt;w:i/&gt;&lt;/w:rPr&gt;&lt;m:t&gt;Р°РІС‚2009&lt;/m:t&gt;&lt;/m:r&gt;&lt;/m:sub&gt;&lt;/m:sSub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7" o:title="" chromakey="white"/>
          </v:shape>
        </w:pict>
      </w:r>
      <w:r w:rsidRPr="00E127B8">
        <w:fldChar w:fldCharType="end"/>
      </w:r>
      <w:r>
        <w:t xml:space="preserve"> = 2631712</w:t>
      </w:r>
      <w:r w:rsidRPr="00DA5F62">
        <w:t>/</w:t>
      </w:r>
      <w:r>
        <w:t>8952752</w:t>
      </w:r>
      <w:r w:rsidRPr="00DA5F62">
        <w:t xml:space="preserve"> = 0,</w:t>
      </w:r>
      <w:r>
        <w:t>30</w:t>
      </w:r>
    </w:p>
    <w:p w:rsidR="006E2E91" w:rsidRPr="00DA5F62" w:rsidRDefault="006E2E91" w:rsidP="00DA5F62">
      <w:pPr>
        <w:pStyle w:val="a7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DA5F62">
        <w:rPr>
          <w:rStyle w:val="a6"/>
          <w:sz w:val="28"/>
          <w:szCs w:val="28"/>
        </w:rPr>
        <w:t>Коэффициенты оборачиваемости</w:t>
      </w:r>
      <w:r w:rsidRPr="00DA5F62">
        <w:rPr>
          <w:sz w:val="28"/>
          <w:szCs w:val="28"/>
        </w:rPr>
        <w:t xml:space="preserve"> средств характеризуют эффективность финансового менеджмента:</w:t>
      </w:r>
    </w:p>
    <w:p w:rsidR="006E2E91" w:rsidRPr="00DA5F62" w:rsidRDefault="006E2E91" w:rsidP="00DA5F62">
      <w:pPr>
        <w:pStyle w:val="1"/>
        <w:numPr>
          <w:ilvl w:val="0"/>
          <w:numId w:val="13"/>
        </w:numPr>
        <w:shd w:val="clear" w:color="auto" w:fill="FFFFFF"/>
        <w:spacing w:after="0" w:line="360" w:lineRule="auto"/>
        <w:jc w:val="both"/>
      </w:pPr>
      <w:r w:rsidRPr="00D37182">
        <w:t>Коэффициент оборачиваемости активов</w:t>
      </w:r>
      <w:r w:rsidRPr="00DA5F62">
        <w:t xml:space="preserve"> </w:t>
      </w:r>
      <w:r w:rsidRPr="00DA5F62">
        <w:rPr>
          <w:color w:val="000000"/>
        </w:rPr>
        <w:t>показывает, сколько раз за период, обычно за год, совершается полный цикл производства и обращения, приносящий эффект в виде прибыли.</w:t>
      </w:r>
    </w:p>
    <w:p w:rsidR="006E2E91" w:rsidRPr="00DA5F62" w:rsidRDefault="006E2E91" w:rsidP="00DA5F62">
      <w:pPr>
        <w:pStyle w:val="1"/>
        <w:shd w:val="clear" w:color="auto" w:fill="FFFFFF"/>
        <w:spacing w:after="0" w:line="360" w:lineRule="auto"/>
        <w:jc w:val="both"/>
      </w:pPr>
      <w:r w:rsidRPr="00DA5F62">
        <w:t xml:space="preserve"> = стр.10 Ф2/стр.300</w:t>
      </w:r>
    </w:p>
    <w:p w:rsidR="006E2E91" w:rsidRPr="00DA5F62" w:rsidRDefault="006E2E91" w:rsidP="00DA5F62">
      <w:pPr>
        <w:pStyle w:val="1"/>
        <w:shd w:val="clear" w:color="auto" w:fill="FFFFFF"/>
        <w:spacing w:after="0" w:line="360" w:lineRule="auto"/>
        <w:jc w:val="both"/>
      </w:pPr>
      <w:r w:rsidRPr="00DA5F62">
        <w:t xml:space="preserve"> = </w:t>
      </w:r>
      <w:r>
        <w:t>7015574</w:t>
      </w:r>
      <w:r w:rsidRPr="00DA5F62">
        <w:t>/</w:t>
      </w:r>
      <w:r>
        <w:t>8927127</w:t>
      </w:r>
      <w:r w:rsidRPr="00DA5F62">
        <w:t xml:space="preserve">= </w:t>
      </w:r>
      <w:r>
        <w:t>0,78</w:t>
      </w:r>
    </w:p>
    <w:p w:rsidR="006E2E91" w:rsidRPr="00AC2683" w:rsidRDefault="006E2E91" w:rsidP="00DA5F62">
      <w:pPr>
        <w:pStyle w:val="1"/>
        <w:shd w:val="clear" w:color="auto" w:fill="FFFFFF"/>
        <w:spacing w:after="0" w:line="360" w:lineRule="auto"/>
        <w:jc w:val="both"/>
      </w:pPr>
      <w:r w:rsidRPr="00DA5F62">
        <w:t xml:space="preserve"> = </w:t>
      </w:r>
      <w:r>
        <w:t>8668439</w:t>
      </w:r>
      <w:r w:rsidRPr="00DA5F62">
        <w:t>/</w:t>
      </w:r>
      <w:r>
        <w:t>8952752</w:t>
      </w:r>
      <w:r w:rsidRPr="00DA5F62">
        <w:t>=</w:t>
      </w:r>
      <w:r>
        <w:t xml:space="preserve"> 0,96</w:t>
      </w:r>
    </w:p>
    <w:p w:rsidR="006E2E91" w:rsidRPr="00DA5F62" w:rsidRDefault="006E2E91" w:rsidP="00DA5F62">
      <w:pPr>
        <w:pStyle w:val="1"/>
        <w:numPr>
          <w:ilvl w:val="0"/>
          <w:numId w:val="13"/>
        </w:numPr>
        <w:shd w:val="clear" w:color="auto" w:fill="FFFFFF"/>
        <w:spacing w:after="0" w:line="360" w:lineRule="auto"/>
        <w:jc w:val="both"/>
      </w:pPr>
      <w:r w:rsidRPr="00D37182">
        <w:t>Коэффициент оборачиваемости кредиторской задолженности</w:t>
      </w:r>
      <w:r w:rsidRPr="00DA5F62">
        <w:t xml:space="preserve"> </w:t>
      </w:r>
      <w:r w:rsidRPr="00DA5F62">
        <w:rPr>
          <w:color w:val="000000"/>
        </w:rPr>
        <w:t>показывает сколько раз за период (за год) оборачивается кредиторская задолженность.</w:t>
      </w:r>
    </w:p>
    <w:p w:rsidR="006E2E91" w:rsidRPr="00DA5F62" w:rsidRDefault="006E2E91" w:rsidP="00DA5F62">
      <w:pPr>
        <w:pStyle w:val="1"/>
        <w:shd w:val="clear" w:color="auto" w:fill="FFFFFF"/>
        <w:spacing w:after="0" w:line="360" w:lineRule="auto"/>
        <w:jc w:val="both"/>
      </w:pPr>
      <w:r w:rsidRPr="00DA5F62">
        <w:t xml:space="preserve"> = стр.10 Ф2/стр.620</w:t>
      </w:r>
    </w:p>
    <w:p w:rsidR="006E2E91" w:rsidRPr="00DA5F62" w:rsidRDefault="006E2E91" w:rsidP="00DA5F62">
      <w:pPr>
        <w:pStyle w:val="1"/>
        <w:shd w:val="clear" w:color="auto" w:fill="FFFFFF"/>
        <w:spacing w:after="0" w:line="360" w:lineRule="auto"/>
        <w:jc w:val="both"/>
      </w:pPr>
      <w:r w:rsidRPr="00DA5F62">
        <w:t xml:space="preserve"> = </w:t>
      </w:r>
      <w:r>
        <w:t>7015574</w:t>
      </w:r>
      <w:r w:rsidRPr="00DA5F62">
        <w:t>/</w:t>
      </w:r>
      <w:r>
        <w:t>411080</w:t>
      </w:r>
      <w:r w:rsidRPr="00DA5F62">
        <w:t xml:space="preserve"> = </w:t>
      </w:r>
      <w:r>
        <w:t>17,1</w:t>
      </w:r>
    </w:p>
    <w:p w:rsidR="006E2E91" w:rsidRPr="00DA5F62" w:rsidRDefault="006E2E91" w:rsidP="00DA5F62">
      <w:pPr>
        <w:pStyle w:val="1"/>
        <w:shd w:val="clear" w:color="auto" w:fill="FFFFFF"/>
        <w:spacing w:after="0" w:line="360" w:lineRule="auto"/>
        <w:jc w:val="both"/>
      </w:pPr>
      <w:r w:rsidRPr="00DA5F62">
        <w:t xml:space="preserve"> = </w:t>
      </w:r>
      <w:r>
        <w:t>8668439/562471</w:t>
      </w:r>
      <w:r w:rsidRPr="00DA5F62">
        <w:t xml:space="preserve"> = </w:t>
      </w:r>
      <w:r>
        <w:t>15,4</w:t>
      </w:r>
    </w:p>
    <w:p w:rsidR="006E2E91" w:rsidRPr="00DA5F62" w:rsidRDefault="006E2E91" w:rsidP="00DA5F62">
      <w:pPr>
        <w:pStyle w:val="1"/>
        <w:numPr>
          <w:ilvl w:val="0"/>
          <w:numId w:val="13"/>
        </w:numPr>
        <w:shd w:val="clear" w:color="auto" w:fill="FFFFFF"/>
        <w:spacing w:after="0" w:line="360" w:lineRule="auto"/>
        <w:jc w:val="both"/>
      </w:pPr>
      <w:r w:rsidRPr="00D37182">
        <w:t>Коэффициент оборачиваемости дебиторской задолженности</w:t>
      </w:r>
      <w:r w:rsidRPr="00DA5F62">
        <w:t xml:space="preserve"> </w:t>
      </w:r>
      <w:r w:rsidRPr="00DA5F62">
        <w:rPr>
          <w:color w:val="000000"/>
        </w:rPr>
        <w:t>показывает сколько раз за период (за год) оборачивается дебиторская задолженность.</w:t>
      </w:r>
    </w:p>
    <w:p w:rsidR="006E2E91" w:rsidRPr="00DA5F62" w:rsidRDefault="006E2E91" w:rsidP="00DA5F62">
      <w:pPr>
        <w:pStyle w:val="1"/>
        <w:shd w:val="clear" w:color="auto" w:fill="FFFFFF"/>
        <w:spacing w:after="0" w:line="360" w:lineRule="auto"/>
        <w:jc w:val="both"/>
      </w:pPr>
      <w:r w:rsidRPr="00DA5F62">
        <w:t xml:space="preserve"> = стр.10 Ф2/стр.230+стр.240</w:t>
      </w:r>
    </w:p>
    <w:p w:rsidR="006E2E91" w:rsidRPr="00DA5F62" w:rsidRDefault="006E2E91" w:rsidP="00DA5F62">
      <w:pPr>
        <w:pStyle w:val="1"/>
        <w:shd w:val="clear" w:color="auto" w:fill="FFFFFF"/>
        <w:spacing w:after="0" w:line="360" w:lineRule="auto"/>
        <w:jc w:val="both"/>
      </w:pPr>
      <w:r w:rsidRPr="00DA5F62">
        <w:t xml:space="preserve"> = </w:t>
      </w:r>
      <w:r>
        <w:t>7015574</w:t>
      </w:r>
      <w:r w:rsidRPr="00DA5F62">
        <w:t>/</w:t>
      </w:r>
      <w:r>
        <w:t>519955</w:t>
      </w:r>
      <w:r w:rsidRPr="00DA5F62">
        <w:t xml:space="preserve"> = 13,</w:t>
      </w:r>
      <w:r>
        <w:t>5</w:t>
      </w:r>
    </w:p>
    <w:p w:rsidR="006E2E91" w:rsidRPr="00DA5F62" w:rsidRDefault="006E2E91" w:rsidP="00DA5F62">
      <w:pPr>
        <w:pStyle w:val="1"/>
        <w:shd w:val="clear" w:color="auto" w:fill="FFFFFF"/>
        <w:spacing w:after="0" w:line="360" w:lineRule="auto"/>
        <w:jc w:val="both"/>
      </w:pPr>
      <w:r w:rsidRPr="00DA5F62">
        <w:t xml:space="preserve"> = </w:t>
      </w:r>
      <w:r>
        <w:t>8668439</w:t>
      </w:r>
      <w:r w:rsidRPr="00DA5F62">
        <w:t>/</w:t>
      </w:r>
      <w:r>
        <w:t>772881</w:t>
      </w:r>
      <w:r w:rsidRPr="00DA5F62">
        <w:t xml:space="preserve"> = </w:t>
      </w:r>
      <w:r>
        <w:t>11</w:t>
      </w:r>
      <w:r w:rsidRPr="00DA5F62">
        <w:t>,</w:t>
      </w:r>
      <w:r>
        <w:t>2</w:t>
      </w:r>
    </w:p>
    <w:p w:rsidR="006E2E91" w:rsidRPr="00DA5F62" w:rsidRDefault="006E2E91" w:rsidP="00DA5F62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A5F62">
        <w:rPr>
          <w:rFonts w:ascii="Times New Roman" w:hAnsi="Times New Roman"/>
          <w:sz w:val="28"/>
          <w:szCs w:val="28"/>
        </w:rPr>
        <w:t xml:space="preserve">Коэффициенты оборачиваемости дебиторской задолженности </w:t>
      </w:r>
      <w:r>
        <w:rPr>
          <w:rFonts w:ascii="Times New Roman" w:hAnsi="Times New Roman"/>
          <w:sz w:val="28"/>
          <w:szCs w:val="28"/>
        </w:rPr>
        <w:t xml:space="preserve">не </w:t>
      </w:r>
      <w:r w:rsidRPr="00DA5F62">
        <w:rPr>
          <w:rFonts w:ascii="Times New Roman" w:hAnsi="Times New Roman"/>
          <w:sz w:val="28"/>
          <w:szCs w:val="28"/>
        </w:rPr>
        <w:t xml:space="preserve">превышают коэффициенты оборачиваемости кредиторской задолженности, </w:t>
      </w:r>
      <w:r>
        <w:rPr>
          <w:rFonts w:ascii="Times New Roman" w:hAnsi="Times New Roman"/>
          <w:sz w:val="28"/>
          <w:szCs w:val="28"/>
        </w:rPr>
        <w:t>это значит, что компания</w:t>
      </w:r>
      <w:r w:rsidRPr="00DA5F6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не может</w:t>
      </w:r>
      <w:r w:rsidRPr="00DA5F62">
        <w:rPr>
          <w:rFonts w:ascii="Times New Roman" w:hAnsi="Times New Roman"/>
          <w:sz w:val="28"/>
          <w:szCs w:val="28"/>
        </w:rPr>
        <w:t xml:space="preserve"> во время рассчитываться с кредиторами.</w:t>
      </w:r>
    </w:p>
    <w:p w:rsidR="006E2E91" w:rsidRPr="00DA5F62" w:rsidRDefault="006E2E91" w:rsidP="00DA5F62">
      <w:pPr>
        <w:pStyle w:val="1"/>
        <w:numPr>
          <w:ilvl w:val="0"/>
          <w:numId w:val="13"/>
        </w:numPr>
        <w:shd w:val="clear" w:color="auto" w:fill="FFFFFF"/>
        <w:spacing w:after="0" w:line="360" w:lineRule="auto"/>
        <w:jc w:val="both"/>
      </w:pPr>
      <w:r w:rsidRPr="00D37182">
        <w:t>Коэффициент оборачиваемости оборотных активов</w:t>
      </w:r>
      <w:r w:rsidRPr="00DA5F62">
        <w:t xml:space="preserve"> </w:t>
      </w:r>
      <w:r w:rsidRPr="00DA5F62">
        <w:rPr>
          <w:color w:val="000000"/>
        </w:rPr>
        <w:t>характеризует эффективность использования (скорость оборота) оборотных активов.</w:t>
      </w:r>
    </w:p>
    <w:p w:rsidR="006E2E91" w:rsidRPr="00AC2683" w:rsidRDefault="006E2E91" w:rsidP="00DA5F6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C2683">
        <w:rPr>
          <w:rFonts w:ascii="Times New Roman" w:hAnsi="Times New Roman"/>
          <w:sz w:val="28"/>
          <w:szCs w:val="28"/>
        </w:rPr>
        <w:t xml:space="preserve"> = стр.10 Ф2/стр.290</w:t>
      </w:r>
    </w:p>
    <w:p w:rsidR="006E2E91" w:rsidRPr="00AC2683" w:rsidRDefault="006E2E91" w:rsidP="00DA5F6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C2683">
        <w:rPr>
          <w:rFonts w:ascii="Times New Roman" w:hAnsi="Times New Roman"/>
          <w:sz w:val="28"/>
          <w:szCs w:val="28"/>
        </w:rPr>
        <w:t xml:space="preserve"> = </w:t>
      </w:r>
      <w:r>
        <w:rPr>
          <w:rFonts w:ascii="Times New Roman" w:hAnsi="Times New Roman"/>
          <w:sz w:val="28"/>
          <w:szCs w:val="28"/>
        </w:rPr>
        <w:t>7015574</w:t>
      </w:r>
      <w:r w:rsidRPr="00AC2683">
        <w:rPr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7671250</w:t>
      </w:r>
      <w:r w:rsidRPr="00AC2683">
        <w:rPr>
          <w:rFonts w:ascii="Times New Roman" w:hAnsi="Times New Roman"/>
          <w:sz w:val="28"/>
          <w:szCs w:val="28"/>
        </w:rPr>
        <w:t xml:space="preserve"> = </w:t>
      </w:r>
      <w:r>
        <w:rPr>
          <w:rFonts w:ascii="Times New Roman" w:hAnsi="Times New Roman"/>
          <w:sz w:val="28"/>
          <w:szCs w:val="28"/>
        </w:rPr>
        <w:t>0</w:t>
      </w:r>
      <w:r w:rsidRPr="00AC2683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>92</w:t>
      </w:r>
    </w:p>
    <w:p w:rsidR="006E2E91" w:rsidRDefault="006E2E91" w:rsidP="00AC2683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A080B">
        <w:rPr>
          <w:rFonts w:ascii="Times New Roman" w:hAnsi="Times New Roman"/>
          <w:sz w:val="28"/>
          <w:szCs w:val="28"/>
        </w:rPr>
        <w:t xml:space="preserve"> = </w:t>
      </w:r>
      <w:r>
        <w:rPr>
          <w:rFonts w:ascii="Times New Roman" w:hAnsi="Times New Roman"/>
          <w:sz w:val="28"/>
          <w:szCs w:val="28"/>
        </w:rPr>
        <w:t>8668439</w:t>
      </w:r>
      <w:r w:rsidRPr="000A080B">
        <w:rPr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7757625</w:t>
      </w:r>
      <w:r w:rsidRPr="000A080B">
        <w:rPr>
          <w:rFonts w:ascii="Times New Roman" w:hAnsi="Times New Roman"/>
          <w:sz w:val="28"/>
          <w:szCs w:val="28"/>
        </w:rPr>
        <w:t xml:space="preserve"> = 1,</w:t>
      </w:r>
      <w:r>
        <w:rPr>
          <w:rFonts w:ascii="Times New Roman" w:hAnsi="Times New Roman"/>
          <w:sz w:val="28"/>
          <w:szCs w:val="28"/>
        </w:rPr>
        <w:t>1</w:t>
      </w:r>
      <w:r w:rsidRPr="000A080B">
        <w:rPr>
          <w:rFonts w:ascii="Times New Roman" w:hAnsi="Times New Roman"/>
          <w:sz w:val="28"/>
          <w:szCs w:val="28"/>
        </w:rPr>
        <w:t>2</w:t>
      </w:r>
    </w:p>
    <w:p w:rsidR="006E2E91" w:rsidRDefault="006E2E91" w:rsidP="00AC2683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E2E91" w:rsidRDefault="006E2E91" w:rsidP="001D39B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E2E91" w:rsidRDefault="006E2E91" w:rsidP="001D39B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E2E91" w:rsidRDefault="006E2E91" w:rsidP="001D39B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E2E91" w:rsidRDefault="006E2E91" w:rsidP="001D39B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E2E91" w:rsidRDefault="006E2E91" w:rsidP="001D39B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E2E91" w:rsidRDefault="006E2E91" w:rsidP="001D39B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E2E91" w:rsidRDefault="006E2E91" w:rsidP="001D39B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E2E91" w:rsidRPr="001D39B6" w:rsidRDefault="006E2E91" w:rsidP="001D39B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E2E91" w:rsidRDefault="006E2E91" w:rsidP="001D39B6">
      <w:pPr>
        <w:tabs>
          <w:tab w:val="left" w:pos="2610"/>
        </w:tabs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6E2E91" w:rsidRDefault="006E2E91" w:rsidP="001D39B6">
      <w:pPr>
        <w:tabs>
          <w:tab w:val="left" w:pos="2610"/>
        </w:tabs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6E2E91" w:rsidRDefault="006E2E91" w:rsidP="001D39B6">
      <w:pPr>
        <w:tabs>
          <w:tab w:val="left" w:pos="2610"/>
        </w:tabs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6E2E91" w:rsidRPr="001D39B6" w:rsidRDefault="006E2E91" w:rsidP="001D39B6">
      <w:pPr>
        <w:tabs>
          <w:tab w:val="left" w:pos="2610"/>
        </w:tabs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1D39B6">
        <w:rPr>
          <w:rFonts w:ascii="Times New Roman" w:hAnsi="Times New Roman"/>
          <w:b/>
          <w:sz w:val="28"/>
          <w:szCs w:val="28"/>
          <w:lang w:eastAsia="ru-RU"/>
        </w:rPr>
        <w:t>Заключение.</w:t>
      </w:r>
    </w:p>
    <w:p w:rsidR="006E2E91" w:rsidRPr="001D39B6" w:rsidRDefault="006E2E91" w:rsidP="001D39B6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1D39B6">
        <w:rPr>
          <w:rFonts w:ascii="Times New Roman" w:hAnsi="Times New Roman"/>
          <w:sz w:val="28"/>
          <w:szCs w:val="28"/>
          <w:lang w:eastAsia="ru-RU"/>
        </w:rPr>
        <w:t>В ходе прохождения практики мной был проведен анализ финансового состояния предприятия за 2008-2009 год.</w:t>
      </w:r>
    </w:p>
    <w:p w:rsidR="006E2E91" w:rsidRDefault="006E2E91" w:rsidP="001D39B6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1D39B6">
        <w:rPr>
          <w:rFonts w:ascii="Times New Roman" w:hAnsi="Times New Roman"/>
          <w:sz w:val="28"/>
          <w:szCs w:val="28"/>
          <w:lang w:eastAsia="ru-RU"/>
        </w:rPr>
        <w:t xml:space="preserve">В результате произведенных расчетов было выявлено </w:t>
      </w:r>
      <w:r>
        <w:rPr>
          <w:rFonts w:ascii="Times New Roman" w:hAnsi="Times New Roman"/>
          <w:sz w:val="28"/>
          <w:szCs w:val="28"/>
          <w:lang w:eastAsia="ru-RU"/>
        </w:rPr>
        <w:t>улучшение</w:t>
      </w:r>
      <w:r w:rsidRPr="001D39B6">
        <w:rPr>
          <w:rFonts w:ascii="Times New Roman" w:hAnsi="Times New Roman"/>
          <w:sz w:val="28"/>
          <w:szCs w:val="28"/>
          <w:lang w:eastAsia="ru-RU"/>
        </w:rPr>
        <w:t xml:space="preserve"> финансового состояния предприятия в 2009 году по сравнению с предыдущим годом</w:t>
      </w:r>
      <w:r>
        <w:rPr>
          <w:rFonts w:ascii="Times New Roman" w:hAnsi="Times New Roman"/>
          <w:sz w:val="28"/>
          <w:szCs w:val="28"/>
          <w:lang w:eastAsia="ru-RU"/>
        </w:rPr>
        <w:t xml:space="preserve">. Динамика роста наглядно видна по многим показателям.  </w:t>
      </w:r>
    </w:p>
    <w:p w:rsidR="006E2E91" w:rsidRPr="00F360CA" w:rsidRDefault="006E2E91" w:rsidP="00F360CA">
      <w:pPr>
        <w:tabs>
          <w:tab w:val="left" w:pos="345"/>
          <w:tab w:val="center" w:pos="510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Предприятие постоянно растёт и развивается,  планирует войти в число первых десяти страховых компаний России. </w:t>
      </w:r>
      <w:r w:rsidRPr="00F360CA">
        <w:rPr>
          <w:rFonts w:ascii="Times New Roman" w:hAnsi="Times New Roman"/>
          <w:sz w:val="28"/>
          <w:szCs w:val="28"/>
        </w:rPr>
        <w:t>Таким образом, в процессе написания отчета были выработаны следующие рекомендации:</w:t>
      </w:r>
    </w:p>
    <w:p w:rsidR="006E2E91" w:rsidRPr="00F360CA" w:rsidRDefault="006E2E91" w:rsidP="00F360CA">
      <w:pPr>
        <w:pStyle w:val="1"/>
        <w:numPr>
          <w:ilvl w:val="0"/>
          <w:numId w:val="15"/>
        </w:numPr>
        <w:spacing w:after="0" w:line="360" w:lineRule="auto"/>
      </w:pPr>
      <w:r w:rsidRPr="00F360CA">
        <w:t>Увеличение количества продающих подразделений;</w:t>
      </w:r>
    </w:p>
    <w:p w:rsidR="006E2E91" w:rsidRPr="00F360CA" w:rsidRDefault="006E2E91" w:rsidP="00F360CA">
      <w:pPr>
        <w:pStyle w:val="1"/>
        <w:numPr>
          <w:ilvl w:val="0"/>
          <w:numId w:val="15"/>
        </w:numPr>
        <w:spacing w:after="0" w:line="360" w:lineRule="auto"/>
      </w:pPr>
      <w:r w:rsidRPr="00F360CA">
        <w:t>Внедрение мотивации для работников Компании в зависимости от финансового результата;</w:t>
      </w:r>
    </w:p>
    <w:p w:rsidR="006E2E91" w:rsidRPr="00F360CA" w:rsidRDefault="006E2E91" w:rsidP="00F360CA">
      <w:pPr>
        <w:pStyle w:val="1"/>
        <w:numPr>
          <w:ilvl w:val="0"/>
          <w:numId w:val="15"/>
        </w:numPr>
        <w:spacing w:after="0" w:line="360" w:lineRule="auto"/>
      </w:pPr>
      <w:r w:rsidRPr="00F360CA">
        <w:t>Автоматизация основных бизнес-процессов Компании;</w:t>
      </w:r>
    </w:p>
    <w:p w:rsidR="006E2E91" w:rsidRPr="00F360CA" w:rsidRDefault="006E2E91" w:rsidP="00F360CA">
      <w:pPr>
        <w:pStyle w:val="1"/>
        <w:numPr>
          <w:ilvl w:val="0"/>
          <w:numId w:val="15"/>
        </w:numPr>
        <w:spacing w:after="0" w:line="360" w:lineRule="auto"/>
      </w:pPr>
      <w:r w:rsidRPr="00F360CA">
        <w:t>Качественное улучшение существующих и разработка новых страховых продуктов;</w:t>
      </w:r>
    </w:p>
    <w:p w:rsidR="006E2E91" w:rsidRPr="00F360CA" w:rsidRDefault="006E2E91" w:rsidP="00F360CA">
      <w:pPr>
        <w:pStyle w:val="1"/>
        <w:numPr>
          <w:ilvl w:val="0"/>
          <w:numId w:val="15"/>
        </w:numPr>
        <w:spacing w:after="0" w:line="360" w:lineRule="auto"/>
      </w:pPr>
      <w:r w:rsidRPr="00F360CA">
        <w:t>Внедрение системы качества сервисного обслуживания клиентов;</w:t>
      </w:r>
    </w:p>
    <w:p w:rsidR="006E2E91" w:rsidRPr="00F360CA" w:rsidRDefault="006E2E91" w:rsidP="00F360CA">
      <w:pPr>
        <w:pStyle w:val="1"/>
        <w:numPr>
          <w:ilvl w:val="0"/>
          <w:numId w:val="15"/>
        </w:numPr>
        <w:spacing w:after="0" w:line="360" w:lineRule="auto"/>
      </w:pPr>
      <w:r w:rsidRPr="00F360CA">
        <w:t>Строгое выполнение Компанией взятых на себя обязательств перед клиентами по договорам страхования;</w:t>
      </w:r>
    </w:p>
    <w:p w:rsidR="006E2E91" w:rsidRPr="00F360CA" w:rsidRDefault="006E2E91" w:rsidP="00F360CA">
      <w:pPr>
        <w:pStyle w:val="1"/>
        <w:numPr>
          <w:ilvl w:val="0"/>
          <w:numId w:val="15"/>
        </w:numPr>
        <w:spacing w:after="0" w:line="360" w:lineRule="auto"/>
      </w:pPr>
      <w:r w:rsidRPr="00F360CA">
        <w:t>Увеличение узнаваемости бренда Компании</w:t>
      </w:r>
      <w:bookmarkStart w:id="0" w:name="_GoBack"/>
      <w:bookmarkEnd w:id="0"/>
    </w:p>
    <w:sectPr w:rsidR="006E2E91" w:rsidRPr="00F360CA" w:rsidSect="00643568">
      <w:footerReference w:type="default" r:id="rId18"/>
      <w:pgSz w:w="11906" w:h="16838"/>
      <w:pgMar w:top="1134" w:right="850" w:bottom="1134" w:left="1701" w:header="708" w:footer="708" w:gutter="0"/>
      <w:pgNumType w:start="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2E91" w:rsidRDefault="006E2E91" w:rsidP="00643568">
      <w:pPr>
        <w:spacing w:after="0" w:line="240" w:lineRule="auto"/>
      </w:pPr>
      <w:r>
        <w:separator/>
      </w:r>
    </w:p>
  </w:endnote>
  <w:endnote w:type="continuationSeparator" w:id="0">
    <w:p w:rsidR="006E2E91" w:rsidRDefault="006E2E91" w:rsidP="006435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2E91" w:rsidRDefault="006E2E91">
    <w:pPr>
      <w:pStyle w:val="a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366732">
      <w:rPr>
        <w:noProof/>
      </w:rPr>
      <w:t>3</w:t>
    </w:r>
    <w:r>
      <w:fldChar w:fldCharType="end"/>
    </w:r>
  </w:p>
  <w:p w:rsidR="006E2E91" w:rsidRDefault="006E2E91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2E91" w:rsidRDefault="006E2E91" w:rsidP="00643568">
      <w:pPr>
        <w:spacing w:after="0" w:line="240" w:lineRule="auto"/>
      </w:pPr>
      <w:r>
        <w:separator/>
      </w:r>
    </w:p>
  </w:footnote>
  <w:footnote w:type="continuationSeparator" w:id="0">
    <w:p w:rsidR="006E2E91" w:rsidRDefault="006E2E91" w:rsidP="006435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032CFD"/>
    <w:multiLevelType w:val="hybridMultilevel"/>
    <w:tmpl w:val="4A02AE64"/>
    <w:lvl w:ilvl="0" w:tplc="49826C5E">
      <w:start w:val="1"/>
      <w:numFmt w:val="decimal"/>
      <w:lvlText w:val="%1"/>
      <w:lvlJc w:val="left"/>
      <w:pPr>
        <w:tabs>
          <w:tab w:val="num" w:pos="851"/>
        </w:tabs>
        <w:ind w:left="851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B125339"/>
    <w:multiLevelType w:val="hybridMultilevel"/>
    <w:tmpl w:val="16F2B0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2D6745"/>
    <w:multiLevelType w:val="hybridMultilevel"/>
    <w:tmpl w:val="9B2EA1C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CF6534C"/>
    <w:multiLevelType w:val="hybridMultilevel"/>
    <w:tmpl w:val="2042013C"/>
    <w:lvl w:ilvl="0" w:tplc="BC98C690">
      <w:start w:val="1"/>
      <w:numFmt w:val="decimal"/>
      <w:lvlText w:val="%1"/>
      <w:lvlJc w:val="left"/>
      <w:pPr>
        <w:tabs>
          <w:tab w:val="num" w:pos="851"/>
        </w:tabs>
        <w:ind w:left="851"/>
      </w:pPr>
      <w:rPr>
        <w:rFonts w:cs="Times New Roman" w:hint="default"/>
      </w:rPr>
    </w:lvl>
    <w:lvl w:ilvl="1" w:tplc="7AB271E8">
      <w:start w:val="1"/>
      <w:numFmt w:val="bullet"/>
      <w:lvlText w:val=""/>
      <w:lvlJc w:val="left"/>
      <w:pPr>
        <w:tabs>
          <w:tab w:val="num" w:pos="1080"/>
        </w:tabs>
        <w:ind w:left="1080"/>
      </w:pPr>
      <w:rPr>
        <w:rFonts w:ascii="Symbol" w:hAnsi="Symbol" w:hint="default"/>
        <w:color w:val="auto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1F7879FA"/>
    <w:multiLevelType w:val="hybridMultilevel"/>
    <w:tmpl w:val="7480EAC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FAD72F5"/>
    <w:multiLevelType w:val="multilevel"/>
    <w:tmpl w:val="FE9E9C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22E02919"/>
    <w:multiLevelType w:val="multilevel"/>
    <w:tmpl w:val="9CAAA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718796A"/>
    <w:multiLevelType w:val="hybridMultilevel"/>
    <w:tmpl w:val="465EE35E"/>
    <w:lvl w:ilvl="0" w:tplc="BC98C690">
      <w:start w:val="1"/>
      <w:numFmt w:val="decimal"/>
      <w:lvlText w:val="%1"/>
      <w:lvlJc w:val="left"/>
      <w:pPr>
        <w:tabs>
          <w:tab w:val="num" w:pos="1451"/>
        </w:tabs>
        <w:ind w:left="1451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  <w:rPr>
        <w:rFonts w:cs="Times New Roman"/>
      </w:rPr>
    </w:lvl>
  </w:abstractNum>
  <w:abstractNum w:abstractNumId="8">
    <w:nsid w:val="31473E8E"/>
    <w:multiLevelType w:val="hybridMultilevel"/>
    <w:tmpl w:val="1CC407C2"/>
    <w:lvl w:ilvl="0" w:tplc="F6A810A0">
      <w:start w:val="1"/>
      <w:numFmt w:val="bullet"/>
      <w:lvlText w:val=""/>
      <w:lvlJc w:val="left"/>
      <w:pPr>
        <w:tabs>
          <w:tab w:val="num" w:pos="851"/>
        </w:tabs>
        <w:ind w:left="851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>
    <w:nsid w:val="47F9505E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4D045F5C"/>
    <w:multiLevelType w:val="hybridMultilevel"/>
    <w:tmpl w:val="0F56ABE0"/>
    <w:lvl w:ilvl="0" w:tplc="0204AB14">
      <w:start w:val="1"/>
      <w:numFmt w:val="bullet"/>
      <w:lvlText w:val=""/>
      <w:lvlJc w:val="left"/>
      <w:pPr>
        <w:tabs>
          <w:tab w:val="num" w:pos="851"/>
        </w:tabs>
        <w:ind w:left="851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1D23E71"/>
    <w:multiLevelType w:val="hybridMultilevel"/>
    <w:tmpl w:val="73EC8EE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51E74F60"/>
    <w:multiLevelType w:val="hybridMultilevel"/>
    <w:tmpl w:val="8B141E68"/>
    <w:lvl w:ilvl="0" w:tplc="46F4872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>
    <w:nsid w:val="65AF4653"/>
    <w:multiLevelType w:val="hybridMultilevel"/>
    <w:tmpl w:val="3A6CB730"/>
    <w:lvl w:ilvl="0" w:tplc="7AB271E8">
      <w:start w:val="1"/>
      <w:numFmt w:val="bullet"/>
      <w:lvlText w:val=""/>
      <w:lvlJc w:val="left"/>
      <w:pPr>
        <w:tabs>
          <w:tab w:val="num" w:pos="851"/>
        </w:tabs>
        <w:ind w:left="851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4">
    <w:nsid w:val="6A700F4C"/>
    <w:multiLevelType w:val="hybridMultilevel"/>
    <w:tmpl w:val="01F439A0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4"/>
  </w:num>
  <w:num w:numId="3">
    <w:abstractNumId w:val="14"/>
  </w:num>
  <w:num w:numId="4">
    <w:abstractNumId w:val="8"/>
  </w:num>
  <w:num w:numId="5">
    <w:abstractNumId w:val="0"/>
  </w:num>
  <w:num w:numId="6">
    <w:abstractNumId w:val="10"/>
  </w:num>
  <w:num w:numId="7">
    <w:abstractNumId w:val="3"/>
  </w:num>
  <w:num w:numId="8">
    <w:abstractNumId w:val="13"/>
  </w:num>
  <w:num w:numId="9">
    <w:abstractNumId w:val="7"/>
  </w:num>
  <w:num w:numId="10">
    <w:abstractNumId w:val="2"/>
  </w:num>
  <w:num w:numId="11">
    <w:abstractNumId w:val="11"/>
  </w:num>
  <w:num w:numId="12">
    <w:abstractNumId w:val="5"/>
  </w:num>
  <w:num w:numId="13">
    <w:abstractNumId w:val="1"/>
  </w:num>
  <w:num w:numId="14">
    <w:abstractNumId w:val="6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331AD"/>
    <w:rsid w:val="00070DA4"/>
    <w:rsid w:val="000A080B"/>
    <w:rsid w:val="000D7A78"/>
    <w:rsid w:val="001C0093"/>
    <w:rsid w:val="001D39B6"/>
    <w:rsid w:val="00207078"/>
    <w:rsid w:val="002331AD"/>
    <w:rsid w:val="00251B7E"/>
    <w:rsid w:val="002A6E7B"/>
    <w:rsid w:val="00366732"/>
    <w:rsid w:val="003E0FED"/>
    <w:rsid w:val="004026F1"/>
    <w:rsid w:val="00410C6B"/>
    <w:rsid w:val="005A5FC4"/>
    <w:rsid w:val="006208CF"/>
    <w:rsid w:val="00626569"/>
    <w:rsid w:val="00643568"/>
    <w:rsid w:val="006E03FA"/>
    <w:rsid w:val="006E2E91"/>
    <w:rsid w:val="00724F3D"/>
    <w:rsid w:val="008172A8"/>
    <w:rsid w:val="008968C5"/>
    <w:rsid w:val="008D1D4E"/>
    <w:rsid w:val="00945A42"/>
    <w:rsid w:val="009F4680"/>
    <w:rsid w:val="00AC2683"/>
    <w:rsid w:val="00AC7232"/>
    <w:rsid w:val="00B93424"/>
    <w:rsid w:val="00BC197E"/>
    <w:rsid w:val="00D14E29"/>
    <w:rsid w:val="00D37182"/>
    <w:rsid w:val="00DA5F62"/>
    <w:rsid w:val="00DD36F7"/>
    <w:rsid w:val="00E127B8"/>
    <w:rsid w:val="00E62FA7"/>
    <w:rsid w:val="00EB3474"/>
    <w:rsid w:val="00F3321A"/>
    <w:rsid w:val="00F360CA"/>
    <w:rsid w:val="00F627CE"/>
    <w:rsid w:val="00F96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50"/>
    <o:shapelayout v:ext="edit">
      <o:idmap v:ext="edit" data="1"/>
    </o:shapelayout>
  </w:shapeDefaults>
  <w:decimalSymbol w:val=","/>
  <w:listSeparator w:val=";"/>
  <w15:chartTrackingRefBased/>
  <w15:docId w15:val="{2A8E3E0E-8C67-455B-A9B4-2C313E9AB9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7A78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172A8"/>
    <w:pPr>
      <w:tabs>
        <w:tab w:val="center" w:pos="4677"/>
        <w:tab w:val="right" w:pos="9355"/>
      </w:tabs>
      <w:spacing w:after="0" w:line="240" w:lineRule="auto"/>
    </w:pPr>
    <w:rPr>
      <w:rFonts w:ascii="Times New Roman" w:eastAsia="Calibri" w:hAnsi="Times New Roman"/>
      <w:sz w:val="28"/>
      <w:szCs w:val="20"/>
      <w:lang w:eastAsia="ru-RU"/>
    </w:rPr>
  </w:style>
  <w:style w:type="character" w:customStyle="1" w:styleId="a4">
    <w:name w:val="Верхній колонтитул Знак"/>
    <w:basedOn w:val="a0"/>
    <w:link w:val="a3"/>
    <w:locked/>
    <w:rsid w:val="008172A8"/>
    <w:rPr>
      <w:rFonts w:ascii="Times New Roman" w:hAnsi="Times New Roman" w:cs="Times New Roman"/>
      <w:sz w:val="28"/>
    </w:rPr>
  </w:style>
  <w:style w:type="paragraph" w:customStyle="1" w:styleId="1">
    <w:name w:val="Абзац списку1"/>
    <w:basedOn w:val="a"/>
    <w:rsid w:val="00DA5F62"/>
    <w:pPr>
      <w:ind w:left="720"/>
      <w:contextualSpacing/>
    </w:pPr>
    <w:rPr>
      <w:rFonts w:ascii="Times New Roman" w:hAnsi="Times New Roman"/>
      <w:sz w:val="28"/>
      <w:szCs w:val="28"/>
    </w:rPr>
  </w:style>
  <w:style w:type="character" w:styleId="a5">
    <w:name w:val="Hyperlink"/>
    <w:basedOn w:val="a0"/>
    <w:semiHidden/>
    <w:rsid w:val="00DA5F62"/>
    <w:rPr>
      <w:rFonts w:cs="Times New Roman"/>
      <w:color w:val="046D9A"/>
      <w:u w:val="single"/>
    </w:rPr>
  </w:style>
  <w:style w:type="character" w:styleId="a6">
    <w:name w:val="Strong"/>
    <w:basedOn w:val="a0"/>
    <w:qFormat/>
    <w:rsid w:val="00DA5F62"/>
    <w:rPr>
      <w:rFonts w:cs="Times New Roman"/>
      <w:b/>
      <w:bCs/>
    </w:rPr>
  </w:style>
  <w:style w:type="paragraph" w:styleId="a7">
    <w:name w:val="Normal (Web)"/>
    <w:basedOn w:val="a"/>
    <w:rsid w:val="00DA5F62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  <w:lang w:eastAsia="ru-RU"/>
    </w:rPr>
  </w:style>
  <w:style w:type="paragraph" w:styleId="a8">
    <w:name w:val="Balloon Text"/>
    <w:basedOn w:val="a"/>
    <w:link w:val="a9"/>
    <w:semiHidden/>
    <w:rsid w:val="00F962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semiHidden/>
    <w:locked/>
    <w:rsid w:val="00F96219"/>
    <w:rPr>
      <w:rFonts w:ascii="Tahoma" w:hAnsi="Tahoma" w:cs="Tahoma"/>
      <w:sz w:val="16"/>
      <w:szCs w:val="16"/>
      <w:lang w:val="x-none" w:eastAsia="en-US"/>
    </w:rPr>
  </w:style>
  <w:style w:type="character" w:customStyle="1" w:styleId="10">
    <w:name w:val="Текст покажчика місця заповнення1"/>
    <w:basedOn w:val="a0"/>
    <w:semiHidden/>
    <w:rsid w:val="00F96219"/>
    <w:rPr>
      <w:rFonts w:cs="Times New Roman"/>
      <w:color w:val="808080"/>
    </w:rPr>
  </w:style>
  <w:style w:type="paragraph" w:styleId="aa">
    <w:name w:val="footer"/>
    <w:basedOn w:val="a"/>
    <w:link w:val="ab"/>
    <w:rsid w:val="006435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ій колонтитул Знак"/>
    <w:basedOn w:val="a0"/>
    <w:link w:val="aa"/>
    <w:locked/>
    <w:rsid w:val="00643568"/>
    <w:rPr>
      <w:rFonts w:cs="Times New Roman"/>
      <w:sz w:val="22"/>
      <w:szCs w:val="22"/>
      <w:lang w:val="x-non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5478</Words>
  <Characters>31230</Characters>
  <Application>Microsoft Office Word</Application>
  <DocSecurity>0</DocSecurity>
  <Lines>260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Введение</vt:lpstr>
    </vt:vector>
  </TitlesOfParts>
  <Company/>
  <LinksUpToDate>false</LinksUpToDate>
  <CharactersWithSpaces>36635</CharactersWithSpaces>
  <SharedDoc>false</SharedDoc>
  <HLinks>
    <vt:vector size="78" baseType="variant">
      <vt:variant>
        <vt:i4>78</vt:i4>
      </vt:variant>
      <vt:variant>
        <vt:i4>72</vt:i4>
      </vt:variant>
      <vt:variant>
        <vt:i4>0</vt:i4>
      </vt:variant>
      <vt:variant>
        <vt:i4>5</vt:i4>
      </vt:variant>
      <vt:variant>
        <vt:lpwstr>http://www.finances-analysis.ru/financial-coefficient/kojefficient-oborachivaemosti-oborotnyh-aktivov.htm</vt:lpwstr>
      </vt:variant>
      <vt:variant>
        <vt:lpwstr/>
      </vt:variant>
      <vt:variant>
        <vt:i4>3473518</vt:i4>
      </vt:variant>
      <vt:variant>
        <vt:i4>69</vt:i4>
      </vt:variant>
      <vt:variant>
        <vt:i4>0</vt:i4>
      </vt:variant>
      <vt:variant>
        <vt:i4>5</vt:i4>
      </vt:variant>
      <vt:variant>
        <vt:lpwstr>http://www.finances-analysis.ru/financial-coefficient/kojefficient-oborachivaemosti-debitorskoj-zadolzhennosti.htm</vt:lpwstr>
      </vt:variant>
      <vt:variant>
        <vt:lpwstr/>
      </vt:variant>
      <vt:variant>
        <vt:i4>2293870</vt:i4>
      </vt:variant>
      <vt:variant>
        <vt:i4>66</vt:i4>
      </vt:variant>
      <vt:variant>
        <vt:i4>0</vt:i4>
      </vt:variant>
      <vt:variant>
        <vt:i4>5</vt:i4>
      </vt:variant>
      <vt:variant>
        <vt:lpwstr>http://www.finances-analysis.ru/financial-coefficient/kojefficient-oborachivaemosti-kreditorskoj-zadolzhennosti.htm</vt:lpwstr>
      </vt:variant>
      <vt:variant>
        <vt:lpwstr/>
      </vt:variant>
      <vt:variant>
        <vt:i4>3145767</vt:i4>
      </vt:variant>
      <vt:variant>
        <vt:i4>63</vt:i4>
      </vt:variant>
      <vt:variant>
        <vt:i4>0</vt:i4>
      </vt:variant>
      <vt:variant>
        <vt:i4>5</vt:i4>
      </vt:variant>
      <vt:variant>
        <vt:lpwstr>http://www.finances-analysis.ru/financial-coefficient/kojefficient-oborachivaemosti-aktivov.htm</vt:lpwstr>
      </vt:variant>
      <vt:variant>
        <vt:lpwstr/>
      </vt:variant>
      <vt:variant>
        <vt:i4>2424895</vt:i4>
      </vt:variant>
      <vt:variant>
        <vt:i4>51</vt:i4>
      </vt:variant>
      <vt:variant>
        <vt:i4>0</vt:i4>
      </vt:variant>
      <vt:variant>
        <vt:i4>5</vt:i4>
      </vt:variant>
      <vt:variant>
        <vt:lpwstr>http://www.finances-analysis.ru/financial-coefficient/kojefficient-finansovoj-nezavisimosti.htm</vt:lpwstr>
      </vt:variant>
      <vt:variant>
        <vt:lpwstr/>
      </vt:variant>
      <vt:variant>
        <vt:i4>5308435</vt:i4>
      </vt:variant>
      <vt:variant>
        <vt:i4>48</vt:i4>
      </vt:variant>
      <vt:variant>
        <vt:i4>0</vt:i4>
      </vt:variant>
      <vt:variant>
        <vt:i4>5</vt:i4>
      </vt:variant>
      <vt:variant>
        <vt:lpwstr>http://www.finances-analysis.ru/financial-coefficient/kojefficient-avtonomii.htm</vt:lpwstr>
      </vt:variant>
      <vt:variant>
        <vt:lpwstr/>
      </vt:variant>
      <vt:variant>
        <vt:i4>6684709</vt:i4>
      </vt:variant>
      <vt:variant>
        <vt:i4>36</vt:i4>
      </vt:variant>
      <vt:variant>
        <vt:i4>0</vt:i4>
      </vt:variant>
      <vt:variant>
        <vt:i4>5</vt:i4>
      </vt:variant>
      <vt:variant>
        <vt:lpwstr>http://www.finances-analysis.ru/financial-coefficient/kojefficient-manevrennosti-sobstvennogo-kapitala.htm</vt:lpwstr>
      </vt:variant>
      <vt:variant>
        <vt:lpwstr/>
      </vt:variant>
      <vt:variant>
        <vt:i4>6422562</vt:i4>
      </vt:variant>
      <vt:variant>
        <vt:i4>33</vt:i4>
      </vt:variant>
      <vt:variant>
        <vt:i4>0</vt:i4>
      </vt:variant>
      <vt:variant>
        <vt:i4>5</vt:i4>
      </vt:variant>
      <vt:variant>
        <vt:lpwstr>http://www.finances-analysis.ru/financial-coefficient/kojefficient-obespechennosti-sobstvennymi-sredstvami.htm</vt:lpwstr>
      </vt:variant>
      <vt:variant>
        <vt:lpwstr/>
      </vt:variant>
      <vt:variant>
        <vt:i4>6422562</vt:i4>
      </vt:variant>
      <vt:variant>
        <vt:i4>21</vt:i4>
      </vt:variant>
      <vt:variant>
        <vt:i4>0</vt:i4>
      </vt:variant>
      <vt:variant>
        <vt:i4>5</vt:i4>
      </vt:variant>
      <vt:variant>
        <vt:lpwstr>http://www.finances-analysis.ru/financial-coefficient/kojefficient-obespechennosti-sobstvennymi-sredstvami.htm</vt:lpwstr>
      </vt:variant>
      <vt:variant>
        <vt:lpwstr/>
      </vt:variant>
      <vt:variant>
        <vt:i4>1310741</vt:i4>
      </vt:variant>
      <vt:variant>
        <vt:i4>15</vt:i4>
      </vt:variant>
      <vt:variant>
        <vt:i4>0</vt:i4>
      </vt:variant>
      <vt:variant>
        <vt:i4>5</vt:i4>
      </vt:variant>
      <vt:variant>
        <vt:lpwstr>http://www.finances-analysis.ru/financial-coefficient/koefficient-absoljutnoj-likvidnosti.htm</vt:lpwstr>
      </vt:variant>
      <vt:variant>
        <vt:lpwstr/>
      </vt:variant>
      <vt:variant>
        <vt:i4>655379</vt:i4>
      </vt:variant>
      <vt:variant>
        <vt:i4>9</vt:i4>
      </vt:variant>
      <vt:variant>
        <vt:i4>0</vt:i4>
      </vt:variant>
      <vt:variant>
        <vt:i4>5</vt:i4>
      </vt:variant>
      <vt:variant>
        <vt:lpwstr>http://www.finances-analysis.ru/financial-coefficient/koefficient-bystroj-likvidnosti.htm</vt:lpwstr>
      </vt:variant>
      <vt:variant>
        <vt:lpwstr/>
      </vt:variant>
      <vt:variant>
        <vt:i4>7471222</vt:i4>
      </vt:variant>
      <vt:variant>
        <vt:i4>3</vt:i4>
      </vt:variant>
      <vt:variant>
        <vt:i4>0</vt:i4>
      </vt:variant>
      <vt:variant>
        <vt:i4>5</vt:i4>
      </vt:variant>
      <vt:variant>
        <vt:lpwstr>http://www.finances-analysis.ru/financial-coefficient/koefficient-tekushej-likvidnosti.htm</vt:lpwstr>
      </vt:variant>
      <vt:variant>
        <vt:lpwstr/>
      </vt:variant>
      <vt:variant>
        <vt:i4>1900633</vt:i4>
      </vt:variant>
      <vt:variant>
        <vt:i4>0</vt:i4>
      </vt:variant>
      <vt:variant>
        <vt:i4>0</vt:i4>
      </vt:variant>
      <vt:variant>
        <vt:i4>5</vt:i4>
      </vt:variant>
      <vt:variant>
        <vt:lpwstr>http://www.finances-analysis.ru/financial-coefficient/finansovie-koefficienti.htm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Введение</dc:title>
  <dc:subject/>
  <dc:creator>Дмитрий</dc:creator>
  <cp:keywords/>
  <dc:description/>
  <cp:lastModifiedBy>Irina</cp:lastModifiedBy>
  <cp:revision>2</cp:revision>
  <dcterms:created xsi:type="dcterms:W3CDTF">2014-10-02T09:29:00Z</dcterms:created>
  <dcterms:modified xsi:type="dcterms:W3CDTF">2014-10-02T09:29:00Z</dcterms:modified>
</cp:coreProperties>
</file>