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48D" w:rsidRDefault="00B9748D" w:rsidP="008243BE">
      <w:pPr>
        <w:rPr>
          <w:rStyle w:val="apple-converted-space"/>
          <w:rFonts w:ascii="Verdana" w:hAnsi="Verdana"/>
          <w:color w:val="333333"/>
          <w:sz w:val="17"/>
          <w:szCs w:val="17"/>
        </w:rPr>
      </w:pPr>
    </w:p>
    <w:p w:rsidR="00824178" w:rsidRPr="008243BE" w:rsidRDefault="00824178" w:rsidP="008243BE">
      <w:pPr>
        <w:rPr>
          <w:rFonts w:ascii="Verdana" w:hAnsi="Verdana"/>
          <w:color w:val="000000"/>
          <w:sz w:val="18"/>
          <w:szCs w:val="18"/>
          <w:lang w:eastAsia="ru-RU"/>
        </w:rPr>
      </w:pPr>
      <w:r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>
        <w:rPr>
          <w:rStyle w:val="a3"/>
          <w:rFonts w:ascii="Verdana" w:hAnsi="Verdana"/>
          <w:color w:val="333333"/>
          <w:sz w:val="17"/>
          <w:szCs w:val="17"/>
        </w:rPr>
        <w:t>Бюджетная система</w:t>
      </w:r>
      <w:r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>
        <w:rPr>
          <w:rStyle w:val="apple-style-span"/>
          <w:rFonts w:ascii="Verdana" w:hAnsi="Verdana"/>
          <w:color w:val="333333"/>
          <w:sz w:val="17"/>
          <w:szCs w:val="17"/>
        </w:rPr>
        <w:t>социалистических стран. В СССР</w:t>
      </w:r>
      <w:r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>
        <w:rPr>
          <w:rStyle w:val="a3"/>
          <w:rFonts w:ascii="Verdana" w:hAnsi="Verdana"/>
          <w:color w:val="333333"/>
          <w:sz w:val="17"/>
          <w:szCs w:val="17"/>
        </w:rPr>
        <w:t>Бюджетная система</w:t>
      </w:r>
      <w:r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>
        <w:rPr>
          <w:rStyle w:val="apple-style-span"/>
          <w:rFonts w:ascii="Verdana" w:hAnsi="Verdana"/>
          <w:color w:val="333333"/>
          <w:sz w:val="17"/>
          <w:szCs w:val="17"/>
        </w:rPr>
        <w:t>включает союзный бюджет и государственные бюджеты союзных республик, которые в своей совокупности составляют государственный бюджет СССР. Это обеспечивает финансирование мероприятий, предусматриваемых планом развития народного хозяйства СССР, участие союзных республик в осуществлении планов, имеющих общесоюзное значение, всестороннее развитие экономики и культуры союзных республик и их взаимную помощь. В государственный бюджет СССР включается также бюджет государственного социального страхования, составляемый ВЦСПС и исполняемый профсоюзами. Государственные бюджеты союзных республик объединяют республиканские бюджеты, государственные бюджеты автономных республик и местные бюджеты. Каждый край, область, автономная область, национальный округ, район, город, поселковый Совет и сельский Совет имеют свой местный бюджет, утверждаемый соответствующим Советом депутатов трудящихся. Общее количество бюджетов, объединяемых</w:t>
      </w:r>
      <w:r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>
        <w:rPr>
          <w:rStyle w:val="a3"/>
          <w:rFonts w:ascii="Verdana" w:hAnsi="Verdana"/>
          <w:color w:val="333333"/>
          <w:sz w:val="17"/>
          <w:szCs w:val="17"/>
        </w:rPr>
        <w:t>Бюджетная система</w:t>
      </w:r>
      <w:r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>
        <w:rPr>
          <w:rStyle w:val="apple-style-span"/>
          <w:rFonts w:ascii="Verdana" w:hAnsi="Verdana"/>
          <w:color w:val="333333"/>
          <w:sz w:val="17"/>
          <w:szCs w:val="17"/>
        </w:rPr>
        <w:t>СССР, составляет почти 50 тыс.</w:t>
      </w:r>
      <w:r>
        <w:rPr>
          <w:rFonts w:ascii="Verdana" w:hAnsi="Verdana"/>
          <w:color w:val="333333"/>
          <w:sz w:val="17"/>
          <w:szCs w:val="17"/>
        </w:rPr>
        <w:br/>
      </w:r>
      <w:r>
        <w:rPr>
          <w:rFonts w:ascii="Verdana" w:hAnsi="Verdana"/>
          <w:color w:val="333333"/>
          <w:sz w:val="17"/>
          <w:szCs w:val="17"/>
        </w:rPr>
        <w:br/>
      </w:r>
      <w:r>
        <w:rPr>
          <w:rStyle w:val="apple-style-span"/>
          <w:rFonts w:ascii="Verdana" w:hAnsi="Verdana"/>
          <w:color w:val="333333"/>
          <w:sz w:val="17"/>
          <w:szCs w:val="17"/>
        </w:rPr>
        <w:t>  Построение</w:t>
      </w:r>
      <w:r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>
        <w:rPr>
          <w:rStyle w:val="a3"/>
          <w:rFonts w:ascii="Verdana" w:hAnsi="Verdana"/>
          <w:color w:val="333333"/>
          <w:sz w:val="17"/>
          <w:szCs w:val="17"/>
        </w:rPr>
        <w:t>Бюджетная система</w:t>
      </w:r>
      <w:r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>
        <w:rPr>
          <w:rStyle w:val="apple-style-span"/>
          <w:rFonts w:ascii="Verdana" w:hAnsi="Verdana"/>
          <w:color w:val="333333"/>
          <w:sz w:val="17"/>
          <w:szCs w:val="17"/>
        </w:rPr>
        <w:t>СССР, бюджетные права и обязанности органов государственной власти и управления определяются Конституцией СССР, конституциями союзных и автономных республик, а также Законом о бюджетных правах Союза ССР и союзных республик, законами о бюджетных правах союзных республик и местных Советов депутатов трудящихся.</w:t>
      </w:r>
      <w:r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>
        <w:rPr>
          <w:rFonts w:ascii="Verdana" w:hAnsi="Verdana"/>
          <w:color w:val="333333"/>
          <w:sz w:val="17"/>
          <w:szCs w:val="17"/>
        </w:rPr>
        <w:br/>
      </w:r>
      <w:r>
        <w:rPr>
          <w:rFonts w:ascii="Verdana" w:hAnsi="Verdana"/>
          <w:color w:val="333333"/>
          <w:sz w:val="17"/>
          <w:szCs w:val="17"/>
        </w:rPr>
        <w:br/>
      </w:r>
      <w:r>
        <w:rPr>
          <w:rStyle w:val="apple-style-span"/>
          <w:rFonts w:ascii="Verdana" w:hAnsi="Verdana"/>
          <w:color w:val="333333"/>
          <w:sz w:val="17"/>
          <w:szCs w:val="17"/>
        </w:rPr>
        <w:t>  Рост бюджетов союзных республик (составляющих в 1970 44,2% государственного бюджета СССР против 24,2% в 1940) свидетельствует о повышении роли союзных республик в хозяйственном и культурном строительстве.</w:t>
      </w:r>
      <w:r>
        <w:rPr>
          <w:rFonts w:ascii="Verdana" w:hAnsi="Verdana"/>
          <w:color w:val="333333"/>
          <w:sz w:val="17"/>
          <w:szCs w:val="17"/>
        </w:rPr>
        <w:br/>
      </w:r>
      <w:r>
        <w:rPr>
          <w:rFonts w:ascii="Verdana" w:hAnsi="Verdana"/>
          <w:color w:val="333333"/>
          <w:sz w:val="17"/>
          <w:szCs w:val="17"/>
        </w:rPr>
        <w:br/>
      </w:r>
      <w:r>
        <w:rPr>
          <w:rStyle w:val="apple-style-span"/>
          <w:rFonts w:ascii="Verdana" w:hAnsi="Verdana"/>
          <w:color w:val="333333"/>
          <w:sz w:val="17"/>
          <w:szCs w:val="17"/>
        </w:rPr>
        <w:t>  Доходы союзного бюджета образуются с основном за счёт платежей из прибыли предприятий, находящихся в ведении союзных органов, доходов от внешней торговли, взносов государственных предприятий по социальному страхованию, налога с оборота и др. общегосударственных доходов. Доходы республиканских и местных бюджетов состоят из платежей от прибыли предприятий и от др. имущества, находящегося в ведении республиканских и местных органов, а также из отчислений от общегосударственных доходов и налогов, передаваемых в эти бюджеты в порядке их регулирования (см.</w:t>
      </w:r>
      <w:r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 w:rsidRPr="00E471E7">
        <w:rPr>
          <w:rFonts w:ascii="Verdana" w:hAnsi="Verdana"/>
          <w:i/>
          <w:iCs/>
          <w:sz w:val="17"/>
          <w:szCs w:val="17"/>
        </w:rPr>
        <w:t>Бюджетное регулирование</w:t>
      </w:r>
      <w:r>
        <w:rPr>
          <w:rStyle w:val="apple-style-span"/>
          <w:rFonts w:ascii="Verdana" w:hAnsi="Verdana"/>
          <w:color w:val="333333"/>
          <w:sz w:val="17"/>
          <w:szCs w:val="17"/>
        </w:rPr>
        <w:t>).</w:t>
      </w:r>
      <w:r>
        <w:rPr>
          <w:rFonts w:ascii="Verdana" w:hAnsi="Verdana"/>
          <w:color w:val="333333"/>
          <w:sz w:val="17"/>
          <w:szCs w:val="17"/>
        </w:rPr>
        <w:br/>
      </w:r>
      <w:r>
        <w:rPr>
          <w:rFonts w:ascii="Verdana" w:hAnsi="Verdana"/>
          <w:color w:val="333333"/>
          <w:sz w:val="17"/>
          <w:szCs w:val="17"/>
        </w:rPr>
        <w:br/>
      </w:r>
      <w:r>
        <w:rPr>
          <w:rStyle w:val="apple-style-span"/>
          <w:rFonts w:ascii="Verdana" w:hAnsi="Verdana"/>
          <w:color w:val="333333"/>
          <w:sz w:val="17"/>
          <w:szCs w:val="17"/>
        </w:rPr>
        <w:t>  Направления и величина расходов различных бюджетов определяются задачами и функциями союзных, республиканских и местных органов власти, закрепленных Конституцией СССР и союзных республик, и др. законодательными актами. Из союзного бюджета СССР финансируются отрасли хозяйства и культуры, находящиеся в подчинении союзных органов и имеющие общесоюзное значение, а также расходы на оборону страны, общесоюзные органы государственной власти и управления. Из государственных бюджетов союзных республик финансируются отрасли, подчинённые республиканским органам, из местных бюджетов — в основном отрасли местного хозяйства и расходы социально-культурных учреждений, обслуживающих население отдельных местностей.</w:t>
      </w:r>
      <w:r>
        <w:rPr>
          <w:rFonts w:ascii="Verdana" w:hAnsi="Verdana"/>
          <w:color w:val="333333"/>
          <w:sz w:val="17"/>
          <w:szCs w:val="17"/>
        </w:rPr>
        <w:br/>
      </w:r>
      <w:r>
        <w:rPr>
          <w:rFonts w:ascii="Verdana" w:hAnsi="Verdana"/>
          <w:color w:val="333333"/>
          <w:sz w:val="17"/>
          <w:szCs w:val="17"/>
        </w:rPr>
        <w:br/>
      </w:r>
      <w:r>
        <w:rPr>
          <w:rStyle w:val="apple-style-span"/>
          <w:rFonts w:ascii="Verdana" w:hAnsi="Verdana"/>
          <w:color w:val="333333"/>
          <w:sz w:val="17"/>
          <w:szCs w:val="17"/>
        </w:rPr>
        <w:t>  В др. социалистических странах</w:t>
      </w:r>
      <w:r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>
        <w:rPr>
          <w:rStyle w:val="a3"/>
          <w:rFonts w:ascii="Verdana" w:hAnsi="Verdana"/>
          <w:color w:val="333333"/>
          <w:sz w:val="17"/>
          <w:szCs w:val="17"/>
        </w:rPr>
        <w:t>Бюджетная система</w:t>
      </w:r>
      <w:r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>
        <w:rPr>
          <w:rStyle w:val="apple-style-span"/>
          <w:rFonts w:ascii="Verdana" w:hAnsi="Verdana"/>
          <w:color w:val="333333"/>
          <w:sz w:val="17"/>
          <w:szCs w:val="17"/>
        </w:rPr>
        <w:t>строится на тех же принципах, что и</w:t>
      </w:r>
      <w:r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>
        <w:rPr>
          <w:rStyle w:val="a3"/>
          <w:rFonts w:ascii="Verdana" w:hAnsi="Verdana"/>
          <w:color w:val="333333"/>
          <w:sz w:val="17"/>
          <w:szCs w:val="17"/>
        </w:rPr>
        <w:t>Бюджетная система</w:t>
      </w:r>
      <w:r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>
        <w:rPr>
          <w:rStyle w:val="apple-style-span"/>
          <w:rFonts w:ascii="Verdana" w:hAnsi="Verdana"/>
          <w:color w:val="333333"/>
          <w:sz w:val="17"/>
          <w:szCs w:val="17"/>
        </w:rPr>
        <w:t>в СССР. В 1949/50 в большинстве социалистических стран были проведены бюджетные реформы, в ходе которых осуществлена перестройка</w:t>
      </w:r>
      <w:r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>
        <w:rPr>
          <w:rStyle w:val="a3"/>
          <w:rFonts w:ascii="Verdana" w:hAnsi="Verdana"/>
          <w:color w:val="333333"/>
          <w:sz w:val="17"/>
          <w:szCs w:val="17"/>
        </w:rPr>
        <w:t>Бюджетная система</w:t>
      </w:r>
      <w:r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>
        <w:rPr>
          <w:rStyle w:val="apple-style-span"/>
          <w:rFonts w:ascii="Verdana" w:hAnsi="Verdana"/>
          <w:color w:val="333333"/>
          <w:sz w:val="17"/>
          <w:szCs w:val="17"/>
        </w:rPr>
        <w:t>на принципах демократического централизма и ленинской национальной политики. Многочисленные внебюджетные сметы и фонды, существовавшие до революций в этих странах, были объединены с государственным бюджетом, что имело важное значение для укрепления всей системы народно-хозяйственного и финансового планирования. В большинстве социалистических стран</w:t>
      </w:r>
      <w:r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>
        <w:rPr>
          <w:rStyle w:val="a3"/>
          <w:rFonts w:ascii="Verdana" w:hAnsi="Verdana"/>
          <w:color w:val="333333"/>
          <w:sz w:val="17"/>
          <w:szCs w:val="17"/>
        </w:rPr>
        <w:t>Бюджетная система</w:t>
      </w:r>
      <w:r>
        <w:rPr>
          <w:rStyle w:val="apple-style-span"/>
          <w:rFonts w:ascii="Verdana" w:hAnsi="Verdana"/>
          <w:color w:val="333333"/>
          <w:sz w:val="17"/>
          <w:szCs w:val="17"/>
        </w:rPr>
        <w:t>складывается из 2 основных звеньев — Центрального бюджета и местных бюджетов [в Болгарии — это окружные (городские) бюджеты и бюджеты общин, в КНДР — бюджеты провинций и уездов (городов), в МНР — аймачные бюджеты и бюджеты сомонов, и т. п.]. В 1968/69 произошёл переход Чехословакии к федеративному государству и бюджетному устройству. Теперь</w:t>
      </w:r>
      <w:r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>
        <w:rPr>
          <w:rStyle w:val="a3"/>
          <w:rFonts w:ascii="Verdana" w:hAnsi="Verdana"/>
          <w:color w:val="333333"/>
          <w:sz w:val="17"/>
          <w:szCs w:val="17"/>
        </w:rPr>
        <w:t>Бюджетная система</w:t>
      </w:r>
      <w:r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>
        <w:rPr>
          <w:rStyle w:val="apple-style-span"/>
          <w:rFonts w:ascii="Verdana" w:hAnsi="Verdana"/>
          <w:color w:val="333333"/>
          <w:sz w:val="17"/>
          <w:szCs w:val="17"/>
        </w:rPr>
        <w:t>в этой стране складывается из Центрального бюджета ЧССР, государственного бюджета Чехии, государственного бюджета Словакии, которые состоят, в свою очередь, из Центральных и местных бюджетов. В Югославии</w:t>
      </w:r>
      <w:r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>
        <w:rPr>
          <w:rStyle w:val="a3"/>
          <w:rFonts w:ascii="Verdana" w:hAnsi="Verdana"/>
          <w:color w:val="333333"/>
          <w:sz w:val="17"/>
          <w:szCs w:val="17"/>
        </w:rPr>
        <w:t>Бюджетная система</w:t>
      </w:r>
      <w:r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>
        <w:rPr>
          <w:rStyle w:val="apple-style-span"/>
          <w:rFonts w:ascii="Verdana" w:hAnsi="Verdana"/>
          <w:color w:val="333333"/>
          <w:sz w:val="17"/>
          <w:szCs w:val="17"/>
        </w:rPr>
        <w:t>состоит из бюджета федерации, бюджетов отдельных республик (членов федерации) и бюджетов местных органов. В интересах укрепления организации единства</w:t>
      </w:r>
      <w:r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>
        <w:rPr>
          <w:rStyle w:val="a3"/>
          <w:rFonts w:ascii="Verdana" w:hAnsi="Verdana"/>
          <w:color w:val="333333"/>
          <w:sz w:val="17"/>
          <w:szCs w:val="17"/>
        </w:rPr>
        <w:t>Бюджетная система</w:t>
      </w:r>
      <w:r>
        <w:rPr>
          <w:rStyle w:val="apple-converted-space"/>
          <w:rFonts w:ascii="Verdana" w:hAnsi="Verdana"/>
          <w:color w:val="333333"/>
          <w:sz w:val="17"/>
          <w:szCs w:val="17"/>
        </w:rPr>
        <w:t> </w:t>
      </w:r>
      <w:r>
        <w:rPr>
          <w:rStyle w:val="apple-style-span"/>
          <w:rFonts w:ascii="Verdana" w:hAnsi="Verdana"/>
          <w:color w:val="333333"/>
          <w:sz w:val="17"/>
          <w:szCs w:val="17"/>
        </w:rPr>
        <w:t>в большинстве социалистических стран местные бюджеты последовательно объединяются между собой и с Центральным бюджетом, образуя единый государственный бюджет. Ведущая роль в государственном бюджете принадлежит Центральным бюджетам, на долю которых приходится в среднем около всех расходов государственного бюджета.</w:t>
      </w:r>
      <w:r>
        <w:rPr>
          <w:rFonts w:ascii="Verdana" w:hAnsi="Verdana"/>
          <w:color w:val="333333"/>
          <w:sz w:val="17"/>
          <w:szCs w:val="17"/>
        </w:rPr>
        <w:br/>
      </w:r>
      <w:r>
        <w:rPr>
          <w:rFonts w:ascii="Verdana" w:hAnsi="Verdana"/>
          <w:color w:val="333333"/>
          <w:sz w:val="17"/>
          <w:szCs w:val="17"/>
        </w:rPr>
        <w:br/>
      </w:r>
      <w:r>
        <w:rPr>
          <w:rStyle w:val="apple-style-span"/>
          <w:rFonts w:ascii="Verdana" w:hAnsi="Verdana"/>
          <w:color w:val="333333"/>
          <w:sz w:val="17"/>
          <w:szCs w:val="17"/>
        </w:rPr>
        <w:t>  Как правило, задачей Центральных бюджетов является финансирование общегосударственных, хозяйственных и социально-культурных мероприятий и обороны страны. Местные бюджеты обеспечивают развитие местного хозяйства и социально-культурное и бытовое обслуживание населения. В последние годы расширяются права местных органов в области хозяйственного и культурного строительства, что ведёт к быстрому росту их бюджетов и повышению их доли в едином государственном бюджете.</w:t>
      </w:r>
      <w:r>
        <w:rPr>
          <w:rFonts w:ascii="Verdana" w:hAnsi="Verdana"/>
          <w:color w:val="333333"/>
          <w:sz w:val="17"/>
          <w:szCs w:val="17"/>
        </w:rPr>
        <w:br/>
      </w:r>
      <w:r w:rsidRPr="008243BE">
        <w:rPr>
          <w:rFonts w:ascii="Verdana" w:hAnsi="Verdana"/>
          <w:color w:val="000000"/>
          <w:sz w:val="18"/>
          <w:szCs w:val="18"/>
          <w:lang w:eastAsia="ru-RU"/>
        </w:rPr>
        <w:t>Конституция 1918 г. установила федеративное устройство РСФСР и заложила основы бюджетного устройства государства. Принцип централизации всех финансов выразился в установлении единства государственного бюджета и всей финансовой системы Российской Федерации, включении государственных доходов и расходов в общегосударственный бюджет. Вместе с тем в Конституции предусматривалось разделение государственного и территориальных бюджетов (автономных республик и областей), т.е. разделение государственных и территориальных доходов и расходов. Государственные бюджеты Украинской и Белорусской Соц. Респ. существовали отдельно.</w:t>
      </w:r>
    </w:p>
    <w:p w:rsidR="00824178" w:rsidRPr="008243BE" w:rsidRDefault="00824178" w:rsidP="008243BE">
      <w:pPr>
        <w:spacing w:after="0" w:line="240" w:lineRule="auto"/>
        <w:rPr>
          <w:rFonts w:ascii="Verdana" w:hAnsi="Verdana"/>
          <w:color w:val="000000"/>
          <w:sz w:val="18"/>
          <w:szCs w:val="18"/>
          <w:lang w:eastAsia="ru-RU"/>
        </w:rPr>
      </w:pPr>
      <w:r w:rsidRPr="008243BE">
        <w:rPr>
          <w:rFonts w:ascii="Verdana" w:hAnsi="Verdana"/>
          <w:color w:val="000000"/>
          <w:sz w:val="18"/>
          <w:szCs w:val="18"/>
          <w:lang w:eastAsia="ru-RU"/>
        </w:rPr>
        <w:t>В 1923 г. бюджетная система воссоздается вновь. Отныне она стала включать в себя два уровня: союзный бюджет и государственные бюджеты союзных республик</w:t>
      </w:r>
    </w:p>
    <w:p w:rsidR="00824178" w:rsidRPr="008243BE" w:rsidRDefault="00824178" w:rsidP="008243BE">
      <w:pPr>
        <w:spacing w:after="0" w:line="240" w:lineRule="auto"/>
        <w:rPr>
          <w:rFonts w:ascii="Verdana" w:hAnsi="Verdana"/>
          <w:color w:val="000000"/>
          <w:sz w:val="18"/>
          <w:szCs w:val="18"/>
          <w:lang w:eastAsia="ru-RU"/>
        </w:rPr>
      </w:pPr>
      <w:r w:rsidRPr="008243BE">
        <w:rPr>
          <w:rFonts w:ascii="Verdana" w:hAnsi="Verdana"/>
          <w:color w:val="000000"/>
          <w:sz w:val="18"/>
          <w:szCs w:val="18"/>
          <w:lang w:eastAsia="ru-RU"/>
        </w:rPr>
        <w:t>С образованием в 1922 г. СССР был образован Госбюджет СССР, в который вошли бюджеты союзных республик. В основе формирования бюджетов лежал принцип подведомственности: предприятия распределялись по уровням власти и вносили отчисления в соответствующий бюджет. Т.е. предприятия союзного подчинения вносили платежи в союзный бюджет и т.д. Финансирование осуществлялось по тому же принципу. Понятие «консолидированный бюджет» отсутствовало – бюджеты были автономны друг от друга.</w:t>
      </w:r>
    </w:p>
    <w:p w:rsidR="00824178" w:rsidRPr="008243BE" w:rsidRDefault="00824178" w:rsidP="008243BE">
      <w:pPr>
        <w:spacing w:after="0" w:line="240" w:lineRule="auto"/>
        <w:rPr>
          <w:rFonts w:ascii="Verdana" w:hAnsi="Verdana"/>
          <w:color w:val="000000"/>
          <w:sz w:val="18"/>
          <w:szCs w:val="18"/>
          <w:lang w:eastAsia="ru-RU"/>
        </w:rPr>
      </w:pPr>
      <w:r w:rsidRPr="008243BE">
        <w:rPr>
          <w:rFonts w:ascii="Verdana" w:hAnsi="Verdana"/>
          <w:color w:val="000000"/>
          <w:sz w:val="18"/>
          <w:szCs w:val="18"/>
          <w:lang w:eastAsia="ru-RU"/>
        </w:rPr>
        <w:t>С 1927 г. началось формирование местных бюджетов регионов (до этого развитие местного хозяйства финансировалось из бюджетов союзных республик). В 1930 г. бюджетная система СССР приобрела форму бюджетной системы федеративного государства: состояла из трех уровней и включала в себя автономные союзный бюджет, бюджеты союзных республик и местные бюджеты. В соответствии с Конституцией 1936 г. проведена очередная бюджетная реформа: бюджетная система стала строиться на основе единства всех звеньев и видов бюджетов. В 1937 г. впервые был сформирован единый консолидированный государственный бюджет СССР.</w:t>
      </w:r>
      <w:r w:rsidRPr="008243BE">
        <w:rPr>
          <w:rFonts w:ascii="Verdana" w:hAnsi="Verdana"/>
          <w:color w:val="000000"/>
          <w:sz w:val="18"/>
          <w:lang w:eastAsia="ru-RU"/>
        </w:rPr>
        <w:t> </w:t>
      </w:r>
    </w:p>
    <w:p w:rsidR="00824178" w:rsidRPr="008243BE" w:rsidRDefault="00824178" w:rsidP="008243BE">
      <w:pPr>
        <w:spacing w:before="100" w:beforeAutospacing="1" w:after="100" w:afterAutospacing="1" w:line="240" w:lineRule="auto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243BE">
        <w:rPr>
          <w:rFonts w:ascii="Times New Roman" w:hAnsi="Times New Roman"/>
          <w:b/>
          <w:bCs/>
          <w:sz w:val="24"/>
          <w:szCs w:val="24"/>
          <w:lang w:eastAsia="ru-RU"/>
        </w:rPr>
        <w:br/>
        <w:t>Бюджетная система СССР 20-х годов</w:t>
      </w:r>
    </w:p>
    <w:p w:rsidR="00824178" w:rsidRDefault="00824178" w:rsidP="008243BE">
      <w:r w:rsidRPr="008243BE">
        <w:rPr>
          <w:rFonts w:ascii="Times New Roman" w:hAnsi="Times New Roman"/>
          <w:sz w:val="24"/>
          <w:szCs w:val="24"/>
          <w:lang w:eastAsia="ru-RU"/>
        </w:rPr>
        <w:t>Бюджетная система СССР просуществовала более шестидесяти лет. За это время она прошла несколько этапов развития. После установления Советской власти в России первые полугодовые и годовые бюджеты составлялись как единые. Такая централизация бюджетной системы была вызвана крайне тяжелой экономической и политической ситуацией в стране. Порядок составления единого бюджета сохранился и после объединения советских республик.</w:t>
      </w:r>
      <w:r w:rsidRPr="008243BE">
        <w:rPr>
          <w:rFonts w:ascii="Times New Roman" w:hAnsi="Times New Roman"/>
          <w:sz w:val="24"/>
          <w:szCs w:val="24"/>
          <w:lang w:eastAsia="ru-RU"/>
        </w:rPr>
        <w:br/>
        <w:t>Образование в 1922 г. Союза Советских Социалистических Республик послужило основанием для создания новой бюджетной системы государства. В нее вошла широко разветвленная сеть бюджетов местных Советов, которая была наделена собственными источниками доходов, получала надбавки, дотации на покрытие разницы в доходах и расходах, а также субвенции при долевом участии собственных средств. Организация различных видов бюджетов и порядок их составления регулировались законодательными актами государства.</w:t>
      </w:r>
      <w:r w:rsidRPr="008243BE">
        <w:rPr>
          <w:rFonts w:ascii="Times New Roman" w:hAnsi="Times New Roman"/>
          <w:sz w:val="24"/>
          <w:szCs w:val="24"/>
          <w:lang w:eastAsia="ru-RU"/>
        </w:rPr>
        <w:br/>
        <w:t>Бюджетное устройство, состоящее из союзного бюджета, финансирующего общегосударственные потребности, бюджетов союзных республик и местных бюджетов, зафиксированное в первой Конституции СССР 1924 г., было коренным образом изменено только в 1991 г. Особое значение в тот период имели взаимоотношения между союзным бюджетом и бюджетами союзных республик. Не все союзные республики располагали достаточными для сбалансирования их бюджетов источниками доходов, поэтому бюджетное законодательство было пересмотрено в целях устойчивого закрепления за союзными республиками доходных источников, достаточных для того, чтобы обеспечить необходимыми средствами все расходы бюджетов союзных республик.</w:t>
      </w:r>
      <w:r w:rsidRPr="008243BE">
        <w:rPr>
          <w:rFonts w:ascii="Times New Roman" w:hAnsi="Times New Roman"/>
          <w:sz w:val="24"/>
          <w:szCs w:val="24"/>
          <w:lang w:eastAsia="ru-RU"/>
        </w:rPr>
        <w:br/>
        <w:t>Положением о бюджетных правах Союза ССР и союзных республик, утвержденным ЦИК и СНК СССР 25 мая 1927 г. для придания устойчивости бюджетам союзных республик за ними закреплялось 99% доходов от сельскохозяйственного, промыслового и подоходного налогов, поступивших на территории данной республики. За союзными республиками были также закреплены: доходы от недр; 50% доходов от прибылей предприятий общесоюзного значения, находящихся в ведении республиканских органов: 50% доходов от концессий общесоюзного значения, доходы от реализации всех государственных фондов, как общесоюзных, так и республиканских (кроме госфондов местного значения, доходы от которых принадлежали местным бюджетам); доходы от возврата всех ссуд, в том числе выданных предприятиям и организациям республиканского значения из общесоюзных источников.</w:t>
      </w:r>
      <w:r w:rsidRPr="008243BE">
        <w:rPr>
          <w:rFonts w:ascii="Times New Roman" w:hAnsi="Times New Roman"/>
          <w:sz w:val="24"/>
          <w:szCs w:val="24"/>
          <w:lang w:eastAsia="ru-RU"/>
        </w:rPr>
        <w:br/>
        <w:t>Такое распределение доходных источников повысило заинтересованность республик в поступлении общесоюзных доходов и способствовало росту их собственных доходов. Союзные республики имели право устанавливать минимальный перечень доходов и расходов, включаемых в местные бюджеты, а также порядок их составления, рассмотрения и утверждения.</w:t>
      </w:r>
      <w:r w:rsidRPr="008243BE">
        <w:rPr>
          <w:rFonts w:ascii="Times New Roman" w:hAnsi="Times New Roman"/>
          <w:sz w:val="24"/>
          <w:szCs w:val="24"/>
          <w:lang w:eastAsia="ru-RU"/>
        </w:rPr>
        <w:br/>
        <w:t>Основными доходными источниками государственного бюджета того периода были поступления от общественного хозяйства и привлеченные средства населения, которые поступали через систему налогообложения и покупку займов. По итогам выполнения первого пятилетнего плана развития народного хозяйства СССР 74,9% всех доходов единого финансового плана составили средства общественного хозяйства, привлеченные средства населения — 17,9% и прочие доходы — 7,2%.</w:t>
      </w:r>
      <w:r w:rsidRPr="008243BE">
        <w:rPr>
          <w:rFonts w:ascii="Times New Roman" w:hAnsi="Times New Roman"/>
          <w:sz w:val="24"/>
          <w:szCs w:val="24"/>
          <w:lang w:eastAsia="ru-RU"/>
        </w:rPr>
        <w:br/>
        <w:t>Понятие «единый финансовый план», в отличие от государственного бюджета, охватывало все денежные накопления общественного хозяйства (прибыль, налог с оборота, начисления на заработную плату, амортизация); привлеченные средства населения (налоги, займы, паи, вклады в сберкассы и т.д.) и все расходы: на капитальные вложения, на прирост оборотных средств в производстве и обращении, на культуру и управление.</w:t>
      </w:r>
      <w:r w:rsidRPr="008243BE">
        <w:rPr>
          <w:rFonts w:ascii="Times New Roman" w:hAnsi="Times New Roman"/>
          <w:sz w:val="24"/>
          <w:szCs w:val="24"/>
          <w:lang w:eastAsia="ru-RU"/>
        </w:rPr>
        <w:br/>
        <w:t>Основными статьями расходов бюджета были расходы на народное хозяйство и социально-культурные мероприятия. Эта тенденция в развитии расходов бюджета сохранилась и в дальнейшем. Всего за первую пятилетку через бюджетную систему СССР было мобилизовано и перераспределено 82,8 млрд руб. или 69% всех ресурсов единого финансового плана. Остальная часть ресурсов частично перераспределена через кредитную систему, но в основной массе непосредственно распределялась между отдельными отраслями народного хозяйства.</w:t>
      </w:r>
      <w:bookmarkStart w:id="0" w:name="_GoBack"/>
      <w:bookmarkEnd w:id="0"/>
    </w:p>
    <w:sectPr w:rsidR="00824178" w:rsidSect="00C506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43BE"/>
    <w:rsid w:val="003A30A5"/>
    <w:rsid w:val="00587081"/>
    <w:rsid w:val="00641012"/>
    <w:rsid w:val="00824178"/>
    <w:rsid w:val="008243BE"/>
    <w:rsid w:val="00B9748D"/>
    <w:rsid w:val="00C5066B"/>
    <w:rsid w:val="00E47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400785-56B6-4B8B-BC59-E7BE36458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066B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4">
    <w:name w:val="heading 4"/>
    <w:basedOn w:val="a"/>
    <w:link w:val="40"/>
    <w:qFormat/>
    <w:rsid w:val="008243BE"/>
    <w:pPr>
      <w:spacing w:before="100" w:beforeAutospacing="1" w:after="100" w:afterAutospacing="1" w:line="240" w:lineRule="auto"/>
      <w:outlineLvl w:val="3"/>
    </w:pPr>
    <w:rPr>
      <w:rFonts w:ascii="Times New Roman" w:eastAsia="Calibri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8243BE"/>
    <w:rPr>
      <w:rFonts w:cs="Times New Roman"/>
    </w:rPr>
  </w:style>
  <w:style w:type="character" w:customStyle="1" w:styleId="apple-converted-space">
    <w:name w:val="apple-converted-space"/>
    <w:basedOn w:val="a0"/>
    <w:rsid w:val="008243BE"/>
    <w:rPr>
      <w:rFonts w:cs="Times New Roman"/>
    </w:rPr>
  </w:style>
  <w:style w:type="character" w:styleId="a3">
    <w:name w:val="Strong"/>
    <w:basedOn w:val="a0"/>
    <w:qFormat/>
    <w:rsid w:val="008243BE"/>
    <w:rPr>
      <w:rFonts w:cs="Times New Roman"/>
      <w:b/>
      <w:bCs/>
    </w:rPr>
  </w:style>
  <w:style w:type="character" w:styleId="a4">
    <w:name w:val="Hyperlink"/>
    <w:basedOn w:val="a0"/>
    <w:semiHidden/>
    <w:rsid w:val="008243BE"/>
    <w:rPr>
      <w:rFonts w:cs="Times New Roman"/>
      <w:color w:val="0000FF"/>
      <w:u w:val="single"/>
    </w:rPr>
  </w:style>
  <w:style w:type="character" w:customStyle="1" w:styleId="40">
    <w:name w:val="Заголовок 4 Знак"/>
    <w:basedOn w:val="a0"/>
    <w:link w:val="4"/>
    <w:locked/>
    <w:rsid w:val="008243BE"/>
    <w:rPr>
      <w:rFonts w:ascii="Times New Roman" w:hAnsi="Times New Roman" w:cs="Times New Roman"/>
      <w:b/>
      <w:bCs/>
      <w:sz w:val="24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1651</Words>
  <Characters>9415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Бюджетная система социалистических стран</vt:lpstr>
    </vt:vector>
  </TitlesOfParts>
  <Company>Microsoft</Company>
  <LinksUpToDate>false</LinksUpToDate>
  <CharactersWithSpaces>11044</CharactersWithSpaces>
  <SharedDoc>false</SharedDoc>
  <HLinks>
    <vt:vector size="6" baseType="variant">
      <vt:variant>
        <vt:i4>1048582</vt:i4>
      </vt:variant>
      <vt:variant>
        <vt:i4>0</vt:i4>
      </vt:variant>
      <vt:variant>
        <vt:i4>0</vt:i4>
      </vt:variant>
      <vt:variant>
        <vt:i4>5</vt:i4>
      </vt:variant>
      <vt:variant>
        <vt:lpwstr>http://bse.sci-lib.com/article002545.html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Бюджетная система социалистических стран</dc:title>
  <dc:subject/>
  <dc:creator>Admin</dc:creator>
  <cp:keywords/>
  <dc:description/>
  <cp:lastModifiedBy>Irina</cp:lastModifiedBy>
  <cp:revision>2</cp:revision>
  <dcterms:created xsi:type="dcterms:W3CDTF">2014-10-02T09:33:00Z</dcterms:created>
  <dcterms:modified xsi:type="dcterms:W3CDTF">2014-10-02T09:33:00Z</dcterms:modified>
</cp:coreProperties>
</file>