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EF5" w:rsidRDefault="00C02EF5"/>
    <w:p w:rsidR="00EA4919" w:rsidRDefault="002504C3">
      <w:r w:rsidRPr="002504C3">
        <w:t>НАЛОГ АКЦИЗНЫЙ - один из видов налога, представляющий не связанный с получением дохода продавцом косвенный налог на продажу определенного вида товаров массового потребления. Акциз включается в цену товара и изымается в государственный и местный бюджеты. Чаще всего акцизным налогом (сбором) облагаются винно-водочные изделия, пиво, табачные изделия, деликатесы, предметы роскоши, автомобили. Плательщиками акциза являются потребители, приобретающие товары, которые облагаются акцизным сбором.</w:t>
      </w:r>
    </w:p>
    <w:p w:rsidR="002504C3" w:rsidRDefault="002504C3">
      <w:r w:rsidRPr="002504C3">
        <w:t>Налог Акцизный — косвенный налог, взимание которого не связано со стоимостью товара, с затратами на производство, а зависит от целей налогообложения и потребностей бюджета. Н.а. назначается в виде надбавок к цене товара или услуги и оплачивается их конечным… (Словарь бизнес-терминов)</w:t>
      </w:r>
    </w:p>
    <w:p w:rsidR="002504C3" w:rsidRDefault="002504C3"/>
    <w:p w:rsidR="002504C3" w:rsidRDefault="002504C3" w:rsidP="002504C3">
      <w:r>
        <w:t>АКЦИЗЫ</w:t>
      </w:r>
    </w:p>
    <w:p w:rsidR="002504C3" w:rsidRDefault="002504C3" w:rsidP="002504C3"/>
    <w:p w:rsidR="002504C3" w:rsidRDefault="002504C3" w:rsidP="002504C3">
      <w:r>
        <w:t>Акцизы, как и налог на добавленную стоимость, введены в России с 1992 года. Акцизы – это косвенные налоги, включаемые в цену товара и оплачиваемые покупателем. В настоящее время порядок обложения акцизами регулируется Налоговым кодексом РФ (часть II глава 22).</w:t>
      </w:r>
    </w:p>
    <w:p w:rsidR="002504C3" w:rsidRDefault="002504C3" w:rsidP="002504C3"/>
    <w:p w:rsidR="002504C3" w:rsidRDefault="002504C3" w:rsidP="002504C3">
      <w:r>
        <w:t>Плательщиками акцизов признаются предприятия и индивидуальные предприниматели при совершении операций с подакцизными товарами. Начиная с 2003 года акцизы по нефтепродуктам должны перечислять в бюджет покупатели горюче-смазочных материалов. Они могут принять уплаченный налог к вычету при определенных условиях: чтобы воспользоваться вычетом, нужно иметь свидетельство о регистрации лица, которое производит операции с нефтепродуктами.</w:t>
      </w:r>
    </w:p>
    <w:p w:rsidR="002504C3" w:rsidRDefault="002504C3" w:rsidP="002504C3"/>
    <w:p w:rsidR="002504C3" w:rsidRDefault="002504C3" w:rsidP="002504C3">
      <w:r>
        <w:t>Подакцизными товарами являются: спирт этиловый из всех видов сырья, спиртосодержащая продукция с общей долей этилового спирта более 9%, алкогольная продукция (спирт питьевой, водка, ликероводочные изделия, коньяки, вино и иная пищевая продукция с объемной долей этилового спирта более 1,5 процента, за исключением виноматериалов), пиво, табачные изделия, автомобили и мотоциклы с мощностью двигателя свыше 112,5 кВт (</w:t>
      </w:r>
      <w:smartTag w:uri="urn:schemas-microsoft-com:office:smarttags" w:element="metricconverter">
        <w:smartTagPr>
          <w:attr w:name="ProductID" w:val="150 л"/>
        </w:smartTagPr>
        <w:r>
          <w:t>150 л</w:t>
        </w:r>
      </w:smartTag>
      <w:r>
        <w:t>.с.), нефтепродукты: автомобильный бензин, дизельное топливо, моторные масла для дизельных и (или) карбюраторных (инжекторных) двигателей, прямогонный бензин.</w:t>
      </w:r>
    </w:p>
    <w:p w:rsidR="002504C3" w:rsidRDefault="002504C3" w:rsidP="002504C3"/>
    <w:p w:rsidR="002504C3" w:rsidRDefault="002504C3" w:rsidP="002504C3">
      <w:r>
        <w:t>ВНИМАНИЕ</w:t>
      </w:r>
    </w:p>
    <w:p w:rsidR="002504C3" w:rsidRDefault="002504C3" w:rsidP="002504C3"/>
    <w:p w:rsidR="002504C3" w:rsidRDefault="002504C3" w:rsidP="002504C3">
      <w:r>
        <w:t>С 01.01.2004 г. минеральное сырье (природный газ) и ювелирные изделия не являются объектом налогообложения акцизами.</w:t>
      </w:r>
    </w:p>
    <w:p w:rsidR="002504C3" w:rsidRDefault="002504C3" w:rsidP="002504C3"/>
    <w:p w:rsidR="002504C3" w:rsidRDefault="002504C3" w:rsidP="002504C3">
      <w:r>
        <w:t xml:space="preserve"> </w:t>
      </w:r>
    </w:p>
    <w:p w:rsidR="002504C3" w:rsidRDefault="002504C3" w:rsidP="002504C3"/>
    <w:p w:rsidR="002504C3" w:rsidRDefault="002504C3" w:rsidP="002504C3">
      <w:r>
        <w:t>Объект налогообложения</w:t>
      </w:r>
    </w:p>
    <w:p w:rsidR="002504C3" w:rsidRDefault="002504C3" w:rsidP="002504C3"/>
    <w:p w:rsidR="002504C3" w:rsidRDefault="002504C3" w:rsidP="002504C3">
      <w:r>
        <w:t xml:space="preserve"> </w:t>
      </w:r>
    </w:p>
    <w:p w:rsidR="002504C3" w:rsidRDefault="002504C3" w:rsidP="002504C3"/>
    <w:p w:rsidR="002504C3" w:rsidRDefault="002504C3" w:rsidP="002504C3">
      <w:r>
        <w:t>По Налоговому кодексу РФ (ст. 182) объектами налогообложения признаются следующие операции:</w:t>
      </w:r>
    </w:p>
    <w:p w:rsidR="002504C3" w:rsidRDefault="002504C3" w:rsidP="002504C3"/>
    <w:p w:rsidR="002504C3" w:rsidRDefault="002504C3" w:rsidP="002504C3">
      <w:r>
        <w:t>·        реализация на территории Российской Федерации лицами произведенных ими подакцизных товаров, в том числе реализация предметов залога и передача подакцизных товаров по соглашению о предоставлении отступного или новации (за исключением подакцизных товаров, указанных в подпунктах 7 - 10 пункта 1 статьи 181 НК РФ, далее - нефтепродукты).</w:t>
      </w:r>
    </w:p>
    <w:p w:rsidR="002504C3" w:rsidRDefault="002504C3" w:rsidP="002504C3"/>
    <w:p w:rsidR="002504C3" w:rsidRDefault="002504C3" w:rsidP="002504C3">
      <w:r>
        <w:t>·        оприходование организацией или индивидуальным предпринимателем, не имеющими свидетельства, нефтепродуктов, самостоятельно произведенных из собственного сырья и материалов (в том числе подакцизных нефтепродуктов), получение нефтепродуктов в собственность в счет оплаты услуг по производству нефтепродуктов из давальческого сырья и материалов. Оприходованием признается принятие к учету подакцизных нефтепродуктов, произведенных из собственного сырья и материалов (в том числе подакцизных нефтепродуктов);</w:t>
      </w:r>
    </w:p>
    <w:p w:rsidR="002504C3" w:rsidRDefault="002504C3" w:rsidP="002504C3"/>
    <w:p w:rsidR="002504C3" w:rsidRDefault="002504C3" w:rsidP="002504C3">
      <w:r>
        <w:t>·        получение нефтепродуктов организацией или индивидуальным предпринимателем, имеющими свидетельство.</w:t>
      </w:r>
    </w:p>
    <w:p w:rsidR="002504C3" w:rsidRDefault="002504C3" w:rsidP="002504C3"/>
    <w:p w:rsidR="002504C3" w:rsidRDefault="002504C3" w:rsidP="002504C3">
      <w:r>
        <w:t>Получением нефтепродуктов признаются:</w:t>
      </w:r>
    </w:p>
    <w:p w:rsidR="002504C3" w:rsidRDefault="002504C3" w:rsidP="002504C3"/>
    <w:p w:rsidR="002504C3" w:rsidRDefault="002504C3" w:rsidP="002504C3">
      <w:r>
        <w:t>1.     приобретение нефтепродуктов в собственность;</w:t>
      </w:r>
    </w:p>
    <w:p w:rsidR="002504C3" w:rsidRDefault="002504C3" w:rsidP="002504C3"/>
    <w:p w:rsidR="002504C3" w:rsidRDefault="002504C3" w:rsidP="002504C3">
      <w:r>
        <w:t>2.     оприходование нефтепродуктов, полученных в счет оплаты услуг по их производству из давальческого сырья и материалов (в том числе из подакцизных нефтепродуктов);</w:t>
      </w:r>
    </w:p>
    <w:p w:rsidR="002504C3" w:rsidRDefault="002504C3" w:rsidP="002504C3"/>
    <w:p w:rsidR="002504C3" w:rsidRDefault="002504C3" w:rsidP="002504C3">
      <w:r>
        <w:t>3.     оприходование подакцизных нефтепродуктов, самостоятельно произведенных из собственного сырья и материалов (в том числе подакцизных нефтепродуктов);</w:t>
      </w:r>
    </w:p>
    <w:p w:rsidR="002504C3" w:rsidRDefault="002504C3" w:rsidP="002504C3"/>
    <w:p w:rsidR="002504C3" w:rsidRDefault="002504C3" w:rsidP="002504C3">
      <w:r>
        <w:t>4.     получение собственником сырья и материалов нефтепродуктов, произведенных из этого сырья и материалов на основе договора переработки;</w:t>
      </w:r>
    </w:p>
    <w:p w:rsidR="002504C3" w:rsidRDefault="002504C3" w:rsidP="002504C3"/>
    <w:p w:rsidR="002504C3" w:rsidRDefault="002504C3" w:rsidP="002504C3">
      <w:r>
        <w:t>·        передача организацией или индивидуальным предпринимателем нефтепродуктов, произведенных из давальческого сырья и материалов (в том числе подакцизных нефтепродуктов), собственнику этого сырья и материалов, не имеющему свидетельства. Передача нефтепродуктов иному лицу по поручению собственника приравнивается к передаче нефтепродуктов собственнику;</w:t>
      </w:r>
    </w:p>
    <w:p w:rsidR="002504C3" w:rsidRDefault="002504C3" w:rsidP="002504C3"/>
    <w:p w:rsidR="002504C3" w:rsidRDefault="002504C3" w:rsidP="002504C3">
      <w:r>
        <w:t>·        реализация организациями с акцизных складов алкогольной продукции, приобретенной у налогоплательщиков - производителей указанной продукции, либо с акцизных складов других организаций.</w:t>
      </w:r>
    </w:p>
    <w:p w:rsidR="002504C3" w:rsidRDefault="002504C3" w:rsidP="002504C3"/>
    <w:p w:rsidR="002504C3" w:rsidRDefault="002504C3" w:rsidP="002504C3">
      <w:r>
        <w:t>Не признается объектом налогообложения реализация алкогольной продукции с акцизного склада одной оптовой организации акцизному складу другой оптовой организации;</w:t>
      </w:r>
    </w:p>
    <w:p w:rsidR="002504C3" w:rsidRDefault="002504C3" w:rsidP="002504C3"/>
    <w:p w:rsidR="002504C3" w:rsidRDefault="002504C3" w:rsidP="002504C3">
      <w:r>
        <w:t>·        передача на территории Российской Федерации лицами произведенных ими из давальческого сырья (материалов) подакцизных товаров, за исключением операций по передаче нефтепродуктов, собственнику указанного сырья (материалов) либо другим лицам, в том числе получение указанных подакцизных товаров в собственность в счет оплаты услуг по производству подакцизных товаров из давальческого сырья (материалов);</w:t>
      </w:r>
    </w:p>
    <w:p w:rsidR="002504C3" w:rsidRDefault="002504C3" w:rsidP="002504C3"/>
    <w:p w:rsidR="002504C3" w:rsidRDefault="002504C3" w:rsidP="002504C3">
      <w:r>
        <w:t>·        передача в структуре организации произведенных подакцизных товаров (за исключением нефтепродуктов) для дальнейшего производства неподакцизных товаров, за исключением операций, указанных в подпунктах 2 и 3 пункта 1 статьи 183;</w:t>
      </w:r>
    </w:p>
    <w:p w:rsidR="002504C3" w:rsidRDefault="002504C3" w:rsidP="002504C3"/>
    <w:p w:rsidR="002504C3" w:rsidRDefault="002504C3" w:rsidP="002504C3">
      <w:r>
        <w:t>·        передача на территории Российской Федерации лицами произведенных ими подакцизных товаров (за исключением нефтепродуктов) для собственных нужд;</w:t>
      </w:r>
    </w:p>
    <w:p w:rsidR="002504C3" w:rsidRDefault="002504C3" w:rsidP="002504C3"/>
    <w:p w:rsidR="002504C3" w:rsidRDefault="002504C3" w:rsidP="002504C3">
      <w:r>
        <w:t>·        передача на территории Российской Федерации лицами произведенных ими подакцизных товаров (за исключением нефтепродуктов) в уставный (складочный) капитал организаций, паевые фонды кооперативов, а также в качестве взноса по договору простого товарищества (договору о совместной деятельности);</w:t>
      </w:r>
    </w:p>
    <w:p w:rsidR="002504C3" w:rsidRDefault="002504C3" w:rsidP="002504C3"/>
    <w:p w:rsidR="002504C3" w:rsidRDefault="002504C3" w:rsidP="002504C3">
      <w:r>
        <w:t>·        передача произведенных подакцизных товаров на переработку на давальческой основе (за исключением нефтепродуктов);</w:t>
      </w:r>
    </w:p>
    <w:p w:rsidR="002504C3" w:rsidRDefault="002504C3" w:rsidP="002504C3"/>
    <w:p w:rsidR="002504C3" w:rsidRDefault="002504C3" w:rsidP="002504C3">
      <w:r>
        <w:t>·        ввоз подакцизных товаров на таможенную территорию Российской Федерации;</w:t>
      </w:r>
    </w:p>
    <w:p w:rsidR="002504C3" w:rsidRDefault="002504C3" w:rsidP="002504C3"/>
    <w:p w:rsidR="002504C3" w:rsidRDefault="002504C3" w:rsidP="002504C3">
      <w:r>
        <w:t>·        первичная реализация подакцизных товаров (за исключением нефтепродуктов), происходящих с территории Республики Беларусь и ввезенных на территорию Российской Федерации с территории Республики Беларусь.</w:t>
      </w:r>
    </w:p>
    <w:p w:rsidR="002504C3" w:rsidRDefault="002504C3" w:rsidP="002504C3"/>
    <w:p w:rsidR="002504C3" w:rsidRDefault="002504C3" w:rsidP="002504C3">
      <w:r>
        <w:t>При реорганизации предприятия права и обязанности по уплате акциза переходят к ее правопреемнику.</w:t>
      </w:r>
    </w:p>
    <w:p w:rsidR="002504C3" w:rsidRDefault="002504C3" w:rsidP="002504C3"/>
    <w:p w:rsidR="002504C3" w:rsidRDefault="002504C3" w:rsidP="002504C3">
      <w:r>
        <w:t xml:space="preserve"> Налоговая база определяется отдельно по каждому виду товара в зависимости от вида ставок налогообложения.</w:t>
      </w:r>
    </w:p>
    <w:p w:rsidR="002504C3" w:rsidRDefault="002504C3" w:rsidP="002504C3"/>
    <w:p w:rsidR="002504C3" w:rsidRDefault="002504C3" w:rsidP="002504C3">
      <w:r>
        <w:t>По товарам, которые облагаются специфическими ставками, налоговой базой является объем реализованных подакцизных товаров в натуральном выражении.</w:t>
      </w:r>
    </w:p>
    <w:p w:rsidR="002504C3" w:rsidRDefault="002504C3" w:rsidP="002504C3"/>
    <w:p w:rsidR="002504C3" w:rsidRDefault="002504C3" w:rsidP="002504C3">
      <w:r>
        <w:t xml:space="preserve">По подакцизным товарам, облагаемым адвалорными ставками (в процентах от цены продукции), налоговая база устанавливается как стоимость реализованных подакцизных товаров, исчисленная исходя из рыночных цен без учета НДС и акциза. </w:t>
      </w:r>
    </w:p>
    <w:p w:rsidR="002504C3" w:rsidRDefault="002504C3" w:rsidP="002504C3"/>
    <w:p w:rsidR="002504C3" w:rsidRPr="002504C3" w:rsidRDefault="002504C3" w:rsidP="002504C3">
      <w:r>
        <w:t>При реализации подакцизных товаров населению сумма налога включается в цену то­варов. При этом на ценниках, выставляемых продавцом, а также на чеках и других выдаваемых покупателю документах соответствующая сумма налога не проставляется.</w:t>
      </w:r>
      <w:bookmarkStart w:id="0" w:name="_GoBack"/>
      <w:bookmarkEnd w:id="0"/>
    </w:p>
    <w:sectPr w:rsidR="002504C3" w:rsidRPr="00250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4C3"/>
    <w:rsid w:val="00041D12"/>
    <w:rsid w:val="002504C3"/>
    <w:rsid w:val="00254A2B"/>
    <w:rsid w:val="004219B2"/>
    <w:rsid w:val="00665E34"/>
    <w:rsid w:val="00C02EF5"/>
    <w:rsid w:val="00CF3590"/>
    <w:rsid w:val="00EA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65300-DC2B-4BAE-B436-25F561A0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6887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cp:lastModifiedBy>admin</cp:lastModifiedBy>
  <cp:revision>2</cp:revision>
  <dcterms:created xsi:type="dcterms:W3CDTF">2014-04-25T08:28:00Z</dcterms:created>
  <dcterms:modified xsi:type="dcterms:W3CDTF">2014-04-25T08:28:00Z</dcterms:modified>
</cp:coreProperties>
</file>