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CBA" w:rsidRDefault="00F33CBA" w:rsidP="00F33CBA">
      <w:pPr>
        <w:jc w:val="center"/>
        <w:rPr>
          <w:b/>
          <w:sz w:val="28"/>
          <w:szCs w:val="28"/>
        </w:rPr>
      </w:pPr>
      <w:r w:rsidRPr="007A0370">
        <w:rPr>
          <w:b/>
          <w:sz w:val="28"/>
          <w:szCs w:val="28"/>
        </w:rPr>
        <w:t>План:</w:t>
      </w:r>
    </w:p>
    <w:p w:rsidR="00F33CBA" w:rsidRPr="007A0370" w:rsidRDefault="00F33CBA" w:rsidP="00F33CBA">
      <w:pPr>
        <w:jc w:val="center"/>
        <w:rPr>
          <w:b/>
          <w:sz w:val="28"/>
          <w:szCs w:val="28"/>
        </w:rPr>
      </w:pPr>
    </w:p>
    <w:p w:rsidR="00F33CBA" w:rsidRDefault="00F33CBA" w:rsidP="00F33CBA">
      <w:pPr>
        <w:jc w:val="both"/>
        <w:rPr>
          <w:sz w:val="28"/>
          <w:szCs w:val="28"/>
        </w:rPr>
      </w:pPr>
    </w:p>
    <w:p w:rsidR="00F33CBA" w:rsidRPr="008F50C4" w:rsidRDefault="00F33CBA" w:rsidP="00F33CBA">
      <w:pPr>
        <w:jc w:val="both"/>
        <w:rPr>
          <w:b/>
          <w:sz w:val="28"/>
          <w:szCs w:val="28"/>
        </w:rPr>
      </w:pPr>
      <w:r w:rsidRPr="008F50C4">
        <w:rPr>
          <w:b/>
          <w:sz w:val="28"/>
          <w:szCs w:val="28"/>
        </w:rPr>
        <w:t>Понятие и задачи фискальной политики государства</w:t>
      </w:r>
    </w:p>
    <w:p w:rsidR="00F33CBA" w:rsidRDefault="00F33CBA" w:rsidP="00F33CBA">
      <w:pPr>
        <w:jc w:val="both"/>
        <w:rPr>
          <w:b/>
          <w:sz w:val="28"/>
          <w:szCs w:val="28"/>
        </w:rPr>
      </w:pPr>
    </w:p>
    <w:p w:rsidR="00F33CBA" w:rsidRDefault="00F33CBA" w:rsidP="00F33CBA">
      <w:pPr>
        <w:jc w:val="both"/>
        <w:rPr>
          <w:b/>
          <w:sz w:val="28"/>
          <w:szCs w:val="28"/>
        </w:rPr>
      </w:pPr>
      <w:r w:rsidRPr="00270378">
        <w:rPr>
          <w:b/>
          <w:sz w:val="28"/>
          <w:szCs w:val="28"/>
        </w:rPr>
        <w:t>Политика формирования и использования Национального фонда Республики Казахстан</w:t>
      </w:r>
    </w:p>
    <w:p w:rsidR="00F33CBA" w:rsidRDefault="00F33CBA" w:rsidP="00F33CBA">
      <w:pPr>
        <w:pStyle w:val="a5"/>
        <w:spacing w:after="0"/>
        <w:jc w:val="both"/>
        <w:rPr>
          <w:b/>
          <w:sz w:val="28"/>
          <w:szCs w:val="28"/>
        </w:rPr>
      </w:pPr>
    </w:p>
    <w:p w:rsidR="00F33CBA" w:rsidRDefault="00F33CBA" w:rsidP="00F33CBA">
      <w:pPr>
        <w:pStyle w:val="a5"/>
        <w:spacing w:after="0"/>
        <w:jc w:val="both"/>
        <w:rPr>
          <w:b/>
          <w:sz w:val="28"/>
          <w:szCs w:val="28"/>
        </w:rPr>
      </w:pPr>
      <w:r w:rsidRPr="00891970">
        <w:rPr>
          <w:b/>
          <w:sz w:val="28"/>
          <w:szCs w:val="28"/>
        </w:rPr>
        <w:t>Политика доходов государственного бюджета</w:t>
      </w:r>
    </w:p>
    <w:p w:rsidR="00F33CBA" w:rsidRDefault="00F33CBA" w:rsidP="00F33CBA">
      <w:pPr>
        <w:jc w:val="both"/>
        <w:rPr>
          <w:b/>
          <w:sz w:val="28"/>
          <w:szCs w:val="28"/>
        </w:rPr>
      </w:pPr>
    </w:p>
    <w:p w:rsidR="00F33CBA" w:rsidRPr="00CB49D0" w:rsidRDefault="00F33CBA" w:rsidP="00F33CBA">
      <w:pPr>
        <w:jc w:val="both"/>
        <w:rPr>
          <w:b/>
          <w:sz w:val="28"/>
          <w:szCs w:val="28"/>
        </w:rPr>
      </w:pPr>
      <w:r w:rsidRPr="00CB49D0">
        <w:rPr>
          <w:b/>
          <w:sz w:val="28"/>
          <w:szCs w:val="28"/>
        </w:rPr>
        <w:t>Политика затрат государства</w:t>
      </w:r>
    </w:p>
    <w:p w:rsidR="00F33CBA" w:rsidRDefault="00F33CBA" w:rsidP="00F33CBA">
      <w:pPr>
        <w:jc w:val="both"/>
        <w:rPr>
          <w:b/>
          <w:color w:val="000000"/>
          <w:sz w:val="28"/>
          <w:szCs w:val="28"/>
        </w:rPr>
      </w:pPr>
    </w:p>
    <w:p w:rsidR="00F33CBA" w:rsidRPr="00F33731" w:rsidRDefault="00F33CBA" w:rsidP="00F33CBA">
      <w:pPr>
        <w:jc w:val="both"/>
        <w:rPr>
          <w:b/>
          <w:color w:val="000000"/>
          <w:sz w:val="28"/>
          <w:szCs w:val="28"/>
        </w:rPr>
      </w:pPr>
      <w:r w:rsidRPr="00F33731">
        <w:rPr>
          <w:b/>
          <w:color w:val="000000"/>
          <w:sz w:val="28"/>
          <w:szCs w:val="28"/>
        </w:rPr>
        <w:t>Заключение</w:t>
      </w: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F33CBA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Список использованной литературы</w:t>
      </w: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F33CBA" w:rsidRDefault="00F33CBA" w:rsidP="008F50C4">
      <w:pPr>
        <w:ind w:firstLine="709"/>
        <w:jc w:val="center"/>
        <w:rPr>
          <w:b/>
          <w:sz w:val="28"/>
          <w:szCs w:val="28"/>
        </w:rPr>
      </w:pPr>
    </w:p>
    <w:p w:rsidR="008F50C4" w:rsidRPr="008F50C4" w:rsidRDefault="008F50C4" w:rsidP="008F50C4">
      <w:pPr>
        <w:ind w:firstLine="709"/>
        <w:jc w:val="center"/>
        <w:rPr>
          <w:b/>
          <w:sz w:val="28"/>
          <w:szCs w:val="28"/>
        </w:rPr>
      </w:pPr>
      <w:r w:rsidRPr="008F50C4">
        <w:rPr>
          <w:b/>
          <w:sz w:val="28"/>
          <w:szCs w:val="28"/>
        </w:rPr>
        <w:t>Понятие и задачи фискальной политики государства</w:t>
      </w:r>
    </w:p>
    <w:p w:rsidR="008F50C4" w:rsidRDefault="008F50C4" w:rsidP="00520AE2">
      <w:pPr>
        <w:ind w:firstLine="709"/>
        <w:jc w:val="both"/>
        <w:rPr>
          <w:sz w:val="28"/>
          <w:szCs w:val="28"/>
        </w:rPr>
      </w:pPr>
    </w:p>
    <w:p w:rsidR="00520AE2" w:rsidRPr="00C00211" w:rsidRDefault="00520AE2" w:rsidP="00520AE2">
      <w:pPr>
        <w:ind w:firstLine="709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Под фискальной политикой государства понимается постоянное вмешательство государства в экономические процессы и явления с целью регулирования их протекания. Это</w:t>
      </w:r>
      <w:r>
        <w:rPr>
          <w:sz w:val="28"/>
          <w:szCs w:val="28"/>
        </w:rPr>
        <w:t xml:space="preserve"> -</w:t>
      </w:r>
      <w:r w:rsidRPr="00C00211">
        <w:rPr>
          <w:sz w:val="28"/>
          <w:szCs w:val="28"/>
        </w:rPr>
        <w:t xml:space="preserve"> совокупность мероприятий в сфере налогообложения, направленных на формирование доходной части государственного бюджета, повышение эффективности функционирования всей национальной экономики, обеспечение экономического роста, занятости населения и стабильности денежного обращения Фискальная политика - это система регулирования экономики посредством изменений государственных расходов и налогов. Налоги и государственные расходы являются основными инструментами фискальной политики. Фискальная политика может как благотворно, так и достаточно болезненно воздействовать на стабильность национальной экономики</w:t>
      </w:r>
      <w:r w:rsidRPr="0066728B">
        <w:rPr>
          <w:sz w:val="28"/>
          <w:szCs w:val="28"/>
        </w:rPr>
        <w:t xml:space="preserve"> [1]</w:t>
      </w:r>
      <w:r w:rsidRPr="00C00211">
        <w:rPr>
          <w:sz w:val="28"/>
          <w:szCs w:val="28"/>
        </w:rPr>
        <w:t xml:space="preserve">. </w:t>
      </w:r>
    </w:p>
    <w:p w:rsidR="00520AE2" w:rsidRPr="00C00211" w:rsidRDefault="00520AE2" w:rsidP="00520AE2">
      <w:pPr>
        <w:ind w:firstLine="709"/>
        <w:jc w:val="both"/>
        <w:rPr>
          <w:sz w:val="28"/>
          <w:szCs w:val="28"/>
        </w:rPr>
      </w:pPr>
      <w:r w:rsidRPr="00C00211">
        <w:rPr>
          <w:sz w:val="28"/>
          <w:szCs w:val="28"/>
        </w:rPr>
        <w:t xml:space="preserve">Фискальная политика - совокупность финансовых мероприятий государства по регулированию правительственных расходов и доходов для достижения определенных социально-экономических целей. Потребность в разработке и систематическом  проведении фискальной политики усилилась, особенно во второй половине XX в., когда финансы государства стали играть значительную роль в обеспечении стабильного экономического роста. </w:t>
      </w:r>
    </w:p>
    <w:p w:rsidR="00520AE2" w:rsidRPr="00C00211" w:rsidRDefault="00520AE2" w:rsidP="00520AE2">
      <w:pPr>
        <w:ind w:firstLine="709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Среди многочисленных задач фискальной политики, образующих так называемое дерево целей, основными являются</w:t>
      </w:r>
      <w:r w:rsidRPr="0066728B">
        <w:rPr>
          <w:sz w:val="28"/>
          <w:szCs w:val="28"/>
        </w:rPr>
        <w:t>[2]</w:t>
      </w:r>
      <w:r w:rsidRPr="00C00211">
        <w:rPr>
          <w:sz w:val="28"/>
          <w:szCs w:val="28"/>
        </w:rPr>
        <w:t>:</w:t>
      </w:r>
    </w:p>
    <w:p w:rsidR="00520AE2" w:rsidRPr="00C00211" w:rsidRDefault="00520AE2" w:rsidP="00520A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>устойчивый рост национального дохода,</w:t>
      </w:r>
    </w:p>
    <w:p w:rsidR="00520AE2" w:rsidRPr="00C00211" w:rsidRDefault="00520AE2" w:rsidP="00520A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 xml:space="preserve"> умеренные темпы инфляции,</w:t>
      </w:r>
    </w:p>
    <w:p w:rsidR="00520AE2" w:rsidRPr="00C00211" w:rsidRDefault="00520AE2" w:rsidP="00520A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 xml:space="preserve"> полная занятость,</w:t>
      </w:r>
    </w:p>
    <w:p w:rsidR="00520AE2" w:rsidRPr="00C00211" w:rsidRDefault="00520AE2" w:rsidP="006D4A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 xml:space="preserve"> сглаживание циклических колебаний экономики.</w:t>
      </w:r>
    </w:p>
    <w:p w:rsidR="00520AE2" w:rsidRPr="00C00211" w:rsidRDefault="00520AE2" w:rsidP="006D4A84">
      <w:pPr>
        <w:ind w:firstLine="709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С помощью фискальной политики государство непо</w:t>
      </w:r>
      <w:r w:rsidRPr="00C00211">
        <w:rPr>
          <w:sz w:val="28"/>
          <w:szCs w:val="28"/>
        </w:rPr>
        <w:softHyphen/>
        <w:t>средственно может влиять на развитие экономики, добива</w:t>
      </w:r>
      <w:r w:rsidRPr="00C00211">
        <w:rPr>
          <w:sz w:val="28"/>
          <w:szCs w:val="28"/>
        </w:rPr>
        <w:softHyphen/>
        <w:t>ясь ее устойчивого роста, стабильности цен и полной заня</w:t>
      </w:r>
      <w:r w:rsidRPr="00C00211">
        <w:rPr>
          <w:sz w:val="28"/>
          <w:szCs w:val="28"/>
        </w:rPr>
        <w:softHyphen/>
        <w:t>тости дееспособного населения.</w:t>
      </w:r>
    </w:p>
    <w:p w:rsidR="00DE7F42" w:rsidRDefault="006D4A84" w:rsidP="006D4A84">
      <w:pPr>
        <w:ind w:firstLine="709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Такая политика заключается в том, чтобы вовремя пред</w:t>
      </w:r>
      <w:r w:rsidRPr="00C00211">
        <w:rPr>
          <w:sz w:val="28"/>
          <w:szCs w:val="28"/>
        </w:rPr>
        <w:softHyphen/>
        <w:t>видеть спад производства и рост безработицы, а также на</w:t>
      </w:r>
      <w:r w:rsidRPr="00C00211">
        <w:rPr>
          <w:sz w:val="28"/>
          <w:szCs w:val="28"/>
        </w:rPr>
        <w:softHyphen/>
        <w:t>растание инфляционных процессов в экономике и соответ</w:t>
      </w:r>
      <w:r w:rsidRPr="00C00211">
        <w:rPr>
          <w:sz w:val="28"/>
          <w:szCs w:val="28"/>
        </w:rPr>
        <w:softHyphen/>
        <w:t>ствующим образом воздействовать на них. При наступаю</w:t>
      </w:r>
      <w:r w:rsidRPr="00C00211">
        <w:rPr>
          <w:sz w:val="28"/>
          <w:szCs w:val="28"/>
        </w:rPr>
        <w:softHyphen/>
        <w:t>щем спаде производства правительство увеличивает государственные расходы и сокращает налоги с целью увеличе</w:t>
      </w:r>
      <w:r w:rsidRPr="00C00211">
        <w:rPr>
          <w:sz w:val="28"/>
          <w:szCs w:val="28"/>
        </w:rPr>
        <w:softHyphen/>
        <w:t>ния совокупных расходов и инвестиций.</w:t>
      </w:r>
      <w:r w:rsidRPr="006D4A84">
        <w:rPr>
          <w:sz w:val="28"/>
          <w:szCs w:val="28"/>
        </w:rPr>
        <w:t xml:space="preserve"> </w:t>
      </w:r>
      <w:r w:rsidRPr="00C00211">
        <w:rPr>
          <w:sz w:val="28"/>
          <w:szCs w:val="28"/>
        </w:rPr>
        <w:t>При наступлении инфляции, напротив, государственные расходы уменьшаются, а налоги увеличиваются.</w:t>
      </w:r>
    </w:p>
    <w:p w:rsidR="00BA1BF2" w:rsidRPr="00C00211" w:rsidRDefault="00BA1BF2" w:rsidP="00BA1BF2">
      <w:pPr>
        <w:ind w:firstLine="709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Фискальная политика строится на использовании двух экономических регуляторов: налогов и государственных расходов. Они могут применяться в различных сочетаниях, что дает множество вариантов воздействия на реальный объем национального производства и его структуру, на занятость и инфляцию. Оба рычага подчинены одной цели и тесно связаны между собой.</w:t>
      </w:r>
    </w:p>
    <w:p w:rsidR="00BA1BF2" w:rsidRPr="00C00211" w:rsidRDefault="00BA1BF2" w:rsidP="00BA1BF2">
      <w:pPr>
        <w:ind w:firstLine="709"/>
        <w:jc w:val="both"/>
        <w:rPr>
          <w:sz w:val="28"/>
          <w:szCs w:val="28"/>
        </w:rPr>
      </w:pPr>
      <w:r w:rsidRPr="00C00211">
        <w:rPr>
          <w:sz w:val="28"/>
          <w:szCs w:val="28"/>
        </w:rPr>
        <w:t xml:space="preserve">  Государственные расходы, во-первых, вызваны самим фактом наличия государства. Во-вторых, государственные расходы служат воспроизводству экономических и социальных отношений, существующих в конкретном государстве в конкретное время. В-третьих, основным источником образования государственных расходов выступают налоги, представляющие вычет из заработков и доходов. В-четвертых, в основной массе государственные расходы являются непроизводительными, поскольку они являются долей национального дохода, выбывающей из воспроизводственного процесса.</w:t>
      </w:r>
    </w:p>
    <w:p w:rsidR="00BA1BF2" w:rsidRPr="00C00211" w:rsidRDefault="00BA1BF2" w:rsidP="00BA1BF2">
      <w:pPr>
        <w:ind w:firstLine="709"/>
        <w:jc w:val="both"/>
        <w:rPr>
          <w:sz w:val="28"/>
          <w:szCs w:val="28"/>
        </w:rPr>
      </w:pPr>
      <w:r w:rsidRPr="00C00211">
        <w:rPr>
          <w:sz w:val="28"/>
          <w:szCs w:val="28"/>
        </w:rPr>
        <w:t xml:space="preserve"> Государственные расходы делятся на четыре основных группы</w:t>
      </w:r>
      <w:r w:rsidRPr="0066728B">
        <w:rPr>
          <w:sz w:val="28"/>
          <w:szCs w:val="28"/>
        </w:rPr>
        <w:t>[</w:t>
      </w:r>
      <w:r w:rsidR="00030A1C">
        <w:rPr>
          <w:sz w:val="28"/>
          <w:szCs w:val="28"/>
        </w:rPr>
        <w:t>3</w:t>
      </w:r>
      <w:r w:rsidRPr="0066728B">
        <w:rPr>
          <w:sz w:val="28"/>
          <w:szCs w:val="28"/>
        </w:rPr>
        <w:t>]</w:t>
      </w:r>
      <w:r w:rsidRPr="00C00211">
        <w:rPr>
          <w:sz w:val="28"/>
          <w:szCs w:val="28"/>
        </w:rPr>
        <w:t>:</w:t>
      </w:r>
    </w:p>
    <w:p w:rsidR="00BA1BF2" w:rsidRPr="00C00211" w:rsidRDefault="00BA1BF2" w:rsidP="00BA1BF2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расходы на социально-культурные нужды;</w:t>
      </w:r>
    </w:p>
    <w:p w:rsidR="00BA1BF2" w:rsidRPr="00C00211" w:rsidRDefault="00BA1BF2" w:rsidP="00BA1BF2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расходы на народное хозяйство и поддержку экономики;</w:t>
      </w:r>
    </w:p>
    <w:p w:rsidR="00BA1BF2" w:rsidRPr="00C00211" w:rsidRDefault="00BA1BF2" w:rsidP="00BA1BF2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военные расходы;</w:t>
      </w:r>
    </w:p>
    <w:p w:rsidR="00BA1BF2" w:rsidRPr="00C00211" w:rsidRDefault="00BA1BF2" w:rsidP="00BA1BF2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расходы на управление.</w:t>
      </w:r>
    </w:p>
    <w:p w:rsidR="00BA1BF2" w:rsidRDefault="00BA1BF2" w:rsidP="006D4A84">
      <w:pPr>
        <w:ind w:firstLine="709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Расходы государства в экономику являются постоянной статьей расходов.</w:t>
      </w:r>
    </w:p>
    <w:p w:rsidR="00B36A71" w:rsidRPr="00B36A71" w:rsidRDefault="00B36A71" w:rsidP="00B36A71">
      <w:pPr>
        <w:shd w:val="clear" w:color="auto" w:fill="FFFFFF"/>
        <w:ind w:right="48" w:firstLine="709"/>
        <w:jc w:val="both"/>
        <w:rPr>
          <w:sz w:val="28"/>
          <w:szCs w:val="28"/>
        </w:rPr>
      </w:pPr>
      <w:r w:rsidRPr="00B36A71">
        <w:rPr>
          <w:sz w:val="28"/>
          <w:szCs w:val="28"/>
        </w:rPr>
        <w:t xml:space="preserve">   Государственные доходы - это совокупность денежных отношений по формированию финансовых ресурсов государства путем распределения и перераспределения стоимости валового общественного продукта, обращаемого через различные виды денежных поступлений в собственность и распоряжение государства для выполнения задач по обороне и управлению страной, социально-экономического развития.</w:t>
      </w:r>
    </w:p>
    <w:p w:rsidR="00B36A71" w:rsidRPr="00B36A71" w:rsidRDefault="00B36A71" w:rsidP="00B36A71">
      <w:pPr>
        <w:shd w:val="clear" w:color="auto" w:fill="FFFFFF"/>
        <w:ind w:right="48" w:firstLine="709"/>
        <w:jc w:val="both"/>
        <w:rPr>
          <w:sz w:val="28"/>
          <w:szCs w:val="28"/>
        </w:rPr>
      </w:pPr>
      <w:r w:rsidRPr="00B36A71">
        <w:rPr>
          <w:sz w:val="28"/>
          <w:szCs w:val="28"/>
        </w:rPr>
        <w:t xml:space="preserve">Государственные доходы объединены в определенную систему. Основными видами доходов бюджетов являются:  </w:t>
      </w:r>
    </w:p>
    <w:p w:rsidR="00B36A71" w:rsidRPr="00B36A71" w:rsidRDefault="00B36A71" w:rsidP="00B36A71">
      <w:pPr>
        <w:shd w:val="clear" w:color="auto" w:fill="FFFFFF"/>
        <w:ind w:right="48" w:firstLine="709"/>
        <w:jc w:val="both"/>
        <w:rPr>
          <w:sz w:val="28"/>
          <w:szCs w:val="28"/>
        </w:rPr>
      </w:pPr>
      <w:r w:rsidRPr="00B36A71">
        <w:rPr>
          <w:sz w:val="28"/>
          <w:szCs w:val="28"/>
        </w:rPr>
        <w:t xml:space="preserve">  - налоговые доходы (к ним относятся предусмотренные налоговым законодательством Р</w:t>
      </w:r>
      <w:r>
        <w:rPr>
          <w:sz w:val="28"/>
          <w:szCs w:val="28"/>
        </w:rPr>
        <w:t>К</w:t>
      </w:r>
      <w:r w:rsidRPr="00B36A71">
        <w:rPr>
          <w:sz w:val="28"/>
          <w:szCs w:val="28"/>
        </w:rPr>
        <w:t xml:space="preserve"> налоги и сборы, а также пени и штрафы, а именно: НДС, акцизы, ввозные и вывозные таможенные пошлины, налог на прибыль предприятий и организаций, подоходный налог с физических лиц и т. д.);  </w:t>
      </w:r>
    </w:p>
    <w:p w:rsidR="00B36A71" w:rsidRPr="00B36A71" w:rsidRDefault="00B36A71" w:rsidP="00725B25">
      <w:pPr>
        <w:shd w:val="clear" w:color="auto" w:fill="FFFFFF"/>
        <w:ind w:right="48" w:firstLine="709"/>
        <w:jc w:val="both"/>
        <w:rPr>
          <w:sz w:val="28"/>
          <w:szCs w:val="28"/>
        </w:rPr>
      </w:pPr>
      <w:r w:rsidRPr="00B36A71">
        <w:rPr>
          <w:sz w:val="28"/>
          <w:szCs w:val="28"/>
        </w:rPr>
        <w:t xml:space="preserve">  - неналоговые доходы (к ним относятся: доходы от использования имущества, находящегося в государственной или муниципальной собственности; доходы от продажи или иного безвозмездного отчуждения имущества, находящегося в государственной и муниципальной собственности; доходы от платных услуг, оказываемых соответствующими органами власти, органами власти местного самоуправления, бюджетными учреждениями, находящимися в ведении соответственно органов исполнительной власти, органов исполнительной власти субъектов Р</w:t>
      </w:r>
      <w:r>
        <w:rPr>
          <w:sz w:val="28"/>
          <w:szCs w:val="28"/>
        </w:rPr>
        <w:t>К</w:t>
      </w:r>
      <w:r w:rsidRPr="00B36A71">
        <w:rPr>
          <w:sz w:val="28"/>
          <w:szCs w:val="28"/>
        </w:rPr>
        <w:t>, органов власти местного самоуправления; и др).</w:t>
      </w:r>
    </w:p>
    <w:p w:rsidR="00BA1BF2" w:rsidRPr="00B36A71" w:rsidRDefault="00BA1BF2" w:rsidP="00725B25">
      <w:pPr>
        <w:shd w:val="clear" w:color="auto" w:fill="FFFFFF"/>
        <w:ind w:right="48" w:firstLine="709"/>
        <w:jc w:val="both"/>
        <w:rPr>
          <w:sz w:val="28"/>
          <w:szCs w:val="28"/>
        </w:rPr>
      </w:pPr>
      <w:r w:rsidRPr="00B36A71">
        <w:rPr>
          <w:sz w:val="28"/>
          <w:szCs w:val="28"/>
        </w:rPr>
        <w:t>Первой наиболее значимой функцией налогов выступает фискальная функция, посредством которой реализуется главное общественное назначение налогов - формирование финансовых ресурсов государства, аккумулируемых в бюджетной системе и необходимых для осуществления собственных функций</w:t>
      </w:r>
      <w:r w:rsidR="00B36A71" w:rsidRPr="00B36A71">
        <w:rPr>
          <w:sz w:val="28"/>
          <w:szCs w:val="28"/>
        </w:rPr>
        <w:t xml:space="preserve"> </w:t>
      </w:r>
      <w:r w:rsidRPr="00B36A71">
        <w:rPr>
          <w:sz w:val="28"/>
          <w:szCs w:val="28"/>
        </w:rPr>
        <w:t>[</w:t>
      </w:r>
      <w:r w:rsidR="00030A1C">
        <w:rPr>
          <w:sz w:val="28"/>
          <w:szCs w:val="28"/>
        </w:rPr>
        <w:t>4</w:t>
      </w:r>
      <w:r w:rsidRPr="00B36A71">
        <w:rPr>
          <w:sz w:val="28"/>
          <w:szCs w:val="28"/>
        </w:rPr>
        <w:t>].</w:t>
      </w:r>
    </w:p>
    <w:p w:rsidR="00BA1BF2" w:rsidRPr="00440DB3" w:rsidRDefault="00BA1BF2" w:rsidP="00725B25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B36A71">
        <w:rPr>
          <w:sz w:val="28"/>
          <w:szCs w:val="28"/>
        </w:rPr>
        <w:t>Рост налоговых поступлений в бюджет, т.е. реализация фискальной функции, создает материальную возможность для осуществления</w:t>
      </w:r>
      <w:r w:rsidRPr="00440DB3">
        <w:rPr>
          <w:sz w:val="28"/>
          <w:szCs w:val="28"/>
        </w:rPr>
        <w:t xml:space="preserve"> регулирующей функции налогов. В то же время, достигнутое в результате экономического регулирования ускорение развития и роста доходности производства, позволяет государству получить больше средств</w:t>
      </w:r>
      <w:r w:rsidRPr="0066728B">
        <w:rPr>
          <w:sz w:val="28"/>
          <w:szCs w:val="28"/>
        </w:rPr>
        <w:t>[</w:t>
      </w:r>
      <w:r w:rsidR="00030A1C">
        <w:rPr>
          <w:sz w:val="28"/>
          <w:szCs w:val="28"/>
        </w:rPr>
        <w:t>5</w:t>
      </w:r>
      <w:r w:rsidRPr="0066728B">
        <w:rPr>
          <w:sz w:val="28"/>
          <w:szCs w:val="28"/>
        </w:rPr>
        <w:t>]</w:t>
      </w:r>
      <w:r w:rsidRPr="00440DB3">
        <w:rPr>
          <w:sz w:val="28"/>
          <w:szCs w:val="28"/>
        </w:rPr>
        <w:t xml:space="preserve">. </w:t>
      </w:r>
    </w:p>
    <w:p w:rsidR="00BA1BF2" w:rsidRDefault="00BA1BF2" w:rsidP="00725B25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Одной из приоритетных задач, стоящих перед Республикой Казахстан, является обеспечение нового качественного уровня развития экономики, способной производить конкурентоспособную продукцию в несырьевых отраслях экономики. Проводимая государством экономическая политика направлена на стимулирование индустриального развития, диверсификацию экономики, перемещение источника ее роста в несырьевой сектор</w:t>
      </w:r>
      <w:r w:rsidRPr="0066728B">
        <w:rPr>
          <w:sz w:val="28"/>
          <w:szCs w:val="28"/>
        </w:rPr>
        <w:t>[</w:t>
      </w:r>
      <w:r w:rsidR="00030A1C">
        <w:rPr>
          <w:sz w:val="28"/>
          <w:szCs w:val="28"/>
        </w:rPr>
        <w:t>6</w:t>
      </w:r>
      <w:r w:rsidRPr="0066728B">
        <w:rPr>
          <w:sz w:val="28"/>
          <w:szCs w:val="28"/>
        </w:rPr>
        <w:t>]</w:t>
      </w:r>
      <w:r w:rsidRPr="00C00211">
        <w:rPr>
          <w:sz w:val="28"/>
          <w:szCs w:val="28"/>
        </w:rPr>
        <w:t>.</w:t>
      </w:r>
    </w:p>
    <w:p w:rsidR="001C5BC0" w:rsidRDefault="001C5BC0" w:rsidP="00552BFB">
      <w:pPr>
        <w:jc w:val="both"/>
        <w:rPr>
          <w:sz w:val="28"/>
          <w:szCs w:val="28"/>
        </w:rPr>
      </w:pPr>
    </w:p>
    <w:p w:rsidR="00552BFB" w:rsidRDefault="00552BFB" w:rsidP="00270378">
      <w:pPr>
        <w:jc w:val="center"/>
        <w:rPr>
          <w:b/>
          <w:sz w:val="28"/>
          <w:szCs w:val="28"/>
        </w:rPr>
      </w:pPr>
      <w:r w:rsidRPr="00270378">
        <w:rPr>
          <w:b/>
          <w:sz w:val="28"/>
          <w:szCs w:val="28"/>
        </w:rPr>
        <w:t>Политика формирования и использования Национального фонда Республики Казахстан</w:t>
      </w:r>
    </w:p>
    <w:p w:rsidR="00270378" w:rsidRPr="00270378" w:rsidRDefault="00270378" w:rsidP="00270378">
      <w:pPr>
        <w:jc w:val="center"/>
        <w:rPr>
          <w:b/>
          <w:sz w:val="28"/>
          <w:szCs w:val="28"/>
        </w:rPr>
      </w:pPr>
    </w:p>
    <w:p w:rsidR="00552BFB" w:rsidRPr="00C00211" w:rsidRDefault="00552BFB" w:rsidP="00552BFB">
      <w:pPr>
        <w:jc w:val="both"/>
        <w:rPr>
          <w:sz w:val="28"/>
          <w:szCs w:val="28"/>
        </w:rPr>
      </w:pPr>
      <w:r w:rsidRPr="00C00211"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 w:rsidRPr="00270378">
        <w:rPr>
          <w:sz w:val="28"/>
          <w:szCs w:val="28"/>
        </w:rPr>
        <w:t>Национальный фонд</w:t>
      </w:r>
      <w:r w:rsidRPr="00C00211">
        <w:rPr>
          <w:sz w:val="28"/>
          <w:szCs w:val="28"/>
        </w:rPr>
        <w:t xml:space="preserve"> был создан в 2001 году с целью обеспечения стабильного социально-экономического развития страны, накопления финансовых средств для будущих поколений, снижения зависимости экономики от воздействия неблагоприятных внешних факторов.</w:t>
      </w:r>
    </w:p>
    <w:p w:rsidR="00552BFB" w:rsidRPr="00C00211" w:rsidRDefault="00552BFB" w:rsidP="00252FE7">
      <w:pPr>
        <w:ind w:firstLine="540"/>
        <w:jc w:val="both"/>
        <w:rPr>
          <w:sz w:val="28"/>
          <w:szCs w:val="28"/>
        </w:rPr>
      </w:pPr>
      <w:r w:rsidRPr="00C00211">
        <w:rPr>
          <w:sz w:val="28"/>
          <w:szCs w:val="28"/>
        </w:rPr>
        <w:t xml:space="preserve"> С момента создания Национального фонда порядка 48 % доходов от нефтяного сектора направлялись в фонд, и на конец 2005 года было накоплено активов на сумму порядка 8,1 млрд. долларов США, что составляет 14,5 % к ВВП.</w:t>
      </w:r>
    </w:p>
    <w:p w:rsidR="00252FE7" w:rsidRDefault="00552BFB" w:rsidP="00252FE7">
      <w:pPr>
        <w:ind w:firstLine="540"/>
        <w:jc w:val="both"/>
        <w:rPr>
          <w:sz w:val="28"/>
          <w:szCs w:val="28"/>
        </w:rPr>
      </w:pPr>
      <w:r w:rsidRPr="00C00211">
        <w:rPr>
          <w:sz w:val="28"/>
          <w:szCs w:val="28"/>
        </w:rPr>
        <w:t xml:space="preserve"> </w:t>
      </w:r>
      <w:r w:rsidR="00252FE7">
        <w:rPr>
          <w:sz w:val="28"/>
          <w:szCs w:val="28"/>
        </w:rPr>
        <w:t>В 2006 году Правительством внедрен новый механизм образования и использования средств Национального фонда Республики Казахстан.</w:t>
      </w:r>
      <w:r w:rsidR="00252FE7" w:rsidRPr="00C00211">
        <w:rPr>
          <w:sz w:val="28"/>
          <w:szCs w:val="28"/>
        </w:rPr>
        <w:t xml:space="preserve">  </w:t>
      </w:r>
      <w:r w:rsidR="00252FE7">
        <w:rPr>
          <w:sz w:val="28"/>
          <w:szCs w:val="28"/>
        </w:rPr>
        <w:tab/>
      </w:r>
    </w:p>
    <w:p w:rsidR="00252FE7" w:rsidRPr="00C00211" w:rsidRDefault="00252FE7" w:rsidP="00252FE7">
      <w:pPr>
        <w:ind w:firstLine="540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В целях обеспечения оптимального баланса распределения нефтяных поступлений между республиканским бюджетом и Национальным фондом был разработан метод сбалансированного бюджета, при котором доходы нефтяного сектора будут полностью направляться в Национальный фонд, а доходная часть республиканского бюджета будет формироваться только за счет ненефтяного сектора.</w:t>
      </w:r>
    </w:p>
    <w:p w:rsidR="00252FE7" w:rsidRDefault="00252FE7" w:rsidP="00252FE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этим, с 1 июля 2006 года прямые налоги от пятидесяти пяти предприятий нефтяного сектора на сумму 499,5 млрд. тенге поступили в Национальный фонд. За отчетный год, с учетом плановых и сверхплановых поступлений в бюджет до 1 июля 2006 года, в Национальный фонд мобилизовано 688,6 млрд. тенге, при уточненном плане в размере 470,8 млрд. тенге. В свою очередь, при уточнении республиканского бюджета было предусмотрено получение трансфертов из Национального фонда на сумму 76,6 млрд. тенге. За 2006 год трансферты из Национального фонда не поступили в республиканский бюджет, что было обусловлено перевыполнением на 216,1 млрд. тенге поступлений корпоративного подоходного налога. Поступления за использование природных и других ресурсов составили 267,3 млрд. тенге при уточненном прогнозе 140,3 млрд. тенге. </w:t>
      </w:r>
    </w:p>
    <w:p w:rsidR="00552BFB" w:rsidRPr="00C00211" w:rsidRDefault="00552BFB" w:rsidP="00252FE7">
      <w:pPr>
        <w:ind w:firstLine="540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В 2007-200</w:t>
      </w:r>
      <w:r>
        <w:rPr>
          <w:sz w:val="28"/>
          <w:szCs w:val="28"/>
        </w:rPr>
        <w:t xml:space="preserve">8 </w:t>
      </w:r>
      <w:r w:rsidRPr="00C00211">
        <w:rPr>
          <w:sz w:val="28"/>
          <w:szCs w:val="28"/>
        </w:rPr>
        <w:t>годах сохран</w:t>
      </w:r>
      <w:r>
        <w:rPr>
          <w:sz w:val="28"/>
          <w:szCs w:val="28"/>
        </w:rPr>
        <w:t xml:space="preserve">ились высокие </w:t>
      </w:r>
      <w:r w:rsidRPr="00C00211">
        <w:rPr>
          <w:sz w:val="28"/>
          <w:szCs w:val="28"/>
        </w:rPr>
        <w:t>цен</w:t>
      </w:r>
      <w:r>
        <w:rPr>
          <w:sz w:val="28"/>
          <w:szCs w:val="28"/>
        </w:rPr>
        <w:t>ы</w:t>
      </w:r>
      <w:r w:rsidRPr="00C00211">
        <w:rPr>
          <w:sz w:val="28"/>
          <w:szCs w:val="28"/>
        </w:rPr>
        <w:t xml:space="preserve"> на нефть. С одной стороны, это создает стабильные и достаточно благоприятные предпосылки для развития экономики. В то же время в этих условиях повышается </w:t>
      </w:r>
      <w:r>
        <w:rPr>
          <w:sz w:val="28"/>
          <w:szCs w:val="28"/>
        </w:rPr>
        <w:t>«</w:t>
      </w:r>
      <w:r w:rsidRPr="00C00211">
        <w:rPr>
          <w:sz w:val="28"/>
          <w:szCs w:val="28"/>
        </w:rPr>
        <w:t>инфляционное давление</w:t>
      </w:r>
      <w:r>
        <w:rPr>
          <w:sz w:val="28"/>
          <w:szCs w:val="28"/>
        </w:rPr>
        <w:t>»</w:t>
      </w:r>
      <w:r w:rsidRPr="00C00211">
        <w:rPr>
          <w:sz w:val="28"/>
          <w:szCs w:val="28"/>
        </w:rPr>
        <w:t xml:space="preserve"> на экономику. Для обеспечения макроэкономической стабильности, а также накопления средств в период благоприятной конъюнктуры цен для поддержания финансовых обязательств государства в периоды неблагоприятной конъюнктуры цен и обеспечения будущих поколений будет продолжено аккумулирование части доходов, получаемых вследствие значительного роста мировых цен на нефть, в Национальном фонде.</w:t>
      </w:r>
    </w:p>
    <w:p w:rsidR="00552BFB" w:rsidRPr="00C00211" w:rsidRDefault="00552BFB" w:rsidP="00552BFB">
      <w:pPr>
        <w:jc w:val="both"/>
        <w:rPr>
          <w:sz w:val="28"/>
          <w:szCs w:val="28"/>
        </w:rPr>
      </w:pPr>
      <w:r w:rsidRPr="00C00211"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 w:rsidRPr="00C00211">
        <w:rPr>
          <w:sz w:val="28"/>
          <w:szCs w:val="28"/>
        </w:rPr>
        <w:t>Основными источниками формирования Национального фонда явля</w:t>
      </w:r>
      <w:r>
        <w:rPr>
          <w:sz w:val="28"/>
          <w:szCs w:val="28"/>
        </w:rPr>
        <w:t>ю</w:t>
      </w:r>
      <w:r w:rsidRPr="00C00211">
        <w:rPr>
          <w:sz w:val="28"/>
          <w:szCs w:val="28"/>
        </w:rPr>
        <w:t>тся</w:t>
      </w:r>
      <w:r w:rsidR="00030A1C">
        <w:rPr>
          <w:sz w:val="28"/>
          <w:szCs w:val="28"/>
        </w:rPr>
        <w:t xml:space="preserve"> </w:t>
      </w:r>
      <w:r w:rsidR="00030A1C" w:rsidRPr="00030A1C">
        <w:rPr>
          <w:sz w:val="28"/>
          <w:szCs w:val="28"/>
        </w:rPr>
        <w:t>[7]</w:t>
      </w:r>
      <w:r w:rsidRPr="00C00211">
        <w:rPr>
          <w:sz w:val="28"/>
          <w:szCs w:val="28"/>
        </w:rPr>
        <w:t>:</w:t>
      </w:r>
    </w:p>
    <w:p w:rsidR="00552BFB" w:rsidRPr="00C00211" w:rsidRDefault="00552BFB" w:rsidP="00552BFB">
      <w:pPr>
        <w:jc w:val="both"/>
        <w:rPr>
          <w:sz w:val="28"/>
          <w:szCs w:val="28"/>
        </w:rPr>
      </w:pPr>
      <w:r w:rsidRPr="00C00211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>-</w:t>
      </w:r>
      <w:r w:rsidRPr="00C00211">
        <w:rPr>
          <w:sz w:val="28"/>
          <w:szCs w:val="28"/>
        </w:rPr>
        <w:t xml:space="preserve"> прямые налоги от нефтяного сектора (за исключением налогов, зачисляемых в местные бюджеты), к которым относятся корпоративный подоходный налог, налог на сверхприбыль, роялти, бонусы, доля по разделу продукции, рентный налог на экспортируемую сырую нефть, газовый конденсат. Прочие виды налогов, уплачиваемые нефтяным сектором в соответствии с налоговым законодательством Республики Казахстан, подлежат зачислению в соответствующие бюджеты. При этом к предприятиям нефтяного сектора относятся все юридические лица, занимающиеся добычей и (или) реализацией сырой нефти и газового конденсата;</w:t>
      </w:r>
    </w:p>
    <w:p w:rsidR="00552BFB" w:rsidRPr="00C00211" w:rsidRDefault="00552BFB" w:rsidP="00552BFB">
      <w:pPr>
        <w:jc w:val="both"/>
        <w:rPr>
          <w:sz w:val="28"/>
          <w:szCs w:val="28"/>
        </w:rPr>
      </w:pPr>
      <w:r w:rsidRPr="00C00211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>-</w:t>
      </w:r>
      <w:r w:rsidRPr="00C00211">
        <w:rPr>
          <w:sz w:val="28"/>
          <w:szCs w:val="28"/>
        </w:rPr>
        <w:t xml:space="preserve"> поступления от приватизации государственного имущества, находящегося в республиканской собственности и относящегося к горнодобывающей и обрабатывающей отраслям;</w:t>
      </w:r>
    </w:p>
    <w:p w:rsidR="00552BFB" w:rsidRPr="00C00211" w:rsidRDefault="00552BFB" w:rsidP="00552BFB">
      <w:pPr>
        <w:jc w:val="both"/>
        <w:rPr>
          <w:sz w:val="28"/>
          <w:szCs w:val="28"/>
        </w:rPr>
      </w:pPr>
      <w:r w:rsidRPr="00C00211"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 w:rsidRPr="00C00211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 xml:space="preserve"> поступления от продажи земельных участков сельскохозяйственного назначения;</w:t>
      </w:r>
    </w:p>
    <w:p w:rsidR="00552BFB" w:rsidRPr="00C00211" w:rsidRDefault="00552BFB" w:rsidP="00552BFB">
      <w:pPr>
        <w:jc w:val="both"/>
        <w:rPr>
          <w:sz w:val="28"/>
          <w:szCs w:val="28"/>
        </w:rPr>
      </w:pPr>
      <w:r w:rsidRPr="00C00211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>-</w:t>
      </w:r>
      <w:r w:rsidRPr="00C00211">
        <w:rPr>
          <w:sz w:val="28"/>
          <w:szCs w:val="28"/>
        </w:rPr>
        <w:t xml:space="preserve"> инвестиционные доходы от управления Национальным фондом;</w:t>
      </w:r>
    </w:p>
    <w:p w:rsidR="00552BFB" w:rsidRDefault="00552BFB" w:rsidP="00552BFB">
      <w:pPr>
        <w:jc w:val="both"/>
        <w:rPr>
          <w:sz w:val="28"/>
          <w:szCs w:val="28"/>
        </w:rPr>
      </w:pPr>
      <w:r w:rsidRPr="00C00211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  <w:t>-</w:t>
      </w:r>
      <w:r w:rsidRPr="00C00211">
        <w:rPr>
          <w:sz w:val="28"/>
          <w:szCs w:val="28"/>
        </w:rPr>
        <w:t xml:space="preserve"> иные поступления и доходы, не запрещенные законодательством Республики Казахстан.</w:t>
      </w:r>
    </w:p>
    <w:p w:rsidR="00270378" w:rsidRPr="00C00211" w:rsidRDefault="00270378" w:rsidP="00552BFB">
      <w:pPr>
        <w:jc w:val="both"/>
        <w:rPr>
          <w:sz w:val="28"/>
          <w:szCs w:val="28"/>
        </w:rPr>
      </w:pPr>
    </w:p>
    <w:p w:rsidR="00552BFB" w:rsidRDefault="00552BFB" w:rsidP="00270378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Таблица </w:t>
      </w:r>
      <w:r w:rsidR="00270378">
        <w:rPr>
          <w:sz w:val="28"/>
          <w:szCs w:val="28"/>
        </w:rPr>
        <w:t>1</w:t>
      </w:r>
      <w:r>
        <w:rPr>
          <w:sz w:val="28"/>
          <w:szCs w:val="28"/>
        </w:rPr>
        <w:t xml:space="preserve"> – Поступление и использование средств Национального Фонда РК в период 2006-200</w:t>
      </w:r>
      <w:r w:rsidR="00270378">
        <w:rPr>
          <w:sz w:val="28"/>
          <w:szCs w:val="28"/>
        </w:rPr>
        <w:t>9</w:t>
      </w:r>
      <w:r>
        <w:rPr>
          <w:sz w:val="28"/>
          <w:szCs w:val="28"/>
        </w:rPr>
        <w:t xml:space="preserve"> г.г.</w:t>
      </w:r>
    </w:p>
    <w:p w:rsidR="00270378" w:rsidRDefault="00270378" w:rsidP="0027037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C0" w:firstRow="0" w:lastRow="1" w:firstColumn="1" w:lastColumn="1" w:noHBand="0" w:noVBand="0"/>
      </w:tblPr>
      <w:tblGrid>
        <w:gridCol w:w="2988"/>
        <w:gridCol w:w="1372"/>
        <w:gridCol w:w="710"/>
        <w:gridCol w:w="1754"/>
        <w:gridCol w:w="720"/>
        <w:gridCol w:w="1384"/>
        <w:gridCol w:w="720"/>
      </w:tblGrid>
      <w:tr w:rsidR="00552BFB" w:rsidRPr="00116284" w:rsidTr="00973C2D">
        <w:trPr>
          <w:trHeight w:val="735"/>
        </w:trPr>
        <w:tc>
          <w:tcPr>
            <w:tcW w:w="2988" w:type="dxa"/>
            <w:vMerge w:val="restart"/>
          </w:tcPr>
          <w:p w:rsidR="00552BFB" w:rsidRPr="00116284" w:rsidRDefault="00552BFB" w:rsidP="00973C2D">
            <w:pPr>
              <w:jc w:val="center"/>
            </w:pPr>
            <w:r w:rsidRPr="00116284">
              <w:t>Наименование</w:t>
            </w:r>
          </w:p>
        </w:tc>
        <w:tc>
          <w:tcPr>
            <w:tcW w:w="2082" w:type="dxa"/>
            <w:gridSpan w:val="2"/>
          </w:tcPr>
          <w:p w:rsidR="00552BFB" w:rsidRPr="00973C2D" w:rsidRDefault="00552BFB" w:rsidP="00973C2D">
            <w:pPr>
              <w:jc w:val="center"/>
              <w:rPr>
                <w:bCs/>
              </w:rPr>
            </w:pPr>
            <w:r w:rsidRPr="00973C2D">
              <w:rPr>
                <w:bCs/>
              </w:rPr>
              <w:t xml:space="preserve">2007 год                                                                      </w:t>
            </w:r>
          </w:p>
        </w:tc>
        <w:tc>
          <w:tcPr>
            <w:tcW w:w="2474" w:type="dxa"/>
            <w:gridSpan w:val="2"/>
          </w:tcPr>
          <w:p w:rsidR="00552BFB" w:rsidRPr="00973C2D" w:rsidRDefault="00552BFB" w:rsidP="00973C2D">
            <w:pPr>
              <w:jc w:val="center"/>
              <w:rPr>
                <w:bCs/>
              </w:rPr>
            </w:pPr>
            <w:r w:rsidRPr="00973C2D">
              <w:rPr>
                <w:bCs/>
              </w:rPr>
              <w:t>2008 год</w:t>
            </w:r>
          </w:p>
        </w:tc>
        <w:tc>
          <w:tcPr>
            <w:tcW w:w="2104" w:type="dxa"/>
            <w:gridSpan w:val="2"/>
          </w:tcPr>
          <w:p w:rsidR="00552BFB" w:rsidRPr="00973C2D" w:rsidRDefault="00552BFB" w:rsidP="00973C2D">
            <w:pPr>
              <w:jc w:val="center"/>
              <w:rPr>
                <w:bCs/>
              </w:rPr>
            </w:pPr>
            <w:r w:rsidRPr="00973C2D">
              <w:rPr>
                <w:bCs/>
              </w:rPr>
              <w:t>2009 год</w:t>
            </w:r>
          </w:p>
        </w:tc>
      </w:tr>
      <w:tr w:rsidR="00552BFB" w:rsidRPr="00116284" w:rsidTr="00973C2D">
        <w:trPr>
          <w:trHeight w:val="675"/>
        </w:trPr>
        <w:tc>
          <w:tcPr>
            <w:tcW w:w="2988" w:type="dxa"/>
            <w:vMerge/>
          </w:tcPr>
          <w:p w:rsidR="00552BFB" w:rsidRPr="00116284" w:rsidRDefault="00552BFB" w:rsidP="00552BFB"/>
        </w:tc>
        <w:tc>
          <w:tcPr>
            <w:tcW w:w="1372" w:type="dxa"/>
          </w:tcPr>
          <w:p w:rsidR="00552BFB" w:rsidRPr="00973C2D" w:rsidRDefault="00552BFB" w:rsidP="00973C2D">
            <w:pPr>
              <w:jc w:val="center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 xml:space="preserve"> млн.            тенге</w:t>
            </w:r>
          </w:p>
        </w:tc>
        <w:tc>
          <w:tcPr>
            <w:tcW w:w="710" w:type="dxa"/>
          </w:tcPr>
          <w:p w:rsidR="00552BFB" w:rsidRPr="00973C2D" w:rsidRDefault="00552BFB" w:rsidP="00973C2D">
            <w:pPr>
              <w:jc w:val="center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в % к ВВП</w:t>
            </w:r>
          </w:p>
        </w:tc>
        <w:tc>
          <w:tcPr>
            <w:tcW w:w="1754" w:type="dxa"/>
          </w:tcPr>
          <w:p w:rsidR="00552BFB" w:rsidRPr="00973C2D" w:rsidRDefault="00552BFB" w:rsidP="00973C2D">
            <w:pPr>
              <w:jc w:val="center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 xml:space="preserve"> млн.            тенге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center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в % к ВВП</w:t>
            </w:r>
          </w:p>
        </w:tc>
        <w:tc>
          <w:tcPr>
            <w:tcW w:w="1384" w:type="dxa"/>
          </w:tcPr>
          <w:p w:rsidR="00552BFB" w:rsidRPr="00973C2D" w:rsidRDefault="00552BFB" w:rsidP="00973C2D">
            <w:pPr>
              <w:jc w:val="center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 xml:space="preserve"> млн.             тенге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center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в % к ВВП</w:t>
            </w:r>
          </w:p>
        </w:tc>
      </w:tr>
      <w:tr w:rsidR="00552BFB" w:rsidRPr="00116284" w:rsidTr="00973C2D">
        <w:trPr>
          <w:trHeight w:val="405"/>
        </w:trPr>
        <w:tc>
          <w:tcPr>
            <w:tcW w:w="2988" w:type="dxa"/>
          </w:tcPr>
          <w:p w:rsidR="00552BFB" w:rsidRPr="00973C2D" w:rsidRDefault="00552BFB" w:rsidP="00552BFB">
            <w:pPr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Поступления в Национальный Фонд</w:t>
            </w:r>
          </w:p>
        </w:tc>
        <w:tc>
          <w:tcPr>
            <w:tcW w:w="1372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774 306,7</w:t>
            </w:r>
          </w:p>
        </w:tc>
        <w:tc>
          <w:tcPr>
            <w:tcW w:w="710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7,6</w:t>
            </w:r>
          </w:p>
        </w:tc>
        <w:tc>
          <w:tcPr>
            <w:tcW w:w="1754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1 139 270,3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8,9</w:t>
            </w:r>
          </w:p>
        </w:tc>
        <w:tc>
          <w:tcPr>
            <w:tcW w:w="1384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1 615 344,0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10,2</w:t>
            </w:r>
          </w:p>
        </w:tc>
      </w:tr>
      <w:tr w:rsidR="00552BFB" w:rsidRPr="00116284" w:rsidTr="00973C2D">
        <w:trPr>
          <w:trHeight w:val="435"/>
        </w:trPr>
        <w:tc>
          <w:tcPr>
            <w:tcW w:w="2988" w:type="dxa"/>
          </w:tcPr>
          <w:p w:rsidR="00552BFB" w:rsidRPr="00973C2D" w:rsidRDefault="00552BFB" w:rsidP="00552BFB">
            <w:pPr>
              <w:rPr>
                <w:color w:val="000000"/>
              </w:rPr>
            </w:pPr>
            <w:r w:rsidRPr="00973C2D">
              <w:rPr>
                <w:color w:val="000000"/>
              </w:rPr>
              <w:t>- от нефтяного сектора</w:t>
            </w:r>
          </w:p>
        </w:tc>
        <w:tc>
          <w:tcPr>
            <w:tcW w:w="1372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672 113,9</w:t>
            </w:r>
          </w:p>
        </w:tc>
        <w:tc>
          <w:tcPr>
            <w:tcW w:w="71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6,6</w:t>
            </w:r>
          </w:p>
        </w:tc>
        <w:tc>
          <w:tcPr>
            <w:tcW w:w="175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1 037 942,2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8,1</w:t>
            </w:r>
          </w:p>
        </w:tc>
        <w:tc>
          <w:tcPr>
            <w:tcW w:w="138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1 717 153,7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10,8</w:t>
            </w:r>
          </w:p>
        </w:tc>
      </w:tr>
      <w:tr w:rsidR="00552BFB" w:rsidRPr="00116284" w:rsidTr="00973C2D">
        <w:trPr>
          <w:trHeight w:val="1980"/>
        </w:trPr>
        <w:tc>
          <w:tcPr>
            <w:tcW w:w="2988" w:type="dxa"/>
          </w:tcPr>
          <w:p w:rsidR="00552BFB" w:rsidRPr="00973C2D" w:rsidRDefault="00552BFB" w:rsidP="00552BFB">
            <w:pPr>
              <w:rPr>
                <w:color w:val="000000"/>
              </w:rPr>
            </w:pPr>
            <w:r w:rsidRPr="00973C2D">
              <w:rPr>
                <w:color w:val="000000"/>
              </w:rPr>
              <w:t xml:space="preserve">- от приватизации   госимущества, находящегося  в республиканской собственности и относящегося к горнодобывающей  и обрабатывающей  отраслям экономики </w:t>
            </w:r>
          </w:p>
        </w:tc>
        <w:tc>
          <w:tcPr>
            <w:tcW w:w="1372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12 563,0</w:t>
            </w:r>
          </w:p>
        </w:tc>
        <w:tc>
          <w:tcPr>
            <w:tcW w:w="71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0,1</w:t>
            </w:r>
          </w:p>
        </w:tc>
        <w:tc>
          <w:tcPr>
            <w:tcW w:w="175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0,1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0,0</w:t>
            </w:r>
          </w:p>
        </w:tc>
        <w:tc>
          <w:tcPr>
            <w:tcW w:w="138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 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</w:p>
        </w:tc>
      </w:tr>
      <w:tr w:rsidR="00552BFB" w:rsidRPr="00116284" w:rsidTr="00973C2D">
        <w:trPr>
          <w:trHeight w:val="840"/>
        </w:trPr>
        <w:tc>
          <w:tcPr>
            <w:tcW w:w="2988" w:type="dxa"/>
          </w:tcPr>
          <w:p w:rsidR="00552BFB" w:rsidRPr="00973C2D" w:rsidRDefault="00552BFB" w:rsidP="00552BFB">
            <w:pPr>
              <w:rPr>
                <w:color w:val="000000"/>
              </w:rPr>
            </w:pPr>
            <w:r w:rsidRPr="00973C2D">
              <w:rPr>
                <w:color w:val="000000"/>
              </w:rPr>
              <w:t>- от продажи земли государством в частную собственность (МБ)</w:t>
            </w:r>
          </w:p>
        </w:tc>
        <w:tc>
          <w:tcPr>
            <w:tcW w:w="1372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3 976,0</w:t>
            </w:r>
          </w:p>
        </w:tc>
        <w:tc>
          <w:tcPr>
            <w:tcW w:w="71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0,0</w:t>
            </w:r>
          </w:p>
        </w:tc>
        <w:tc>
          <w:tcPr>
            <w:tcW w:w="175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5 407,1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0,0</w:t>
            </w:r>
          </w:p>
        </w:tc>
        <w:tc>
          <w:tcPr>
            <w:tcW w:w="138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1 611,1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0,0</w:t>
            </w:r>
          </w:p>
        </w:tc>
      </w:tr>
      <w:tr w:rsidR="00552BFB" w:rsidRPr="00116284" w:rsidTr="00973C2D">
        <w:trPr>
          <w:trHeight w:val="750"/>
        </w:trPr>
        <w:tc>
          <w:tcPr>
            <w:tcW w:w="2988" w:type="dxa"/>
          </w:tcPr>
          <w:p w:rsidR="00552BFB" w:rsidRPr="00973C2D" w:rsidRDefault="00552BFB" w:rsidP="00552BFB">
            <w:pPr>
              <w:rPr>
                <w:color w:val="000000"/>
              </w:rPr>
            </w:pPr>
            <w:r w:rsidRPr="00973C2D">
              <w:rPr>
                <w:color w:val="000000"/>
              </w:rPr>
              <w:t>10% официальные трансферты в Фонд (РБ)</w:t>
            </w:r>
          </w:p>
        </w:tc>
        <w:tc>
          <w:tcPr>
            <w:tcW w:w="1372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10 617,2</w:t>
            </w:r>
          </w:p>
        </w:tc>
        <w:tc>
          <w:tcPr>
            <w:tcW w:w="71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0,1</w:t>
            </w:r>
          </w:p>
        </w:tc>
        <w:tc>
          <w:tcPr>
            <w:tcW w:w="175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 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 </w:t>
            </w:r>
          </w:p>
        </w:tc>
        <w:tc>
          <w:tcPr>
            <w:tcW w:w="138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 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</w:p>
        </w:tc>
      </w:tr>
      <w:tr w:rsidR="00552BFB" w:rsidRPr="00116284" w:rsidTr="00973C2D">
        <w:trPr>
          <w:trHeight w:val="750"/>
        </w:trPr>
        <w:tc>
          <w:tcPr>
            <w:tcW w:w="2988" w:type="dxa"/>
          </w:tcPr>
          <w:p w:rsidR="00552BFB" w:rsidRPr="00973C2D" w:rsidRDefault="00552BFB" w:rsidP="00552BFB">
            <w:pPr>
              <w:rPr>
                <w:color w:val="000000"/>
              </w:rPr>
            </w:pPr>
            <w:r w:rsidRPr="00973C2D">
              <w:rPr>
                <w:color w:val="000000"/>
              </w:rPr>
              <w:t>- инвестиционный доход от управления Фондом</w:t>
            </w:r>
          </w:p>
        </w:tc>
        <w:tc>
          <w:tcPr>
            <w:tcW w:w="1372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75 035,6</w:t>
            </w:r>
          </w:p>
        </w:tc>
        <w:tc>
          <w:tcPr>
            <w:tcW w:w="71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0,7</w:t>
            </w:r>
          </w:p>
        </w:tc>
        <w:tc>
          <w:tcPr>
            <w:tcW w:w="175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95 921,0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0,7</w:t>
            </w:r>
          </w:p>
        </w:tc>
        <w:tc>
          <w:tcPr>
            <w:tcW w:w="138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-103 420,8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-0,7</w:t>
            </w:r>
          </w:p>
        </w:tc>
      </w:tr>
      <w:tr w:rsidR="00552BFB" w:rsidRPr="00116284" w:rsidTr="00973C2D">
        <w:trPr>
          <w:trHeight w:val="870"/>
        </w:trPr>
        <w:tc>
          <w:tcPr>
            <w:tcW w:w="2988" w:type="dxa"/>
          </w:tcPr>
          <w:p w:rsidR="00552BFB" w:rsidRPr="00973C2D" w:rsidRDefault="00552BFB" w:rsidP="00552BFB">
            <w:pPr>
              <w:rPr>
                <w:color w:val="000000"/>
              </w:rPr>
            </w:pPr>
            <w:r w:rsidRPr="00973C2D">
              <w:rPr>
                <w:color w:val="000000"/>
              </w:rPr>
              <w:t xml:space="preserve">- иные поступления и доходы не запрещенные законодательством  </w:t>
            </w:r>
          </w:p>
        </w:tc>
        <w:tc>
          <w:tcPr>
            <w:tcW w:w="1372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0,9</w:t>
            </w:r>
          </w:p>
        </w:tc>
        <w:tc>
          <w:tcPr>
            <w:tcW w:w="71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0,0</w:t>
            </w:r>
          </w:p>
        </w:tc>
        <w:tc>
          <w:tcPr>
            <w:tcW w:w="175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 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 </w:t>
            </w:r>
          </w:p>
        </w:tc>
        <w:tc>
          <w:tcPr>
            <w:tcW w:w="138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 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</w:p>
        </w:tc>
      </w:tr>
      <w:tr w:rsidR="00552BFB" w:rsidRPr="00116284" w:rsidTr="00973C2D">
        <w:trPr>
          <w:trHeight w:val="735"/>
        </w:trPr>
        <w:tc>
          <w:tcPr>
            <w:tcW w:w="2988" w:type="dxa"/>
          </w:tcPr>
          <w:p w:rsidR="00552BFB" w:rsidRPr="00973C2D" w:rsidRDefault="00552BFB" w:rsidP="00552BFB">
            <w:pPr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Использование средств Национального фонда</w:t>
            </w:r>
          </w:p>
        </w:tc>
        <w:tc>
          <w:tcPr>
            <w:tcW w:w="1372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918,9</w:t>
            </w:r>
          </w:p>
        </w:tc>
        <w:tc>
          <w:tcPr>
            <w:tcW w:w="710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0,0</w:t>
            </w:r>
          </w:p>
        </w:tc>
        <w:tc>
          <w:tcPr>
            <w:tcW w:w="1754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259 317,4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2,0</w:t>
            </w:r>
          </w:p>
        </w:tc>
        <w:tc>
          <w:tcPr>
            <w:tcW w:w="1384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1 075 095,3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6,8</w:t>
            </w:r>
          </w:p>
        </w:tc>
      </w:tr>
      <w:tr w:rsidR="00552BFB" w:rsidRPr="00116284" w:rsidTr="00973C2D">
        <w:trPr>
          <w:trHeight w:val="510"/>
        </w:trPr>
        <w:tc>
          <w:tcPr>
            <w:tcW w:w="2988" w:type="dxa"/>
          </w:tcPr>
          <w:p w:rsidR="00552BFB" w:rsidRPr="00973C2D" w:rsidRDefault="00552BFB" w:rsidP="00552BFB">
            <w:pPr>
              <w:rPr>
                <w:color w:val="000000"/>
              </w:rPr>
            </w:pPr>
            <w:r w:rsidRPr="00973C2D">
              <w:rPr>
                <w:color w:val="000000"/>
              </w:rPr>
              <w:t>- гарантированный трансферт в РБ</w:t>
            </w:r>
          </w:p>
        </w:tc>
        <w:tc>
          <w:tcPr>
            <w:tcW w:w="1372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</w:p>
        </w:tc>
        <w:tc>
          <w:tcPr>
            <w:tcW w:w="71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 </w:t>
            </w:r>
          </w:p>
        </w:tc>
        <w:tc>
          <w:tcPr>
            <w:tcW w:w="175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258 000,0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2,0</w:t>
            </w:r>
          </w:p>
        </w:tc>
        <w:tc>
          <w:tcPr>
            <w:tcW w:w="138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461 400,0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2,9</w:t>
            </w:r>
          </w:p>
        </w:tc>
      </w:tr>
      <w:tr w:rsidR="00552BFB" w:rsidRPr="00116284" w:rsidTr="00973C2D">
        <w:trPr>
          <w:trHeight w:val="360"/>
        </w:trPr>
        <w:tc>
          <w:tcPr>
            <w:tcW w:w="2988" w:type="dxa"/>
          </w:tcPr>
          <w:p w:rsidR="00552BFB" w:rsidRPr="00973C2D" w:rsidRDefault="00552BFB" w:rsidP="00552BFB">
            <w:pPr>
              <w:rPr>
                <w:color w:val="000000"/>
              </w:rPr>
            </w:pPr>
            <w:r w:rsidRPr="00973C2D">
              <w:rPr>
                <w:color w:val="000000"/>
              </w:rPr>
              <w:t>привлечение недоиспользованной</w:t>
            </w:r>
          </w:p>
        </w:tc>
        <w:tc>
          <w:tcPr>
            <w:tcW w:w="1372" w:type="dxa"/>
          </w:tcPr>
          <w:p w:rsidR="00552BFB" w:rsidRPr="00973C2D" w:rsidRDefault="00552BFB" w:rsidP="00973C2D">
            <w:pPr>
              <w:jc w:val="right"/>
              <w:rPr>
                <w:i/>
                <w:iCs/>
                <w:color w:val="000000"/>
              </w:rPr>
            </w:pPr>
          </w:p>
        </w:tc>
        <w:tc>
          <w:tcPr>
            <w:tcW w:w="710" w:type="dxa"/>
          </w:tcPr>
          <w:p w:rsidR="00552BFB" w:rsidRPr="00973C2D" w:rsidRDefault="00552BFB" w:rsidP="00973C2D">
            <w:pPr>
              <w:jc w:val="right"/>
              <w:rPr>
                <w:i/>
                <w:iCs/>
                <w:color w:val="000000"/>
              </w:rPr>
            </w:pPr>
            <w:r w:rsidRPr="00973C2D">
              <w:rPr>
                <w:i/>
                <w:iCs/>
                <w:color w:val="000000"/>
              </w:rPr>
              <w:t> </w:t>
            </w:r>
          </w:p>
        </w:tc>
        <w:tc>
          <w:tcPr>
            <w:tcW w:w="175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 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 </w:t>
            </w:r>
          </w:p>
        </w:tc>
        <w:tc>
          <w:tcPr>
            <w:tcW w:w="138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3 521,3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0,0</w:t>
            </w:r>
          </w:p>
        </w:tc>
      </w:tr>
      <w:tr w:rsidR="00552BFB" w:rsidRPr="00116284" w:rsidTr="00973C2D">
        <w:trPr>
          <w:trHeight w:val="750"/>
        </w:trPr>
        <w:tc>
          <w:tcPr>
            <w:tcW w:w="2988" w:type="dxa"/>
          </w:tcPr>
          <w:p w:rsidR="00552BFB" w:rsidRPr="00973C2D" w:rsidRDefault="00552BFB" w:rsidP="00552BFB">
            <w:pPr>
              <w:rPr>
                <w:color w:val="000000"/>
              </w:rPr>
            </w:pPr>
            <w:r w:rsidRPr="00973C2D">
              <w:rPr>
                <w:color w:val="000000"/>
              </w:rPr>
              <w:t>- расходы, связанные с управлением Фондом</w:t>
            </w:r>
          </w:p>
        </w:tc>
        <w:tc>
          <w:tcPr>
            <w:tcW w:w="1372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918,9</w:t>
            </w:r>
          </w:p>
        </w:tc>
        <w:tc>
          <w:tcPr>
            <w:tcW w:w="71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0,0</w:t>
            </w:r>
          </w:p>
        </w:tc>
        <w:tc>
          <w:tcPr>
            <w:tcW w:w="175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1 317,4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0,0</w:t>
            </w:r>
          </w:p>
        </w:tc>
        <w:tc>
          <w:tcPr>
            <w:tcW w:w="138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2 674,0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0,0</w:t>
            </w:r>
          </w:p>
        </w:tc>
      </w:tr>
      <w:tr w:rsidR="00552BFB" w:rsidRPr="00116284" w:rsidTr="00973C2D">
        <w:trPr>
          <w:trHeight w:val="975"/>
        </w:trPr>
        <w:tc>
          <w:tcPr>
            <w:tcW w:w="2988" w:type="dxa"/>
          </w:tcPr>
          <w:p w:rsidR="00552BFB" w:rsidRPr="00973C2D" w:rsidRDefault="00552BFB" w:rsidP="00552BFB">
            <w:pPr>
              <w:rPr>
                <w:color w:val="000000"/>
              </w:rPr>
            </w:pPr>
            <w:r w:rsidRPr="00973C2D">
              <w:rPr>
                <w:color w:val="000000"/>
              </w:rPr>
              <w:t>Трансферт в соответствии с Указом Президента РК</w:t>
            </w:r>
          </w:p>
        </w:tc>
        <w:tc>
          <w:tcPr>
            <w:tcW w:w="1372" w:type="dxa"/>
          </w:tcPr>
          <w:p w:rsidR="00552BFB" w:rsidRPr="00973C2D" w:rsidRDefault="00552BFB" w:rsidP="00552BFB">
            <w:pPr>
              <w:rPr>
                <w:color w:val="000000"/>
              </w:rPr>
            </w:pPr>
            <w:r w:rsidRPr="00973C2D">
              <w:rPr>
                <w:color w:val="000000"/>
              </w:rPr>
              <w:t> </w:t>
            </w:r>
          </w:p>
        </w:tc>
        <w:tc>
          <w:tcPr>
            <w:tcW w:w="710" w:type="dxa"/>
          </w:tcPr>
          <w:p w:rsidR="00552BFB" w:rsidRPr="00973C2D" w:rsidRDefault="00552BFB" w:rsidP="00552BFB">
            <w:pPr>
              <w:rPr>
                <w:color w:val="000000"/>
              </w:rPr>
            </w:pPr>
            <w:r w:rsidRPr="00973C2D">
              <w:rPr>
                <w:color w:val="000000"/>
              </w:rPr>
              <w:t> </w:t>
            </w:r>
          </w:p>
        </w:tc>
        <w:tc>
          <w:tcPr>
            <w:tcW w:w="1754" w:type="dxa"/>
          </w:tcPr>
          <w:p w:rsidR="00552BFB" w:rsidRPr="00973C2D" w:rsidRDefault="00552BFB" w:rsidP="00552BFB">
            <w:pPr>
              <w:rPr>
                <w:color w:val="000000"/>
              </w:rPr>
            </w:pPr>
            <w:r w:rsidRPr="00973C2D">
              <w:rPr>
                <w:color w:val="000000"/>
              </w:rPr>
              <w:t> </w:t>
            </w:r>
          </w:p>
        </w:tc>
        <w:tc>
          <w:tcPr>
            <w:tcW w:w="720" w:type="dxa"/>
          </w:tcPr>
          <w:p w:rsidR="00552BFB" w:rsidRPr="00973C2D" w:rsidRDefault="00552BFB" w:rsidP="00552BFB">
            <w:pPr>
              <w:rPr>
                <w:color w:val="000000"/>
              </w:rPr>
            </w:pPr>
            <w:r w:rsidRPr="00973C2D">
              <w:rPr>
                <w:color w:val="000000"/>
              </w:rPr>
              <w:t> </w:t>
            </w:r>
          </w:p>
        </w:tc>
        <w:tc>
          <w:tcPr>
            <w:tcW w:w="1384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607 500,0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color w:val="000000"/>
              </w:rPr>
            </w:pPr>
            <w:r w:rsidRPr="00973C2D">
              <w:rPr>
                <w:color w:val="000000"/>
              </w:rPr>
              <w:t>3,8</w:t>
            </w:r>
          </w:p>
        </w:tc>
      </w:tr>
      <w:tr w:rsidR="00552BFB" w:rsidRPr="00116284" w:rsidTr="00973C2D">
        <w:trPr>
          <w:trHeight w:val="720"/>
        </w:trPr>
        <w:tc>
          <w:tcPr>
            <w:tcW w:w="2988" w:type="dxa"/>
          </w:tcPr>
          <w:p w:rsidR="00552BFB" w:rsidRPr="00973C2D" w:rsidRDefault="00552BFB" w:rsidP="00552BFB">
            <w:pPr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ИТОГО средств Национального Фонда за год</w:t>
            </w:r>
          </w:p>
        </w:tc>
        <w:tc>
          <w:tcPr>
            <w:tcW w:w="1372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773 387,8</w:t>
            </w:r>
          </w:p>
        </w:tc>
        <w:tc>
          <w:tcPr>
            <w:tcW w:w="710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7,6</w:t>
            </w:r>
          </w:p>
        </w:tc>
        <w:tc>
          <w:tcPr>
            <w:tcW w:w="1754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879 952,9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6,8</w:t>
            </w:r>
          </w:p>
        </w:tc>
        <w:tc>
          <w:tcPr>
            <w:tcW w:w="1384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540 248,7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3,4</w:t>
            </w:r>
          </w:p>
        </w:tc>
      </w:tr>
      <w:tr w:rsidR="00552BFB" w:rsidRPr="00116284" w:rsidTr="00973C2D">
        <w:trPr>
          <w:trHeight w:val="810"/>
        </w:trPr>
        <w:tc>
          <w:tcPr>
            <w:tcW w:w="2988" w:type="dxa"/>
          </w:tcPr>
          <w:p w:rsidR="00552BFB" w:rsidRPr="00973C2D" w:rsidRDefault="00552BFB" w:rsidP="00552BFB">
            <w:pPr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 xml:space="preserve">Средства Национального Фонда на конец отчетного периода </w:t>
            </w:r>
          </w:p>
        </w:tc>
        <w:tc>
          <w:tcPr>
            <w:tcW w:w="1372" w:type="dxa"/>
          </w:tcPr>
          <w:p w:rsidR="00552BFB" w:rsidRPr="00973C2D" w:rsidRDefault="00552BFB" w:rsidP="00552BFB">
            <w:pPr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1 853 398,4</w:t>
            </w:r>
          </w:p>
        </w:tc>
        <w:tc>
          <w:tcPr>
            <w:tcW w:w="710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18,1</w:t>
            </w:r>
          </w:p>
        </w:tc>
        <w:tc>
          <w:tcPr>
            <w:tcW w:w="1754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2 733 351,3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21,3</w:t>
            </w:r>
          </w:p>
        </w:tc>
        <w:tc>
          <w:tcPr>
            <w:tcW w:w="1384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3 273 600,0</w:t>
            </w:r>
          </w:p>
        </w:tc>
        <w:tc>
          <w:tcPr>
            <w:tcW w:w="720" w:type="dxa"/>
          </w:tcPr>
          <w:p w:rsidR="00552BFB" w:rsidRPr="00973C2D" w:rsidRDefault="00552BFB" w:rsidP="00973C2D">
            <w:pPr>
              <w:jc w:val="right"/>
              <w:rPr>
                <w:bCs/>
                <w:color w:val="000000"/>
              </w:rPr>
            </w:pPr>
            <w:r w:rsidRPr="00973C2D">
              <w:rPr>
                <w:bCs/>
                <w:color w:val="000000"/>
              </w:rPr>
              <w:t>20,6</w:t>
            </w:r>
          </w:p>
        </w:tc>
      </w:tr>
      <w:tr w:rsidR="00552BFB" w:rsidRPr="00116284" w:rsidTr="00973C2D">
        <w:trPr>
          <w:trHeight w:val="308"/>
        </w:trPr>
        <w:tc>
          <w:tcPr>
            <w:tcW w:w="9648" w:type="dxa"/>
            <w:gridSpan w:val="7"/>
          </w:tcPr>
          <w:p w:rsidR="00552BFB" w:rsidRPr="00973C2D" w:rsidRDefault="00270378" w:rsidP="00552BFB">
            <w:pPr>
              <w:rPr>
                <w:bCs/>
                <w:color w:val="000000"/>
              </w:rPr>
            </w:pPr>
            <w:r w:rsidRPr="00973C2D">
              <w:rPr>
                <w:bCs/>
              </w:rPr>
              <w:t>И</w:t>
            </w:r>
            <w:r w:rsidR="00552BFB" w:rsidRPr="00973C2D">
              <w:rPr>
                <w:bCs/>
              </w:rPr>
              <w:t xml:space="preserve">сточник: </w:t>
            </w:r>
            <w:hyperlink r:id="rId7" w:history="1">
              <w:r w:rsidR="00030A1C" w:rsidRPr="00973C2D">
                <w:rPr>
                  <w:rStyle w:val="ae"/>
                  <w:bCs/>
                  <w:color w:val="auto"/>
                  <w:u w:val="none"/>
                  <w:lang w:val="en-US"/>
                </w:rPr>
                <w:t>www</w:t>
              </w:r>
              <w:r w:rsidR="00030A1C" w:rsidRPr="00973C2D">
                <w:rPr>
                  <w:rStyle w:val="ae"/>
                  <w:bCs/>
                  <w:color w:val="auto"/>
                  <w:u w:val="none"/>
                </w:rPr>
                <w:t>.</w:t>
              </w:r>
              <w:r w:rsidR="00030A1C" w:rsidRPr="00973C2D">
                <w:rPr>
                  <w:rStyle w:val="ae"/>
                  <w:bCs/>
                  <w:color w:val="auto"/>
                  <w:u w:val="none"/>
                  <w:lang w:val="en-US"/>
                </w:rPr>
                <w:t>minfin</w:t>
              </w:r>
              <w:r w:rsidR="00030A1C" w:rsidRPr="00973C2D">
                <w:rPr>
                  <w:rStyle w:val="ae"/>
                  <w:bCs/>
                  <w:color w:val="auto"/>
                  <w:u w:val="none"/>
                </w:rPr>
                <w:t>.</w:t>
              </w:r>
              <w:r w:rsidR="00030A1C" w:rsidRPr="00973C2D">
                <w:rPr>
                  <w:rStyle w:val="ae"/>
                  <w:bCs/>
                  <w:color w:val="auto"/>
                  <w:u w:val="none"/>
                  <w:lang w:val="en-US"/>
                </w:rPr>
                <w:t>kz</w:t>
              </w:r>
            </w:hyperlink>
            <w:r w:rsidR="00030A1C" w:rsidRPr="00973C2D">
              <w:rPr>
                <w:bCs/>
                <w:lang w:val="en-US"/>
              </w:rPr>
              <w:t xml:space="preserve"> [8]</w:t>
            </w:r>
          </w:p>
        </w:tc>
      </w:tr>
    </w:tbl>
    <w:p w:rsidR="00552BFB" w:rsidRDefault="00552BFB" w:rsidP="00552B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52BFB" w:rsidRPr="001D18AF" w:rsidRDefault="00552BFB" w:rsidP="00552BFB">
      <w:pPr>
        <w:ind w:firstLine="540"/>
        <w:jc w:val="both"/>
        <w:rPr>
          <w:sz w:val="28"/>
          <w:szCs w:val="28"/>
        </w:rPr>
      </w:pPr>
      <w:r w:rsidRPr="001D18AF">
        <w:rPr>
          <w:sz w:val="28"/>
          <w:szCs w:val="28"/>
        </w:rPr>
        <w:t xml:space="preserve">Как видим из данных таблицы </w:t>
      </w:r>
      <w:r w:rsidR="00270378">
        <w:rPr>
          <w:sz w:val="28"/>
          <w:szCs w:val="28"/>
        </w:rPr>
        <w:t>1</w:t>
      </w:r>
      <w:r w:rsidRPr="001D18AF">
        <w:rPr>
          <w:sz w:val="28"/>
          <w:szCs w:val="28"/>
        </w:rPr>
        <w:t xml:space="preserve">, средства Национального фонда Республики увеличились с </w:t>
      </w:r>
      <w:r w:rsidRPr="001D18AF">
        <w:rPr>
          <w:bCs/>
          <w:color w:val="000000"/>
          <w:sz w:val="28"/>
          <w:szCs w:val="28"/>
        </w:rPr>
        <w:t>773 387,8 млн</w:t>
      </w:r>
      <w:r w:rsidRPr="001D18AF">
        <w:rPr>
          <w:sz w:val="28"/>
          <w:szCs w:val="28"/>
        </w:rPr>
        <w:t xml:space="preserve"> тенге в 2007 году до </w:t>
      </w:r>
      <w:r w:rsidRPr="001D18AF">
        <w:rPr>
          <w:bCs/>
          <w:color w:val="000000"/>
          <w:sz w:val="28"/>
          <w:szCs w:val="28"/>
        </w:rPr>
        <w:t>879 952,9 млн</w:t>
      </w:r>
      <w:r w:rsidRPr="001D18AF">
        <w:rPr>
          <w:bCs/>
          <w:sz w:val="28"/>
          <w:szCs w:val="28"/>
        </w:rPr>
        <w:t xml:space="preserve"> тенге в 2008 году. Поступления составили в 2007 году </w:t>
      </w:r>
      <w:r w:rsidRPr="001D18AF">
        <w:rPr>
          <w:bCs/>
          <w:color w:val="000000"/>
          <w:sz w:val="28"/>
          <w:szCs w:val="28"/>
        </w:rPr>
        <w:t>774 306,7 млн</w:t>
      </w:r>
      <w:r w:rsidRPr="001D18AF">
        <w:rPr>
          <w:sz w:val="28"/>
          <w:szCs w:val="28"/>
        </w:rPr>
        <w:t xml:space="preserve"> тенге, увеличившись в 2008 году до </w:t>
      </w:r>
      <w:r w:rsidRPr="001D18AF">
        <w:rPr>
          <w:bCs/>
          <w:color w:val="000000"/>
          <w:sz w:val="28"/>
          <w:szCs w:val="28"/>
        </w:rPr>
        <w:t>1 139 270,3 млн</w:t>
      </w:r>
      <w:r w:rsidRPr="001D18AF">
        <w:rPr>
          <w:bCs/>
          <w:sz w:val="28"/>
          <w:szCs w:val="28"/>
        </w:rPr>
        <w:t xml:space="preserve"> тенге. Использование средств Фонда так же  увеличилось: </w:t>
      </w:r>
      <w:r w:rsidRPr="001D18AF">
        <w:rPr>
          <w:bCs/>
          <w:color w:val="000000"/>
          <w:sz w:val="28"/>
          <w:szCs w:val="28"/>
        </w:rPr>
        <w:t xml:space="preserve">918,9 млн </w:t>
      </w:r>
      <w:r w:rsidRPr="001D18AF">
        <w:rPr>
          <w:sz w:val="28"/>
          <w:szCs w:val="28"/>
        </w:rPr>
        <w:t xml:space="preserve">тенге в 2007 году и </w:t>
      </w:r>
      <w:r w:rsidRPr="001D18AF">
        <w:rPr>
          <w:bCs/>
          <w:color w:val="000000"/>
          <w:sz w:val="28"/>
          <w:szCs w:val="28"/>
        </w:rPr>
        <w:t xml:space="preserve">259 317,4 млн </w:t>
      </w:r>
      <w:r w:rsidRPr="001D18AF">
        <w:rPr>
          <w:bCs/>
          <w:sz w:val="28"/>
          <w:szCs w:val="28"/>
        </w:rPr>
        <w:t xml:space="preserve">тенге в 2008 году. В 2009 году поступление и использование средств Фонда </w:t>
      </w:r>
      <w:r w:rsidR="00270378">
        <w:rPr>
          <w:bCs/>
          <w:sz w:val="28"/>
          <w:szCs w:val="28"/>
        </w:rPr>
        <w:t xml:space="preserve"> - </w:t>
      </w:r>
      <w:r w:rsidRPr="001D18AF">
        <w:rPr>
          <w:bCs/>
          <w:sz w:val="28"/>
          <w:szCs w:val="28"/>
        </w:rPr>
        <w:t xml:space="preserve">в размере </w:t>
      </w:r>
      <w:r w:rsidRPr="001D18AF">
        <w:rPr>
          <w:bCs/>
          <w:color w:val="000000"/>
          <w:sz w:val="28"/>
          <w:szCs w:val="28"/>
        </w:rPr>
        <w:t>1 615 344,0 млн тенге и 1 075 095,3 млн тенге соответс</w:t>
      </w:r>
      <w:r>
        <w:rPr>
          <w:bCs/>
          <w:color w:val="000000"/>
          <w:sz w:val="28"/>
          <w:szCs w:val="28"/>
        </w:rPr>
        <w:t>т</w:t>
      </w:r>
      <w:r w:rsidRPr="001D18AF">
        <w:rPr>
          <w:bCs/>
          <w:color w:val="000000"/>
          <w:sz w:val="28"/>
          <w:szCs w:val="28"/>
        </w:rPr>
        <w:t>венно</w:t>
      </w:r>
      <w:r w:rsidRPr="001D18AF">
        <w:rPr>
          <w:bCs/>
          <w:sz w:val="28"/>
          <w:szCs w:val="28"/>
        </w:rPr>
        <w:t xml:space="preserve"> [</w:t>
      </w:r>
      <w:r w:rsidR="00030A1C">
        <w:rPr>
          <w:bCs/>
          <w:sz w:val="28"/>
          <w:szCs w:val="28"/>
        </w:rPr>
        <w:t>9</w:t>
      </w:r>
      <w:r w:rsidRPr="001D18AF">
        <w:rPr>
          <w:bCs/>
          <w:sz w:val="28"/>
          <w:szCs w:val="28"/>
        </w:rPr>
        <w:t>].</w:t>
      </w:r>
    </w:p>
    <w:p w:rsidR="00552BFB" w:rsidRPr="007063B0" w:rsidRDefault="00552BFB" w:rsidP="00552BFB">
      <w:pPr>
        <w:ind w:firstLine="540"/>
        <w:jc w:val="both"/>
        <w:rPr>
          <w:sz w:val="28"/>
          <w:szCs w:val="28"/>
        </w:rPr>
      </w:pPr>
      <w:r w:rsidRPr="00FF4D0F">
        <w:rPr>
          <w:sz w:val="28"/>
          <w:szCs w:val="28"/>
        </w:rPr>
        <w:t>В 2008 и 2009 годах по поручению Главы государства для финансового обеспечения первоочередных мер Программы стабилизации экономики и</w:t>
      </w:r>
      <w:r w:rsidRPr="007063B0">
        <w:rPr>
          <w:sz w:val="28"/>
          <w:szCs w:val="28"/>
        </w:rPr>
        <w:t xml:space="preserve"> финансовой системы выделены в виде целевого трансферта из Национального фонда Республики Казахстан десять миллиардов долларов США. Эти средства предполагается инвестировать по четырем направлениям: в стабилизацию финансовой системы, поддержание жилищного строительства, поддержку малого и среднего бизнеса и продолжение реализации программы индустриально-инновационного развития Казахстана. Привлечение целевого трансферта в таком объеме окажет влияние на снижение общего объема накоплений фонда в долях от ВВП с 21,3 % в 2007 году до 16,3 % к ВВП в 2010 году.</w:t>
      </w:r>
    </w:p>
    <w:p w:rsidR="00552BFB" w:rsidRPr="00F33CBA" w:rsidRDefault="00552BFB" w:rsidP="00552B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063B0">
        <w:rPr>
          <w:sz w:val="28"/>
          <w:szCs w:val="28"/>
        </w:rPr>
        <w:t xml:space="preserve">В 2009 году поступления в Национальный фонд (за исключением инвестиционного дохода) </w:t>
      </w:r>
      <w:r w:rsidR="00270378">
        <w:rPr>
          <w:sz w:val="28"/>
          <w:szCs w:val="28"/>
        </w:rPr>
        <w:t>составили</w:t>
      </w:r>
      <w:r w:rsidRPr="007063B0">
        <w:rPr>
          <w:sz w:val="28"/>
          <w:szCs w:val="28"/>
        </w:rPr>
        <w:t xml:space="preserve"> 7,2 % к ВВП и в 2010 году – 6,5 % к ВВП [</w:t>
      </w:r>
      <w:r w:rsidR="00030A1C" w:rsidRPr="00030A1C">
        <w:rPr>
          <w:sz w:val="28"/>
          <w:szCs w:val="28"/>
        </w:rPr>
        <w:t>10</w:t>
      </w:r>
      <w:r w:rsidR="00030A1C">
        <w:rPr>
          <w:sz w:val="28"/>
          <w:szCs w:val="28"/>
        </w:rPr>
        <w:t>]</w:t>
      </w:r>
      <w:r w:rsidR="00F33CBA">
        <w:rPr>
          <w:sz w:val="28"/>
          <w:szCs w:val="28"/>
        </w:rPr>
        <w:t>.</w:t>
      </w:r>
    </w:p>
    <w:p w:rsidR="00030A1C" w:rsidRPr="00030A1C" w:rsidRDefault="00030A1C" w:rsidP="00552B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52BFB" w:rsidRDefault="004C111E" w:rsidP="00552BFB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6.25pt;height:249pt">
            <v:imagedata r:id="rId8" o:title=""/>
          </v:shape>
        </w:pict>
      </w:r>
    </w:p>
    <w:p w:rsidR="00030A1C" w:rsidRDefault="00030A1C" w:rsidP="00030A1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52BFB" w:rsidRPr="00030A1C" w:rsidRDefault="00552BFB" w:rsidP="00030A1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063B0">
        <w:rPr>
          <w:sz w:val="28"/>
          <w:szCs w:val="28"/>
        </w:rPr>
        <w:t xml:space="preserve">Рисунок </w:t>
      </w:r>
      <w:r w:rsidR="006B5E63">
        <w:rPr>
          <w:sz w:val="28"/>
          <w:szCs w:val="28"/>
        </w:rPr>
        <w:t>1</w:t>
      </w:r>
      <w:r w:rsidRPr="007063B0">
        <w:rPr>
          <w:sz w:val="28"/>
          <w:szCs w:val="28"/>
        </w:rPr>
        <w:t xml:space="preserve"> - Динамика активов Национального фонда Республики Казахстан,</w:t>
      </w:r>
      <w:r w:rsidR="00030A1C" w:rsidRPr="00030A1C">
        <w:rPr>
          <w:sz w:val="28"/>
          <w:szCs w:val="28"/>
        </w:rPr>
        <w:t xml:space="preserve"> % </w:t>
      </w:r>
      <w:r w:rsidR="00030A1C">
        <w:rPr>
          <w:sz w:val="28"/>
          <w:szCs w:val="28"/>
        </w:rPr>
        <w:t>к ВВП</w:t>
      </w:r>
    </w:p>
    <w:p w:rsidR="00552BFB" w:rsidRDefault="00552BFB" w:rsidP="00552B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52BFB" w:rsidRDefault="00552BFB" w:rsidP="00552B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формирование и использование активов Национального Фонда определяется с учетом конъюнктуры мировых товарных и финансовых рынков, экономической ситуации в государстве и за рубежом, приоритетов социально – экономического развития республики с сохранением при этом макроэкономической  и фискальной стабильности и соблюдением основных целей и задач этого фонда. В соответствии с Концепцией формирования и использования средств Национального Фонда в действующей</w:t>
      </w:r>
      <w:r>
        <w:rPr>
          <w:sz w:val="28"/>
          <w:szCs w:val="28"/>
        </w:rPr>
        <w:tab/>
        <w:t>практике  используется метод сбалансированного бюджета, при котором все поступления от  нефтяных доходов полностью направляются в этот фонд,  а доходная часть республиканского бюджета будет формироваться только за счет ненефтяного сектора.</w:t>
      </w:r>
    </w:p>
    <w:p w:rsidR="00552BFB" w:rsidRPr="007063B0" w:rsidRDefault="00552BFB" w:rsidP="00552B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Следовательно, Национальный Фонд осуществляет сберегательную и стабилизационную функции. Сберегательная функция обеспечивает накопление финансовых активов и их доходность в долгосрочной перспективе при умеренном риске. Стабилизационная функция предназначена для поддержания уровня ликвидности его активов. </w:t>
      </w:r>
    </w:p>
    <w:p w:rsidR="00552BFB" w:rsidRDefault="00552BFB" w:rsidP="00552BF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325E" w:rsidRDefault="0030325E" w:rsidP="00CB49D0">
      <w:pPr>
        <w:ind w:firstLine="360"/>
        <w:jc w:val="center"/>
        <w:rPr>
          <w:b/>
          <w:sz w:val="28"/>
          <w:szCs w:val="28"/>
        </w:rPr>
      </w:pPr>
    </w:p>
    <w:p w:rsidR="0030325E" w:rsidRDefault="0030325E" w:rsidP="00CB49D0">
      <w:pPr>
        <w:ind w:firstLine="360"/>
        <w:jc w:val="center"/>
        <w:rPr>
          <w:b/>
          <w:sz w:val="28"/>
          <w:szCs w:val="28"/>
        </w:rPr>
      </w:pPr>
    </w:p>
    <w:p w:rsidR="0030325E" w:rsidRDefault="0030325E" w:rsidP="00CB49D0">
      <w:pPr>
        <w:ind w:firstLine="360"/>
        <w:jc w:val="center"/>
        <w:rPr>
          <w:b/>
          <w:sz w:val="28"/>
          <w:szCs w:val="28"/>
        </w:rPr>
      </w:pPr>
    </w:p>
    <w:p w:rsidR="0030325E" w:rsidRDefault="0030325E" w:rsidP="00CB49D0">
      <w:pPr>
        <w:ind w:firstLine="360"/>
        <w:jc w:val="center"/>
        <w:rPr>
          <w:b/>
          <w:sz w:val="28"/>
          <w:szCs w:val="28"/>
        </w:rPr>
      </w:pPr>
    </w:p>
    <w:p w:rsidR="000A12F2" w:rsidRDefault="000A12F2" w:rsidP="000A12F2">
      <w:pPr>
        <w:pStyle w:val="a5"/>
        <w:spacing w:line="360" w:lineRule="auto"/>
        <w:ind w:firstLine="708"/>
        <w:jc w:val="center"/>
        <w:rPr>
          <w:b/>
          <w:sz w:val="28"/>
          <w:szCs w:val="28"/>
        </w:rPr>
      </w:pPr>
      <w:r w:rsidRPr="00891970">
        <w:rPr>
          <w:b/>
          <w:sz w:val="28"/>
          <w:szCs w:val="28"/>
        </w:rPr>
        <w:t>Политика доходов государственного бюджета</w:t>
      </w:r>
    </w:p>
    <w:p w:rsidR="000A12F2" w:rsidRPr="00725B25" w:rsidRDefault="000A12F2" w:rsidP="000A12F2">
      <w:pPr>
        <w:pStyle w:val="a5"/>
        <w:spacing w:after="0"/>
        <w:ind w:firstLine="539"/>
        <w:jc w:val="both"/>
        <w:rPr>
          <w:sz w:val="28"/>
        </w:rPr>
      </w:pPr>
      <w:r w:rsidRPr="00725B25">
        <w:rPr>
          <w:sz w:val="28"/>
        </w:rPr>
        <w:t>Государственная политика доходов является составной частью  социальной политики и направлена на решение двух главных  задач: оказание прямой помощи наиболее уязвимым слоям населения через систему социального обеспечения и нейтрализацию инфляционного обесценивания доходов и сбережений населения</w:t>
      </w:r>
      <w:r w:rsidR="007E1B52">
        <w:rPr>
          <w:sz w:val="28"/>
        </w:rPr>
        <w:t xml:space="preserve"> </w:t>
      </w:r>
      <w:r w:rsidR="007E1B52" w:rsidRPr="007E1B52">
        <w:rPr>
          <w:sz w:val="28"/>
        </w:rPr>
        <w:t>[11]</w:t>
      </w:r>
      <w:r w:rsidRPr="00725B25">
        <w:rPr>
          <w:sz w:val="28"/>
        </w:rPr>
        <w:t>.</w:t>
      </w:r>
    </w:p>
    <w:p w:rsidR="000A12F2" w:rsidRDefault="000A12F2" w:rsidP="000A12F2">
      <w:pPr>
        <w:pStyle w:val="a5"/>
        <w:spacing w:after="0"/>
        <w:ind w:firstLine="539"/>
        <w:jc w:val="both"/>
        <w:rPr>
          <w:sz w:val="28"/>
        </w:rPr>
      </w:pPr>
      <w:r w:rsidRPr="001D5F23">
        <w:rPr>
          <w:sz w:val="28"/>
        </w:rPr>
        <w:t xml:space="preserve">Поступления в республиканский бюджет </w:t>
      </w:r>
      <w:r w:rsidRPr="00891970">
        <w:rPr>
          <w:b/>
          <w:sz w:val="28"/>
        </w:rPr>
        <w:t>за 2005 год</w:t>
      </w:r>
      <w:r w:rsidRPr="001D5F23">
        <w:rPr>
          <w:sz w:val="28"/>
        </w:rPr>
        <w:t xml:space="preserve"> составили 1 746,3 млрд. тенге или 140,2% к уточненному бюджету. Резкое увеличение поступлений бюджета было обусловлено тем, что в отчетном году и плановые, и сверхплановые поступления от организаций сырьевого сектора были включены в республиканский бюджет.</w:t>
      </w:r>
      <w:r w:rsidRPr="003772C6">
        <w:rPr>
          <w:sz w:val="28"/>
        </w:rPr>
        <w:t xml:space="preserve"> </w:t>
      </w:r>
      <w:r w:rsidRPr="001D5F23">
        <w:rPr>
          <w:sz w:val="28"/>
        </w:rPr>
        <w:t>В структуре доходов республиканского бюджета значительную долю занимают налоговые поступления, которые за отчетный период составили 1 561,9 млрд. тенге или 143,2% к уточненному бюджету</w:t>
      </w:r>
      <w:r w:rsidR="00744CF2" w:rsidRPr="00744CF2">
        <w:rPr>
          <w:sz w:val="28"/>
        </w:rPr>
        <w:t xml:space="preserve"> [12]</w:t>
      </w:r>
      <w:r>
        <w:rPr>
          <w:sz w:val="28"/>
        </w:rPr>
        <w:t xml:space="preserve">. </w:t>
      </w:r>
    </w:p>
    <w:p w:rsidR="000A12F2" w:rsidRPr="00891970" w:rsidRDefault="000A12F2" w:rsidP="000A12F2">
      <w:pPr>
        <w:ind w:firstLine="540"/>
        <w:jc w:val="both"/>
        <w:rPr>
          <w:sz w:val="28"/>
        </w:rPr>
      </w:pPr>
      <w:r w:rsidRPr="00891970">
        <w:rPr>
          <w:sz w:val="28"/>
          <w:szCs w:val="28"/>
        </w:rPr>
        <w:t xml:space="preserve">Корпоративного подоходного налога (КПН) в 2005 году поступило в сумме 834 332,3 млн. тенге или 162,0% к уточненному показателю. При этом от организаций сырьевого сектора КПН поступило в сумме 369 817,2 млн. тенге или 44,3% от общей суммы данного налога. По сравнению с 2004 годом поступления корпоративного подоходного налога в 2005 году увеличились в 2,2 раза, в том числе от организаций сырьевого </w:t>
      </w:r>
      <w:r w:rsidRPr="00891970">
        <w:rPr>
          <w:sz w:val="28"/>
        </w:rPr>
        <w:t>сектора – в 6 раз.</w:t>
      </w:r>
    </w:p>
    <w:p w:rsidR="000A12F2" w:rsidRPr="001D5F23" w:rsidRDefault="000A12F2" w:rsidP="000A12F2">
      <w:pPr>
        <w:pStyle w:val="21"/>
        <w:tabs>
          <w:tab w:val="left" w:pos="9072"/>
        </w:tabs>
        <w:ind w:firstLine="540"/>
      </w:pPr>
      <w:r w:rsidRPr="00891970">
        <w:rPr>
          <w:szCs w:val="28"/>
        </w:rPr>
        <w:t>Поступление налога на добавленную стоимость (НДС) в республиканский бюджет составило 343 925,7 млн. тенге или 117,5% к уточненному бюджету.</w:t>
      </w:r>
      <w:r w:rsidRPr="00891970">
        <w:t xml:space="preserve"> Поступление средств за использование природных и других ресурсов </w:t>
      </w:r>
      <w:r w:rsidRPr="001D5F23">
        <w:t>за отчетный год составило 304 214,5 млн. тенге или 145,4% от уточненного показателя. Несмотря на перевыполнение по данному доходному источнику, исполнение по роялти</w:t>
      </w:r>
      <w:r w:rsidRPr="001D5F23">
        <w:rPr>
          <w:b/>
        </w:rPr>
        <w:t xml:space="preserve"> </w:t>
      </w:r>
      <w:r w:rsidRPr="001D5F23">
        <w:t>составило 88,7% или 108 452,9 млн. тенге, по рентному налогу на экспортируемую сырую нефть и газовый конденсат - 53% или 939,9 млн. тенге, соответственно.</w:t>
      </w:r>
    </w:p>
    <w:p w:rsidR="000A12F2" w:rsidRPr="00A913A6" w:rsidRDefault="000A12F2" w:rsidP="000A12F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уточненному бюджету, доходы республиканского бюджета на </w:t>
      </w:r>
      <w:r w:rsidRPr="00891970">
        <w:rPr>
          <w:b/>
          <w:sz w:val="28"/>
          <w:szCs w:val="28"/>
        </w:rPr>
        <w:t>2006 год</w:t>
      </w:r>
      <w:r>
        <w:rPr>
          <w:sz w:val="28"/>
          <w:szCs w:val="28"/>
        </w:rPr>
        <w:t xml:space="preserve"> были установлены в размере 1 510,3 млрд. тенге.</w:t>
      </w:r>
      <w:r w:rsidRPr="0071234A">
        <w:rPr>
          <w:sz w:val="28"/>
          <w:szCs w:val="28"/>
        </w:rPr>
        <w:t xml:space="preserve"> </w:t>
      </w:r>
      <w:r w:rsidRPr="00A913A6">
        <w:rPr>
          <w:sz w:val="28"/>
          <w:szCs w:val="28"/>
        </w:rPr>
        <w:t>Уточненный и скорректированный показатели по налоговым поступлениям республиканского бюджета за 2006 год перевыполнены на 31,7% и 15,9% соответственно и составил 1 667,8 млрд. тенге</w:t>
      </w:r>
      <w:r w:rsidR="00870D58">
        <w:rPr>
          <w:sz w:val="28"/>
          <w:szCs w:val="28"/>
        </w:rPr>
        <w:t xml:space="preserve"> </w:t>
      </w:r>
      <w:r w:rsidR="00870D58" w:rsidRPr="00870D58">
        <w:rPr>
          <w:sz w:val="28"/>
          <w:szCs w:val="28"/>
        </w:rPr>
        <w:t>[13]</w:t>
      </w:r>
      <w:r w:rsidRPr="00A913A6">
        <w:rPr>
          <w:sz w:val="28"/>
          <w:szCs w:val="28"/>
        </w:rPr>
        <w:t>.</w:t>
      </w:r>
    </w:p>
    <w:p w:rsidR="000A12F2" w:rsidRPr="00A913A6" w:rsidRDefault="000A12F2" w:rsidP="000A12F2">
      <w:pPr>
        <w:ind w:firstLine="540"/>
        <w:jc w:val="both"/>
        <w:rPr>
          <w:sz w:val="28"/>
          <w:szCs w:val="28"/>
        </w:rPr>
      </w:pPr>
      <w:r w:rsidRPr="00A913A6">
        <w:rPr>
          <w:sz w:val="28"/>
          <w:szCs w:val="28"/>
        </w:rPr>
        <w:t>Перевыполнение плана налоговых поступлений обеспечено, в основном, за счет корпоративного подоходного налога – на 216,1 млрд. тенге (в 1,4 раза) и поступлений за использование природных и других ресурсов – на 127,0 млрд. тенге (в 1,9 раза).</w:t>
      </w:r>
    </w:p>
    <w:p w:rsidR="000A12F2" w:rsidRPr="000072BF" w:rsidRDefault="000A12F2" w:rsidP="000A12F2">
      <w:pPr>
        <w:ind w:firstLine="540"/>
        <w:jc w:val="both"/>
        <w:rPr>
          <w:sz w:val="28"/>
          <w:szCs w:val="28"/>
        </w:rPr>
      </w:pPr>
      <w:r w:rsidRPr="00EF724E">
        <w:rPr>
          <w:sz w:val="28"/>
          <w:szCs w:val="28"/>
        </w:rPr>
        <w:t>В 2006 году налоговые поступления в республиканский бюджет возросли по сравнению с 2005 годом на 105,9 млрд. тенге, или на 6,8 процента. Среди налоговых поступлений наиболее высокие темпы роста приход</w:t>
      </w:r>
      <w:r>
        <w:rPr>
          <w:sz w:val="28"/>
          <w:szCs w:val="28"/>
        </w:rPr>
        <w:t>ились</w:t>
      </w:r>
      <w:r w:rsidRPr="00EF724E">
        <w:rPr>
          <w:sz w:val="28"/>
          <w:szCs w:val="28"/>
        </w:rPr>
        <w:t xml:space="preserve"> на </w:t>
      </w:r>
      <w:r w:rsidRPr="000072BF">
        <w:rPr>
          <w:sz w:val="28"/>
          <w:szCs w:val="28"/>
        </w:rPr>
        <w:t xml:space="preserve">таможенные платежи (85,3%) и акцизы (56,4%). </w:t>
      </w:r>
    </w:p>
    <w:p w:rsidR="000A12F2" w:rsidRPr="000072BF" w:rsidRDefault="000A12F2" w:rsidP="000A12F2">
      <w:pPr>
        <w:ind w:firstLine="540"/>
        <w:jc w:val="both"/>
        <w:rPr>
          <w:sz w:val="28"/>
          <w:szCs w:val="28"/>
        </w:rPr>
      </w:pPr>
      <w:r w:rsidRPr="000072BF">
        <w:rPr>
          <w:bCs/>
          <w:color w:val="000000"/>
          <w:spacing w:val="3"/>
          <w:sz w:val="28"/>
          <w:szCs w:val="28"/>
        </w:rPr>
        <w:t xml:space="preserve">Корпоративного подоходного налога </w:t>
      </w:r>
      <w:r w:rsidRPr="000072BF">
        <w:rPr>
          <w:sz w:val="28"/>
          <w:szCs w:val="28"/>
        </w:rPr>
        <w:t>(КПН) в 2006 году поступило 776,6 млрд. тенге, или 118,6% к уточненному показателю. При этом от организаций сырьевого сектора КПН поступило 172,9 млрд. тенге, или 22,3% от общей суммы данного вида налога. По состоянию на 1 января 2007 года, сумма КПН от организаций сырьевого сектора, поступившая в Национальный фонд, составила 376,4 млрд. тенге.</w:t>
      </w:r>
    </w:p>
    <w:p w:rsidR="000A12F2" w:rsidRPr="000072BF" w:rsidRDefault="000A12F2" w:rsidP="000A12F2">
      <w:pPr>
        <w:ind w:firstLine="540"/>
        <w:jc w:val="both"/>
        <w:rPr>
          <w:sz w:val="28"/>
          <w:szCs w:val="28"/>
        </w:rPr>
      </w:pPr>
      <w:r w:rsidRPr="000072BF">
        <w:rPr>
          <w:sz w:val="28"/>
          <w:szCs w:val="28"/>
        </w:rPr>
        <w:t>Поступления по</w:t>
      </w:r>
      <w:r w:rsidRPr="000072BF">
        <w:rPr>
          <w:spacing w:val="-4"/>
          <w:sz w:val="28"/>
          <w:szCs w:val="28"/>
        </w:rPr>
        <w:t xml:space="preserve"> </w:t>
      </w:r>
      <w:r w:rsidRPr="000072BF">
        <w:rPr>
          <w:bCs/>
          <w:spacing w:val="-4"/>
          <w:sz w:val="28"/>
          <w:szCs w:val="28"/>
        </w:rPr>
        <w:t xml:space="preserve">налогу на добавленную стоимость </w:t>
      </w:r>
      <w:r w:rsidRPr="000072BF">
        <w:rPr>
          <w:sz w:val="28"/>
          <w:szCs w:val="28"/>
        </w:rPr>
        <w:t>(НДС) в республиканский бюджет составили 489,6 млрд. тенге и по сравнению с 2005 годом увеличились на 42,4 процента.</w:t>
      </w:r>
    </w:p>
    <w:p w:rsidR="000A12F2" w:rsidRDefault="000A12F2" w:rsidP="000A12F2">
      <w:pPr>
        <w:ind w:firstLine="540"/>
        <w:jc w:val="both"/>
        <w:rPr>
          <w:sz w:val="28"/>
          <w:szCs w:val="28"/>
        </w:rPr>
      </w:pPr>
      <w:r w:rsidRPr="000072BF">
        <w:rPr>
          <w:sz w:val="28"/>
          <w:szCs w:val="28"/>
        </w:rPr>
        <w:t>При уточненном годовом плане поступлений за использование природных и других ресурсов в размере 140,3 млрд. тенге фактическое</w:t>
      </w:r>
      <w:r w:rsidRPr="00205C64">
        <w:rPr>
          <w:sz w:val="28"/>
          <w:szCs w:val="28"/>
        </w:rPr>
        <w:t xml:space="preserve"> поступление составило 267</w:t>
      </w:r>
      <w:r>
        <w:rPr>
          <w:sz w:val="28"/>
          <w:szCs w:val="28"/>
        </w:rPr>
        <w:t>,4 млрд</w:t>
      </w:r>
      <w:r w:rsidRPr="00205C64">
        <w:rPr>
          <w:sz w:val="28"/>
          <w:szCs w:val="28"/>
        </w:rPr>
        <w:t xml:space="preserve">. тенге, или 190,5%, в том числе от организаций сырьевого сектора – 386,0%, от других плательщиков </w:t>
      </w:r>
      <w:r>
        <w:rPr>
          <w:sz w:val="28"/>
          <w:szCs w:val="28"/>
        </w:rPr>
        <w:t xml:space="preserve">– </w:t>
      </w:r>
      <w:r w:rsidRPr="00205C64">
        <w:rPr>
          <w:sz w:val="28"/>
          <w:szCs w:val="28"/>
        </w:rPr>
        <w:t>143,0</w:t>
      </w:r>
      <w:r>
        <w:rPr>
          <w:sz w:val="28"/>
          <w:szCs w:val="28"/>
        </w:rPr>
        <w:t xml:space="preserve"> процента</w:t>
      </w:r>
      <w:r w:rsidRPr="00205C64">
        <w:rPr>
          <w:sz w:val="28"/>
          <w:szCs w:val="28"/>
        </w:rPr>
        <w:t>.</w:t>
      </w:r>
    </w:p>
    <w:p w:rsidR="000A12F2" w:rsidRDefault="000A12F2" w:rsidP="000A12F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Исполнение доходов республиканского бюджета </w:t>
      </w:r>
      <w:r w:rsidRPr="00227EAF">
        <w:rPr>
          <w:b/>
          <w:sz w:val="28"/>
          <w:szCs w:val="28"/>
        </w:rPr>
        <w:t>в 2007 году</w:t>
      </w:r>
      <w:r>
        <w:rPr>
          <w:sz w:val="28"/>
          <w:szCs w:val="28"/>
        </w:rPr>
        <w:t xml:space="preserve"> составило 2 221,5 млрд. тенге, или 17,5% к ВВП против 18,1% в 2006 году. ПО налоговым поступлениям республиканский бюджет исполнен на сумму 1 626,8 млрд тенге, или 111,7% к утвержденному и 100,3% к уточненному годовому показателю. При этом доля налоговых поступлений в общем объеме доходов бюджета уменьшилась с 90,3% в 2006 году до 73,2% в 2007 году, что в основном связано с изменением концепции формирования Национального фонда РК</w:t>
      </w:r>
      <w:r w:rsidR="00870D58">
        <w:rPr>
          <w:sz w:val="28"/>
          <w:szCs w:val="28"/>
        </w:rPr>
        <w:t xml:space="preserve"> </w:t>
      </w:r>
      <w:r w:rsidR="00870D58" w:rsidRPr="00870D58">
        <w:rPr>
          <w:sz w:val="28"/>
          <w:szCs w:val="28"/>
        </w:rPr>
        <w:t>[</w:t>
      </w:r>
      <w:r w:rsidR="00870D58">
        <w:rPr>
          <w:sz w:val="28"/>
          <w:szCs w:val="28"/>
        </w:rPr>
        <w:t>14</w:t>
      </w:r>
      <w:r w:rsidR="00870D58" w:rsidRPr="00870D58">
        <w:rPr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0A12F2" w:rsidRPr="00227EAF" w:rsidRDefault="000A12F2" w:rsidP="000A12F2">
      <w:pPr>
        <w:ind w:firstLine="540"/>
        <w:jc w:val="both"/>
        <w:rPr>
          <w:sz w:val="28"/>
          <w:szCs w:val="28"/>
        </w:rPr>
      </w:pPr>
      <w:r w:rsidRPr="00227EAF">
        <w:rPr>
          <w:sz w:val="28"/>
          <w:szCs w:val="28"/>
        </w:rPr>
        <w:t xml:space="preserve">Наиболее крупными </w:t>
      </w:r>
      <w:r>
        <w:rPr>
          <w:sz w:val="28"/>
          <w:szCs w:val="28"/>
        </w:rPr>
        <w:t xml:space="preserve"> источниками доходов республиканского бюджета, как и в предыдущие годы, являлись КПН – 758,3 млрд тенге (46,6% налоговых поступлений) и НДС – 629,3 млрд тенге (38,7%), которые в сумме с налогами на международную торговлю и внешние операции (150,3 млрд тенге) составили в 2007 году 94,5% от общей суммы налоговых поступлений.</w:t>
      </w:r>
    </w:p>
    <w:p w:rsidR="000A12F2" w:rsidRPr="00891970" w:rsidRDefault="000A12F2" w:rsidP="000A12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1970">
        <w:rPr>
          <w:sz w:val="28"/>
          <w:szCs w:val="28"/>
        </w:rPr>
        <w:t xml:space="preserve">Поступление доходов в республиканский бюджет </w:t>
      </w:r>
      <w:r w:rsidRPr="000072BF">
        <w:rPr>
          <w:b/>
          <w:sz w:val="28"/>
          <w:szCs w:val="28"/>
        </w:rPr>
        <w:t>за 2008 год</w:t>
      </w:r>
      <w:r w:rsidRPr="00891970">
        <w:rPr>
          <w:sz w:val="28"/>
          <w:szCs w:val="28"/>
        </w:rPr>
        <w:t xml:space="preserve"> на сумму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3 317,6 млрд. тенге обеспечено за счет налогов - на 2 071,4 млрд. тенге (62,4%),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неналоговых поступлений - на 72,8 млрд. тенге (2,2%), доходов от продажи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 xml:space="preserve">основного капитала - на 8,6 млрд. тенге (0,3%), поступлений трансфертов </w:t>
      </w:r>
      <w:r>
        <w:rPr>
          <w:sz w:val="28"/>
          <w:szCs w:val="28"/>
        </w:rPr>
        <w:t>–</w:t>
      </w:r>
      <w:r w:rsidRPr="00891970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1 164,8 млрд. тенге (35,1%)</w:t>
      </w:r>
      <w:r>
        <w:rPr>
          <w:sz w:val="28"/>
          <w:szCs w:val="28"/>
        </w:rPr>
        <w:t>.</w:t>
      </w:r>
    </w:p>
    <w:p w:rsidR="000A12F2" w:rsidRPr="00891970" w:rsidRDefault="000A12F2" w:rsidP="000A12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1970">
        <w:rPr>
          <w:sz w:val="28"/>
          <w:szCs w:val="28"/>
        </w:rPr>
        <w:t>В абсолютном выражении в 2008 году по сравнению с 2007 годом доходы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республиканского бюджета возросли на 1 096,1 млрд. тенге, или на 49,3 процента.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Основным фактором роста стало увеличение поступлений трансфертов в 2,8 раза,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тогда как налоговые поступления увеличились всего на 27,3 процента.</w:t>
      </w:r>
    </w:p>
    <w:p w:rsidR="000A12F2" w:rsidRDefault="000A12F2" w:rsidP="000A12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1970">
        <w:rPr>
          <w:sz w:val="28"/>
          <w:szCs w:val="28"/>
        </w:rPr>
        <w:t>В целом, план по налоговым поступлениям исполнен на 98,5%, несмотря на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снижение первоначально утвержденного планового показателя на 4,8 процента.</w:t>
      </w:r>
      <w:r>
        <w:rPr>
          <w:sz w:val="28"/>
          <w:szCs w:val="28"/>
        </w:rPr>
        <w:t xml:space="preserve"> </w:t>
      </w:r>
    </w:p>
    <w:p w:rsidR="000A12F2" w:rsidRPr="00891970" w:rsidRDefault="000A12F2" w:rsidP="000A12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1970">
        <w:rPr>
          <w:sz w:val="28"/>
          <w:szCs w:val="28"/>
        </w:rPr>
        <w:t>Не исполнены планы по налогу на добавленную стоимость (НДС) на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 xml:space="preserve">14,6% (109,4 млрд. тенге), корпоративному подоходному налогу (КПН) </w:t>
      </w:r>
      <w:r>
        <w:rPr>
          <w:sz w:val="28"/>
          <w:szCs w:val="28"/>
        </w:rPr>
        <w:t>–</w:t>
      </w:r>
      <w:r w:rsidRPr="00891970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2,5% (23,8 млрд. тенге) и акцизам - на 12,8% (3,1 млрд. тенге).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Исполнение плана по НДС на товары, выполненные работы и оказанные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услуги на территории Казахстана составило 56,2%, в республиканский бюджет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поступило 96,3 млрд. тенге.</w:t>
      </w:r>
    </w:p>
    <w:p w:rsidR="000A12F2" w:rsidRPr="00891970" w:rsidRDefault="000A12F2" w:rsidP="000A12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1970">
        <w:rPr>
          <w:sz w:val="28"/>
          <w:szCs w:val="28"/>
        </w:rPr>
        <w:t>Фактические поступления за использование природных и других ресурсов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составили 56,5 млрд. тенге (103,8%), при этом планы исполнены по налогу на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сверхприбыль - 98,2%, бонусам - 61,5% и плате за пользование судоходными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водными путями - 75,9 процента.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В 2008 году таможенные платежи и налоги, администрируемые таможенными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органами, составили 939,6 млрд. тенге (106,1%). Рост их поступлений по сравнению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с 2007 годом составил 47,6%. При этом без учета поступлений таможенных пошлин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от вывоза нефти сумма таможенных платежей и налогов составила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643,5 млрд. тенге, что лишь на 1,1% больше поступлений 2007 года.</w:t>
      </w:r>
    </w:p>
    <w:p w:rsidR="000A12F2" w:rsidRPr="00891970" w:rsidRDefault="000A12F2" w:rsidP="000A12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1970">
        <w:rPr>
          <w:sz w:val="28"/>
          <w:szCs w:val="28"/>
        </w:rPr>
        <w:t xml:space="preserve">Формирование доходной части республиканского бюджета </w:t>
      </w:r>
      <w:r w:rsidRPr="000072BF">
        <w:rPr>
          <w:b/>
          <w:sz w:val="28"/>
          <w:szCs w:val="28"/>
        </w:rPr>
        <w:t>в 2009 году</w:t>
      </w:r>
      <w:r>
        <w:rPr>
          <w:b/>
          <w:sz w:val="28"/>
          <w:szCs w:val="28"/>
        </w:rPr>
        <w:t xml:space="preserve"> </w:t>
      </w:r>
      <w:r w:rsidRPr="00891970">
        <w:rPr>
          <w:sz w:val="28"/>
          <w:szCs w:val="28"/>
        </w:rPr>
        <w:t>происходило в условиях спада в стране деловой и потребительской активности.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Кроме того, 2009 год стал первым годом реализации норм нового Налогового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кодекса, в соответствии с которым ставки основных видов налогов были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снижены</w:t>
      </w:r>
      <w:r w:rsidR="00870D58">
        <w:rPr>
          <w:sz w:val="28"/>
          <w:szCs w:val="28"/>
        </w:rPr>
        <w:t xml:space="preserve"> </w:t>
      </w:r>
      <w:r w:rsidR="00870D58" w:rsidRPr="00870D58">
        <w:rPr>
          <w:sz w:val="28"/>
          <w:szCs w:val="28"/>
        </w:rPr>
        <w:t>[15]</w:t>
      </w:r>
      <w:r w:rsidRPr="00891970">
        <w:rPr>
          <w:sz w:val="28"/>
          <w:szCs w:val="28"/>
        </w:rPr>
        <w:t>.</w:t>
      </w:r>
    </w:p>
    <w:p w:rsidR="000A12F2" w:rsidRPr="00891970" w:rsidRDefault="000A12F2" w:rsidP="000A12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1970">
        <w:rPr>
          <w:sz w:val="28"/>
          <w:szCs w:val="28"/>
        </w:rPr>
        <w:t>Уточненный бюджет по доходам исполнен на 100,4%. Не выполнен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прогноз по поступлениям от продажи основного капитала (83,1%) и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поступлениям трансфертов (93,6%).</w:t>
      </w:r>
    </w:p>
    <w:p w:rsidR="000A12F2" w:rsidRPr="000072BF" w:rsidRDefault="000A12F2" w:rsidP="000A12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91970">
        <w:rPr>
          <w:sz w:val="28"/>
          <w:szCs w:val="28"/>
        </w:rPr>
        <w:t xml:space="preserve">Снижение поступления доходов республиканского бюджета в </w:t>
      </w:r>
      <w:r>
        <w:rPr>
          <w:sz w:val="28"/>
          <w:szCs w:val="28"/>
        </w:rPr>
        <w:t xml:space="preserve">2009 </w:t>
      </w:r>
      <w:r w:rsidRPr="00891970">
        <w:rPr>
          <w:sz w:val="28"/>
          <w:szCs w:val="28"/>
        </w:rPr>
        <w:t>году по сравнению с предыдущим годом составило 538,4 млрд.тенге, или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16,2%. Основным фактором спада стало уменьшение на 620,4 млрд.тенге, или на 30% объема собираемых налогов, на что в определенной степени повлияло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уменьшение их ставок. В частности, из-за снижения ставки корпоративного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подоходного налога (далее – КПН) с 30% до 20% в бюджет поступило КПН на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177,9 млрд.тенге меньше, налога на добавленную стоимость (НДС)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с 13% до 12% - 43 млрд.тенге. Отмена в январе 2009 года ставки таможенной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пошлины на вывозимую с территории Казахстана сырую нефть привела к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снижению поступлений пошлины на 257 млрд.</w:t>
      </w:r>
      <w:r w:rsidRPr="000072BF">
        <w:rPr>
          <w:sz w:val="28"/>
          <w:szCs w:val="28"/>
        </w:rPr>
        <w:t>тенге.</w:t>
      </w:r>
    </w:p>
    <w:p w:rsidR="000A12F2" w:rsidRPr="000072BF" w:rsidRDefault="000A12F2" w:rsidP="000A12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072BF">
        <w:rPr>
          <w:sz w:val="28"/>
          <w:szCs w:val="28"/>
        </w:rPr>
        <w:t xml:space="preserve">Прогнозные показатели по </w:t>
      </w:r>
      <w:r w:rsidRPr="000072BF">
        <w:rPr>
          <w:bCs/>
          <w:sz w:val="28"/>
          <w:szCs w:val="28"/>
        </w:rPr>
        <w:t xml:space="preserve">налоговым поступлениям </w:t>
      </w:r>
      <w:r w:rsidRPr="000072BF">
        <w:rPr>
          <w:sz w:val="28"/>
          <w:szCs w:val="28"/>
        </w:rPr>
        <w:t>исполнены на 105,0%, в основном за счет уточнения в сторону снижения первоначально утвержденного планового показателя. Одной из существенных проблем в налоговом администрировании является рост количества плательщиков, не уплачивающих КПН в связи с убыточностью либо отсутствием результатов финансово-хозяйственной деятельности. Их удельный вес в общем количестве зарегистрированных плательщиков КПН при сдаче деклараций в 2007 году составил 72%, в 2008 году - 74%, в 2009 году – 74,6%. Остается низким уровень взыскания в бюджет налогов, доначисленных налоговыми органами. За 2009 год в результате документальных налоговых проверок по КПН доначислено 253,7 млрд.тенге, из них в бюджет взыскано лишь 2,9%.</w:t>
      </w:r>
    </w:p>
    <w:p w:rsidR="000A12F2" w:rsidRPr="00891970" w:rsidRDefault="000A12F2" w:rsidP="000A12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072BF">
        <w:rPr>
          <w:sz w:val="28"/>
          <w:szCs w:val="28"/>
        </w:rPr>
        <w:t xml:space="preserve">Поступление НДС на произведенные товары, выполненные работы и оказанные услуги на территории Республики Казахстан в 1,8 раза превысило плановый показатель, в республиканский бюджет перечислено 71,4 млрд.тенге. В 2009 отчетном году поступления </w:t>
      </w:r>
      <w:r w:rsidRPr="000072BF">
        <w:rPr>
          <w:bCs/>
          <w:sz w:val="28"/>
          <w:szCs w:val="28"/>
        </w:rPr>
        <w:t>таможенных платежей и налогов</w:t>
      </w:r>
      <w:r w:rsidRPr="000072B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администрируемых таможенными органами, составили 575,4 млрд.тенге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(105,5%) и по сравнению с 2008 годом сократились на 38,8%. Существенное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влияние оказали отмена экспортной пошлины на сырую нефть, уменьшение на</w:t>
      </w:r>
      <w:r>
        <w:rPr>
          <w:sz w:val="28"/>
          <w:szCs w:val="28"/>
        </w:rPr>
        <w:t xml:space="preserve"> </w:t>
      </w:r>
      <w:r w:rsidRPr="00891970">
        <w:rPr>
          <w:sz w:val="28"/>
          <w:szCs w:val="28"/>
        </w:rPr>
        <w:t>1% ставки НДС, снижение объема импорта товаров на 25%.</w:t>
      </w:r>
    </w:p>
    <w:p w:rsidR="000A12F2" w:rsidRDefault="000A12F2" w:rsidP="000A12F2">
      <w:pPr>
        <w:ind w:firstLine="540"/>
        <w:jc w:val="both"/>
        <w:rPr>
          <w:b/>
          <w:snapToGrid w:val="0"/>
          <w:color w:val="000000"/>
          <w:sz w:val="28"/>
          <w:szCs w:val="28"/>
        </w:rPr>
      </w:pPr>
      <w:r w:rsidRPr="000072BF">
        <w:rPr>
          <w:b/>
          <w:snapToGrid w:val="0"/>
          <w:color w:val="000000"/>
          <w:sz w:val="28"/>
          <w:szCs w:val="28"/>
        </w:rPr>
        <w:t>За 9 месяцев 2010 года</w:t>
      </w:r>
      <w:r w:rsidRPr="000072BF">
        <w:rPr>
          <w:snapToGrid w:val="0"/>
          <w:color w:val="000000"/>
          <w:sz w:val="28"/>
          <w:szCs w:val="28"/>
        </w:rPr>
        <w:t xml:space="preserve"> в государственный бюджет поступило 2 995,6 млрд.тенге, или 97,8 % к плану на отчетный период, расходы составили 3 443,1 млрд.тенге или 95,2 % к плану по платежам на отчетный период</w:t>
      </w:r>
      <w:r w:rsidR="00870D58" w:rsidRPr="00870D58">
        <w:rPr>
          <w:snapToGrid w:val="0"/>
          <w:color w:val="000000"/>
          <w:sz w:val="28"/>
          <w:szCs w:val="28"/>
        </w:rPr>
        <w:t xml:space="preserve"> [16]</w:t>
      </w:r>
      <w:r w:rsidRPr="000072BF">
        <w:rPr>
          <w:snapToGrid w:val="0"/>
          <w:color w:val="000000"/>
          <w:sz w:val="28"/>
          <w:szCs w:val="28"/>
        </w:rPr>
        <w:t>.</w:t>
      </w:r>
      <w:r w:rsidRPr="000072BF">
        <w:rPr>
          <w:b/>
          <w:snapToGrid w:val="0"/>
          <w:color w:val="000000"/>
          <w:sz w:val="28"/>
          <w:szCs w:val="28"/>
        </w:rPr>
        <w:t xml:space="preserve">  </w:t>
      </w:r>
    </w:p>
    <w:p w:rsidR="000A12F2" w:rsidRPr="00891970" w:rsidRDefault="000A12F2" w:rsidP="000A12F2">
      <w:pPr>
        <w:ind w:firstLine="540"/>
        <w:jc w:val="both"/>
        <w:rPr>
          <w:snapToGrid w:val="0"/>
          <w:color w:val="000000"/>
          <w:sz w:val="28"/>
          <w:szCs w:val="28"/>
        </w:rPr>
      </w:pPr>
      <w:r w:rsidRPr="000072BF">
        <w:rPr>
          <w:snapToGrid w:val="0"/>
          <w:color w:val="000000"/>
          <w:sz w:val="28"/>
          <w:szCs w:val="28"/>
        </w:rPr>
        <w:t>Налоговые поступления  за 9 месяцев текущего 2010 года составили 1 970,5 млрд.тенге или 109,2% к плану</w:t>
      </w:r>
      <w:r w:rsidRPr="00891970">
        <w:rPr>
          <w:snapToGrid w:val="0"/>
          <w:color w:val="000000"/>
          <w:sz w:val="28"/>
          <w:szCs w:val="28"/>
        </w:rPr>
        <w:t xml:space="preserve"> с превышением на 166,8 млрд.тенге. По сравнению с соответствующим периодом прошлого года увеличение составило 406,5 млрд.тенге.</w:t>
      </w:r>
    </w:p>
    <w:p w:rsidR="000A12F2" w:rsidRPr="00891970" w:rsidRDefault="000A12F2" w:rsidP="000A12F2">
      <w:pPr>
        <w:ind w:firstLine="540"/>
        <w:jc w:val="both"/>
        <w:rPr>
          <w:color w:val="000000"/>
          <w:sz w:val="28"/>
          <w:szCs w:val="28"/>
        </w:rPr>
      </w:pPr>
      <w:r w:rsidRPr="000072BF">
        <w:rPr>
          <w:color w:val="000000"/>
          <w:sz w:val="28"/>
          <w:szCs w:val="28"/>
        </w:rPr>
        <w:t>По корпоративному подоходному налогу исполнение плана 100%, наблюдается положительная динамика по поступлениям: за  июль – сентябрь</w:t>
      </w:r>
      <w:r w:rsidRPr="00891970">
        <w:rPr>
          <w:color w:val="000000"/>
          <w:sz w:val="28"/>
          <w:szCs w:val="28"/>
        </w:rPr>
        <w:t xml:space="preserve"> 2010 года поступило 156,4 млрд.тенге, тогда как за соответствующий период прошлого года – 86,3 млрд.тенге, т.е. рост составил 81,2%, что является положительным показателем  развития экономики страны в текущем году.</w:t>
      </w:r>
    </w:p>
    <w:p w:rsidR="000A12F2" w:rsidRPr="00891970" w:rsidRDefault="000A12F2" w:rsidP="000A12F2">
      <w:pPr>
        <w:ind w:firstLine="540"/>
        <w:jc w:val="both"/>
        <w:rPr>
          <w:color w:val="000000"/>
          <w:sz w:val="28"/>
          <w:szCs w:val="28"/>
        </w:rPr>
      </w:pPr>
      <w:r w:rsidRPr="000072BF">
        <w:rPr>
          <w:color w:val="000000"/>
          <w:sz w:val="28"/>
          <w:szCs w:val="28"/>
        </w:rPr>
        <w:t>Налог на добавленную стоимость поступил в сумме 479,8 млрд.тенге, или</w:t>
      </w:r>
      <w:r w:rsidRPr="00891970">
        <w:rPr>
          <w:color w:val="000000"/>
          <w:sz w:val="28"/>
          <w:szCs w:val="28"/>
        </w:rPr>
        <w:t xml:space="preserve"> 111,6% к плану, в том числе  НДС на товары внутреннего производства исполнен на 165,2%, НДС на импортируемые товары – на 93,9%. На перевыполнение плана НДС на товары внутреннего производства в значительной мере повлияло замедление темпов возврата НДС из бюджета.  </w:t>
      </w:r>
    </w:p>
    <w:p w:rsidR="000A12F2" w:rsidRPr="00891970" w:rsidRDefault="000A12F2" w:rsidP="000A12F2">
      <w:pPr>
        <w:ind w:firstLine="540"/>
        <w:jc w:val="both"/>
        <w:rPr>
          <w:color w:val="000000"/>
          <w:sz w:val="28"/>
          <w:szCs w:val="28"/>
          <w:lang w:val="kk-KZ"/>
        </w:rPr>
      </w:pPr>
      <w:r w:rsidRPr="000072BF">
        <w:rPr>
          <w:color w:val="000000"/>
          <w:sz w:val="28"/>
          <w:szCs w:val="28"/>
        </w:rPr>
        <w:t xml:space="preserve">План по </w:t>
      </w:r>
      <w:r w:rsidRPr="000072BF">
        <w:rPr>
          <w:color w:val="000000"/>
          <w:sz w:val="28"/>
          <w:szCs w:val="28"/>
          <w:lang w:val="kk-KZ"/>
        </w:rPr>
        <w:t>индивидуальному подоходному налогу исполнен на 103,4 %. По</w:t>
      </w:r>
      <w:r w:rsidRPr="00891970">
        <w:rPr>
          <w:color w:val="000000"/>
          <w:sz w:val="28"/>
          <w:szCs w:val="28"/>
          <w:lang w:val="kk-KZ"/>
        </w:rPr>
        <w:t xml:space="preserve"> индивидуальному подоходному налогу  поступил разовый платеж в сумме 1,4 млрд.тенге по имущественному доходу, полученному физическим лицом.</w:t>
      </w:r>
    </w:p>
    <w:p w:rsidR="000A12F2" w:rsidRPr="00891970" w:rsidRDefault="000A12F2" w:rsidP="000A12F2">
      <w:pPr>
        <w:ind w:firstLine="540"/>
        <w:jc w:val="both"/>
        <w:rPr>
          <w:color w:val="000000"/>
          <w:sz w:val="28"/>
          <w:szCs w:val="28"/>
        </w:rPr>
      </w:pPr>
      <w:r w:rsidRPr="0039645C">
        <w:rPr>
          <w:color w:val="000000"/>
          <w:sz w:val="28"/>
          <w:szCs w:val="28"/>
        </w:rPr>
        <w:t>Наблюдается рост поступлений социального налога, исполнение которого</w:t>
      </w:r>
      <w:r w:rsidRPr="00891970">
        <w:rPr>
          <w:color w:val="000000"/>
          <w:sz w:val="28"/>
          <w:szCs w:val="28"/>
        </w:rPr>
        <w:t xml:space="preserve"> составило </w:t>
      </w:r>
      <w:r w:rsidRPr="00891970">
        <w:rPr>
          <w:color w:val="000000"/>
          <w:sz w:val="28"/>
          <w:szCs w:val="28"/>
          <w:lang w:val="kk-KZ"/>
        </w:rPr>
        <w:t>103,6</w:t>
      </w:r>
      <w:r w:rsidRPr="00891970">
        <w:rPr>
          <w:color w:val="000000"/>
          <w:sz w:val="28"/>
          <w:szCs w:val="28"/>
        </w:rPr>
        <w:t xml:space="preserve"> %, или в бюджет поступило </w:t>
      </w:r>
      <w:r w:rsidRPr="00891970">
        <w:rPr>
          <w:color w:val="000000"/>
          <w:sz w:val="28"/>
          <w:szCs w:val="28"/>
          <w:lang w:val="kk-KZ"/>
        </w:rPr>
        <w:t>180,5</w:t>
      </w:r>
      <w:r w:rsidRPr="00891970">
        <w:rPr>
          <w:color w:val="000000"/>
          <w:sz w:val="28"/>
          <w:szCs w:val="28"/>
        </w:rPr>
        <w:t xml:space="preserve"> млрд.тенге. </w:t>
      </w:r>
    </w:p>
    <w:p w:rsidR="000A12F2" w:rsidRPr="00891970" w:rsidRDefault="000A12F2" w:rsidP="000A12F2">
      <w:pPr>
        <w:ind w:firstLine="540"/>
        <w:jc w:val="both"/>
        <w:rPr>
          <w:color w:val="000000"/>
          <w:sz w:val="28"/>
          <w:szCs w:val="28"/>
        </w:rPr>
      </w:pPr>
      <w:r w:rsidRPr="00891970">
        <w:rPr>
          <w:color w:val="000000"/>
          <w:sz w:val="28"/>
          <w:szCs w:val="28"/>
          <w:lang w:val="kk-KZ"/>
        </w:rPr>
        <w:t>Увеличение поступлений по указанным налогам объясняется снижением уровня</w:t>
      </w:r>
      <w:r w:rsidRPr="00891970">
        <w:rPr>
          <w:color w:val="000000"/>
          <w:sz w:val="28"/>
          <w:szCs w:val="28"/>
        </w:rPr>
        <w:t xml:space="preserve"> безработицы с начала года с 6,4 до 5,7% и</w:t>
      </w:r>
      <w:r w:rsidRPr="00891970">
        <w:rPr>
          <w:color w:val="000000"/>
          <w:sz w:val="28"/>
          <w:szCs w:val="28"/>
          <w:lang w:val="kk-KZ"/>
        </w:rPr>
        <w:t xml:space="preserve"> уровня</w:t>
      </w:r>
      <w:r w:rsidRPr="00891970">
        <w:rPr>
          <w:color w:val="000000"/>
          <w:sz w:val="28"/>
          <w:szCs w:val="28"/>
        </w:rPr>
        <w:t xml:space="preserve"> скрытой безработицы с 0,7 до 0,4% экономически активного населения.</w:t>
      </w:r>
    </w:p>
    <w:p w:rsidR="000A12F2" w:rsidRPr="00891970" w:rsidRDefault="000A12F2" w:rsidP="000A12F2">
      <w:pPr>
        <w:ind w:firstLine="540"/>
        <w:jc w:val="both"/>
        <w:rPr>
          <w:color w:val="000000"/>
          <w:sz w:val="28"/>
          <w:szCs w:val="28"/>
        </w:rPr>
      </w:pPr>
      <w:r w:rsidRPr="000072BF">
        <w:rPr>
          <w:color w:val="000000"/>
          <w:sz w:val="28"/>
          <w:szCs w:val="28"/>
        </w:rPr>
        <w:t>Налоги на международную торговлю и внешние операции поступили в</w:t>
      </w:r>
      <w:r w:rsidRPr="00891970">
        <w:rPr>
          <w:color w:val="000000"/>
          <w:sz w:val="28"/>
          <w:szCs w:val="28"/>
        </w:rPr>
        <w:t xml:space="preserve"> сумме</w:t>
      </w:r>
      <w:r w:rsidRPr="00891970">
        <w:rPr>
          <w:i/>
          <w:color w:val="000000"/>
          <w:sz w:val="28"/>
          <w:szCs w:val="28"/>
        </w:rPr>
        <w:t xml:space="preserve"> </w:t>
      </w:r>
      <w:r w:rsidRPr="00891970">
        <w:rPr>
          <w:color w:val="000000"/>
          <w:sz w:val="28"/>
          <w:szCs w:val="28"/>
        </w:rPr>
        <w:t xml:space="preserve">213,8 млрд.тенге  и составили 156,4% к плану. План перевыполнен  за счет поступления экспортной таможенной пошлины на нефть  в сумме 41,7 млрд.тенге, введенной с 15 августа и довзысканных таможенных пошлин  на вывозимые товары  в результате  пост-таможенной проверки в сумме 18,7 млрд.тенге.  </w:t>
      </w:r>
    </w:p>
    <w:p w:rsidR="000A12F2" w:rsidRDefault="000A12F2" w:rsidP="000A12F2">
      <w:pPr>
        <w:ind w:firstLine="540"/>
        <w:jc w:val="both"/>
        <w:rPr>
          <w:color w:val="000000"/>
          <w:sz w:val="28"/>
          <w:szCs w:val="28"/>
        </w:rPr>
      </w:pPr>
      <w:r w:rsidRPr="00891970">
        <w:rPr>
          <w:color w:val="000000"/>
          <w:sz w:val="28"/>
          <w:szCs w:val="28"/>
        </w:rPr>
        <w:t xml:space="preserve">Кроме того, с 1 сентября действует механизм распределения таможенных пошлин на ввозимые товары между странами Таможенного союза. За сентябрь месяц поступления составили 24,4 млрд.тенге, из них доля Казахстана 1,1 млрд.тенге,  Российской Федерации - 22,7 млрд.тенге и Республики Беларусь - 0,6 млрд.тенге.  </w:t>
      </w:r>
    </w:p>
    <w:p w:rsidR="000A12F2" w:rsidRDefault="000A12F2" w:rsidP="000A12F2">
      <w:pPr>
        <w:ind w:firstLine="540"/>
        <w:jc w:val="both"/>
        <w:rPr>
          <w:color w:val="000000"/>
          <w:sz w:val="28"/>
          <w:szCs w:val="28"/>
        </w:rPr>
      </w:pPr>
    </w:p>
    <w:p w:rsidR="000A12F2" w:rsidRDefault="000A12F2" w:rsidP="000A12F2">
      <w:pPr>
        <w:ind w:firstLine="540"/>
        <w:jc w:val="both"/>
        <w:rPr>
          <w:color w:val="000000"/>
          <w:sz w:val="28"/>
          <w:szCs w:val="28"/>
        </w:rPr>
      </w:pPr>
    </w:p>
    <w:p w:rsidR="000A12F2" w:rsidRDefault="000A12F2" w:rsidP="000A12F2">
      <w:pPr>
        <w:ind w:firstLine="540"/>
        <w:jc w:val="both"/>
        <w:rPr>
          <w:color w:val="000000"/>
          <w:sz w:val="28"/>
          <w:szCs w:val="28"/>
        </w:rPr>
      </w:pPr>
    </w:p>
    <w:p w:rsidR="000A12F2" w:rsidRDefault="000A12F2" w:rsidP="000A12F2">
      <w:pPr>
        <w:ind w:firstLine="540"/>
        <w:jc w:val="both"/>
        <w:rPr>
          <w:color w:val="000000"/>
          <w:sz w:val="28"/>
          <w:szCs w:val="28"/>
        </w:rPr>
      </w:pPr>
    </w:p>
    <w:p w:rsidR="000A12F2" w:rsidRDefault="000A12F2" w:rsidP="000A12F2">
      <w:pPr>
        <w:ind w:firstLine="540"/>
        <w:jc w:val="both"/>
        <w:rPr>
          <w:color w:val="000000"/>
          <w:sz w:val="28"/>
          <w:szCs w:val="28"/>
        </w:rPr>
      </w:pPr>
    </w:p>
    <w:p w:rsidR="000A12F2" w:rsidRDefault="000A12F2" w:rsidP="000A12F2">
      <w:pPr>
        <w:jc w:val="center"/>
        <w:rPr>
          <w:sz w:val="28"/>
          <w:szCs w:val="28"/>
        </w:rPr>
        <w:sectPr w:rsidR="000A12F2">
          <w:footerReference w:type="even" r:id="rId9"/>
          <w:foot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A12F2" w:rsidRDefault="000A12F2" w:rsidP="000A12F2">
      <w:pPr>
        <w:jc w:val="center"/>
        <w:rPr>
          <w:bCs/>
          <w:color w:val="000000"/>
          <w:sz w:val="28"/>
          <w:szCs w:val="28"/>
        </w:rPr>
      </w:pPr>
      <w:r w:rsidRPr="0071234A">
        <w:rPr>
          <w:sz w:val="28"/>
          <w:szCs w:val="28"/>
        </w:rPr>
        <w:t>Таблица</w:t>
      </w:r>
      <w:r w:rsidR="009E6E33">
        <w:rPr>
          <w:sz w:val="28"/>
          <w:szCs w:val="28"/>
        </w:rPr>
        <w:t xml:space="preserve"> 2</w:t>
      </w:r>
      <w:r w:rsidRPr="0071234A">
        <w:rPr>
          <w:sz w:val="28"/>
          <w:szCs w:val="28"/>
        </w:rPr>
        <w:t xml:space="preserve">  - </w:t>
      </w:r>
      <w:r>
        <w:rPr>
          <w:sz w:val="28"/>
          <w:szCs w:val="28"/>
        </w:rPr>
        <w:t>Дох</w:t>
      </w:r>
      <w:r w:rsidRPr="0071234A">
        <w:rPr>
          <w:sz w:val="28"/>
          <w:szCs w:val="28"/>
        </w:rPr>
        <w:t xml:space="preserve">оды государственного бюджета в 2005-2011  годах, </w:t>
      </w:r>
      <w:r w:rsidRPr="0071234A">
        <w:rPr>
          <w:bCs/>
          <w:color w:val="000000"/>
          <w:sz w:val="28"/>
          <w:szCs w:val="28"/>
        </w:rPr>
        <w:t>в % к ВВП</w:t>
      </w:r>
    </w:p>
    <w:p w:rsidR="000A12F2" w:rsidRPr="0071234A" w:rsidRDefault="000A12F2" w:rsidP="000A12F2">
      <w:pPr>
        <w:jc w:val="center"/>
        <w:rPr>
          <w:sz w:val="28"/>
          <w:szCs w:val="28"/>
        </w:rPr>
      </w:pPr>
    </w:p>
    <w:p w:rsidR="000A12F2" w:rsidRDefault="000A12F2" w:rsidP="009E18AE">
      <w:pPr>
        <w:jc w:val="center"/>
        <w:rPr>
          <w:bCs/>
          <w:color w:val="000000"/>
          <w:sz w:val="20"/>
          <w:szCs w:val="20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 w:firstRow="0" w:lastRow="1" w:firstColumn="1" w:lastColumn="1" w:noHBand="0" w:noVBand="0"/>
      </w:tblPr>
      <w:tblGrid>
        <w:gridCol w:w="1188"/>
        <w:gridCol w:w="1080"/>
        <w:gridCol w:w="1080"/>
        <w:gridCol w:w="1080"/>
        <w:gridCol w:w="1080"/>
        <w:gridCol w:w="1080"/>
        <w:gridCol w:w="1080"/>
        <w:gridCol w:w="1080"/>
        <w:gridCol w:w="1080"/>
        <w:gridCol w:w="1080"/>
        <w:gridCol w:w="1080"/>
        <w:gridCol w:w="1080"/>
        <w:gridCol w:w="180"/>
        <w:gridCol w:w="720"/>
        <w:gridCol w:w="180"/>
        <w:gridCol w:w="1080"/>
      </w:tblGrid>
      <w:tr w:rsidR="000A12F2" w:rsidRPr="00973C2D" w:rsidTr="00973C2D">
        <w:trPr>
          <w:trHeight w:val="330"/>
        </w:trPr>
        <w:tc>
          <w:tcPr>
            <w:tcW w:w="1188" w:type="dxa"/>
            <w:vMerge w:val="restart"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160" w:type="dxa"/>
            <w:gridSpan w:val="2"/>
            <w:noWrap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2005 г.</w:t>
            </w:r>
          </w:p>
        </w:tc>
        <w:tc>
          <w:tcPr>
            <w:tcW w:w="2160" w:type="dxa"/>
            <w:gridSpan w:val="2"/>
            <w:noWrap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2006 г.</w:t>
            </w:r>
          </w:p>
        </w:tc>
        <w:tc>
          <w:tcPr>
            <w:tcW w:w="3240" w:type="dxa"/>
            <w:gridSpan w:val="3"/>
            <w:noWrap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2007 г.</w:t>
            </w:r>
          </w:p>
        </w:tc>
        <w:tc>
          <w:tcPr>
            <w:tcW w:w="3240" w:type="dxa"/>
            <w:gridSpan w:val="3"/>
            <w:noWrap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2008 г.</w:t>
            </w:r>
          </w:p>
        </w:tc>
        <w:tc>
          <w:tcPr>
            <w:tcW w:w="1260" w:type="dxa"/>
            <w:gridSpan w:val="2"/>
            <w:noWrap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2009 г.</w:t>
            </w:r>
          </w:p>
        </w:tc>
        <w:tc>
          <w:tcPr>
            <w:tcW w:w="720" w:type="dxa"/>
            <w:noWrap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2010 г.</w:t>
            </w:r>
          </w:p>
        </w:tc>
        <w:tc>
          <w:tcPr>
            <w:tcW w:w="1260" w:type="dxa"/>
            <w:gridSpan w:val="2"/>
            <w:noWrap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2011 г.</w:t>
            </w:r>
          </w:p>
        </w:tc>
      </w:tr>
      <w:tr w:rsidR="000A12F2" w:rsidRPr="00973C2D" w:rsidTr="00973C2D">
        <w:trPr>
          <w:trHeight w:val="1740"/>
        </w:trPr>
        <w:tc>
          <w:tcPr>
            <w:tcW w:w="1188" w:type="dxa"/>
            <w:vMerge/>
          </w:tcPr>
          <w:p w:rsidR="000A12F2" w:rsidRPr="00973C2D" w:rsidRDefault="000A12F2" w:rsidP="009E18AE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Утв. бюджет (ЗРК от 2.12.2004г.           №3-III)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Уточн. бюджет  (ЗРК от 16.05.2005 г. №49-III)</w:t>
            </w:r>
            <w:r w:rsidRPr="00973C2D">
              <w:rPr>
                <w:bCs/>
                <w:color w:val="000000"/>
                <w:sz w:val="20"/>
                <w:szCs w:val="20"/>
              </w:rPr>
              <w:br/>
              <w:t xml:space="preserve">  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Утв. бюджет (ЗРК от 22.11.2005г. №88-III)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Уточн. бюджет  (ЗРК от 05.07.2006 г. №159)</w:t>
            </w:r>
            <w:r w:rsidRPr="00973C2D">
              <w:rPr>
                <w:bCs/>
                <w:color w:val="000000"/>
                <w:sz w:val="20"/>
                <w:szCs w:val="20"/>
              </w:rPr>
              <w:br/>
              <w:t xml:space="preserve">  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Утв. бюджет (ЗРК от 08.12.2006г. №194-III)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Уточненный бюджет                                            (ЗРК от 05.07.2007г. №273)</w:t>
            </w:r>
            <w:r w:rsidRPr="00973C2D">
              <w:rPr>
                <w:bCs/>
                <w:color w:val="000000"/>
                <w:sz w:val="20"/>
                <w:szCs w:val="20"/>
              </w:rPr>
              <w:br/>
              <w:t xml:space="preserve">  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Уточненный бюджет              (ЗРК от 16.10.2007г.           № 954)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Утв. бюджет                (ЗРК от 06.12.2007г.               № 8-IV)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Уточненный Респуб-ий бюджет на 2008г.                (ЗРК от 4.06.08 г. № 36-IV)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Уточненный Респуб-ий бюджет на 2008г.                     (ЗРК от 29.10.08г. № 991)</w:t>
            </w:r>
          </w:p>
        </w:tc>
        <w:tc>
          <w:tcPr>
            <w:tcW w:w="3240" w:type="dxa"/>
            <w:gridSpan w:val="5"/>
          </w:tcPr>
          <w:p w:rsidR="000A12F2" w:rsidRPr="00973C2D" w:rsidRDefault="000A12F2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Утвержден Законом Республики Казахстан                         "О республиканском бюджете на 2009-2011 годы" от 04.12.2008г.  № 96-IV</w:t>
            </w:r>
          </w:p>
        </w:tc>
      </w:tr>
      <w:tr w:rsidR="000A12F2" w:rsidRPr="00973C2D" w:rsidTr="00973C2D">
        <w:trPr>
          <w:trHeight w:val="405"/>
        </w:trPr>
        <w:tc>
          <w:tcPr>
            <w:tcW w:w="1188" w:type="dxa"/>
          </w:tcPr>
          <w:p w:rsidR="000A12F2" w:rsidRPr="00973C2D" w:rsidRDefault="000A12F2" w:rsidP="009E18AE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 xml:space="preserve">   ПОСТУПЛЕНИЯ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1 140 868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1 245 284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1 491 840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1 533 908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2 011 521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2 098 206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2 273 304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2 694 732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2 729 660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3 337 160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2 860 854</w:t>
            </w:r>
          </w:p>
        </w:tc>
        <w:tc>
          <w:tcPr>
            <w:tcW w:w="1080" w:type="dxa"/>
            <w:gridSpan w:val="3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3 198 544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3 477 542</w:t>
            </w:r>
          </w:p>
        </w:tc>
      </w:tr>
      <w:tr w:rsidR="000A12F2" w:rsidRPr="00973C2D" w:rsidTr="00973C2D">
        <w:trPr>
          <w:trHeight w:val="405"/>
        </w:trPr>
        <w:tc>
          <w:tcPr>
            <w:tcW w:w="1188" w:type="dxa"/>
          </w:tcPr>
          <w:p w:rsidR="000A12F2" w:rsidRPr="00973C2D" w:rsidRDefault="000A12F2" w:rsidP="009E18AE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в % к ВВП*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19,5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18,9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18,5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17,6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16,9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16,6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17,1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16,9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17,1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21,0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17,1</w:t>
            </w:r>
          </w:p>
        </w:tc>
        <w:tc>
          <w:tcPr>
            <w:tcW w:w="1080" w:type="dxa"/>
            <w:gridSpan w:val="3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17,0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16,5</w:t>
            </w:r>
          </w:p>
        </w:tc>
      </w:tr>
      <w:tr w:rsidR="000A12F2" w:rsidRPr="00973C2D" w:rsidTr="00973C2D">
        <w:trPr>
          <w:trHeight w:val="345"/>
        </w:trPr>
        <w:tc>
          <w:tcPr>
            <w:tcW w:w="1188" w:type="dxa"/>
          </w:tcPr>
          <w:p w:rsidR="000A12F2" w:rsidRPr="00973C2D" w:rsidRDefault="000A12F2" w:rsidP="009E18AE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 xml:space="preserve">   ДОХОДЫ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1 128 445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1 230 826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1 468 225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1 510 292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1 958 638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2 045 323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2 220 422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2 687 282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2 722 210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3 329 710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2 845 331</w:t>
            </w:r>
          </w:p>
        </w:tc>
        <w:tc>
          <w:tcPr>
            <w:tcW w:w="1080" w:type="dxa"/>
            <w:gridSpan w:val="3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3 184 694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3 455 288</w:t>
            </w:r>
          </w:p>
        </w:tc>
      </w:tr>
      <w:tr w:rsidR="000A12F2" w:rsidRPr="00973C2D" w:rsidTr="00973C2D">
        <w:trPr>
          <w:trHeight w:val="375"/>
        </w:trPr>
        <w:tc>
          <w:tcPr>
            <w:tcW w:w="1188" w:type="dxa"/>
          </w:tcPr>
          <w:p w:rsidR="000A12F2" w:rsidRPr="00973C2D" w:rsidRDefault="000A12F2" w:rsidP="009E18AE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HАЛОГОВЫЕ ПОСТУПЛЕHИЯ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984 195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1 090 664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1 302 870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1 266 685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1 456 156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1 532 692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1 621 664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2 209 285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2 103 414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2 103 414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1 827 322</w:t>
            </w:r>
          </w:p>
        </w:tc>
        <w:tc>
          <w:tcPr>
            <w:tcW w:w="1080" w:type="dxa"/>
            <w:gridSpan w:val="3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1 932 331</w:t>
            </w:r>
          </w:p>
        </w:tc>
        <w:tc>
          <w:tcPr>
            <w:tcW w:w="1080" w:type="dxa"/>
          </w:tcPr>
          <w:p w:rsidR="000A12F2" w:rsidRPr="00973C2D" w:rsidRDefault="000A12F2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2 092 825</w:t>
            </w:r>
          </w:p>
        </w:tc>
      </w:tr>
      <w:tr w:rsidR="00EE5DB7" w:rsidRPr="00973C2D" w:rsidTr="00973C2D">
        <w:trPr>
          <w:trHeight w:val="375"/>
        </w:trPr>
        <w:tc>
          <w:tcPr>
            <w:tcW w:w="15228" w:type="dxa"/>
            <w:gridSpan w:val="16"/>
          </w:tcPr>
          <w:p w:rsidR="00EE5DB7" w:rsidRPr="00973C2D" w:rsidRDefault="00EE5DB7" w:rsidP="00973C2D">
            <w:pPr>
              <w:jc w:val="both"/>
              <w:rPr>
                <w:sz w:val="20"/>
                <w:szCs w:val="20"/>
              </w:rPr>
            </w:pPr>
            <w:r w:rsidRPr="00973C2D">
              <w:rPr>
                <w:bCs/>
              </w:rPr>
              <w:t xml:space="preserve">Источник: </w:t>
            </w:r>
            <w:r w:rsidRPr="00973C2D">
              <w:rPr>
                <w:bCs/>
                <w:lang w:val="en-US"/>
              </w:rPr>
              <w:t>www</w:t>
            </w:r>
            <w:r w:rsidRPr="00973C2D">
              <w:rPr>
                <w:bCs/>
              </w:rPr>
              <w:t>.</w:t>
            </w:r>
            <w:r w:rsidRPr="00973C2D">
              <w:rPr>
                <w:bCs/>
                <w:lang w:val="en-US"/>
              </w:rPr>
              <w:t>minfin</w:t>
            </w:r>
            <w:r w:rsidRPr="00973C2D">
              <w:rPr>
                <w:bCs/>
              </w:rPr>
              <w:t>.</w:t>
            </w:r>
            <w:r w:rsidRPr="00973C2D">
              <w:rPr>
                <w:bCs/>
                <w:lang w:val="en-US"/>
              </w:rPr>
              <w:t>kz</w:t>
            </w:r>
          </w:p>
        </w:tc>
      </w:tr>
    </w:tbl>
    <w:p w:rsidR="000A12F2" w:rsidRDefault="000A12F2" w:rsidP="009E18AE">
      <w:pPr>
        <w:jc w:val="center"/>
        <w:rPr>
          <w:bCs/>
          <w:color w:val="000000"/>
          <w:sz w:val="20"/>
          <w:szCs w:val="20"/>
        </w:rPr>
        <w:sectPr w:rsidR="000A12F2" w:rsidSect="000A12F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A12F2" w:rsidRPr="00731594" w:rsidRDefault="000A12F2" w:rsidP="000A12F2">
      <w:pPr>
        <w:ind w:firstLine="540"/>
        <w:jc w:val="both"/>
      </w:pPr>
      <w:r>
        <w:rPr>
          <w:sz w:val="28"/>
        </w:rPr>
        <w:t>Таким образом, г</w:t>
      </w:r>
      <w:r w:rsidRPr="00725B25">
        <w:rPr>
          <w:sz w:val="28"/>
        </w:rPr>
        <w:t>осударственная политика доходов заключается в перераспределении их через госбюджет путем дифференцированного налогообложения различных групп получателей дохода и социальных выплат. При этом значительная доля национального дохода переходит от слоев населения с высокими доходами к слоям с низкими доходами. Ныне все развитые страны мира создали системы социальной поддержки малоимущих.</w:t>
      </w:r>
      <w:r w:rsidRPr="00725B25">
        <w:t xml:space="preserve"> </w:t>
      </w:r>
      <w:r w:rsidRPr="00725B25">
        <w:rPr>
          <w:sz w:val="28"/>
        </w:rPr>
        <w:t>Государство, организуя через бюджет перераспределение доходов, решает проблему повышения доходов малоимущих слоев населения, создает условия для нормального воспроизводства рабочей силы, способствует ослаблению социальной напряженности и т.д. Степень воздействия государства на процесс перераспределения доходов можно измерить объемом и динамикой расходов на социальные цели за счет центрального и местных бюджетов, а также размером налогообложения доходов</w:t>
      </w:r>
      <w:r>
        <w:rPr>
          <w:sz w:val="28"/>
        </w:rPr>
        <w:t>.</w:t>
      </w:r>
    </w:p>
    <w:p w:rsidR="00F33CBA" w:rsidRDefault="00F33CBA" w:rsidP="00CB49D0">
      <w:pPr>
        <w:ind w:firstLine="360"/>
        <w:jc w:val="center"/>
        <w:rPr>
          <w:b/>
          <w:sz w:val="28"/>
          <w:szCs w:val="28"/>
        </w:rPr>
      </w:pPr>
    </w:p>
    <w:p w:rsidR="001C5BC0" w:rsidRPr="00CB49D0" w:rsidRDefault="00CB49D0" w:rsidP="00CB49D0">
      <w:pPr>
        <w:ind w:firstLine="360"/>
        <w:jc w:val="center"/>
        <w:rPr>
          <w:b/>
          <w:sz w:val="28"/>
          <w:szCs w:val="28"/>
        </w:rPr>
      </w:pPr>
      <w:r w:rsidRPr="00CB49D0">
        <w:rPr>
          <w:b/>
          <w:sz w:val="28"/>
          <w:szCs w:val="28"/>
        </w:rPr>
        <w:t>Политика затрат государства</w:t>
      </w:r>
    </w:p>
    <w:p w:rsidR="00CB49D0" w:rsidRDefault="00CB49D0" w:rsidP="00C93888">
      <w:pPr>
        <w:ind w:firstLine="360"/>
        <w:jc w:val="both"/>
        <w:rPr>
          <w:sz w:val="28"/>
          <w:szCs w:val="28"/>
        </w:rPr>
      </w:pPr>
    </w:p>
    <w:p w:rsidR="00C93888" w:rsidRPr="00C00211" w:rsidRDefault="00C93888" w:rsidP="007066B7">
      <w:pPr>
        <w:ind w:firstLine="540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Проводимая политика затрат направлена на повышение эффективности и результативности государственных расходов путем проведения ограничительной бюджетной политики, при которой:</w:t>
      </w:r>
    </w:p>
    <w:p w:rsidR="00C93888" w:rsidRPr="00C00211" w:rsidRDefault="00C93888" w:rsidP="007066B7">
      <w:pPr>
        <w:ind w:firstLine="540"/>
        <w:jc w:val="both"/>
        <w:rPr>
          <w:sz w:val="28"/>
          <w:szCs w:val="28"/>
        </w:rPr>
      </w:pPr>
      <w:r w:rsidRPr="00C00211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 xml:space="preserve"> темпы роста расходов государственного бюджета будут скоррелированы с темпами роста экономики;</w:t>
      </w:r>
    </w:p>
    <w:p w:rsidR="00C93888" w:rsidRPr="00C00211" w:rsidRDefault="00C93888" w:rsidP="007066B7">
      <w:pPr>
        <w:ind w:firstLine="540"/>
        <w:jc w:val="both"/>
        <w:rPr>
          <w:sz w:val="28"/>
          <w:szCs w:val="28"/>
        </w:rPr>
      </w:pPr>
      <w:r w:rsidRPr="00C00211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 xml:space="preserve"> будет достигнуто снижение ненефтяного дефицита.</w:t>
      </w:r>
    </w:p>
    <w:p w:rsidR="00C93888" w:rsidRPr="00C00211" w:rsidRDefault="00C93888" w:rsidP="007066B7">
      <w:pPr>
        <w:ind w:firstLine="540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В структуре расходов государственного бюджета приоритетными направлениями являются</w:t>
      </w:r>
      <w:r w:rsidR="00256BEE">
        <w:rPr>
          <w:sz w:val="28"/>
          <w:szCs w:val="28"/>
        </w:rPr>
        <w:t xml:space="preserve"> </w:t>
      </w:r>
      <w:r w:rsidRPr="0066728B">
        <w:rPr>
          <w:sz w:val="28"/>
          <w:szCs w:val="28"/>
        </w:rPr>
        <w:t>[1</w:t>
      </w:r>
      <w:r w:rsidR="00256BEE">
        <w:rPr>
          <w:sz w:val="28"/>
          <w:szCs w:val="28"/>
        </w:rPr>
        <w:t>7</w:t>
      </w:r>
      <w:r w:rsidRPr="0066728B">
        <w:rPr>
          <w:sz w:val="28"/>
          <w:szCs w:val="28"/>
        </w:rPr>
        <w:t>]</w:t>
      </w:r>
      <w:r w:rsidRPr="00C00211">
        <w:rPr>
          <w:sz w:val="28"/>
          <w:szCs w:val="28"/>
        </w:rPr>
        <w:t>:</w:t>
      </w:r>
    </w:p>
    <w:p w:rsidR="00C93888" w:rsidRPr="00C00211" w:rsidRDefault="00C93888" w:rsidP="007066B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 xml:space="preserve"> развитие здравоохранения и образования;</w:t>
      </w:r>
    </w:p>
    <w:p w:rsidR="00C93888" w:rsidRPr="00C00211" w:rsidRDefault="00C93888" w:rsidP="007066B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 xml:space="preserve">  дальнейшее углубление социальных реформ;</w:t>
      </w:r>
    </w:p>
    <w:p w:rsidR="00C93888" w:rsidRPr="00C00211" w:rsidRDefault="00C93888" w:rsidP="007066B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 xml:space="preserve">  индустриально-инновационное развитие;</w:t>
      </w:r>
    </w:p>
    <w:p w:rsidR="00C93888" w:rsidRPr="00C00211" w:rsidRDefault="00C93888" w:rsidP="007066B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 xml:space="preserve"> реализация агроиндустриальной политики;</w:t>
      </w:r>
    </w:p>
    <w:p w:rsidR="00C93888" w:rsidRPr="00C00211" w:rsidRDefault="00C93888" w:rsidP="007066B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 xml:space="preserve"> реализация жилищной политики;</w:t>
      </w:r>
    </w:p>
    <w:p w:rsidR="00C93888" w:rsidRPr="00C00211" w:rsidRDefault="00C93888" w:rsidP="007066B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 xml:space="preserve">  стабилизация качества окружающей среды;</w:t>
      </w:r>
    </w:p>
    <w:p w:rsidR="00C93888" w:rsidRPr="00C00211" w:rsidRDefault="00C93888" w:rsidP="007066B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 xml:space="preserve">  развитие транспортно-коммуникационного комплекса;</w:t>
      </w:r>
    </w:p>
    <w:p w:rsidR="00C93888" w:rsidRPr="00C00211" w:rsidRDefault="00C93888" w:rsidP="007066B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 xml:space="preserve">  развитие малого и среднего предпринимательства;</w:t>
      </w:r>
    </w:p>
    <w:p w:rsidR="00C93888" w:rsidRPr="00C00211" w:rsidRDefault="00C93888" w:rsidP="007066B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C00211">
        <w:rPr>
          <w:sz w:val="28"/>
          <w:szCs w:val="28"/>
        </w:rPr>
        <w:t xml:space="preserve">  развитие города Астаны.</w:t>
      </w:r>
    </w:p>
    <w:p w:rsidR="003C72DE" w:rsidRDefault="00C93888" w:rsidP="007066B7">
      <w:pPr>
        <w:ind w:firstLine="540"/>
        <w:jc w:val="both"/>
        <w:rPr>
          <w:sz w:val="28"/>
          <w:szCs w:val="28"/>
        </w:rPr>
      </w:pPr>
      <w:r w:rsidRPr="00C00211">
        <w:rPr>
          <w:sz w:val="28"/>
          <w:szCs w:val="28"/>
        </w:rPr>
        <w:t xml:space="preserve">Политика расходов в рамках программ развития направлена на строгое соблюдение положений бюджетного законодательства и повышение эффективности использования государственных инвестиций. Одним из основных критериев фискальной политики государства </w:t>
      </w:r>
      <w:r>
        <w:rPr>
          <w:sz w:val="28"/>
          <w:szCs w:val="28"/>
        </w:rPr>
        <w:t>является</w:t>
      </w:r>
      <w:r w:rsidRPr="00C00211">
        <w:rPr>
          <w:sz w:val="28"/>
          <w:szCs w:val="28"/>
        </w:rPr>
        <w:t xml:space="preserve"> дефицит ненефтяного бюджета, поскольку в долгосрочном плане развитие экономики будет определяться несырьевым сектором.  </w:t>
      </w:r>
      <w:r>
        <w:rPr>
          <w:sz w:val="28"/>
          <w:szCs w:val="28"/>
        </w:rPr>
        <w:tab/>
      </w:r>
    </w:p>
    <w:p w:rsidR="00C93888" w:rsidRPr="00C00211" w:rsidRDefault="00C93888" w:rsidP="007066B7">
      <w:pPr>
        <w:ind w:firstLine="540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Мировой</w:t>
      </w:r>
      <w:r w:rsidR="009E6E33">
        <w:rPr>
          <w:sz w:val="28"/>
          <w:szCs w:val="28"/>
        </w:rPr>
        <w:t xml:space="preserve"> </w:t>
      </w:r>
      <w:r w:rsidRPr="00C00211">
        <w:rPr>
          <w:sz w:val="28"/>
          <w:szCs w:val="28"/>
        </w:rPr>
        <w:t xml:space="preserve">опыт </w:t>
      </w:r>
      <w:r w:rsidR="009E6E33">
        <w:rPr>
          <w:sz w:val="28"/>
          <w:szCs w:val="28"/>
        </w:rPr>
        <w:t xml:space="preserve"> </w:t>
      </w:r>
      <w:r w:rsidRPr="00C00211">
        <w:rPr>
          <w:sz w:val="28"/>
          <w:szCs w:val="28"/>
        </w:rPr>
        <w:t xml:space="preserve">свидетельствует, что в условиях экономического роста целесообразно сокращать ненефтяной дефицит бюджета и размер государственного долга, чтобы избежать </w:t>
      </w:r>
      <w:r>
        <w:rPr>
          <w:sz w:val="28"/>
          <w:szCs w:val="28"/>
        </w:rPr>
        <w:t>«</w:t>
      </w:r>
      <w:r w:rsidRPr="00C00211">
        <w:rPr>
          <w:sz w:val="28"/>
          <w:szCs w:val="28"/>
        </w:rPr>
        <w:t>перегрева</w:t>
      </w:r>
      <w:r>
        <w:rPr>
          <w:sz w:val="28"/>
          <w:szCs w:val="28"/>
        </w:rPr>
        <w:t>»</w:t>
      </w:r>
      <w:r w:rsidRPr="00C00211">
        <w:rPr>
          <w:sz w:val="28"/>
          <w:szCs w:val="28"/>
        </w:rPr>
        <w:t xml:space="preserve"> экономики, особенно для стран, стремящихся конвертировать часть природных ресурсов в финансовые активы.</w:t>
      </w:r>
    </w:p>
    <w:p w:rsidR="001C5BC0" w:rsidRDefault="001C5BC0" w:rsidP="00C93888">
      <w:pPr>
        <w:jc w:val="center"/>
        <w:rPr>
          <w:sz w:val="28"/>
          <w:szCs w:val="28"/>
        </w:rPr>
        <w:sectPr w:rsidR="001C5BC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93888" w:rsidRPr="0071234A" w:rsidRDefault="00C93888" w:rsidP="00C93888">
      <w:pPr>
        <w:jc w:val="center"/>
        <w:rPr>
          <w:sz w:val="28"/>
          <w:szCs w:val="28"/>
        </w:rPr>
      </w:pPr>
      <w:r w:rsidRPr="0071234A">
        <w:rPr>
          <w:sz w:val="28"/>
          <w:szCs w:val="28"/>
        </w:rPr>
        <w:t xml:space="preserve">Таблица </w:t>
      </w:r>
      <w:r w:rsidR="003C72DE">
        <w:rPr>
          <w:sz w:val="28"/>
          <w:szCs w:val="28"/>
        </w:rPr>
        <w:t>3</w:t>
      </w:r>
      <w:r w:rsidRPr="0071234A">
        <w:rPr>
          <w:sz w:val="28"/>
          <w:szCs w:val="28"/>
        </w:rPr>
        <w:t xml:space="preserve"> - Расходы государственного бюджета в 200</w:t>
      </w:r>
      <w:r w:rsidR="003772C6" w:rsidRPr="0071234A">
        <w:rPr>
          <w:sz w:val="28"/>
          <w:szCs w:val="28"/>
        </w:rPr>
        <w:t>5</w:t>
      </w:r>
      <w:r w:rsidRPr="0071234A">
        <w:rPr>
          <w:sz w:val="28"/>
          <w:szCs w:val="28"/>
        </w:rPr>
        <w:t>-20</w:t>
      </w:r>
      <w:r w:rsidR="001C5BC0" w:rsidRPr="0071234A">
        <w:rPr>
          <w:sz w:val="28"/>
          <w:szCs w:val="28"/>
        </w:rPr>
        <w:t>11</w:t>
      </w:r>
      <w:r w:rsidRPr="0071234A">
        <w:rPr>
          <w:sz w:val="28"/>
          <w:szCs w:val="28"/>
        </w:rPr>
        <w:t xml:space="preserve">  годах</w:t>
      </w:r>
      <w:r w:rsidR="005B4128" w:rsidRPr="0071234A">
        <w:rPr>
          <w:sz w:val="28"/>
          <w:szCs w:val="28"/>
        </w:rPr>
        <w:t xml:space="preserve">, </w:t>
      </w:r>
      <w:r w:rsidR="001C5BC0" w:rsidRPr="0071234A">
        <w:rPr>
          <w:bCs/>
          <w:color w:val="000000"/>
          <w:sz w:val="28"/>
          <w:szCs w:val="28"/>
        </w:rPr>
        <w:t>в % к ВВП</w:t>
      </w:r>
    </w:p>
    <w:p w:rsidR="00C93888" w:rsidRDefault="00C93888" w:rsidP="00C93888">
      <w:pPr>
        <w:jc w:val="right"/>
        <w:rPr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 w:firstRow="0" w:lastRow="1" w:firstColumn="1" w:lastColumn="1" w:noHBand="0" w:noVBand="0"/>
      </w:tblPr>
      <w:tblGrid>
        <w:gridCol w:w="1188"/>
        <w:gridCol w:w="1038"/>
        <w:gridCol w:w="1122"/>
        <w:gridCol w:w="1125"/>
        <w:gridCol w:w="1215"/>
        <w:gridCol w:w="1080"/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 w:rsidR="001C5BC0" w:rsidRPr="00973C2D" w:rsidTr="00973C2D">
        <w:trPr>
          <w:trHeight w:val="330"/>
        </w:trPr>
        <w:tc>
          <w:tcPr>
            <w:tcW w:w="1188" w:type="dxa"/>
            <w:vMerge w:val="restart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160" w:type="dxa"/>
            <w:gridSpan w:val="2"/>
            <w:noWrap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2005 г.</w:t>
            </w:r>
          </w:p>
        </w:tc>
        <w:tc>
          <w:tcPr>
            <w:tcW w:w="2340" w:type="dxa"/>
            <w:gridSpan w:val="2"/>
            <w:noWrap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2006 г.</w:t>
            </w:r>
          </w:p>
        </w:tc>
        <w:tc>
          <w:tcPr>
            <w:tcW w:w="3240" w:type="dxa"/>
            <w:gridSpan w:val="3"/>
            <w:noWrap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2007 г.</w:t>
            </w:r>
          </w:p>
        </w:tc>
        <w:tc>
          <w:tcPr>
            <w:tcW w:w="3240" w:type="dxa"/>
            <w:gridSpan w:val="3"/>
            <w:noWrap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2008 г.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2009 г.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2010 г.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2011 г.</w:t>
            </w:r>
          </w:p>
        </w:tc>
      </w:tr>
      <w:tr w:rsidR="001C5BC0" w:rsidRPr="00973C2D" w:rsidTr="00973C2D">
        <w:trPr>
          <w:trHeight w:val="1740"/>
        </w:trPr>
        <w:tc>
          <w:tcPr>
            <w:tcW w:w="1188" w:type="dxa"/>
            <w:vMerge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Утв. бюджет (ЗРК от 2.12.2004г.           №3-III)</w:t>
            </w:r>
          </w:p>
        </w:tc>
        <w:tc>
          <w:tcPr>
            <w:tcW w:w="1122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Уточн. бюджет  (ЗРК от 16.05.2005 г. №49-III)</w:t>
            </w:r>
            <w:r w:rsidRPr="00973C2D">
              <w:rPr>
                <w:bCs/>
                <w:color w:val="000000"/>
                <w:sz w:val="20"/>
                <w:szCs w:val="20"/>
              </w:rPr>
              <w:br/>
              <w:t xml:space="preserve">  </w:t>
            </w:r>
          </w:p>
        </w:tc>
        <w:tc>
          <w:tcPr>
            <w:tcW w:w="1125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Утв. бюджет (ЗРК от 22.11.2005г. №88-III)</w:t>
            </w:r>
          </w:p>
        </w:tc>
        <w:tc>
          <w:tcPr>
            <w:tcW w:w="1215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Уточн. бюджет  (ЗРК от 05.07.2006 г. №159)</w:t>
            </w:r>
            <w:r w:rsidRPr="00973C2D">
              <w:rPr>
                <w:bCs/>
                <w:color w:val="000000"/>
                <w:sz w:val="20"/>
                <w:szCs w:val="20"/>
              </w:rPr>
              <w:br/>
              <w:t xml:space="preserve">  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Утв. бюджет (ЗРК от 08.12.2006г. №194-III)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Уточненный бюджет                                            (ЗРК от 05.07.2007г. №273)</w:t>
            </w:r>
            <w:r w:rsidRPr="00973C2D">
              <w:rPr>
                <w:bCs/>
                <w:color w:val="000000"/>
                <w:sz w:val="20"/>
                <w:szCs w:val="20"/>
              </w:rPr>
              <w:br/>
              <w:t xml:space="preserve">  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Уточненный бюджет              (ЗРК от 16.10.2007г.           № 954)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Утв. бюджет                (ЗРК от 06.12.2007г.               № 8-IV)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Уточненный Респуб-ий бюджет на 2008г.                (ЗРК от 4.06.08 г. № 36-IV)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Уточненный Респуб-ий бюджет на 2008г.                     (ЗРК от 29.10.08г. № 991)</w:t>
            </w:r>
          </w:p>
        </w:tc>
        <w:tc>
          <w:tcPr>
            <w:tcW w:w="3240" w:type="dxa"/>
            <w:gridSpan w:val="3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Утвержден Законом Республики Казахстан                         "О республиканском бюджете на 2009-2011 годы" от 04.12.2008г.  № 96-IV</w:t>
            </w:r>
          </w:p>
        </w:tc>
      </w:tr>
      <w:tr w:rsidR="001C5BC0" w:rsidRPr="00973C2D" w:rsidTr="00973C2D">
        <w:trPr>
          <w:trHeight w:val="225"/>
        </w:trPr>
        <w:tc>
          <w:tcPr>
            <w:tcW w:w="1188" w:type="dxa"/>
            <w:noWrap/>
          </w:tcPr>
          <w:p w:rsidR="001C5BC0" w:rsidRPr="00973C2D" w:rsidRDefault="001C5BC0" w:rsidP="001C5BC0">
            <w:pPr>
              <w:rPr>
                <w:color w:val="000000"/>
                <w:sz w:val="20"/>
                <w:szCs w:val="20"/>
              </w:rPr>
            </w:pPr>
            <w:r w:rsidRPr="00973C2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8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22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25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15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26</w:t>
            </w:r>
          </w:p>
        </w:tc>
      </w:tr>
      <w:tr w:rsidR="001C5BC0" w:rsidRPr="00973C2D" w:rsidTr="00973C2D">
        <w:trPr>
          <w:trHeight w:val="405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 xml:space="preserve">    РАСХОДЫ 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1 242 279</w:t>
            </w:r>
          </w:p>
        </w:tc>
        <w:tc>
          <w:tcPr>
            <w:tcW w:w="1122" w:type="dxa"/>
            <w:noWrap/>
          </w:tcPr>
          <w:p w:rsidR="001C5BC0" w:rsidRPr="00973C2D" w:rsidRDefault="001C5BC0" w:rsidP="001C5BC0">
            <w:pPr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1 359 048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1 605 605</w:t>
            </w:r>
          </w:p>
        </w:tc>
        <w:tc>
          <w:tcPr>
            <w:tcW w:w="1215" w:type="dxa"/>
            <w:noWrap/>
          </w:tcPr>
          <w:p w:rsidR="001C5BC0" w:rsidRPr="00973C2D" w:rsidRDefault="001C5BC0" w:rsidP="001C5BC0">
            <w:pPr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1 660 152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2 156 657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2 369 382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2 502 935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2 905 236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3 064 014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3 671 514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3 432 218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3 856 362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3 992 489</w:t>
            </w:r>
          </w:p>
        </w:tc>
      </w:tr>
      <w:tr w:rsidR="001C5BC0" w:rsidRPr="00973C2D" w:rsidTr="00973C2D">
        <w:trPr>
          <w:trHeight w:val="405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в % к ВВП</w:t>
            </w:r>
          </w:p>
        </w:tc>
        <w:tc>
          <w:tcPr>
            <w:tcW w:w="1038" w:type="dxa"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21,2</w:t>
            </w:r>
          </w:p>
        </w:tc>
        <w:tc>
          <w:tcPr>
            <w:tcW w:w="1122" w:type="dxa"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20,7</w:t>
            </w:r>
          </w:p>
        </w:tc>
        <w:tc>
          <w:tcPr>
            <w:tcW w:w="1125" w:type="dxa"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19,9</w:t>
            </w:r>
          </w:p>
        </w:tc>
        <w:tc>
          <w:tcPr>
            <w:tcW w:w="1215" w:type="dxa"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19,0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18,2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18,7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18,8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18,2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19,2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23,2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20,5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20,5</w:t>
            </w:r>
          </w:p>
        </w:tc>
        <w:tc>
          <w:tcPr>
            <w:tcW w:w="1080" w:type="dxa"/>
          </w:tcPr>
          <w:p w:rsidR="001C5BC0" w:rsidRPr="00973C2D" w:rsidRDefault="001C5BC0" w:rsidP="00973C2D">
            <w:pPr>
              <w:jc w:val="right"/>
              <w:rPr>
                <w:bCs/>
                <w:sz w:val="20"/>
                <w:szCs w:val="20"/>
              </w:rPr>
            </w:pPr>
            <w:r w:rsidRPr="00973C2D">
              <w:rPr>
                <w:bCs/>
                <w:sz w:val="20"/>
                <w:szCs w:val="20"/>
              </w:rPr>
              <w:t>18,9</w:t>
            </w:r>
          </w:p>
        </w:tc>
      </w:tr>
      <w:tr w:rsidR="001C5BC0" w:rsidRPr="00973C2D" w:rsidTr="00973C2D">
        <w:trPr>
          <w:trHeight w:val="330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Государственные услуги общего характера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69 187</w:t>
            </w:r>
          </w:p>
        </w:tc>
        <w:tc>
          <w:tcPr>
            <w:tcW w:w="1122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73 695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81 797</w:t>
            </w:r>
          </w:p>
        </w:tc>
        <w:tc>
          <w:tcPr>
            <w:tcW w:w="121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81 690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122 196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127 102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122 809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131 191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137 621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134 851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140 175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134 347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148 402</w:t>
            </w:r>
          </w:p>
        </w:tc>
      </w:tr>
      <w:tr w:rsidR="001C5BC0" w:rsidRPr="00973C2D" w:rsidTr="00973C2D">
        <w:trPr>
          <w:trHeight w:val="375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Оборона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69 247</w:t>
            </w:r>
          </w:p>
        </w:tc>
        <w:tc>
          <w:tcPr>
            <w:tcW w:w="1122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74 441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96 964</w:t>
            </w:r>
          </w:p>
        </w:tc>
        <w:tc>
          <w:tcPr>
            <w:tcW w:w="121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97 867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162 708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163 280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160 579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172 283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158 662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160 546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197 688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227 437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252 279</w:t>
            </w:r>
          </w:p>
        </w:tc>
      </w:tr>
      <w:tr w:rsidR="001C5BC0" w:rsidRPr="00973C2D" w:rsidTr="00973C2D">
        <w:trPr>
          <w:trHeight w:val="570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Общественный порядок, безопасность, правовая, судебная, уголовно-исполнительная деятельность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111 690</w:t>
            </w:r>
          </w:p>
        </w:tc>
        <w:tc>
          <w:tcPr>
            <w:tcW w:w="1122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123 153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140 481</w:t>
            </w:r>
          </w:p>
        </w:tc>
        <w:tc>
          <w:tcPr>
            <w:tcW w:w="121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147 245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184 949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190 605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190 483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219 092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218 538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219 090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281 128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305 189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363 338</w:t>
            </w:r>
          </w:p>
        </w:tc>
      </w:tr>
      <w:tr w:rsidR="001C5BC0" w:rsidRPr="00973C2D" w:rsidTr="00973C2D">
        <w:trPr>
          <w:trHeight w:val="375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63 124</w:t>
            </w:r>
          </w:p>
        </w:tc>
        <w:tc>
          <w:tcPr>
            <w:tcW w:w="1122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70 660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102 454</w:t>
            </w:r>
          </w:p>
        </w:tc>
        <w:tc>
          <w:tcPr>
            <w:tcW w:w="121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102 025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127 420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159 006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158 017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170 350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193 206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188 547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229 988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234 364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227 229</w:t>
            </w:r>
          </w:p>
        </w:tc>
      </w:tr>
      <w:tr w:rsidR="001C5BC0" w:rsidRPr="00973C2D" w:rsidTr="00973C2D">
        <w:trPr>
          <w:trHeight w:val="375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Здравоохранение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55 715</w:t>
            </w:r>
          </w:p>
        </w:tc>
        <w:tc>
          <w:tcPr>
            <w:tcW w:w="1122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56 807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80 515</w:t>
            </w:r>
          </w:p>
        </w:tc>
        <w:tc>
          <w:tcPr>
            <w:tcW w:w="121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81 428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97 207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104 914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103 808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146 728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147 925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116 969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194 901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260 032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241 018</w:t>
            </w:r>
          </w:p>
        </w:tc>
      </w:tr>
      <w:tr w:rsidR="001C5BC0" w:rsidRPr="00973C2D" w:rsidTr="00973C2D">
        <w:trPr>
          <w:trHeight w:val="330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 xml:space="preserve">Социальная помощь и социальное обеспечение  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285 330</w:t>
            </w:r>
          </w:p>
        </w:tc>
        <w:tc>
          <w:tcPr>
            <w:tcW w:w="1122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316 200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388 817</w:t>
            </w:r>
          </w:p>
        </w:tc>
        <w:tc>
          <w:tcPr>
            <w:tcW w:w="121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393 020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464 785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464 686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462 903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544 966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569 770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566 400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677 774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813 248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1 019 261</w:t>
            </w:r>
          </w:p>
        </w:tc>
      </w:tr>
      <w:tr w:rsidR="001C5BC0" w:rsidRPr="00973C2D" w:rsidTr="00973C2D">
        <w:trPr>
          <w:trHeight w:val="375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77 617</w:t>
            </w:r>
          </w:p>
        </w:tc>
        <w:tc>
          <w:tcPr>
            <w:tcW w:w="1122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82 617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80 465</w:t>
            </w:r>
          </w:p>
        </w:tc>
        <w:tc>
          <w:tcPr>
            <w:tcW w:w="121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89 215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86 044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96 159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117 684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133 398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128 008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130 748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115 704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96 087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21 733</w:t>
            </w:r>
          </w:p>
        </w:tc>
      </w:tr>
      <w:tr w:rsidR="001C5BC0" w:rsidRPr="00973C2D" w:rsidTr="00973C2D">
        <w:trPr>
          <w:trHeight w:val="360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Культура, спорт и информационное пространство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25 663</w:t>
            </w:r>
          </w:p>
        </w:tc>
        <w:tc>
          <w:tcPr>
            <w:tcW w:w="1122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27 824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37 282</w:t>
            </w:r>
          </w:p>
        </w:tc>
        <w:tc>
          <w:tcPr>
            <w:tcW w:w="121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41 171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52 139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67 790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66 765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80 325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82 216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89 534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120 911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92 109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50 513</w:t>
            </w:r>
          </w:p>
        </w:tc>
      </w:tr>
      <w:tr w:rsidR="001C5BC0" w:rsidRPr="00973C2D" w:rsidTr="00973C2D">
        <w:trPr>
          <w:trHeight w:val="570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 xml:space="preserve">Топливно-энергетический комплекс и недропользование 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27 736</w:t>
            </w:r>
          </w:p>
        </w:tc>
        <w:tc>
          <w:tcPr>
            <w:tcW w:w="1122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29 874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28 936</w:t>
            </w:r>
          </w:p>
        </w:tc>
        <w:tc>
          <w:tcPr>
            <w:tcW w:w="121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31 085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69 945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84 411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83 969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49 849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68 451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66 689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70 033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99 737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73 257</w:t>
            </w:r>
          </w:p>
        </w:tc>
      </w:tr>
      <w:tr w:rsidR="001C5BC0" w:rsidRPr="00973C2D" w:rsidTr="00973C2D">
        <w:trPr>
          <w:trHeight w:val="900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Сельское, водное, лесное, рыбное хозяйство, особо охраняемые природные территории, охрана окружающей среды и животного мира, земельные отношения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87 846</w:t>
            </w:r>
          </w:p>
        </w:tc>
        <w:tc>
          <w:tcPr>
            <w:tcW w:w="1122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88 588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99 864</w:t>
            </w:r>
          </w:p>
        </w:tc>
        <w:tc>
          <w:tcPr>
            <w:tcW w:w="121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99 231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116 834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123 766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121 122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134 982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151 436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150 087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177 785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198 669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208 352</w:t>
            </w:r>
          </w:p>
        </w:tc>
      </w:tr>
      <w:tr w:rsidR="001C5BC0" w:rsidRPr="00973C2D" w:rsidTr="00973C2D">
        <w:trPr>
          <w:trHeight w:val="585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Промышленность, архитектурная, градостроительная и строительная деятельность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1 269</w:t>
            </w:r>
          </w:p>
        </w:tc>
        <w:tc>
          <w:tcPr>
            <w:tcW w:w="1122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1 280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6 461</w:t>
            </w:r>
          </w:p>
        </w:tc>
        <w:tc>
          <w:tcPr>
            <w:tcW w:w="121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6 461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4 963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5 690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5 563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1 017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3 010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3 007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14 747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10 175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6 798</w:t>
            </w:r>
          </w:p>
        </w:tc>
      </w:tr>
      <w:tr w:rsidR="001C5BC0" w:rsidRPr="00973C2D" w:rsidTr="00973C2D">
        <w:trPr>
          <w:trHeight w:val="375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Транспорт и коммуникации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98 753</w:t>
            </w:r>
          </w:p>
        </w:tc>
        <w:tc>
          <w:tcPr>
            <w:tcW w:w="1122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101 684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127 478</w:t>
            </w:r>
          </w:p>
        </w:tc>
        <w:tc>
          <w:tcPr>
            <w:tcW w:w="121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137 934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181 314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237 904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235 411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198 165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241 332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243 953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232 551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303 330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262 893</w:t>
            </w:r>
          </w:p>
        </w:tc>
      </w:tr>
      <w:tr w:rsidR="001C5BC0" w:rsidRPr="00973C2D" w:rsidTr="00973C2D">
        <w:trPr>
          <w:trHeight w:val="375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Прочие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88 601</w:t>
            </w:r>
          </w:p>
        </w:tc>
        <w:tc>
          <w:tcPr>
            <w:tcW w:w="1122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135 464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137 456</w:t>
            </w:r>
          </w:p>
        </w:tc>
        <w:tc>
          <w:tcPr>
            <w:tcW w:w="121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159 776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256 614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314 532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447 267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426 823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457 060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1 094 316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370 879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353 334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302 163</w:t>
            </w:r>
          </w:p>
        </w:tc>
      </w:tr>
      <w:tr w:rsidR="001C5BC0" w:rsidRPr="00973C2D" w:rsidTr="00973C2D">
        <w:trPr>
          <w:trHeight w:val="375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Обслуживание долга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34 591</w:t>
            </w:r>
          </w:p>
        </w:tc>
        <w:tc>
          <w:tcPr>
            <w:tcW w:w="1122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30 076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32 868</w:t>
            </w:r>
          </w:p>
        </w:tc>
        <w:tc>
          <w:tcPr>
            <w:tcW w:w="121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28 237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36 747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36 747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33 765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47 002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57 711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57 711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81 024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82 949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101 864</w:t>
            </w:r>
          </w:p>
        </w:tc>
      </w:tr>
      <w:tr w:rsidR="001C5BC0" w:rsidRPr="00973C2D" w:rsidTr="00973C2D">
        <w:trPr>
          <w:trHeight w:val="405"/>
        </w:trPr>
        <w:tc>
          <w:tcPr>
            <w:tcW w:w="1188" w:type="dxa"/>
          </w:tcPr>
          <w:p w:rsidR="001C5BC0" w:rsidRPr="00973C2D" w:rsidRDefault="001C5BC0" w:rsidP="001C5BC0">
            <w:pPr>
              <w:rPr>
                <w:bCs/>
                <w:color w:val="000000"/>
                <w:sz w:val="20"/>
                <w:szCs w:val="20"/>
              </w:rPr>
            </w:pPr>
            <w:r w:rsidRPr="00973C2D">
              <w:rPr>
                <w:bCs/>
                <w:color w:val="000000"/>
                <w:sz w:val="20"/>
                <w:szCs w:val="20"/>
              </w:rPr>
              <w:t>Трансферты</w:t>
            </w:r>
          </w:p>
        </w:tc>
        <w:tc>
          <w:tcPr>
            <w:tcW w:w="1038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145 910</w:t>
            </w:r>
          </w:p>
        </w:tc>
        <w:tc>
          <w:tcPr>
            <w:tcW w:w="1122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146 685</w:t>
            </w:r>
          </w:p>
        </w:tc>
        <w:tc>
          <w:tcPr>
            <w:tcW w:w="112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163 767</w:t>
            </w:r>
          </w:p>
        </w:tc>
        <w:tc>
          <w:tcPr>
            <w:tcW w:w="1215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163 767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192 791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192 791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192 791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449 066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449 066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449 066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526 927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645 354</w:t>
            </w:r>
          </w:p>
        </w:tc>
        <w:tc>
          <w:tcPr>
            <w:tcW w:w="1080" w:type="dxa"/>
            <w:noWrap/>
          </w:tcPr>
          <w:p w:rsidR="001C5BC0" w:rsidRPr="00973C2D" w:rsidRDefault="001C5BC0" w:rsidP="00973C2D">
            <w:pPr>
              <w:jc w:val="right"/>
              <w:rPr>
                <w:sz w:val="20"/>
                <w:szCs w:val="20"/>
              </w:rPr>
            </w:pPr>
            <w:r w:rsidRPr="00973C2D">
              <w:rPr>
                <w:sz w:val="20"/>
                <w:szCs w:val="20"/>
              </w:rPr>
              <w:t>713 388</w:t>
            </w:r>
          </w:p>
        </w:tc>
      </w:tr>
      <w:tr w:rsidR="001C5BC0" w:rsidRPr="00973C2D" w:rsidTr="00973C2D">
        <w:trPr>
          <w:trHeight w:val="405"/>
        </w:trPr>
        <w:tc>
          <w:tcPr>
            <w:tcW w:w="15408" w:type="dxa"/>
            <w:gridSpan w:val="14"/>
          </w:tcPr>
          <w:p w:rsidR="001C5BC0" w:rsidRPr="00973C2D" w:rsidRDefault="001C5BC0" w:rsidP="00973C2D">
            <w:pPr>
              <w:jc w:val="both"/>
              <w:rPr>
                <w:sz w:val="20"/>
                <w:szCs w:val="20"/>
              </w:rPr>
            </w:pPr>
            <w:r>
              <w:t xml:space="preserve">      </w:t>
            </w:r>
            <w:r w:rsidR="003C72DE" w:rsidRPr="00973C2D">
              <w:rPr>
                <w:bCs/>
              </w:rPr>
              <w:t xml:space="preserve">Источник: </w:t>
            </w:r>
            <w:r w:rsidR="003C72DE" w:rsidRPr="00973C2D">
              <w:rPr>
                <w:bCs/>
                <w:lang w:val="en-US"/>
              </w:rPr>
              <w:t>www</w:t>
            </w:r>
            <w:r w:rsidR="003C72DE" w:rsidRPr="00973C2D">
              <w:rPr>
                <w:bCs/>
              </w:rPr>
              <w:t>.</w:t>
            </w:r>
            <w:r w:rsidR="003C72DE" w:rsidRPr="00973C2D">
              <w:rPr>
                <w:bCs/>
                <w:lang w:val="en-US"/>
              </w:rPr>
              <w:t>minfin</w:t>
            </w:r>
            <w:r w:rsidR="003C72DE" w:rsidRPr="00973C2D">
              <w:rPr>
                <w:bCs/>
              </w:rPr>
              <w:t>.</w:t>
            </w:r>
            <w:r w:rsidR="003C72DE" w:rsidRPr="00973C2D">
              <w:rPr>
                <w:bCs/>
                <w:lang w:val="en-US"/>
              </w:rPr>
              <w:t>kz</w:t>
            </w:r>
          </w:p>
        </w:tc>
      </w:tr>
    </w:tbl>
    <w:p w:rsidR="001C5BC0" w:rsidRDefault="001C5BC0" w:rsidP="00C93888">
      <w:pPr>
        <w:jc w:val="both"/>
      </w:pPr>
    </w:p>
    <w:p w:rsidR="001C5BC0" w:rsidRDefault="001C5BC0" w:rsidP="00C93888">
      <w:pPr>
        <w:jc w:val="both"/>
      </w:pPr>
    </w:p>
    <w:p w:rsidR="001C5BC0" w:rsidRDefault="001C5BC0" w:rsidP="00C93888">
      <w:pPr>
        <w:jc w:val="both"/>
      </w:pPr>
    </w:p>
    <w:p w:rsidR="001C5BC0" w:rsidRDefault="001C5BC0" w:rsidP="00C93888">
      <w:pPr>
        <w:jc w:val="both"/>
        <w:sectPr w:rsidR="001C5BC0" w:rsidSect="001C5BC0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772C6" w:rsidRPr="008F4888" w:rsidRDefault="003772C6" w:rsidP="001C5BC0">
      <w:pPr>
        <w:ind w:firstLine="540"/>
        <w:jc w:val="both"/>
        <w:rPr>
          <w:sz w:val="28"/>
          <w:szCs w:val="28"/>
        </w:rPr>
      </w:pPr>
      <w:r w:rsidRPr="00256BEE">
        <w:rPr>
          <w:b/>
          <w:sz w:val="28"/>
          <w:szCs w:val="28"/>
        </w:rPr>
        <w:t>В 2005 году</w:t>
      </w:r>
      <w:r w:rsidRPr="008F4888">
        <w:rPr>
          <w:sz w:val="28"/>
          <w:szCs w:val="28"/>
        </w:rPr>
        <w:t xml:space="preserve"> затраты республиканского бюджета составили 1 537,7 млрд. тенге и исполнены на 128,5% к уточненному бюджету, что было обусловлено внесением постановлениями Правительства Республики Казахстан изменений в показатели уточненного на год бюджета по одиннадцати функциональным группам. Таким образом, затраты увеличены по десяти функциональным группам на суммы в пределах от 50,0 млн. тенге до 354,4 млрд. тенге</w:t>
      </w:r>
      <w:r w:rsidR="00256BEE">
        <w:rPr>
          <w:sz w:val="28"/>
          <w:szCs w:val="28"/>
        </w:rPr>
        <w:t xml:space="preserve"> </w:t>
      </w:r>
      <w:r w:rsidR="00256BEE" w:rsidRPr="00256BEE">
        <w:rPr>
          <w:sz w:val="28"/>
          <w:szCs w:val="28"/>
        </w:rPr>
        <w:t>[18]</w:t>
      </w:r>
      <w:r w:rsidRPr="008F4888">
        <w:rPr>
          <w:sz w:val="28"/>
          <w:szCs w:val="28"/>
        </w:rPr>
        <w:t>.</w:t>
      </w:r>
    </w:p>
    <w:p w:rsidR="00464C78" w:rsidRPr="008F4888" w:rsidRDefault="00464C78" w:rsidP="001C5BC0">
      <w:pPr>
        <w:ind w:firstLine="540"/>
        <w:jc w:val="both"/>
        <w:rPr>
          <w:sz w:val="28"/>
          <w:szCs w:val="28"/>
        </w:rPr>
      </w:pPr>
      <w:r w:rsidRPr="008F4888">
        <w:rPr>
          <w:sz w:val="28"/>
          <w:szCs w:val="28"/>
        </w:rPr>
        <w:t xml:space="preserve">Общая сумма расходов республиканского бюджета с учетом средств, направленных на погашение правительственного долга, согласно экономической классификации расходов бюджета за 2005 год, составила 1 883,1 млрд. тенге и по сравнению с 2004 годом увеличилась на 66,3%. Их доля к ВВП в 2005 году составила 25,3% против 19,3% в 2004 году. </w:t>
      </w:r>
    </w:p>
    <w:p w:rsidR="00464C78" w:rsidRPr="008F4888" w:rsidRDefault="00464C78" w:rsidP="001C5BC0">
      <w:pPr>
        <w:ind w:firstLine="540"/>
        <w:jc w:val="both"/>
        <w:rPr>
          <w:sz w:val="28"/>
          <w:szCs w:val="28"/>
        </w:rPr>
      </w:pPr>
      <w:r w:rsidRPr="008F4888">
        <w:rPr>
          <w:sz w:val="28"/>
          <w:szCs w:val="28"/>
        </w:rPr>
        <w:t>В структуре расходов республиканского бюджета за 2005 год доля затрат на заработную плату составила 5,1%, а удельный вес социальных выплат, пенсий, пособий и стипендий – 16,7%. Затраты на приобретение товаров, услуг и работ составили 201,5 млрд. тенге или 10,7% расходов республиканского бюджета. В отчетном году из республиканского бюджета направлены средства в сумме 102,1 млрд. тенге на приобретение финансовых активов, а также официальные трансферты другим уровням государственного управления на сумму 271,7 млрд. тенге. На обслуживание и погашение долга по внешним и внутренним займам использованы средства республиканского бюджета в сумме 213,2 млрд. тенге. При этом увеличение затрат на приобретение финансовых активов, на обслуживание и погашение внутреннего долга в определенной степени повлияло на рост уровня инфляции в республике.</w:t>
      </w:r>
    </w:p>
    <w:p w:rsidR="00C93888" w:rsidRPr="00C00211" w:rsidRDefault="00C93888" w:rsidP="00252FE7">
      <w:pPr>
        <w:ind w:firstLine="540"/>
        <w:jc w:val="both"/>
        <w:rPr>
          <w:sz w:val="28"/>
          <w:szCs w:val="28"/>
        </w:rPr>
      </w:pPr>
      <w:r w:rsidRPr="00C00211">
        <w:rPr>
          <w:sz w:val="28"/>
          <w:szCs w:val="28"/>
        </w:rPr>
        <w:t>Несмотря на проведение ограничительной политики в области расходов, уч</w:t>
      </w:r>
      <w:r>
        <w:rPr>
          <w:sz w:val="28"/>
          <w:szCs w:val="28"/>
        </w:rPr>
        <w:t>итываются</w:t>
      </w:r>
      <w:r w:rsidRPr="00C00211">
        <w:rPr>
          <w:sz w:val="28"/>
          <w:szCs w:val="28"/>
        </w:rPr>
        <w:t xml:space="preserve"> такие факторы как полное финансовое обеспечение расходных обязательств государства, необходимость решения задач по обеспечению государством базовых услуг надлежащего качества, сокращение социального неравенства на основе перераспределения социальных расходов в пользу наиболее социально незащищенных категорий населения, снижение уровня бедности, улучшение качества жизни.</w:t>
      </w:r>
    </w:p>
    <w:p w:rsidR="00252FE7" w:rsidRPr="00970393" w:rsidRDefault="00252FE7" w:rsidP="00252FE7">
      <w:pPr>
        <w:ind w:firstLine="540"/>
        <w:jc w:val="both"/>
        <w:rPr>
          <w:sz w:val="28"/>
          <w:szCs w:val="28"/>
        </w:rPr>
      </w:pPr>
      <w:r w:rsidRPr="00970393">
        <w:rPr>
          <w:sz w:val="28"/>
          <w:szCs w:val="28"/>
        </w:rPr>
        <w:t xml:space="preserve">Затраты республиканского бюджета </w:t>
      </w:r>
      <w:r w:rsidRPr="00256BEE">
        <w:rPr>
          <w:b/>
          <w:sz w:val="28"/>
          <w:szCs w:val="28"/>
        </w:rPr>
        <w:t>за 2006 год</w:t>
      </w:r>
      <w:r w:rsidRPr="00970393">
        <w:rPr>
          <w:sz w:val="28"/>
          <w:szCs w:val="28"/>
        </w:rPr>
        <w:t xml:space="preserve"> в процессе уточнения были увеличены на 42,6 млрд. тенге и составили 1518,8 млрд. тенге, против 1476,2 млрд. тенге, а расходы на приобретение финансовых активов – на 12,3 млрд. тенге и составили 103,5 млрд. тенге. В свою очередь, Правительством в течение отчетного года были внесены изменения к уточненному показателю и в результате затраты увеличены на 185,1 млрд. тенге и составили 1703,9 млрд. тенге. Фактическое исполнение затрат составило 1686,3 млрд. тенге, или 111,0% к уточненному назначению и 98,9% - к скорректированному показателю</w:t>
      </w:r>
      <w:r w:rsidR="00256BEE" w:rsidRPr="00256BEE">
        <w:rPr>
          <w:sz w:val="28"/>
          <w:szCs w:val="28"/>
        </w:rPr>
        <w:t xml:space="preserve"> </w:t>
      </w:r>
      <w:r w:rsidR="00256BEE">
        <w:rPr>
          <w:sz w:val="28"/>
          <w:szCs w:val="28"/>
          <w:lang w:val="en-US"/>
        </w:rPr>
        <w:t>[19]</w:t>
      </w:r>
      <w:r w:rsidRPr="00970393">
        <w:rPr>
          <w:sz w:val="28"/>
          <w:szCs w:val="28"/>
        </w:rPr>
        <w:t>.</w:t>
      </w:r>
    </w:p>
    <w:p w:rsidR="00731594" w:rsidRDefault="002E504A" w:rsidP="001C5BC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Затраты республиканского бюджета </w:t>
      </w:r>
      <w:r w:rsidRPr="000C5FD3">
        <w:rPr>
          <w:b/>
          <w:sz w:val="28"/>
          <w:szCs w:val="28"/>
        </w:rPr>
        <w:t>в 2007 году</w:t>
      </w:r>
      <w:r>
        <w:rPr>
          <w:sz w:val="28"/>
          <w:szCs w:val="28"/>
        </w:rPr>
        <w:t xml:space="preserve"> исполнены на сумму 2 068,3 млрд тенге, или на 105,7% к утвержденному и 98,7% к уточненному показателю. По сравнению с 2006 годом произошло сокращение затрат бюджета по отношению к ВВП с 16,5% до 16,3%</w:t>
      </w:r>
      <w:r w:rsidR="00256BEE" w:rsidRPr="00256BEE">
        <w:rPr>
          <w:sz w:val="28"/>
          <w:szCs w:val="28"/>
        </w:rPr>
        <w:t xml:space="preserve"> [20]</w:t>
      </w:r>
      <w:r>
        <w:rPr>
          <w:sz w:val="28"/>
          <w:szCs w:val="28"/>
        </w:rPr>
        <w:t>.</w:t>
      </w:r>
    </w:p>
    <w:p w:rsidR="00731594" w:rsidRPr="000C5FD3" w:rsidRDefault="000C5FD3" w:rsidP="001C5BC0">
      <w:pPr>
        <w:ind w:firstLine="540"/>
        <w:jc w:val="both"/>
        <w:rPr>
          <w:sz w:val="28"/>
          <w:szCs w:val="28"/>
        </w:rPr>
      </w:pPr>
      <w:r w:rsidRPr="000C5FD3">
        <w:rPr>
          <w:sz w:val="28"/>
          <w:szCs w:val="28"/>
        </w:rPr>
        <w:t>Из года в год растет объем финансовой помощи регионам в виде целевых трансфертов. В 2007 году из республиканского бюджета выделены целевые трансферты местным бюджетам в сумме 494,7 млрд.тенге, что больше по сравнению с 2006 годом на 237,6 млрд. тенге</w:t>
      </w:r>
      <w:r w:rsidR="00256BEE" w:rsidRPr="00256BEE">
        <w:rPr>
          <w:sz w:val="28"/>
          <w:szCs w:val="28"/>
        </w:rPr>
        <w:t xml:space="preserve"> [21]</w:t>
      </w:r>
      <w:r w:rsidRPr="000C5FD3">
        <w:rPr>
          <w:sz w:val="28"/>
          <w:szCs w:val="28"/>
        </w:rPr>
        <w:t>.</w:t>
      </w:r>
    </w:p>
    <w:p w:rsidR="00731594" w:rsidRPr="00F37A63" w:rsidRDefault="00C0496C" w:rsidP="00F37A6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7A63">
        <w:rPr>
          <w:sz w:val="28"/>
          <w:szCs w:val="28"/>
        </w:rPr>
        <w:t xml:space="preserve">Расходы республиканского бюджета </w:t>
      </w:r>
      <w:r w:rsidRPr="000A12F2">
        <w:rPr>
          <w:b/>
          <w:sz w:val="28"/>
          <w:szCs w:val="28"/>
        </w:rPr>
        <w:t xml:space="preserve">2008 </w:t>
      </w:r>
      <w:r w:rsidR="00F37A63" w:rsidRPr="000A12F2">
        <w:rPr>
          <w:b/>
          <w:sz w:val="28"/>
          <w:szCs w:val="28"/>
        </w:rPr>
        <w:t>года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 xml:space="preserve">составили 3823,3 млрд. тенге, 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или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исполнены на 99,7 процента, из них затраты - 2703,6 млрд. тенге, бюджетные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кредиты - 55,4 млрд. тенге, приобретение активов - 899,4 млрд. тенге и погашение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займов - 164,9 млрд. тенге</w:t>
      </w:r>
      <w:r w:rsidR="00F37A63">
        <w:rPr>
          <w:sz w:val="28"/>
          <w:szCs w:val="28"/>
        </w:rPr>
        <w:t xml:space="preserve">. </w:t>
      </w:r>
    </w:p>
    <w:p w:rsidR="00C0496C" w:rsidRPr="00F37A63" w:rsidRDefault="00C0496C" w:rsidP="00F37A6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7A63">
        <w:rPr>
          <w:sz w:val="28"/>
          <w:szCs w:val="28"/>
        </w:rPr>
        <w:t>При уточнении республиканского бюджета произошел рост расходов почти по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всем функциональным группам. Из них в 3 раза возросли расходы в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промышленности, архитектурной и строительной деятельности, по прочим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направлениям - в 2,6 раза, одновременно сократились расходы здравоохранения на</w:t>
      </w:r>
      <w:r w:rsidR="00F37A63">
        <w:rPr>
          <w:sz w:val="28"/>
          <w:szCs w:val="28"/>
        </w:rPr>
        <w:t xml:space="preserve"> 20,3% и жилищ</w:t>
      </w:r>
      <w:r w:rsidRPr="00F37A63">
        <w:rPr>
          <w:sz w:val="28"/>
          <w:szCs w:val="28"/>
        </w:rPr>
        <w:t>но-коммунального хозяйства - на 2 процента.</w:t>
      </w:r>
    </w:p>
    <w:p w:rsidR="00C0496C" w:rsidRPr="00F37A63" w:rsidRDefault="00C0496C" w:rsidP="00F37A6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7A63">
        <w:rPr>
          <w:sz w:val="28"/>
          <w:szCs w:val="28"/>
        </w:rPr>
        <w:t>Уточнение и корректировка бюджета предполагались без сокра</w:t>
      </w:r>
      <w:r w:rsidR="00F37A63">
        <w:rPr>
          <w:sz w:val="28"/>
          <w:szCs w:val="28"/>
        </w:rPr>
        <w:t>щ</w:t>
      </w:r>
      <w:r w:rsidRPr="00F37A63">
        <w:rPr>
          <w:sz w:val="28"/>
          <w:szCs w:val="28"/>
        </w:rPr>
        <w:t>ения расходов по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социальному блоку. Тем не менее, по итогам 2008 года расходы на здравоохранение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сокра</w:t>
      </w:r>
      <w:r w:rsidR="00F37A63">
        <w:rPr>
          <w:sz w:val="28"/>
          <w:szCs w:val="28"/>
        </w:rPr>
        <w:t>щ</w:t>
      </w:r>
      <w:r w:rsidRPr="00F37A63">
        <w:rPr>
          <w:sz w:val="28"/>
          <w:szCs w:val="28"/>
        </w:rPr>
        <w:t>ены на 29,6 млрд. тенге, ЖКХ - на 2,7 млрд. тенге.</w:t>
      </w:r>
    </w:p>
    <w:p w:rsidR="00C0496C" w:rsidRPr="00F37A63" w:rsidRDefault="00C0496C" w:rsidP="00F37A6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7A63">
        <w:rPr>
          <w:sz w:val="28"/>
          <w:szCs w:val="28"/>
        </w:rPr>
        <w:t>Однако, при корректировке бюджета расходы на оборону по сравнению с</w:t>
      </w:r>
      <w:r w:rsidR="00F37A63">
        <w:rPr>
          <w:sz w:val="28"/>
          <w:szCs w:val="28"/>
        </w:rPr>
        <w:t xml:space="preserve"> </w:t>
      </w:r>
      <w:r w:rsidRPr="000A12F2">
        <w:rPr>
          <w:sz w:val="28"/>
          <w:szCs w:val="28"/>
        </w:rPr>
        <w:t>утвержденным назначением, наоборот, увеличились на 2,1% и составили 175,7</w:t>
      </w:r>
      <w:r w:rsidR="00F37A63" w:rsidRPr="000A12F2">
        <w:rPr>
          <w:sz w:val="28"/>
          <w:szCs w:val="28"/>
        </w:rPr>
        <w:t xml:space="preserve"> </w:t>
      </w:r>
      <w:r w:rsidRPr="000A12F2">
        <w:rPr>
          <w:sz w:val="28"/>
          <w:szCs w:val="28"/>
        </w:rPr>
        <w:t>млрд. тенге.</w:t>
      </w:r>
      <w:r w:rsidR="008F50C4" w:rsidRPr="000A12F2">
        <w:rPr>
          <w:sz w:val="28"/>
          <w:szCs w:val="28"/>
        </w:rPr>
        <w:t xml:space="preserve"> Высокий рост расходов </w:t>
      </w:r>
      <w:r w:rsidR="008F50C4" w:rsidRPr="000A12F2">
        <w:rPr>
          <w:bCs/>
          <w:sz w:val="28"/>
          <w:szCs w:val="28"/>
        </w:rPr>
        <w:t>по инвестиционным проектам и программам</w:t>
      </w:r>
      <w:r w:rsidR="00F37A63" w:rsidRPr="000A12F2">
        <w:rPr>
          <w:bCs/>
          <w:sz w:val="28"/>
          <w:szCs w:val="28"/>
        </w:rPr>
        <w:t xml:space="preserve"> </w:t>
      </w:r>
      <w:r w:rsidR="008F50C4" w:rsidRPr="000A12F2">
        <w:rPr>
          <w:sz w:val="28"/>
          <w:szCs w:val="28"/>
        </w:rPr>
        <w:t>связан с выделением средств на стабилизацию экономики и</w:t>
      </w:r>
      <w:r w:rsidR="008F50C4" w:rsidRPr="00F37A63">
        <w:rPr>
          <w:sz w:val="28"/>
          <w:szCs w:val="28"/>
        </w:rPr>
        <w:t xml:space="preserve"> финансовой системы.</w:t>
      </w:r>
    </w:p>
    <w:p w:rsidR="00731594" w:rsidRPr="00F37A63" w:rsidRDefault="00731594" w:rsidP="00F37A6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7A63">
        <w:rPr>
          <w:sz w:val="28"/>
          <w:szCs w:val="28"/>
        </w:rPr>
        <w:t xml:space="preserve">Затраты </w:t>
      </w:r>
      <w:r w:rsidRPr="00256BEE">
        <w:rPr>
          <w:b/>
          <w:sz w:val="28"/>
          <w:szCs w:val="28"/>
        </w:rPr>
        <w:t xml:space="preserve">в </w:t>
      </w:r>
      <w:r w:rsidR="00C0496C" w:rsidRPr="00256BEE">
        <w:rPr>
          <w:b/>
          <w:sz w:val="28"/>
          <w:szCs w:val="28"/>
        </w:rPr>
        <w:t>2009</w:t>
      </w:r>
      <w:r w:rsidR="00C0496C" w:rsidRP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отчетном году превысили показатель 2008 года на 15,4%, или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415 млрд.тенге, 2007 года - на 50%, или 1 050 млрд.тенге</w:t>
      </w:r>
      <w:r w:rsidR="00256BEE" w:rsidRPr="00256BEE">
        <w:rPr>
          <w:sz w:val="28"/>
          <w:szCs w:val="28"/>
        </w:rPr>
        <w:t xml:space="preserve"> [22]</w:t>
      </w:r>
      <w:r w:rsidRPr="00F37A63">
        <w:rPr>
          <w:sz w:val="28"/>
          <w:szCs w:val="28"/>
        </w:rPr>
        <w:t>.</w:t>
      </w:r>
    </w:p>
    <w:p w:rsidR="00731594" w:rsidRPr="00F37A63" w:rsidRDefault="00731594" w:rsidP="00F37A6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7A63">
        <w:rPr>
          <w:sz w:val="28"/>
          <w:szCs w:val="28"/>
        </w:rPr>
        <w:t>На реализацию 587 бюджетных программ по разделу «Затраты» выделено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3 178 млрд.тенге, освоено 3 118,6 млрд.тенге, или 98,2% к утвержденному и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98,1% - к скорректированному республиканскому бюджету.</w:t>
      </w:r>
    </w:p>
    <w:p w:rsidR="00731594" w:rsidRPr="00F37A63" w:rsidRDefault="00731594" w:rsidP="00F37A6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7A63">
        <w:rPr>
          <w:sz w:val="28"/>
          <w:szCs w:val="28"/>
        </w:rPr>
        <w:t>Корректировка бюджета, осуществленная Правительством, в конце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отчетного периода привела к значительным отклонениям скорректированного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плана от уточненного внутри функциональных групп. В результате увеличены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расходы на жилищно-коммунальное хозяйство (31,3%), транспорт и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коммуникации (24,7%), образование, культуру и спорт (11,6%).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В целом при уточнении и корректировке общие затраты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республиканского бюджета увеличены на 0,1%, или 2,7 млрд.тенге за счет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оптимизации затрат по десяти функциональным группам.</w:t>
      </w:r>
    </w:p>
    <w:p w:rsidR="00731594" w:rsidRPr="0030325E" w:rsidRDefault="00731594" w:rsidP="0030325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7A63">
        <w:rPr>
          <w:sz w:val="28"/>
          <w:szCs w:val="28"/>
        </w:rPr>
        <w:t>Увеличение произошло, в основном, по бюджетным программам в</w:t>
      </w:r>
      <w:r w:rsidR="00F37A63">
        <w:rPr>
          <w:sz w:val="28"/>
          <w:szCs w:val="28"/>
        </w:rPr>
        <w:t xml:space="preserve"> </w:t>
      </w:r>
      <w:r w:rsidRPr="00F37A63">
        <w:rPr>
          <w:sz w:val="28"/>
          <w:szCs w:val="28"/>
        </w:rPr>
        <w:t>рамках которых предусмотрено проведение мероприятий, связанных с</w:t>
      </w:r>
      <w:r w:rsidR="00F37A63">
        <w:rPr>
          <w:sz w:val="28"/>
          <w:szCs w:val="28"/>
        </w:rPr>
        <w:t xml:space="preserve"> </w:t>
      </w:r>
      <w:r w:rsidRPr="0030325E">
        <w:rPr>
          <w:sz w:val="28"/>
          <w:szCs w:val="28"/>
        </w:rPr>
        <w:t>посланиями Главы государства народу Казахстана, решениям Правительства и</w:t>
      </w:r>
      <w:r w:rsidR="00F37A63" w:rsidRPr="0030325E">
        <w:rPr>
          <w:sz w:val="28"/>
          <w:szCs w:val="28"/>
        </w:rPr>
        <w:t xml:space="preserve"> </w:t>
      </w:r>
      <w:r w:rsidRPr="0030325E">
        <w:rPr>
          <w:sz w:val="28"/>
          <w:szCs w:val="28"/>
        </w:rPr>
        <w:t>принятыми в течение отчетного периода программными документами.</w:t>
      </w:r>
    </w:p>
    <w:p w:rsidR="0030325E" w:rsidRPr="0030325E" w:rsidRDefault="0030325E" w:rsidP="0030325E">
      <w:pPr>
        <w:widowControl w:val="0"/>
        <w:ind w:firstLine="540"/>
        <w:jc w:val="both"/>
        <w:rPr>
          <w:color w:val="000000"/>
          <w:sz w:val="28"/>
          <w:szCs w:val="28"/>
        </w:rPr>
      </w:pPr>
      <w:r w:rsidRPr="0030325E">
        <w:rPr>
          <w:color w:val="000000"/>
          <w:sz w:val="28"/>
          <w:szCs w:val="28"/>
        </w:rPr>
        <w:t>На основании скорректированных макроэкономических показателей в 2010 году дважды была проведена работа по уточнению республиканского бюджета.</w:t>
      </w:r>
    </w:p>
    <w:p w:rsidR="0030325E" w:rsidRPr="0030325E" w:rsidRDefault="0030325E" w:rsidP="0030325E">
      <w:pPr>
        <w:ind w:firstLine="540"/>
        <w:jc w:val="both"/>
        <w:rPr>
          <w:color w:val="000000"/>
          <w:sz w:val="28"/>
          <w:szCs w:val="28"/>
        </w:rPr>
      </w:pPr>
      <w:r w:rsidRPr="0030325E">
        <w:rPr>
          <w:color w:val="000000"/>
          <w:sz w:val="28"/>
          <w:szCs w:val="28"/>
        </w:rPr>
        <w:t>В ходе второго уточнения за счет увеличения доходной части бюджета и перераспределения ожидаемого неисполнения плана по итогам 2010 года, с целью их эффективного использования увеличены расходы по ряду приоритетных направлений, а также на дополнительное финансирование мероприятий, реализуемых с опережением сроков и решение ряда неотложных задач.</w:t>
      </w:r>
      <w:r w:rsidRPr="0030325E">
        <w:rPr>
          <w:color w:val="000000"/>
        </w:rPr>
        <w:t xml:space="preserve">  </w:t>
      </w:r>
    </w:p>
    <w:p w:rsidR="00BA1BF2" w:rsidRPr="0030325E" w:rsidRDefault="0030325E" w:rsidP="0030325E">
      <w:pPr>
        <w:ind w:firstLine="540"/>
        <w:jc w:val="both"/>
        <w:rPr>
          <w:color w:val="000000"/>
          <w:sz w:val="28"/>
          <w:szCs w:val="28"/>
        </w:rPr>
      </w:pPr>
      <w:r w:rsidRPr="0030325E">
        <w:rPr>
          <w:color w:val="000000"/>
          <w:sz w:val="28"/>
          <w:szCs w:val="28"/>
        </w:rPr>
        <w:t xml:space="preserve">По итогам 9 месяцев текущего года сумма расходов республиканского бюджета </w:t>
      </w:r>
      <w:r w:rsidRPr="0030325E">
        <w:rPr>
          <w:color w:val="000000"/>
          <w:sz w:val="28"/>
          <w:szCs w:val="28"/>
          <w:lang w:val="kk-KZ"/>
        </w:rPr>
        <w:t xml:space="preserve"> </w:t>
      </w:r>
      <w:r w:rsidRPr="0030325E">
        <w:rPr>
          <w:color w:val="000000"/>
          <w:sz w:val="28"/>
          <w:szCs w:val="28"/>
        </w:rPr>
        <w:t>составила 3 073,4 млрд.тенге или 97,1 %.</w:t>
      </w:r>
    </w:p>
    <w:p w:rsidR="0030325E" w:rsidRPr="0030325E" w:rsidRDefault="0030325E" w:rsidP="0030325E">
      <w:pPr>
        <w:ind w:firstLine="540"/>
        <w:jc w:val="both"/>
        <w:rPr>
          <w:color w:val="000000"/>
          <w:sz w:val="28"/>
          <w:szCs w:val="28"/>
        </w:rPr>
      </w:pPr>
      <w:r w:rsidRPr="0030325E">
        <w:rPr>
          <w:color w:val="000000"/>
          <w:sz w:val="28"/>
          <w:szCs w:val="28"/>
        </w:rPr>
        <w:t>За 9 месяцев т.г. из республиканского бюджета местным бюджетам перечислено целевых трансфертов в общей сумме 596,8 млрд.тенге, из которых по предварительным данным местных исполнительных органов освоено 548,9 млрд.тенге, или 92,0%. В рамках освоения целевых трансфертов, полученных из  республиканского бюджета, осуществлялась и реализация бюджетных программ Дорожной карты.</w:t>
      </w:r>
    </w:p>
    <w:p w:rsidR="0030325E" w:rsidRDefault="0030325E" w:rsidP="0030325E">
      <w:pPr>
        <w:ind w:firstLine="540"/>
        <w:jc w:val="both"/>
        <w:rPr>
          <w:color w:val="000000"/>
          <w:sz w:val="28"/>
          <w:szCs w:val="28"/>
        </w:rPr>
      </w:pPr>
      <w:r w:rsidRPr="0030325E">
        <w:rPr>
          <w:color w:val="000000"/>
          <w:sz w:val="28"/>
          <w:szCs w:val="28"/>
        </w:rPr>
        <w:tab/>
        <w:t>За 9 месяцев т.г. из республиканского бюджета на реализацию мероприятий Дорожной карты регионам выделено 91,5 млрд.тенге.</w:t>
      </w:r>
    </w:p>
    <w:p w:rsidR="00F33731" w:rsidRDefault="00F33731" w:rsidP="0030325E">
      <w:pPr>
        <w:ind w:firstLine="540"/>
        <w:jc w:val="both"/>
        <w:rPr>
          <w:color w:val="000000"/>
          <w:sz w:val="28"/>
          <w:szCs w:val="28"/>
        </w:rPr>
      </w:pPr>
    </w:p>
    <w:p w:rsidR="00F33731" w:rsidRPr="00F33731" w:rsidRDefault="00F33731" w:rsidP="00F33731">
      <w:pPr>
        <w:ind w:firstLine="540"/>
        <w:jc w:val="center"/>
        <w:rPr>
          <w:b/>
          <w:color w:val="000000"/>
          <w:sz w:val="28"/>
          <w:szCs w:val="28"/>
        </w:rPr>
      </w:pPr>
      <w:r w:rsidRPr="00F33731">
        <w:rPr>
          <w:b/>
          <w:color w:val="000000"/>
          <w:sz w:val="28"/>
          <w:szCs w:val="28"/>
        </w:rPr>
        <w:t>Заключение</w:t>
      </w:r>
    </w:p>
    <w:p w:rsidR="00F33731" w:rsidRDefault="00F33731" w:rsidP="00F33731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F33731" w:rsidRPr="007063B0" w:rsidRDefault="00F33731" w:rsidP="00F3373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063B0">
        <w:rPr>
          <w:bCs/>
          <w:sz w:val="28"/>
          <w:szCs w:val="28"/>
        </w:rPr>
        <w:t xml:space="preserve">Основной целью фискальной политики </w:t>
      </w:r>
      <w:r w:rsidRPr="007063B0">
        <w:rPr>
          <w:sz w:val="28"/>
          <w:szCs w:val="28"/>
        </w:rPr>
        <w:t>является обеспечение стабильности национальной экономики, содействие устойчивому экономическому росту страны, путем укрепления и модернизации институциональной основы государственного управления, расширяющей финансовые возможности государства за счет повышения эффективности расходов, а не увеличения их уровня.</w:t>
      </w:r>
    </w:p>
    <w:p w:rsidR="00F33731" w:rsidRPr="007063B0" w:rsidRDefault="00F33731" w:rsidP="00F3373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063B0">
        <w:rPr>
          <w:sz w:val="28"/>
          <w:szCs w:val="28"/>
        </w:rPr>
        <w:t xml:space="preserve">Достижению поставленной цели будет способствовать решение следующих </w:t>
      </w:r>
      <w:r w:rsidRPr="007063B0">
        <w:rPr>
          <w:bCs/>
          <w:sz w:val="28"/>
          <w:szCs w:val="28"/>
        </w:rPr>
        <w:t>основных задач</w:t>
      </w:r>
      <w:r w:rsidRPr="007063B0">
        <w:rPr>
          <w:sz w:val="28"/>
          <w:szCs w:val="28"/>
        </w:rPr>
        <w:t>:</w:t>
      </w:r>
    </w:p>
    <w:p w:rsidR="00F33731" w:rsidRPr="007063B0" w:rsidRDefault="00F33731" w:rsidP="00F3373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063B0">
        <w:rPr>
          <w:sz w:val="28"/>
          <w:szCs w:val="28"/>
        </w:rPr>
        <w:t>-совершенствование бюджетного законодательства с целью внедрения метода бюджетирования, ориентированного на результат, что позволит повысить эффективность и результативность государственных расходов, провести гармонизацию стратегических, среднесрочных планов развития с бюджетными планами; совершенствование налогового и гармонизация бухгалтерского законодательства в связи с переходом на международные стандарты финансовой отчетности;</w:t>
      </w:r>
    </w:p>
    <w:p w:rsidR="00F33731" w:rsidRPr="007063B0" w:rsidRDefault="00F33731" w:rsidP="00F3373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063B0">
        <w:rPr>
          <w:sz w:val="28"/>
          <w:szCs w:val="28"/>
        </w:rPr>
        <w:t>-устойчивое повышение конкурентоспособности за счет стимулирования более высоких показателей роста человеческого капитала, инфраструктуры, государственного управления, инноваций;</w:t>
      </w:r>
    </w:p>
    <w:p w:rsidR="00F33731" w:rsidRPr="007063B0" w:rsidRDefault="00F33731" w:rsidP="00F3373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063B0">
        <w:rPr>
          <w:sz w:val="28"/>
          <w:szCs w:val="28"/>
        </w:rPr>
        <w:t>-совершенствование стратегического планирования в государственных органах, с усилением ответственности за достижение конкретного результата и рассмотрение промежуточных (по итогам года) результатов и результатов по истечению среднесрочного периода;</w:t>
      </w:r>
    </w:p>
    <w:p w:rsidR="00F33731" w:rsidRPr="007063B0" w:rsidRDefault="00F33731" w:rsidP="00F3373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063B0">
        <w:rPr>
          <w:sz w:val="28"/>
          <w:szCs w:val="28"/>
        </w:rPr>
        <w:t>-снижение уровня ненаблюдаемой экономики по всем ее составляющим путем устранения экономических условий, порождающих и стимулирующих скрытую и неформальную деятельность, пресечения «теневых» видов деятельности правовыми механизмами;</w:t>
      </w:r>
    </w:p>
    <w:p w:rsidR="00F33731" w:rsidRPr="007063B0" w:rsidRDefault="00F33731" w:rsidP="00F3373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063B0">
        <w:rPr>
          <w:sz w:val="28"/>
          <w:szCs w:val="28"/>
        </w:rPr>
        <w:t>-обеспечение макроэкономической стабильности, недопущение резкого падения темпов роста экономики и усугубления кризиса финансовой системы.</w:t>
      </w:r>
    </w:p>
    <w:p w:rsidR="00F33731" w:rsidRPr="0030325E" w:rsidRDefault="00F33731" w:rsidP="0030325E">
      <w:pPr>
        <w:ind w:firstLine="540"/>
        <w:jc w:val="both"/>
        <w:rPr>
          <w:sz w:val="28"/>
          <w:szCs w:val="28"/>
        </w:rPr>
      </w:pPr>
    </w:p>
    <w:p w:rsidR="00C93888" w:rsidRPr="0030325E" w:rsidRDefault="00C93888" w:rsidP="0030325E">
      <w:pPr>
        <w:ind w:firstLine="540"/>
        <w:jc w:val="both"/>
      </w:pPr>
    </w:p>
    <w:p w:rsidR="00256BEE" w:rsidRDefault="00256BEE" w:rsidP="00F33731">
      <w:pPr>
        <w:pStyle w:val="a5"/>
        <w:ind w:firstLine="540"/>
        <w:jc w:val="center"/>
        <w:rPr>
          <w:b/>
          <w:sz w:val="28"/>
          <w:szCs w:val="28"/>
          <w:lang w:val="en-US"/>
        </w:rPr>
      </w:pPr>
    </w:p>
    <w:p w:rsidR="00256BEE" w:rsidRDefault="00256BEE" w:rsidP="00F33731">
      <w:pPr>
        <w:pStyle w:val="a5"/>
        <w:ind w:firstLine="540"/>
        <w:jc w:val="center"/>
        <w:rPr>
          <w:b/>
          <w:sz w:val="28"/>
          <w:szCs w:val="28"/>
          <w:lang w:val="en-US"/>
        </w:rPr>
      </w:pPr>
    </w:p>
    <w:p w:rsidR="00256BEE" w:rsidRPr="00F33731" w:rsidRDefault="00256BEE" w:rsidP="00256BEE">
      <w:pPr>
        <w:pStyle w:val="a5"/>
        <w:ind w:firstLine="540"/>
        <w:jc w:val="center"/>
        <w:rPr>
          <w:b/>
          <w:sz w:val="28"/>
          <w:szCs w:val="28"/>
        </w:rPr>
      </w:pPr>
      <w:r w:rsidRPr="00F33731">
        <w:rPr>
          <w:b/>
          <w:sz w:val="28"/>
          <w:szCs w:val="28"/>
        </w:rPr>
        <w:t>Список использованной литературы:</w:t>
      </w:r>
    </w:p>
    <w:p w:rsidR="00256BEE" w:rsidRDefault="00256BEE" w:rsidP="00F33731">
      <w:pPr>
        <w:pStyle w:val="a5"/>
        <w:ind w:firstLine="540"/>
        <w:jc w:val="center"/>
        <w:rPr>
          <w:b/>
          <w:sz w:val="28"/>
          <w:szCs w:val="28"/>
          <w:lang w:val="en-US"/>
        </w:rPr>
      </w:pPr>
    </w:p>
    <w:p w:rsidR="00256BEE" w:rsidRPr="00D92B2B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 w:rsidRPr="00D92B2B">
        <w:rPr>
          <w:sz w:val="28"/>
          <w:szCs w:val="28"/>
        </w:rPr>
        <w:t>Интыкбаева С. Ж. Государственные финансы. Алматы, Эверо, 2007, с. 13</w:t>
      </w:r>
      <w:r>
        <w:rPr>
          <w:sz w:val="28"/>
          <w:szCs w:val="28"/>
        </w:rPr>
        <w:t>.</w:t>
      </w:r>
    </w:p>
    <w:p w:rsidR="00256BEE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Мельников В.Д. Основы финансов. Учебник для ВУЗов. Алматы, издательство </w:t>
      </w:r>
      <w:r>
        <w:rPr>
          <w:sz w:val="28"/>
          <w:szCs w:val="28"/>
          <w:lang w:val="en-US"/>
        </w:rPr>
        <w:t>LEM</w:t>
      </w:r>
      <w:r>
        <w:rPr>
          <w:sz w:val="28"/>
          <w:szCs w:val="28"/>
        </w:rPr>
        <w:t>, 2007, с. 46.</w:t>
      </w:r>
    </w:p>
    <w:p w:rsidR="00256BEE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Мельников В.Д. Основы финансов. Учебник для ВУЗов. Алматы, издательство </w:t>
      </w:r>
      <w:r>
        <w:rPr>
          <w:sz w:val="28"/>
          <w:szCs w:val="28"/>
          <w:lang w:val="en-US"/>
        </w:rPr>
        <w:t>LEM</w:t>
      </w:r>
      <w:r>
        <w:rPr>
          <w:sz w:val="28"/>
          <w:szCs w:val="28"/>
        </w:rPr>
        <w:t xml:space="preserve">, 2007, с. </w:t>
      </w:r>
      <w:r w:rsidRPr="00955171">
        <w:rPr>
          <w:sz w:val="28"/>
          <w:szCs w:val="28"/>
        </w:rPr>
        <w:t>51</w:t>
      </w:r>
      <w:r>
        <w:rPr>
          <w:sz w:val="28"/>
          <w:szCs w:val="28"/>
        </w:rPr>
        <w:t>.</w:t>
      </w:r>
    </w:p>
    <w:p w:rsidR="00256BEE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Баймуратов У. Деньги и финансы: нелинейная система. А., Экономика, 2005, с. 121-122.</w:t>
      </w:r>
    </w:p>
    <w:p w:rsidR="00256BEE" w:rsidRPr="00592623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 w:rsidRPr="00D92B2B">
        <w:rPr>
          <w:sz w:val="28"/>
          <w:szCs w:val="28"/>
        </w:rPr>
        <w:t xml:space="preserve">Аймурзина, Б. Финансовая глобализация на современном этапе </w:t>
      </w:r>
      <w:r w:rsidRPr="00592623">
        <w:rPr>
          <w:sz w:val="28"/>
          <w:szCs w:val="28"/>
        </w:rPr>
        <w:t>развития государства. //Финансы Казахстана. – 2005. – N6. – С.18.</w:t>
      </w:r>
    </w:p>
    <w:p w:rsidR="00256BEE" w:rsidRPr="00592623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 w:rsidRPr="00592623">
        <w:rPr>
          <w:sz w:val="28"/>
          <w:szCs w:val="28"/>
        </w:rPr>
        <w:t xml:space="preserve">Мельников В.Д. Основы финансов. Учебник для ВУЗов. Алматы, издательство </w:t>
      </w:r>
      <w:r w:rsidRPr="00592623">
        <w:rPr>
          <w:sz w:val="28"/>
          <w:szCs w:val="28"/>
          <w:lang w:val="en-US"/>
        </w:rPr>
        <w:t>LEM</w:t>
      </w:r>
      <w:r w:rsidRPr="00592623">
        <w:rPr>
          <w:sz w:val="28"/>
          <w:szCs w:val="28"/>
        </w:rPr>
        <w:t>, 2007, с.52-24.</w:t>
      </w:r>
    </w:p>
    <w:p w:rsidR="00256BEE" w:rsidRPr="00592623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 w:rsidRPr="00592623">
        <w:rPr>
          <w:sz w:val="28"/>
          <w:szCs w:val="28"/>
        </w:rPr>
        <w:t xml:space="preserve">Указ Президента Республики Казахстан от 1 сентября 2005 года № 1641 «О Концепции формирования и использования средств Национального фонда Республики Казахстан на среднесрочную перспективу». </w:t>
      </w:r>
    </w:p>
    <w:p w:rsidR="00256BEE" w:rsidRPr="00592623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 w:rsidRPr="00592623">
        <w:rPr>
          <w:sz w:val="28"/>
          <w:szCs w:val="28"/>
        </w:rPr>
        <w:t xml:space="preserve">Данные сайта </w:t>
      </w:r>
      <w:hyperlink r:id="rId11" w:history="1">
        <w:r w:rsidRPr="00592623">
          <w:rPr>
            <w:rStyle w:val="ae"/>
            <w:bCs/>
            <w:color w:val="auto"/>
            <w:sz w:val="28"/>
            <w:szCs w:val="28"/>
            <w:u w:val="none"/>
            <w:lang w:val="en-US"/>
          </w:rPr>
          <w:t>www</w:t>
        </w:r>
        <w:r w:rsidRPr="00592623">
          <w:rPr>
            <w:rStyle w:val="ae"/>
            <w:bCs/>
            <w:color w:val="auto"/>
            <w:sz w:val="28"/>
            <w:szCs w:val="28"/>
            <w:u w:val="none"/>
          </w:rPr>
          <w:t>.</w:t>
        </w:r>
        <w:r w:rsidRPr="00592623">
          <w:rPr>
            <w:rStyle w:val="ae"/>
            <w:bCs/>
            <w:color w:val="auto"/>
            <w:sz w:val="28"/>
            <w:szCs w:val="28"/>
            <w:u w:val="none"/>
            <w:lang w:val="en-US"/>
          </w:rPr>
          <w:t>minfin</w:t>
        </w:r>
        <w:r w:rsidRPr="00592623">
          <w:rPr>
            <w:rStyle w:val="ae"/>
            <w:bCs/>
            <w:color w:val="auto"/>
            <w:sz w:val="28"/>
            <w:szCs w:val="28"/>
            <w:u w:val="none"/>
          </w:rPr>
          <w:t>.</w:t>
        </w:r>
        <w:r w:rsidRPr="00592623">
          <w:rPr>
            <w:rStyle w:val="ae"/>
            <w:bCs/>
            <w:color w:val="auto"/>
            <w:sz w:val="28"/>
            <w:szCs w:val="28"/>
            <w:u w:val="none"/>
            <w:lang w:val="en-US"/>
          </w:rPr>
          <w:t>kz</w:t>
        </w:r>
      </w:hyperlink>
    </w:p>
    <w:p w:rsidR="00256BEE" w:rsidRPr="00592623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 w:rsidRPr="00955171">
        <w:rPr>
          <w:sz w:val="28"/>
          <w:szCs w:val="28"/>
        </w:rPr>
        <w:t>Константинов Александр, Горная болезнь //  «Эксперт Казахстан», декабрь 2008.</w:t>
      </w:r>
    </w:p>
    <w:p w:rsidR="00256BEE" w:rsidRPr="00030A1C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 w:rsidRPr="00030A1C">
        <w:rPr>
          <w:bCs/>
          <w:sz w:val="28"/>
          <w:szCs w:val="28"/>
        </w:rPr>
        <w:t>Среднесрочная фискальная политика Правительства Республики Казахстан  на 2008 – 2010 годы</w:t>
      </w:r>
      <w:r w:rsidRPr="00030A1C">
        <w:rPr>
          <w:sz w:val="28"/>
          <w:szCs w:val="28"/>
        </w:rPr>
        <w:t xml:space="preserve"> Утверждена постановлением Правительства Республики Казахстан от 29 августа 2007 года № 754.</w:t>
      </w:r>
    </w:p>
    <w:p w:rsidR="00256BEE" w:rsidRPr="00256BEE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 w:rsidRPr="00592623">
        <w:rPr>
          <w:sz w:val="28"/>
          <w:szCs w:val="28"/>
        </w:rPr>
        <w:t xml:space="preserve">Государственная политика доходов // </w:t>
      </w:r>
      <w:hyperlink r:id="rId12" w:history="1">
        <w:r w:rsidRPr="00256BEE">
          <w:rPr>
            <w:rStyle w:val="ae"/>
            <w:color w:val="auto"/>
            <w:sz w:val="28"/>
            <w:szCs w:val="28"/>
            <w:u w:val="none"/>
          </w:rPr>
          <w:t>http://www.nuru.ru/ek/general/029_2.htm</w:t>
        </w:r>
      </w:hyperlink>
    </w:p>
    <w:p w:rsidR="00256BEE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Отчет Счетного комитета о выполнении республиканского  бюджета за 2004 год. Астана, 2005.</w:t>
      </w:r>
    </w:p>
    <w:p w:rsidR="00256BEE" w:rsidRPr="00592623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Отчет Счетного комитета о выполнении республиканского  бюджета за 2005 год. Астана, 2006.</w:t>
      </w:r>
    </w:p>
    <w:p w:rsidR="00256BEE" w:rsidRPr="00592623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Отчет Счетного комитета о выполнении республиканского  бюджета за 2006 год. Астана, 2007.</w:t>
      </w:r>
    </w:p>
    <w:p w:rsidR="00256BEE" w:rsidRPr="007A0370" w:rsidRDefault="00256BEE" w:rsidP="00256BEE">
      <w:pPr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Отчет Счетного комитета о выполнении республиканского  бюджета за 2009 год. Астана, 2010.</w:t>
      </w:r>
    </w:p>
    <w:p w:rsidR="00256BEE" w:rsidRPr="007A0370" w:rsidRDefault="00256BEE" w:rsidP="00256BEE">
      <w:pPr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 w:rsidRPr="007A0370">
        <w:rPr>
          <w:snapToGrid w:val="0"/>
          <w:color w:val="000000"/>
          <w:sz w:val="28"/>
          <w:szCs w:val="28"/>
        </w:rPr>
        <w:t>Об итогах исполнения государственного бюджета за 9 месяцев 2010 года</w:t>
      </w:r>
      <w:r w:rsidRPr="007A0370">
        <w:rPr>
          <w:color w:val="000000"/>
          <w:sz w:val="28"/>
          <w:szCs w:val="28"/>
        </w:rPr>
        <w:t xml:space="preserve"> </w:t>
      </w:r>
      <w:r w:rsidRPr="007A0370">
        <w:rPr>
          <w:snapToGrid w:val="0"/>
          <w:color w:val="000000"/>
          <w:sz w:val="28"/>
          <w:szCs w:val="28"/>
        </w:rPr>
        <w:t xml:space="preserve">и задачах на </w:t>
      </w:r>
      <w:r w:rsidRPr="007A0370">
        <w:rPr>
          <w:snapToGrid w:val="0"/>
          <w:color w:val="000000"/>
          <w:sz w:val="28"/>
          <w:szCs w:val="28"/>
          <w:lang w:val="en-US"/>
        </w:rPr>
        <w:t>IY</w:t>
      </w:r>
      <w:r w:rsidRPr="007A0370">
        <w:rPr>
          <w:snapToGrid w:val="0"/>
          <w:color w:val="000000"/>
          <w:sz w:val="28"/>
          <w:szCs w:val="28"/>
        </w:rPr>
        <w:t xml:space="preserve"> квартал 2010 года. </w:t>
      </w:r>
      <w:r w:rsidRPr="007A0370">
        <w:rPr>
          <w:color w:val="000000"/>
          <w:sz w:val="28"/>
          <w:szCs w:val="28"/>
        </w:rPr>
        <w:t xml:space="preserve">Доклад Министра финансов Республики Казахстан Жамишева Б.Б. на заседание Правительства Республики Казахстан 12 октября </w:t>
      </w:r>
      <w:smartTag w:uri="urn:schemas-microsoft-com:office:smarttags" w:element="metricconverter">
        <w:smartTagPr>
          <w:attr w:name="ProductID" w:val="2010 г"/>
        </w:smartTagPr>
        <w:r w:rsidRPr="007A0370">
          <w:rPr>
            <w:color w:val="000000"/>
            <w:sz w:val="28"/>
            <w:szCs w:val="28"/>
          </w:rPr>
          <w:t>2010 г</w:t>
        </w:r>
      </w:smartTag>
      <w:r w:rsidRPr="007A0370">
        <w:rPr>
          <w:color w:val="000000"/>
          <w:sz w:val="28"/>
          <w:szCs w:val="28"/>
        </w:rPr>
        <w:t>.</w:t>
      </w:r>
    </w:p>
    <w:p w:rsidR="00256BEE" w:rsidRPr="00D92B2B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 w:rsidRPr="00D92B2B">
        <w:rPr>
          <w:sz w:val="28"/>
          <w:szCs w:val="28"/>
        </w:rPr>
        <w:t>Интыкбаева С.Ж. Государственные финансы. Алматы, Эверо, 2007, с. 1</w:t>
      </w:r>
      <w:r>
        <w:rPr>
          <w:sz w:val="28"/>
          <w:szCs w:val="28"/>
        </w:rPr>
        <w:t>5-18</w:t>
      </w:r>
      <w:r w:rsidRPr="002527A0">
        <w:rPr>
          <w:sz w:val="28"/>
          <w:szCs w:val="28"/>
        </w:rPr>
        <w:t>.</w:t>
      </w:r>
    </w:p>
    <w:p w:rsidR="00256BEE" w:rsidRPr="007A0370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 w:rsidRPr="007A0370">
        <w:rPr>
          <w:sz w:val="28"/>
          <w:szCs w:val="28"/>
        </w:rPr>
        <w:t>Отчет Счетного комитета о выполнении республиканского  бюджета за 2004 год. Астана, 2005.</w:t>
      </w:r>
    </w:p>
    <w:p w:rsidR="00256BEE" w:rsidRPr="007A0370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 w:rsidRPr="007A0370">
        <w:rPr>
          <w:sz w:val="28"/>
          <w:szCs w:val="28"/>
        </w:rPr>
        <w:t>Отчет Счетного комитета о выполнении республиканского  бюджета за 2005 год. Астана, 2006.</w:t>
      </w:r>
    </w:p>
    <w:p w:rsidR="00256BEE" w:rsidRPr="007A0370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 w:rsidRPr="007A0370">
        <w:rPr>
          <w:sz w:val="28"/>
          <w:szCs w:val="28"/>
        </w:rPr>
        <w:t>Отчет Счетного комитета о выполнении республиканского  бюджета за 2006 год. Астана, 2007.</w:t>
      </w:r>
    </w:p>
    <w:p w:rsidR="00256BEE" w:rsidRPr="007A0370" w:rsidRDefault="00256BEE" w:rsidP="00256BEE">
      <w:pPr>
        <w:numPr>
          <w:ilvl w:val="0"/>
          <w:numId w:val="2"/>
        </w:numPr>
        <w:jc w:val="both"/>
        <w:rPr>
          <w:sz w:val="28"/>
          <w:szCs w:val="28"/>
        </w:rPr>
      </w:pPr>
      <w:r w:rsidRPr="007A0370">
        <w:rPr>
          <w:sz w:val="28"/>
          <w:szCs w:val="28"/>
        </w:rPr>
        <w:t>Об итогах исполнения государственного бюджета за 2007 год и задачах на 1 квартал текущего года Доклад Министра финансов Республики Казахстан Жамишева Б.Б. на заседании Правительства Республики Казахстан 14 февраля 2008 года</w:t>
      </w:r>
    </w:p>
    <w:p w:rsidR="00256BEE" w:rsidRPr="007A0370" w:rsidRDefault="00256BEE" w:rsidP="00256BEE">
      <w:pPr>
        <w:numPr>
          <w:ilvl w:val="0"/>
          <w:numId w:val="2"/>
        </w:num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Отчет Счетного комитета о выполнении республиканского  бюджета за 2009 год. Астана, 2010.</w:t>
      </w:r>
    </w:p>
    <w:p w:rsidR="00256BEE" w:rsidRPr="00592623" w:rsidRDefault="00256BEE" w:rsidP="00256BEE">
      <w:pPr>
        <w:ind w:left="360"/>
        <w:jc w:val="both"/>
        <w:rPr>
          <w:sz w:val="28"/>
          <w:szCs w:val="28"/>
        </w:rPr>
      </w:pPr>
    </w:p>
    <w:p w:rsidR="00F33731" w:rsidRDefault="00F33731" w:rsidP="0030325E">
      <w:pPr>
        <w:pStyle w:val="a5"/>
        <w:ind w:firstLine="540"/>
      </w:pPr>
    </w:p>
    <w:p w:rsidR="00F33731" w:rsidRPr="0030325E" w:rsidRDefault="00F33731" w:rsidP="0030325E">
      <w:pPr>
        <w:pStyle w:val="a5"/>
        <w:ind w:firstLine="540"/>
      </w:pPr>
    </w:p>
    <w:p w:rsidR="00252FE7" w:rsidRDefault="00252FE7" w:rsidP="0099534C">
      <w:pPr>
        <w:pStyle w:val="a5"/>
        <w:spacing w:line="360" w:lineRule="auto"/>
        <w:ind w:firstLine="708"/>
      </w:pPr>
    </w:p>
    <w:p w:rsidR="00252FE7" w:rsidRDefault="00252FE7" w:rsidP="0099534C">
      <w:pPr>
        <w:pStyle w:val="a5"/>
        <w:spacing w:line="360" w:lineRule="auto"/>
        <w:ind w:firstLine="708"/>
      </w:pPr>
    </w:p>
    <w:p w:rsidR="00252FE7" w:rsidRDefault="00252FE7" w:rsidP="0099534C">
      <w:pPr>
        <w:pStyle w:val="a5"/>
        <w:spacing w:line="360" w:lineRule="auto"/>
        <w:ind w:firstLine="708"/>
      </w:pPr>
    </w:p>
    <w:p w:rsidR="00252FE7" w:rsidRDefault="00252FE7" w:rsidP="0099534C">
      <w:pPr>
        <w:pStyle w:val="a5"/>
        <w:spacing w:line="360" w:lineRule="auto"/>
        <w:ind w:firstLine="708"/>
      </w:pPr>
    </w:p>
    <w:p w:rsidR="00252FE7" w:rsidRDefault="00252FE7" w:rsidP="0099534C">
      <w:pPr>
        <w:pStyle w:val="a5"/>
        <w:spacing w:line="360" w:lineRule="auto"/>
        <w:ind w:firstLine="708"/>
      </w:pPr>
    </w:p>
    <w:p w:rsidR="00252FE7" w:rsidRDefault="00252FE7" w:rsidP="0099534C">
      <w:pPr>
        <w:pStyle w:val="a5"/>
        <w:spacing w:line="360" w:lineRule="auto"/>
        <w:ind w:firstLine="708"/>
      </w:pPr>
    </w:p>
    <w:p w:rsidR="00252FE7" w:rsidRDefault="00252FE7" w:rsidP="0099534C">
      <w:pPr>
        <w:pStyle w:val="a5"/>
        <w:spacing w:line="360" w:lineRule="auto"/>
        <w:ind w:firstLine="708"/>
      </w:pPr>
    </w:p>
    <w:p w:rsidR="00252FE7" w:rsidRDefault="00252FE7" w:rsidP="0099534C">
      <w:pPr>
        <w:pStyle w:val="a5"/>
        <w:spacing w:line="360" w:lineRule="auto"/>
        <w:ind w:firstLine="708"/>
      </w:pPr>
    </w:p>
    <w:p w:rsidR="00252FE7" w:rsidRDefault="00252FE7" w:rsidP="0099534C">
      <w:pPr>
        <w:pStyle w:val="a5"/>
        <w:spacing w:line="360" w:lineRule="auto"/>
        <w:ind w:firstLine="708"/>
      </w:pPr>
    </w:p>
    <w:p w:rsidR="00252FE7" w:rsidRDefault="00252FE7" w:rsidP="0099534C">
      <w:pPr>
        <w:pStyle w:val="a5"/>
        <w:spacing w:line="360" w:lineRule="auto"/>
        <w:ind w:firstLine="708"/>
      </w:pPr>
      <w:bookmarkStart w:id="0" w:name="_GoBack"/>
      <w:bookmarkEnd w:id="0"/>
    </w:p>
    <w:sectPr w:rsidR="00252FE7" w:rsidSect="0089197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C2D" w:rsidRDefault="00973C2D">
      <w:r>
        <w:separator/>
      </w:r>
    </w:p>
  </w:endnote>
  <w:endnote w:type="continuationSeparator" w:id="0">
    <w:p w:rsidR="00973C2D" w:rsidRDefault="00973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CBA" w:rsidRDefault="00F33CBA" w:rsidP="009E18AE">
    <w:pPr>
      <w:pStyle w:val="ac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33CBA" w:rsidRDefault="00F33CBA" w:rsidP="00F33731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CBA" w:rsidRDefault="00F33CBA" w:rsidP="009E18AE">
    <w:pPr>
      <w:pStyle w:val="ac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00331F">
      <w:rPr>
        <w:rStyle w:val="ad"/>
        <w:noProof/>
      </w:rPr>
      <w:t>1</w:t>
    </w:r>
    <w:r>
      <w:rPr>
        <w:rStyle w:val="ad"/>
      </w:rPr>
      <w:fldChar w:fldCharType="end"/>
    </w:r>
  </w:p>
  <w:p w:rsidR="00F33CBA" w:rsidRDefault="00F33CBA" w:rsidP="00F33731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C2D" w:rsidRDefault="00973C2D">
      <w:r>
        <w:separator/>
      </w:r>
    </w:p>
  </w:footnote>
  <w:footnote w:type="continuationSeparator" w:id="0">
    <w:p w:rsidR="00973C2D" w:rsidRDefault="00973C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317996"/>
    <w:multiLevelType w:val="hybridMultilevel"/>
    <w:tmpl w:val="7E66A6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C9C49B7"/>
    <w:multiLevelType w:val="hybridMultilevel"/>
    <w:tmpl w:val="7AFA4B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7F42"/>
    <w:rsid w:val="0000331F"/>
    <w:rsid w:val="000072BF"/>
    <w:rsid w:val="000251E9"/>
    <w:rsid w:val="00030A1C"/>
    <w:rsid w:val="000A12F2"/>
    <w:rsid w:val="000C5FD3"/>
    <w:rsid w:val="001C5BC0"/>
    <w:rsid w:val="00227EAF"/>
    <w:rsid w:val="00252FE7"/>
    <w:rsid w:val="00256BEE"/>
    <w:rsid w:val="00270378"/>
    <w:rsid w:val="002D0591"/>
    <w:rsid w:val="002E504A"/>
    <w:rsid w:val="0030325E"/>
    <w:rsid w:val="003772C6"/>
    <w:rsid w:val="0039645C"/>
    <w:rsid w:val="003C72DE"/>
    <w:rsid w:val="00464C78"/>
    <w:rsid w:val="004C111E"/>
    <w:rsid w:val="00520AE2"/>
    <w:rsid w:val="00552BFB"/>
    <w:rsid w:val="005B3BB2"/>
    <w:rsid w:val="005B4128"/>
    <w:rsid w:val="006B5E63"/>
    <w:rsid w:val="006D4A84"/>
    <w:rsid w:val="007066B7"/>
    <w:rsid w:val="0071234A"/>
    <w:rsid w:val="00725B25"/>
    <w:rsid w:val="00731594"/>
    <w:rsid w:val="00744CF2"/>
    <w:rsid w:val="007E1B52"/>
    <w:rsid w:val="007F3867"/>
    <w:rsid w:val="00870D58"/>
    <w:rsid w:val="00891970"/>
    <w:rsid w:val="008F50C4"/>
    <w:rsid w:val="00973C2D"/>
    <w:rsid w:val="0099534C"/>
    <w:rsid w:val="009E18AE"/>
    <w:rsid w:val="009E6E33"/>
    <w:rsid w:val="00A5379F"/>
    <w:rsid w:val="00A746D5"/>
    <w:rsid w:val="00B36A71"/>
    <w:rsid w:val="00BA1BF2"/>
    <w:rsid w:val="00C0496C"/>
    <w:rsid w:val="00C93888"/>
    <w:rsid w:val="00CB49D0"/>
    <w:rsid w:val="00D505E0"/>
    <w:rsid w:val="00D63D19"/>
    <w:rsid w:val="00DE7F42"/>
    <w:rsid w:val="00EE5DB7"/>
    <w:rsid w:val="00F33731"/>
    <w:rsid w:val="00F33CBA"/>
    <w:rsid w:val="00F37A63"/>
    <w:rsid w:val="00F63FDB"/>
    <w:rsid w:val="00FC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91C70F-050E-447E-B425-132E2DA6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F42"/>
    <w:rPr>
      <w:sz w:val="24"/>
      <w:szCs w:val="24"/>
    </w:rPr>
  </w:style>
  <w:style w:type="paragraph" w:styleId="2">
    <w:name w:val="heading 2"/>
    <w:basedOn w:val="a"/>
    <w:next w:val="a"/>
    <w:qFormat/>
    <w:rsid w:val="00552B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A1BF2"/>
    <w:pPr>
      <w:spacing w:after="120"/>
      <w:ind w:left="283"/>
    </w:pPr>
  </w:style>
  <w:style w:type="paragraph" w:customStyle="1" w:styleId="1">
    <w:name w:val="Знак Знак Знак Знак Знак Знак Знак Знак Знак Знак1"/>
    <w:basedOn w:val="a"/>
    <w:next w:val="2"/>
    <w:autoRedefine/>
    <w:rsid w:val="00552BFB"/>
    <w:pPr>
      <w:spacing w:after="160" w:line="240" w:lineRule="exact"/>
      <w:jc w:val="center"/>
    </w:pPr>
    <w:rPr>
      <w:b/>
      <w:i/>
      <w:sz w:val="28"/>
      <w:szCs w:val="28"/>
      <w:lang w:val="en-US" w:eastAsia="en-US"/>
    </w:rPr>
  </w:style>
  <w:style w:type="table" w:styleId="a4">
    <w:name w:val="Table Grid"/>
    <w:basedOn w:val="a1"/>
    <w:rsid w:val="00552B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9388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Body Text"/>
    <w:basedOn w:val="a"/>
    <w:rsid w:val="0099534C"/>
    <w:pPr>
      <w:spacing w:after="120"/>
    </w:pPr>
  </w:style>
  <w:style w:type="paragraph" w:styleId="a6">
    <w:name w:val="Block Text"/>
    <w:basedOn w:val="a"/>
    <w:rsid w:val="0099534C"/>
    <w:pPr>
      <w:ind w:left="567" w:right="284" w:firstLine="567"/>
      <w:jc w:val="both"/>
    </w:pPr>
    <w:rPr>
      <w:sz w:val="28"/>
      <w:szCs w:val="20"/>
    </w:rPr>
  </w:style>
  <w:style w:type="paragraph" w:customStyle="1" w:styleId="21">
    <w:name w:val="Основной текст 21"/>
    <w:basedOn w:val="a"/>
    <w:rsid w:val="005B4128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31">
    <w:name w:val="Основной текст с отступом 31"/>
    <w:basedOn w:val="a"/>
    <w:rsid w:val="003772C6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a7">
    <w:name w:val="Знак Знак Знак"/>
    <w:basedOn w:val="a"/>
    <w:next w:val="2"/>
    <w:autoRedefine/>
    <w:rsid w:val="003772C6"/>
    <w:pPr>
      <w:spacing w:after="160" w:line="240" w:lineRule="exact"/>
      <w:jc w:val="center"/>
    </w:pPr>
    <w:rPr>
      <w:b/>
      <w:i/>
      <w:sz w:val="28"/>
      <w:szCs w:val="28"/>
      <w:lang w:val="en-US" w:eastAsia="en-US"/>
    </w:rPr>
  </w:style>
  <w:style w:type="paragraph" w:customStyle="1" w:styleId="10">
    <w:name w:val="Знак Знак Знак Знак Знак Знак Знак Знак Знак1 Знак Знак Знак Знак Знак Знак Знак"/>
    <w:basedOn w:val="a"/>
    <w:next w:val="2"/>
    <w:autoRedefine/>
    <w:rsid w:val="00252FE7"/>
    <w:pPr>
      <w:spacing w:after="160" w:line="240" w:lineRule="exact"/>
      <w:jc w:val="center"/>
    </w:pPr>
    <w:rPr>
      <w:b/>
      <w:i/>
      <w:sz w:val="28"/>
      <w:szCs w:val="28"/>
      <w:lang w:val="en-US" w:eastAsia="en-US"/>
    </w:rPr>
  </w:style>
  <w:style w:type="paragraph" w:styleId="a8">
    <w:name w:val="Normal (Web)"/>
    <w:aliases w:val="Обычный (Web)"/>
    <w:basedOn w:val="a"/>
    <w:rsid w:val="0071234A"/>
    <w:pPr>
      <w:spacing w:before="100" w:beforeAutospacing="1" w:after="100" w:afterAutospacing="1"/>
    </w:pPr>
    <w:rPr>
      <w:color w:val="000000"/>
    </w:rPr>
  </w:style>
  <w:style w:type="paragraph" w:customStyle="1" w:styleId="a9">
    <w:name w:val="Знак"/>
    <w:basedOn w:val="a"/>
    <w:next w:val="2"/>
    <w:autoRedefine/>
    <w:rsid w:val="0030325E"/>
    <w:pPr>
      <w:spacing w:after="160" w:line="360" w:lineRule="auto"/>
      <w:ind w:firstLine="709"/>
      <w:jc w:val="both"/>
    </w:pPr>
    <w:rPr>
      <w:rFonts w:ascii="Arial" w:hAnsi="Arial" w:cs="Arial"/>
      <w:i/>
      <w:lang w:eastAsia="en-US"/>
    </w:rPr>
  </w:style>
  <w:style w:type="paragraph" w:styleId="aa">
    <w:name w:val="footnote text"/>
    <w:basedOn w:val="a"/>
    <w:semiHidden/>
    <w:rsid w:val="00725B25"/>
    <w:rPr>
      <w:sz w:val="20"/>
      <w:szCs w:val="20"/>
    </w:rPr>
  </w:style>
  <w:style w:type="character" w:styleId="ab">
    <w:name w:val="footnote reference"/>
    <w:basedOn w:val="a0"/>
    <w:semiHidden/>
    <w:rsid w:val="00725B25"/>
    <w:rPr>
      <w:vertAlign w:val="superscript"/>
    </w:rPr>
  </w:style>
  <w:style w:type="paragraph" w:styleId="ac">
    <w:name w:val="footer"/>
    <w:basedOn w:val="a"/>
    <w:rsid w:val="00F33731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F33731"/>
  </w:style>
  <w:style w:type="character" w:styleId="ae">
    <w:name w:val="Hyperlink"/>
    <w:basedOn w:val="a0"/>
    <w:rsid w:val="00030A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infin.kz" TargetMode="External"/><Relationship Id="rId12" Type="http://schemas.openxmlformats.org/officeDocument/2006/relationships/hyperlink" Target="http://www.nuru.ru/ek/general/029_2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infin.kz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6375</Words>
  <Characters>36338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Под фискальной политикой государства понимается постоянное вмешательство государства в экономические процессы и явления с целью регулирования их протекания</vt:lpstr>
    </vt:vector>
  </TitlesOfParts>
  <Company> </Company>
  <LinksUpToDate>false</LinksUpToDate>
  <CharactersWithSpaces>42628</CharactersWithSpaces>
  <SharedDoc>false</SharedDoc>
  <HLinks>
    <vt:vector size="18" baseType="variant">
      <vt:variant>
        <vt:i4>6225954</vt:i4>
      </vt:variant>
      <vt:variant>
        <vt:i4>6</vt:i4>
      </vt:variant>
      <vt:variant>
        <vt:i4>0</vt:i4>
      </vt:variant>
      <vt:variant>
        <vt:i4>5</vt:i4>
      </vt:variant>
      <vt:variant>
        <vt:lpwstr>http://www.nuru.ru/ek/general/029_2.htm</vt:lpwstr>
      </vt:variant>
      <vt:variant>
        <vt:lpwstr/>
      </vt:variant>
      <vt:variant>
        <vt:i4>1376346</vt:i4>
      </vt:variant>
      <vt:variant>
        <vt:i4>3</vt:i4>
      </vt:variant>
      <vt:variant>
        <vt:i4>0</vt:i4>
      </vt:variant>
      <vt:variant>
        <vt:i4>5</vt:i4>
      </vt:variant>
      <vt:variant>
        <vt:lpwstr>http://www.minfin.kz/</vt:lpwstr>
      </vt:variant>
      <vt:variant>
        <vt:lpwstr/>
      </vt:variant>
      <vt:variant>
        <vt:i4>1376346</vt:i4>
      </vt:variant>
      <vt:variant>
        <vt:i4>0</vt:i4>
      </vt:variant>
      <vt:variant>
        <vt:i4>0</vt:i4>
      </vt:variant>
      <vt:variant>
        <vt:i4>5</vt:i4>
      </vt:variant>
      <vt:variant>
        <vt:lpwstr>http://www.minfin.kz/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 фискальной политикой государства понимается постоянное вмешательство государства в экономические процессы и явления с целью регулирования их протекания</dc:title>
  <dc:subject/>
  <dc:creator>Друг Человека</dc:creator>
  <cp:keywords/>
  <dc:description/>
  <cp:lastModifiedBy>admin</cp:lastModifiedBy>
  <cp:revision>2</cp:revision>
  <dcterms:created xsi:type="dcterms:W3CDTF">2014-04-24T06:51:00Z</dcterms:created>
  <dcterms:modified xsi:type="dcterms:W3CDTF">2014-04-24T06:51:00Z</dcterms:modified>
</cp:coreProperties>
</file>