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118" w:rsidRDefault="00051118" w:rsidP="002B755E">
      <w:pPr>
        <w:autoSpaceDE w:val="0"/>
        <w:autoSpaceDN w:val="0"/>
        <w:adjustRightInd w:val="0"/>
        <w:spacing w:after="0" w:line="240" w:lineRule="auto"/>
        <w:jc w:val="center"/>
        <w:rPr>
          <w:rFonts w:ascii="Times New Roman" w:hAnsi="Times New Roman"/>
          <w:bCs/>
          <w:sz w:val="28"/>
          <w:szCs w:val="28"/>
        </w:rPr>
      </w:pPr>
    </w:p>
    <w:p w:rsidR="00467018" w:rsidRPr="002B755E" w:rsidRDefault="00467018" w:rsidP="002B755E">
      <w:pPr>
        <w:autoSpaceDE w:val="0"/>
        <w:autoSpaceDN w:val="0"/>
        <w:adjustRightInd w:val="0"/>
        <w:spacing w:after="0" w:line="240" w:lineRule="auto"/>
        <w:jc w:val="center"/>
        <w:rPr>
          <w:rFonts w:ascii="Times New Roman" w:hAnsi="Times New Roman"/>
          <w:bCs/>
          <w:sz w:val="28"/>
          <w:szCs w:val="28"/>
        </w:rPr>
      </w:pPr>
      <w:r w:rsidRPr="002B755E">
        <w:rPr>
          <w:rFonts w:ascii="Times New Roman" w:hAnsi="Times New Roman"/>
          <w:bCs/>
          <w:sz w:val="28"/>
          <w:szCs w:val="28"/>
        </w:rPr>
        <w:t>Федеральное агентство по образованию</w:t>
      </w:r>
    </w:p>
    <w:p w:rsidR="00467018" w:rsidRPr="002B755E" w:rsidRDefault="00467018" w:rsidP="002B755E">
      <w:pPr>
        <w:autoSpaceDE w:val="0"/>
        <w:autoSpaceDN w:val="0"/>
        <w:adjustRightInd w:val="0"/>
        <w:spacing w:after="0" w:line="240" w:lineRule="auto"/>
        <w:jc w:val="center"/>
        <w:rPr>
          <w:rFonts w:ascii="Times New Roman" w:hAnsi="Times New Roman"/>
          <w:bCs/>
          <w:sz w:val="28"/>
          <w:szCs w:val="28"/>
        </w:rPr>
      </w:pPr>
      <w:r w:rsidRPr="002B755E">
        <w:rPr>
          <w:rFonts w:ascii="Times New Roman" w:hAnsi="Times New Roman"/>
          <w:bCs/>
          <w:sz w:val="28"/>
          <w:szCs w:val="28"/>
        </w:rPr>
        <w:t>Государственное образовательное учреждение</w:t>
      </w:r>
    </w:p>
    <w:p w:rsidR="00467018" w:rsidRPr="002B755E" w:rsidRDefault="00467018" w:rsidP="002B755E">
      <w:pPr>
        <w:autoSpaceDE w:val="0"/>
        <w:autoSpaceDN w:val="0"/>
        <w:adjustRightInd w:val="0"/>
        <w:spacing w:after="0" w:line="240" w:lineRule="auto"/>
        <w:jc w:val="center"/>
        <w:rPr>
          <w:rFonts w:ascii="Times New Roman" w:hAnsi="Times New Roman"/>
          <w:bCs/>
          <w:sz w:val="28"/>
          <w:szCs w:val="28"/>
        </w:rPr>
      </w:pPr>
      <w:r w:rsidRPr="002B755E">
        <w:rPr>
          <w:rFonts w:ascii="Times New Roman" w:hAnsi="Times New Roman"/>
          <w:bCs/>
          <w:sz w:val="28"/>
          <w:szCs w:val="28"/>
        </w:rPr>
        <w:t>высшего профессионального образования</w:t>
      </w:r>
    </w:p>
    <w:p w:rsidR="00467018" w:rsidRDefault="00467018" w:rsidP="002B755E">
      <w:pPr>
        <w:autoSpaceDE w:val="0"/>
        <w:autoSpaceDN w:val="0"/>
        <w:adjustRightInd w:val="0"/>
        <w:spacing w:after="0" w:line="240" w:lineRule="auto"/>
        <w:jc w:val="center"/>
        <w:rPr>
          <w:rFonts w:ascii="Times New Roman" w:hAnsi="Times New Roman"/>
          <w:bCs/>
          <w:sz w:val="28"/>
          <w:szCs w:val="28"/>
        </w:rPr>
      </w:pPr>
      <w:r w:rsidRPr="002B755E">
        <w:rPr>
          <w:rFonts w:ascii="Times New Roman" w:hAnsi="Times New Roman"/>
          <w:bCs/>
          <w:sz w:val="28"/>
          <w:szCs w:val="28"/>
        </w:rPr>
        <w:t>«Красноярский государственный торгово-экономический институт»</w:t>
      </w:r>
    </w:p>
    <w:p w:rsidR="00467018" w:rsidRDefault="00467018" w:rsidP="002B755E">
      <w:pPr>
        <w:autoSpaceDE w:val="0"/>
        <w:autoSpaceDN w:val="0"/>
        <w:adjustRightInd w:val="0"/>
        <w:spacing w:after="0" w:line="240" w:lineRule="auto"/>
        <w:jc w:val="center"/>
        <w:rPr>
          <w:rFonts w:ascii="Times New Roman" w:hAnsi="Times New Roman"/>
          <w:bCs/>
          <w:sz w:val="28"/>
          <w:szCs w:val="28"/>
        </w:rPr>
      </w:pPr>
    </w:p>
    <w:p w:rsidR="00467018" w:rsidRDefault="00467018" w:rsidP="002B755E">
      <w:pPr>
        <w:autoSpaceDE w:val="0"/>
        <w:autoSpaceDN w:val="0"/>
        <w:adjustRightInd w:val="0"/>
        <w:spacing w:after="0" w:line="240" w:lineRule="auto"/>
        <w:jc w:val="center"/>
        <w:rPr>
          <w:rFonts w:ascii="Times New Roman" w:hAnsi="Times New Roman"/>
          <w:bCs/>
          <w:sz w:val="28"/>
          <w:szCs w:val="28"/>
        </w:rPr>
      </w:pPr>
    </w:p>
    <w:p w:rsidR="00467018" w:rsidRDefault="00467018" w:rsidP="002B755E">
      <w:pPr>
        <w:autoSpaceDE w:val="0"/>
        <w:autoSpaceDN w:val="0"/>
        <w:adjustRightInd w:val="0"/>
        <w:spacing w:after="0" w:line="240" w:lineRule="auto"/>
        <w:jc w:val="center"/>
        <w:rPr>
          <w:rFonts w:ascii="Times New Roman" w:hAnsi="Times New Roman"/>
          <w:bCs/>
          <w:sz w:val="28"/>
          <w:szCs w:val="28"/>
        </w:rPr>
      </w:pPr>
    </w:p>
    <w:p w:rsidR="00467018" w:rsidRPr="002B755E" w:rsidRDefault="00467018" w:rsidP="002B755E">
      <w:pPr>
        <w:autoSpaceDE w:val="0"/>
        <w:autoSpaceDN w:val="0"/>
        <w:adjustRightInd w:val="0"/>
        <w:spacing w:after="0" w:line="240" w:lineRule="auto"/>
        <w:jc w:val="center"/>
        <w:rPr>
          <w:rFonts w:ascii="Times New Roman" w:hAnsi="Times New Roman"/>
          <w:bCs/>
          <w:sz w:val="28"/>
          <w:szCs w:val="28"/>
        </w:rPr>
      </w:pPr>
    </w:p>
    <w:p w:rsidR="00467018" w:rsidRDefault="00467018" w:rsidP="00E4066B">
      <w:pPr>
        <w:autoSpaceDE w:val="0"/>
        <w:autoSpaceDN w:val="0"/>
        <w:adjustRightInd w:val="0"/>
        <w:spacing w:after="0" w:line="240" w:lineRule="auto"/>
        <w:jc w:val="center"/>
        <w:rPr>
          <w:rFonts w:ascii="Times New Roman" w:hAnsi="Times New Roman"/>
          <w:sz w:val="32"/>
          <w:szCs w:val="32"/>
        </w:rPr>
      </w:pPr>
      <w:r w:rsidRPr="00E4066B">
        <w:rPr>
          <w:rFonts w:ascii="Times New Roman" w:hAnsi="Times New Roman"/>
          <w:sz w:val="32"/>
          <w:szCs w:val="32"/>
        </w:rPr>
        <w:t>Кафедра Финансы и кредит</w:t>
      </w:r>
    </w:p>
    <w:p w:rsidR="00467018" w:rsidRDefault="00467018" w:rsidP="00E4066B">
      <w:pPr>
        <w:autoSpaceDE w:val="0"/>
        <w:autoSpaceDN w:val="0"/>
        <w:adjustRightInd w:val="0"/>
        <w:spacing w:after="0" w:line="240" w:lineRule="auto"/>
        <w:jc w:val="center"/>
        <w:rPr>
          <w:rFonts w:ascii="Times New Roman" w:hAnsi="Times New Roman"/>
          <w:sz w:val="32"/>
          <w:szCs w:val="32"/>
        </w:rPr>
      </w:pPr>
    </w:p>
    <w:p w:rsidR="00467018" w:rsidRPr="00E4066B" w:rsidRDefault="00467018" w:rsidP="00E4066B">
      <w:pPr>
        <w:autoSpaceDE w:val="0"/>
        <w:autoSpaceDN w:val="0"/>
        <w:adjustRightInd w:val="0"/>
        <w:spacing w:after="0" w:line="240" w:lineRule="auto"/>
        <w:jc w:val="center"/>
        <w:rPr>
          <w:rFonts w:ascii="Times New Roman" w:hAnsi="Times New Roman"/>
          <w:sz w:val="32"/>
          <w:szCs w:val="32"/>
        </w:rPr>
      </w:pPr>
    </w:p>
    <w:p w:rsidR="00467018" w:rsidRDefault="00467018" w:rsidP="00E4066B">
      <w:pPr>
        <w:autoSpaceDE w:val="0"/>
        <w:autoSpaceDN w:val="0"/>
        <w:adjustRightInd w:val="0"/>
        <w:spacing w:after="0" w:line="240" w:lineRule="auto"/>
        <w:jc w:val="center"/>
        <w:rPr>
          <w:rFonts w:ascii="Times New Roman" w:hAnsi="Times New Roman"/>
          <w:sz w:val="32"/>
          <w:szCs w:val="32"/>
        </w:rPr>
      </w:pPr>
      <w:r w:rsidRPr="00E4066B">
        <w:rPr>
          <w:rFonts w:ascii="Times New Roman" w:hAnsi="Times New Roman"/>
          <w:sz w:val="32"/>
          <w:szCs w:val="32"/>
        </w:rPr>
        <w:t>Контрольная работа</w:t>
      </w:r>
    </w:p>
    <w:p w:rsidR="00467018" w:rsidRPr="00E4066B" w:rsidRDefault="00467018" w:rsidP="00E4066B">
      <w:pPr>
        <w:autoSpaceDE w:val="0"/>
        <w:autoSpaceDN w:val="0"/>
        <w:adjustRightInd w:val="0"/>
        <w:spacing w:after="0" w:line="240" w:lineRule="auto"/>
        <w:rPr>
          <w:rFonts w:ascii="Times New Roman" w:hAnsi="Times New Roman"/>
          <w:sz w:val="32"/>
          <w:szCs w:val="32"/>
        </w:rPr>
      </w:pPr>
    </w:p>
    <w:p w:rsidR="00467018" w:rsidRDefault="00467018" w:rsidP="00E4066B">
      <w:pPr>
        <w:autoSpaceDE w:val="0"/>
        <w:autoSpaceDN w:val="0"/>
        <w:adjustRightInd w:val="0"/>
        <w:spacing w:after="0" w:line="240" w:lineRule="auto"/>
        <w:jc w:val="center"/>
        <w:rPr>
          <w:rFonts w:ascii="Times New Roman" w:hAnsi="Times New Roman"/>
          <w:b/>
          <w:bCs/>
          <w:sz w:val="32"/>
          <w:szCs w:val="32"/>
        </w:rPr>
      </w:pPr>
      <w:r w:rsidRPr="00E4066B">
        <w:rPr>
          <w:rFonts w:ascii="Times New Roman" w:hAnsi="Times New Roman"/>
          <w:b/>
          <w:bCs/>
          <w:sz w:val="32"/>
          <w:szCs w:val="32"/>
        </w:rPr>
        <w:t>по дисциплине «Финансы и кредит»</w:t>
      </w:r>
    </w:p>
    <w:p w:rsidR="00467018" w:rsidRDefault="00467018" w:rsidP="00E4066B">
      <w:pPr>
        <w:autoSpaceDE w:val="0"/>
        <w:autoSpaceDN w:val="0"/>
        <w:adjustRightInd w:val="0"/>
        <w:spacing w:after="0" w:line="240" w:lineRule="auto"/>
        <w:jc w:val="center"/>
        <w:rPr>
          <w:rFonts w:ascii="Times New Roman" w:hAnsi="Times New Roman"/>
          <w:b/>
          <w:bCs/>
          <w:sz w:val="32"/>
          <w:szCs w:val="32"/>
        </w:rPr>
      </w:pPr>
      <w:r>
        <w:rPr>
          <w:rFonts w:ascii="Times New Roman" w:hAnsi="Times New Roman"/>
          <w:b/>
          <w:bCs/>
          <w:sz w:val="32"/>
          <w:szCs w:val="32"/>
        </w:rPr>
        <w:t>Вариант 15</w:t>
      </w:r>
    </w:p>
    <w:p w:rsidR="00467018" w:rsidRDefault="00467018" w:rsidP="00E4066B">
      <w:pPr>
        <w:autoSpaceDE w:val="0"/>
        <w:autoSpaceDN w:val="0"/>
        <w:adjustRightInd w:val="0"/>
        <w:spacing w:after="0" w:line="240" w:lineRule="auto"/>
        <w:jc w:val="center"/>
        <w:rPr>
          <w:rFonts w:ascii="Times New Roman" w:hAnsi="Times New Roman"/>
          <w:b/>
          <w:bCs/>
          <w:sz w:val="32"/>
          <w:szCs w:val="32"/>
        </w:rPr>
      </w:pPr>
    </w:p>
    <w:p w:rsidR="00467018" w:rsidRDefault="00467018" w:rsidP="00E4066B">
      <w:pPr>
        <w:autoSpaceDE w:val="0"/>
        <w:autoSpaceDN w:val="0"/>
        <w:adjustRightInd w:val="0"/>
        <w:spacing w:after="0" w:line="240" w:lineRule="auto"/>
        <w:jc w:val="center"/>
        <w:rPr>
          <w:rFonts w:ascii="Times New Roman" w:hAnsi="Times New Roman"/>
          <w:b/>
          <w:bCs/>
          <w:sz w:val="32"/>
          <w:szCs w:val="32"/>
        </w:rPr>
      </w:pPr>
    </w:p>
    <w:p w:rsidR="00467018" w:rsidRDefault="00467018" w:rsidP="00E4066B">
      <w:pPr>
        <w:autoSpaceDE w:val="0"/>
        <w:autoSpaceDN w:val="0"/>
        <w:adjustRightInd w:val="0"/>
        <w:spacing w:after="0" w:line="240" w:lineRule="auto"/>
        <w:jc w:val="center"/>
        <w:rPr>
          <w:rFonts w:ascii="Times New Roman" w:hAnsi="Times New Roman"/>
          <w:b/>
          <w:bCs/>
          <w:sz w:val="32"/>
          <w:szCs w:val="32"/>
        </w:rPr>
      </w:pPr>
    </w:p>
    <w:p w:rsidR="00467018" w:rsidRDefault="00467018" w:rsidP="00E4066B">
      <w:pPr>
        <w:autoSpaceDE w:val="0"/>
        <w:autoSpaceDN w:val="0"/>
        <w:adjustRightInd w:val="0"/>
        <w:spacing w:after="0" w:line="240" w:lineRule="auto"/>
        <w:jc w:val="center"/>
        <w:rPr>
          <w:rFonts w:ascii="Times New Roman" w:hAnsi="Times New Roman"/>
          <w:b/>
          <w:bCs/>
          <w:sz w:val="32"/>
          <w:szCs w:val="32"/>
        </w:rPr>
      </w:pPr>
    </w:p>
    <w:p w:rsidR="00467018" w:rsidRDefault="00467018" w:rsidP="00E4066B">
      <w:pPr>
        <w:autoSpaceDE w:val="0"/>
        <w:autoSpaceDN w:val="0"/>
        <w:adjustRightInd w:val="0"/>
        <w:spacing w:after="0" w:line="240" w:lineRule="auto"/>
        <w:jc w:val="center"/>
        <w:rPr>
          <w:rFonts w:ascii="Times New Roman" w:hAnsi="Times New Roman"/>
          <w:b/>
          <w:bCs/>
          <w:sz w:val="32"/>
          <w:szCs w:val="32"/>
        </w:rPr>
      </w:pPr>
    </w:p>
    <w:p w:rsidR="00467018" w:rsidRDefault="00467018" w:rsidP="00E4066B">
      <w:pPr>
        <w:autoSpaceDE w:val="0"/>
        <w:autoSpaceDN w:val="0"/>
        <w:adjustRightInd w:val="0"/>
        <w:spacing w:after="0" w:line="240" w:lineRule="auto"/>
        <w:jc w:val="center"/>
        <w:rPr>
          <w:rFonts w:ascii="Times New Roman" w:hAnsi="Times New Roman"/>
          <w:b/>
          <w:bCs/>
          <w:sz w:val="32"/>
          <w:szCs w:val="32"/>
        </w:rPr>
      </w:pPr>
    </w:p>
    <w:p w:rsidR="00467018" w:rsidRDefault="00467018" w:rsidP="00E4066B">
      <w:pPr>
        <w:autoSpaceDE w:val="0"/>
        <w:autoSpaceDN w:val="0"/>
        <w:adjustRightInd w:val="0"/>
        <w:spacing w:after="0" w:line="240" w:lineRule="auto"/>
        <w:jc w:val="center"/>
        <w:rPr>
          <w:rFonts w:ascii="Times New Roman" w:hAnsi="Times New Roman"/>
          <w:b/>
          <w:bCs/>
          <w:sz w:val="32"/>
          <w:szCs w:val="32"/>
        </w:rPr>
      </w:pPr>
    </w:p>
    <w:p w:rsidR="00467018" w:rsidRPr="00AC2A40" w:rsidRDefault="00467018" w:rsidP="005B4771">
      <w:pPr>
        <w:autoSpaceDE w:val="0"/>
        <w:autoSpaceDN w:val="0"/>
        <w:adjustRightInd w:val="0"/>
        <w:spacing w:after="0" w:line="240" w:lineRule="auto"/>
        <w:rPr>
          <w:rFonts w:ascii="Times New Roman" w:hAnsi="Times New Roman"/>
          <w:sz w:val="28"/>
          <w:szCs w:val="28"/>
        </w:rPr>
      </w:pPr>
      <w:r w:rsidRPr="00AC2A40">
        <w:rPr>
          <w:rFonts w:ascii="Times New Roman" w:hAnsi="Times New Roman"/>
          <w:sz w:val="28"/>
          <w:szCs w:val="28"/>
        </w:rPr>
        <w:t>Выполнил:                                                               Проверил:</w:t>
      </w:r>
    </w:p>
    <w:p w:rsidR="00467018" w:rsidRPr="00AC2A40" w:rsidRDefault="00467018" w:rsidP="005B4771">
      <w:pPr>
        <w:autoSpaceDE w:val="0"/>
        <w:autoSpaceDN w:val="0"/>
        <w:adjustRightInd w:val="0"/>
        <w:spacing w:after="0" w:line="240" w:lineRule="auto"/>
        <w:rPr>
          <w:rFonts w:ascii="Times New Roman" w:hAnsi="Times New Roman"/>
          <w:sz w:val="28"/>
          <w:szCs w:val="28"/>
        </w:rPr>
      </w:pPr>
      <w:r w:rsidRPr="00AC2A40">
        <w:rPr>
          <w:rFonts w:ascii="Times New Roman" w:hAnsi="Times New Roman"/>
          <w:sz w:val="28"/>
          <w:szCs w:val="28"/>
        </w:rPr>
        <w:t>Студентка гр. МО-08-11                                        доц. Макарова С. Н.</w:t>
      </w:r>
    </w:p>
    <w:p w:rsidR="00467018" w:rsidRPr="00AC2A40" w:rsidRDefault="00467018" w:rsidP="005B4771">
      <w:pPr>
        <w:autoSpaceDE w:val="0"/>
        <w:autoSpaceDN w:val="0"/>
        <w:adjustRightInd w:val="0"/>
        <w:spacing w:after="0" w:line="240" w:lineRule="auto"/>
        <w:rPr>
          <w:rFonts w:ascii="Times New Roman" w:hAnsi="Times New Roman"/>
          <w:sz w:val="28"/>
          <w:szCs w:val="28"/>
        </w:rPr>
      </w:pPr>
      <w:r w:rsidRPr="00AC2A40">
        <w:rPr>
          <w:rFonts w:ascii="Times New Roman" w:hAnsi="Times New Roman"/>
          <w:sz w:val="28"/>
          <w:szCs w:val="28"/>
        </w:rPr>
        <w:t>Рогило А.М.</w:t>
      </w:r>
    </w:p>
    <w:p w:rsidR="00467018" w:rsidRPr="00AC2A40" w:rsidRDefault="00467018" w:rsidP="00013F23">
      <w:pPr>
        <w:autoSpaceDE w:val="0"/>
        <w:autoSpaceDN w:val="0"/>
        <w:adjustRightInd w:val="0"/>
        <w:spacing w:after="0" w:line="240" w:lineRule="auto"/>
        <w:rPr>
          <w:rFonts w:ascii="Times New Roman" w:hAnsi="Times New Roman"/>
          <w:sz w:val="28"/>
          <w:szCs w:val="28"/>
        </w:rPr>
      </w:pPr>
      <w:r w:rsidRPr="00AC2A40">
        <w:rPr>
          <w:rFonts w:ascii="Times New Roman" w:hAnsi="Times New Roman"/>
          <w:sz w:val="28"/>
          <w:szCs w:val="28"/>
        </w:rPr>
        <w:t xml:space="preserve">                                                                        </w:t>
      </w:r>
    </w:p>
    <w:p w:rsidR="00467018" w:rsidRPr="005B4771" w:rsidRDefault="00467018" w:rsidP="005B4771">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            </w:t>
      </w:r>
    </w:p>
    <w:p w:rsidR="00467018" w:rsidRDefault="00467018" w:rsidP="002B755E">
      <w:pPr>
        <w:spacing w:line="240" w:lineRule="auto"/>
        <w:ind w:left="1134" w:right="454"/>
        <w:rPr>
          <w:rFonts w:ascii="Times New Roman" w:hAnsi="Times New Roman"/>
          <w:sz w:val="28"/>
          <w:szCs w:val="28"/>
        </w:rPr>
      </w:pPr>
    </w:p>
    <w:p w:rsidR="00467018" w:rsidRDefault="00467018" w:rsidP="002B755E">
      <w:pPr>
        <w:spacing w:line="240" w:lineRule="auto"/>
        <w:ind w:left="1134" w:right="454"/>
        <w:rPr>
          <w:rFonts w:ascii="Times New Roman" w:hAnsi="Times New Roman"/>
          <w:sz w:val="28"/>
          <w:szCs w:val="28"/>
        </w:rPr>
      </w:pPr>
    </w:p>
    <w:p w:rsidR="00467018" w:rsidRDefault="00467018" w:rsidP="002B755E">
      <w:pPr>
        <w:spacing w:line="240" w:lineRule="auto"/>
        <w:ind w:left="1134" w:right="454"/>
        <w:rPr>
          <w:rFonts w:ascii="Times New Roman" w:hAnsi="Times New Roman"/>
          <w:sz w:val="28"/>
          <w:szCs w:val="28"/>
        </w:rPr>
      </w:pPr>
    </w:p>
    <w:p w:rsidR="00467018" w:rsidRDefault="00467018" w:rsidP="002B755E">
      <w:pPr>
        <w:spacing w:line="240" w:lineRule="auto"/>
        <w:ind w:left="1134" w:right="454"/>
        <w:rPr>
          <w:rFonts w:ascii="Times New Roman" w:hAnsi="Times New Roman"/>
          <w:sz w:val="28"/>
          <w:szCs w:val="28"/>
        </w:rPr>
      </w:pPr>
    </w:p>
    <w:p w:rsidR="00467018" w:rsidRDefault="00467018" w:rsidP="002B755E">
      <w:pPr>
        <w:spacing w:line="240" w:lineRule="auto"/>
        <w:ind w:left="1134" w:right="454"/>
        <w:rPr>
          <w:rFonts w:ascii="Times New Roman" w:hAnsi="Times New Roman"/>
          <w:sz w:val="28"/>
          <w:szCs w:val="28"/>
        </w:rPr>
      </w:pPr>
    </w:p>
    <w:p w:rsidR="00467018" w:rsidRDefault="00467018" w:rsidP="002B755E">
      <w:pPr>
        <w:spacing w:line="240" w:lineRule="auto"/>
        <w:ind w:left="1134" w:right="454"/>
        <w:rPr>
          <w:rFonts w:ascii="Times New Roman" w:hAnsi="Times New Roman"/>
          <w:sz w:val="28"/>
          <w:szCs w:val="28"/>
        </w:rPr>
      </w:pPr>
    </w:p>
    <w:p w:rsidR="00467018" w:rsidRDefault="00467018" w:rsidP="002B755E">
      <w:pPr>
        <w:spacing w:line="240" w:lineRule="auto"/>
        <w:ind w:left="1134" w:right="454"/>
        <w:rPr>
          <w:rFonts w:ascii="Times New Roman" w:hAnsi="Times New Roman"/>
          <w:sz w:val="28"/>
          <w:szCs w:val="28"/>
        </w:rPr>
      </w:pPr>
    </w:p>
    <w:p w:rsidR="00467018" w:rsidRDefault="00467018" w:rsidP="002B755E">
      <w:pPr>
        <w:spacing w:line="240" w:lineRule="auto"/>
        <w:ind w:left="1134" w:right="454"/>
        <w:rPr>
          <w:rFonts w:ascii="Times New Roman" w:hAnsi="Times New Roman"/>
          <w:sz w:val="28"/>
          <w:szCs w:val="28"/>
        </w:rPr>
      </w:pPr>
    </w:p>
    <w:p w:rsidR="00467018" w:rsidRDefault="00467018" w:rsidP="002B755E">
      <w:pPr>
        <w:spacing w:line="240" w:lineRule="auto"/>
        <w:ind w:left="1134" w:right="454"/>
        <w:rPr>
          <w:rFonts w:ascii="TimesNewRoman" w:eastAsia="TimesNewRoman" w:cs="TimesNewRoman"/>
          <w:sz w:val="28"/>
          <w:szCs w:val="28"/>
        </w:rPr>
      </w:pPr>
    </w:p>
    <w:p w:rsidR="00467018" w:rsidRDefault="00467018" w:rsidP="00AC2A40">
      <w:pPr>
        <w:spacing w:line="240" w:lineRule="auto"/>
        <w:ind w:left="1134" w:right="454"/>
        <w:jc w:val="center"/>
        <w:rPr>
          <w:rFonts w:ascii="Times New Roman" w:hAnsi="Times New Roman"/>
          <w:sz w:val="28"/>
          <w:szCs w:val="28"/>
        </w:rPr>
      </w:pPr>
      <w:r>
        <w:rPr>
          <w:rFonts w:ascii="TimesNewRoman" w:hAnsi="TimesNewRoman" w:cs="TimesNewRoman"/>
          <w:sz w:val="28"/>
          <w:szCs w:val="28"/>
        </w:rPr>
        <w:t xml:space="preserve">Красноярск </w:t>
      </w:r>
      <w:r>
        <w:rPr>
          <w:rFonts w:ascii="Times New Roman" w:hAnsi="Times New Roman"/>
          <w:sz w:val="28"/>
          <w:szCs w:val="28"/>
        </w:rPr>
        <w:t xml:space="preserve">2010 г </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1. Кредитная организация как особое коммерческое предприятие. Сущность и</w:t>
      </w:r>
      <w:r>
        <w:rPr>
          <w:rFonts w:ascii="Times New Roman" w:hAnsi="Times New Roman"/>
          <w:sz w:val="28"/>
          <w:szCs w:val="28"/>
        </w:rPr>
        <w:t xml:space="preserve"> </w:t>
      </w:r>
      <w:r w:rsidRPr="00650016">
        <w:rPr>
          <w:rFonts w:ascii="Times New Roman" w:hAnsi="Times New Roman"/>
          <w:sz w:val="28"/>
          <w:szCs w:val="28"/>
        </w:rPr>
        <w:t>функции банков.</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2. Понятие и значение инвестиций, объекты и субъекты инвестиционной деятельности. Дайте характеристику инвестиционной деятельности Вашего предприятия.</w:t>
      </w:r>
    </w:p>
    <w:p w:rsidR="00467018" w:rsidRPr="00650016" w:rsidRDefault="00467018" w:rsidP="00650016">
      <w:pPr>
        <w:autoSpaceDE w:val="0"/>
        <w:autoSpaceDN w:val="0"/>
        <w:adjustRightInd w:val="0"/>
        <w:spacing w:after="0" w:line="240" w:lineRule="auto"/>
        <w:jc w:val="both"/>
        <w:rPr>
          <w:rFonts w:ascii="Times New Roman" w:hAnsi="Times New Roman"/>
          <w:i/>
          <w:iCs/>
          <w:sz w:val="28"/>
          <w:szCs w:val="28"/>
        </w:rPr>
      </w:pPr>
      <w:r w:rsidRPr="00650016">
        <w:rPr>
          <w:rFonts w:ascii="Times New Roman" w:hAnsi="Times New Roman"/>
          <w:sz w:val="28"/>
          <w:szCs w:val="28"/>
        </w:rPr>
        <w:t xml:space="preserve">3. </w:t>
      </w:r>
      <w:r w:rsidRPr="00650016">
        <w:rPr>
          <w:rFonts w:ascii="Times New Roman" w:hAnsi="Times New Roman"/>
          <w:i/>
          <w:iCs/>
          <w:sz w:val="28"/>
          <w:szCs w:val="28"/>
        </w:rPr>
        <w:t>Тест.</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3.1. Пособия по уходу за ребенком до полутора лет выплачиваются за счет</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средств:</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а) пенсионного фонда;</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б) фонда обязательного медицинского страхования;</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в) фонда социального страхования;</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г) федерального бюджета.</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3.2. Выберите факторы, оказывающие влияние на процентную ставку:</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а) срок выдаваемого кредита;</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б) величина выдаваемого кредита;</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в) уровень инфляции;</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г) дефицит государственного бюджета;</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д) уровень налоговых ставок на доходы предприятий и населения.</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3.3. К оборотному капиталу предприятия относятся:</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а) вложения в государственные краткосрочные облигации;</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б) лицензия по основной деятельности;</w:t>
      </w:r>
    </w:p>
    <w:p w:rsidR="00467018" w:rsidRPr="00650016" w:rsidRDefault="00467018" w:rsidP="00650016">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в) товарный знак.</w:t>
      </w:r>
    </w:p>
    <w:p w:rsidR="00467018" w:rsidRDefault="00467018" w:rsidP="00E2078B">
      <w:pPr>
        <w:autoSpaceDE w:val="0"/>
        <w:autoSpaceDN w:val="0"/>
        <w:adjustRightInd w:val="0"/>
        <w:spacing w:after="0" w:line="240" w:lineRule="auto"/>
        <w:jc w:val="both"/>
        <w:rPr>
          <w:rFonts w:ascii="Times New Roman" w:hAnsi="Times New Roman"/>
          <w:sz w:val="28"/>
          <w:szCs w:val="28"/>
        </w:rPr>
      </w:pPr>
      <w:r w:rsidRPr="00650016">
        <w:rPr>
          <w:rFonts w:ascii="Times New Roman" w:hAnsi="Times New Roman"/>
          <w:sz w:val="28"/>
          <w:szCs w:val="28"/>
        </w:rPr>
        <w:t xml:space="preserve">4. </w:t>
      </w:r>
      <w:r w:rsidRPr="00650016">
        <w:rPr>
          <w:rFonts w:ascii="Times New Roman" w:hAnsi="Times New Roman"/>
          <w:i/>
          <w:iCs/>
          <w:sz w:val="28"/>
          <w:szCs w:val="28"/>
        </w:rPr>
        <w:t xml:space="preserve">Задача. </w:t>
      </w:r>
      <w:r w:rsidRPr="00650016">
        <w:rPr>
          <w:rFonts w:ascii="Times New Roman" w:hAnsi="Times New Roman"/>
          <w:sz w:val="28"/>
          <w:szCs w:val="28"/>
        </w:rPr>
        <w:t>Приобретен автомобиль с предполагаемым пробегом до 300 тыс. км</w:t>
      </w:r>
      <w:r>
        <w:rPr>
          <w:rFonts w:ascii="Times New Roman" w:hAnsi="Times New Roman"/>
          <w:sz w:val="28"/>
          <w:szCs w:val="28"/>
        </w:rPr>
        <w:t xml:space="preserve"> </w:t>
      </w:r>
      <w:r w:rsidRPr="00650016">
        <w:rPr>
          <w:rFonts w:ascii="Times New Roman" w:hAnsi="Times New Roman"/>
          <w:sz w:val="28"/>
          <w:szCs w:val="28"/>
        </w:rPr>
        <w:t>стоимостью 350 тыс. руб. Ежегодный пробег автомобиля составляет 50 тыс. км.</w:t>
      </w:r>
      <w:r>
        <w:rPr>
          <w:rFonts w:ascii="Times New Roman" w:hAnsi="Times New Roman"/>
          <w:sz w:val="28"/>
          <w:szCs w:val="28"/>
        </w:rPr>
        <w:t xml:space="preserve"> </w:t>
      </w:r>
      <w:r w:rsidRPr="00650016">
        <w:rPr>
          <w:rFonts w:ascii="Times New Roman" w:hAnsi="Times New Roman"/>
          <w:sz w:val="28"/>
          <w:szCs w:val="28"/>
        </w:rPr>
        <w:t>Рассчитать годовую сумму амортизационных отчислений, используя способ</w:t>
      </w:r>
      <w:r>
        <w:rPr>
          <w:rFonts w:ascii="Times New Roman" w:hAnsi="Times New Roman"/>
          <w:sz w:val="28"/>
          <w:szCs w:val="28"/>
        </w:rPr>
        <w:t xml:space="preserve"> </w:t>
      </w:r>
      <w:r w:rsidRPr="00650016">
        <w:rPr>
          <w:rFonts w:ascii="Times New Roman" w:hAnsi="Times New Roman"/>
          <w:sz w:val="28"/>
          <w:szCs w:val="28"/>
        </w:rPr>
        <w:t>списания стоимости пропорционально объему продукции (работ).</w:t>
      </w: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Pr="000E0597" w:rsidRDefault="00467018" w:rsidP="00CD0285">
      <w:pPr>
        <w:pStyle w:val="a3"/>
        <w:numPr>
          <w:ilvl w:val="0"/>
          <w:numId w:val="1"/>
        </w:numPr>
        <w:spacing w:before="0" w:beforeAutospacing="0" w:after="0" w:afterAutospacing="0"/>
        <w:ind w:left="0" w:firstLine="0"/>
        <w:jc w:val="both"/>
        <w:rPr>
          <w:sz w:val="28"/>
          <w:szCs w:val="28"/>
        </w:rPr>
      </w:pPr>
      <w:r w:rsidRPr="000E0597">
        <w:rPr>
          <w:b/>
          <w:sz w:val="28"/>
          <w:szCs w:val="28"/>
        </w:rPr>
        <w:t>Кредитная организация как особое коммерческое предприятие. Сущность и функции банков.</w:t>
      </w:r>
    </w:p>
    <w:p w:rsidR="00467018" w:rsidRPr="000E0597" w:rsidRDefault="00467018" w:rsidP="00CD0285">
      <w:pPr>
        <w:pStyle w:val="a3"/>
        <w:spacing w:before="0" w:beforeAutospacing="0" w:after="0" w:afterAutospacing="0"/>
        <w:jc w:val="both"/>
        <w:rPr>
          <w:sz w:val="28"/>
          <w:szCs w:val="28"/>
        </w:rPr>
      </w:pPr>
      <w:r w:rsidRPr="000E0597">
        <w:rPr>
          <w:sz w:val="28"/>
          <w:szCs w:val="28"/>
        </w:rPr>
        <w:t>Легальное определение понятия «кредитная организация» закреплено законодателем в ст.1 ФЗ «О банках и банковской деятельности», где под кредитной организацией понимается - юридическое лицо, которое для извлечения прибыли как основной цели своей деятельности на основании специального разрешения (лицензии) Центрального банка Российской Федерации (Банка России) имеет право осуществлять банковские операции, предусмотренные настоящим Федеральным законом. Кредитная организация образуется на основе любой формы собственности как хозяйственное общество.</w:t>
      </w:r>
    </w:p>
    <w:p w:rsidR="00467018" w:rsidRPr="000E0597" w:rsidRDefault="00467018" w:rsidP="00CD0285">
      <w:pPr>
        <w:pStyle w:val="a3"/>
        <w:spacing w:before="0" w:beforeAutospacing="0" w:after="0" w:afterAutospacing="0"/>
        <w:jc w:val="both"/>
        <w:rPr>
          <w:sz w:val="28"/>
          <w:szCs w:val="28"/>
        </w:rPr>
      </w:pPr>
      <w:r w:rsidRPr="000E0597">
        <w:rPr>
          <w:sz w:val="28"/>
          <w:szCs w:val="28"/>
        </w:rPr>
        <w:t xml:space="preserve">Данное понятие является системным, объединяющим все возможные виды кредитных организаций. При этом необходимо различать понятия «кредитные организации» и «банковская система», зачастую смешиваемые в литературе. Так отдельные авторы в понятие кредитные организации включают и Банк России, кредитные организации (банки и небанковские кредитные организации) и юридические лица, совершающие некоторые разовые кредитные сделки. </w:t>
      </w:r>
    </w:p>
    <w:p w:rsidR="00467018" w:rsidRPr="000E0597" w:rsidRDefault="00467018" w:rsidP="00CD0285">
      <w:pPr>
        <w:pStyle w:val="a3"/>
        <w:spacing w:before="0" w:beforeAutospacing="0" w:after="0" w:afterAutospacing="0"/>
        <w:jc w:val="both"/>
        <w:rPr>
          <w:sz w:val="28"/>
          <w:szCs w:val="28"/>
        </w:rPr>
      </w:pPr>
      <w:r w:rsidRPr="000E0597">
        <w:rPr>
          <w:sz w:val="28"/>
          <w:szCs w:val="28"/>
        </w:rPr>
        <w:t>Между тем, выше рассмотренное собирательное определение больше походит для такой категории как «банковская система». «Банковская система Российской Федерации включает в себя Банк России, кредитные организации, а также филиалы и представительства иностранных банков» (ч.1 ст.2 Закона «О банках и банковской деятельности»). Таким образом, на наш взгляд, не имеет права на жизнь так называемое широкое понятие кредитной организации, подходящее, скорее, для экономической науки, нежели юридической, где точность формулировок продиктована самим законом.</w:t>
      </w:r>
    </w:p>
    <w:p w:rsidR="00467018" w:rsidRPr="000E0597" w:rsidRDefault="00467018" w:rsidP="000E0597">
      <w:pPr>
        <w:pStyle w:val="a3"/>
        <w:spacing w:before="0" w:beforeAutospacing="0" w:after="0" w:afterAutospacing="0"/>
        <w:jc w:val="both"/>
        <w:rPr>
          <w:sz w:val="28"/>
          <w:szCs w:val="28"/>
        </w:rPr>
      </w:pPr>
      <w:r w:rsidRPr="000E0597">
        <w:rPr>
          <w:sz w:val="28"/>
          <w:szCs w:val="28"/>
        </w:rPr>
        <w:t>Вернемся к легальному определению понятия «кредитная организация». Из данного определения можно выделить следующие признаки кредитной организации:</w:t>
      </w:r>
    </w:p>
    <w:p w:rsidR="00467018" w:rsidRPr="000E0597" w:rsidRDefault="00467018" w:rsidP="000E0597">
      <w:pPr>
        <w:pStyle w:val="a3"/>
        <w:spacing w:before="0" w:beforeAutospacing="0" w:after="0" w:afterAutospacing="0"/>
        <w:jc w:val="both"/>
        <w:rPr>
          <w:sz w:val="28"/>
          <w:szCs w:val="28"/>
        </w:rPr>
      </w:pPr>
      <w:r w:rsidRPr="000E0597">
        <w:rPr>
          <w:sz w:val="28"/>
          <w:szCs w:val="28"/>
        </w:rPr>
        <w:t xml:space="preserve">Во-первых, кредитная организация - юридическое лицо. Таким образом, у кредитных организаций имеются все пять признаков юридического лица (ст.48 ГК РФ) с особенностями, установленными банковским законодательством. </w:t>
      </w:r>
    </w:p>
    <w:p w:rsidR="00467018" w:rsidRPr="000E0597" w:rsidRDefault="00467018" w:rsidP="000E0597">
      <w:pPr>
        <w:pStyle w:val="a3"/>
        <w:spacing w:before="0" w:beforeAutospacing="0" w:after="0" w:afterAutospacing="0"/>
        <w:jc w:val="both"/>
        <w:rPr>
          <w:sz w:val="28"/>
          <w:szCs w:val="28"/>
        </w:rPr>
      </w:pPr>
      <w:r w:rsidRPr="000E0597">
        <w:rPr>
          <w:sz w:val="28"/>
          <w:szCs w:val="28"/>
        </w:rPr>
        <w:t>Во-вторых, кредитная организация - коммерческая организация. Цели деятельности кредитной организации сформулированы в ст. 1 ФЗ «О банках и банковской деятельности» и должны быть определены в ее уставе. Законом предусмотрено, что кредитная организация осуществляет свою деятельность с целью извлечения прибыли. Таким образом, по своему статусу кредитная организация является коммерческой организацией. Следовательно, ее деятельность регулируется всеми нормативными актами, которые регулируют предпринимательскую деятельность.</w:t>
      </w:r>
    </w:p>
    <w:p w:rsidR="00467018" w:rsidRPr="000E0597" w:rsidRDefault="00467018" w:rsidP="000E0597">
      <w:pPr>
        <w:pStyle w:val="a3"/>
        <w:spacing w:before="0" w:beforeAutospacing="0" w:after="0" w:afterAutospacing="0"/>
        <w:jc w:val="both"/>
        <w:rPr>
          <w:sz w:val="28"/>
          <w:szCs w:val="28"/>
        </w:rPr>
      </w:pPr>
      <w:r w:rsidRPr="000E0597">
        <w:rPr>
          <w:sz w:val="28"/>
          <w:szCs w:val="28"/>
        </w:rPr>
        <w:t>В-третьих, специальная правоспособность кредитной организации. В зависимости от вида кредитной организации, последняя, с момента получения лицензии, обладает правом на совершение конкретных банковских операций и сделок. При этом кредитной организации запрещается заниматься производственной, торговой и страховой деятельностью.</w:t>
      </w:r>
    </w:p>
    <w:p w:rsidR="00467018" w:rsidRDefault="00467018" w:rsidP="000E0597">
      <w:pPr>
        <w:pStyle w:val="a3"/>
        <w:spacing w:before="0" w:beforeAutospacing="0" w:after="0" w:afterAutospacing="0"/>
        <w:jc w:val="both"/>
        <w:rPr>
          <w:sz w:val="28"/>
          <w:szCs w:val="28"/>
        </w:rPr>
      </w:pPr>
      <w:r w:rsidRPr="000E0597">
        <w:rPr>
          <w:sz w:val="28"/>
          <w:szCs w:val="28"/>
        </w:rPr>
        <w:t>Конструкция ст.1 ФЗ «О банках и банковской деятельности», позволяет выделить два вида кредитных организаций – банки и небанковские кредитные организации.</w:t>
      </w:r>
    </w:p>
    <w:p w:rsidR="00467018" w:rsidRPr="002A2896" w:rsidRDefault="00467018" w:rsidP="002A2896">
      <w:pPr>
        <w:pStyle w:val="a3"/>
        <w:spacing w:before="0" w:beforeAutospacing="0" w:after="0" w:afterAutospacing="0"/>
        <w:jc w:val="both"/>
        <w:rPr>
          <w:sz w:val="28"/>
          <w:szCs w:val="28"/>
        </w:rPr>
      </w:pPr>
      <w:r w:rsidRPr="002A2896">
        <w:rPr>
          <w:sz w:val="28"/>
          <w:szCs w:val="28"/>
        </w:rPr>
        <w:t>Рассмотрим понятие и правовой статус каждого из указанных субъектов банковской деятельности.</w:t>
      </w:r>
    </w:p>
    <w:p w:rsidR="00467018" w:rsidRPr="002A2896" w:rsidRDefault="00467018" w:rsidP="002A2896">
      <w:pPr>
        <w:pStyle w:val="a3"/>
        <w:spacing w:before="0" w:beforeAutospacing="0" w:after="0" w:afterAutospacing="0"/>
        <w:jc w:val="both"/>
        <w:rPr>
          <w:sz w:val="28"/>
          <w:szCs w:val="28"/>
        </w:rPr>
      </w:pPr>
      <w:r w:rsidRPr="002A2896">
        <w:rPr>
          <w:b/>
          <w:bCs/>
          <w:i/>
          <w:iCs/>
          <w:sz w:val="28"/>
          <w:szCs w:val="28"/>
        </w:rPr>
        <w:t>Банки.</w:t>
      </w:r>
    </w:p>
    <w:p w:rsidR="00467018" w:rsidRPr="002A2896" w:rsidRDefault="00467018" w:rsidP="002A2896">
      <w:pPr>
        <w:pStyle w:val="a3"/>
        <w:spacing w:before="0" w:beforeAutospacing="0" w:after="0" w:afterAutospacing="0"/>
        <w:jc w:val="both"/>
        <w:rPr>
          <w:sz w:val="28"/>
          <w:szCs w:val="28"/>
        </w:rPr>
      </w:pPr>
      <w:r w:rsidRPr="002A2896">
        <w:rPr>
          <w:sz w:val="28"/>
          <w:szCs w:val="28"/>
        </w:rPr>
        <w:t>Банком признается кредитная организация, которая имеет исключительное право осуществлять в совокупности следующие банковские операции: привлечение во вклады денежных средств физических и юридических лиц, размещение указанных средств от своего имени и за свой счет на условиях возвратности, платности, срочности, открытие и ведение банковских счетов физических и юридических лиц (ч.2 ст.1 ФЗ «О банках и банковской деятельности»).</w:t>
      </w:r>
    </w:p>
    <w:p w:rsidR="00467018" w:rsidRPr="002A2896" w:rsidRDefault="00467018" w:rsidP="002A2896">
      <w:pPr>
        <w:pStyle w:val="a3"/>
        <w:spacing w:before="0" w:beforeAutospacing="0" w:after="0" w:afterAutospacing="0"/>
        <w:jc w:val="both"/>
        <w:rPr>
          <w:sz w:val="28"/>
          <w:szCs w:val="28"/>
        </w:rPr>
      </w:pPr>
      <w:r w:rsidRPr="002A2896">
        <w:rPr>
          <w:sz w:val="28"/>
          <w:szCs w:val="28"/>
        </w:rPr>
        <w:t>В определении банка выделены следующие главные признаки. Во-первых, только банку предоставлено право привлекать во вклады денежные средства физических и юридических лиц, размещать их от своего имени и за свой счет, а также открывать и вести банковские счета физических и юридических лиц. Во-вторых, указанные операции банк вправе осуществлять в совокупности.</w:t>
      </w:r>
    </w:p>
    <w:p w:rsidR="00467018" w:rsidRPr="002A2896" w:rsidRDefault="00467018" w:rsidP="002A2896">
      <w:pPr>
        <w:pStyle w:val="a3"/>
        <w:spacing w:before="0" w:beforeAutospacing="0" w:after="0" w:afterAutospacing="0"/>
        <w:jc w:val="both"/>
        <w:rPr>
          <w:sz w:val="28"/>
          <w:szCs w:val="28"/>
        </w:rPr>
      </w:pPr>
      <w:r w:rsidRPr="002A2896">
        <w:rPr>
          <w:sz w:val="28"/>
          <w:szCs w:val="28"/>
        </w:rPr>
        <w:t>Об особом статусе такого вида кредитной организации, как банк, говорит и специальное определение «банка» данное законодателем в подп.1 ст.2 Федерального закона от 23 декабря 2003 г. N 177-ФЗ «О страховании вкладов физических лиц в банках Российской Федерации» (с изменениями от 20 августа, 29 декабря 2004 г., 20 октября 2005 г., 27 июля 2006 г.), где банк определен как «кредитная организация, имеющая разрешение Банка России на привлечение во вклады денежных средств физических лиц и на открытие и ведение банковских счетов физических лиц, выдаваемое Банком России банкам в порядке, установленном Федеральным законом «О банках и банковской деятельности»«.</w:t>
      </w:r>
    </w:p>
    <w:p w:rsidR="00467018" w:rsidRPr="002A2896" w:rsidRDefault="00467018" w:rsidP="002A2896">
      <w:pPr>
        <w:pStyle w:val="a3"/>
        <w:spacing w:before="0" w:beforeAutospacing="0" w:after="0" w:afterAutospacing="0"/>
        <w:jc w:val="both"/>
        <w:rPr>
          <w:sz w:val="28"/>
          <w:szCs w:val="28"/>
        </w:rPr>
      </w:pPr>
      <w:r w:rsidRPr="002A2896">
        <w:rPr>
          <w:sz w:val="28"/>
          <w:szCs w:val="28"/>
        </w:rPr>
        <w:t>Как видно, базисным критерием, позволяющим отличить банки от иных кредитных организаций, является наличие лицензии (разрешения) на привлечении денежных средств от физических лиц. Понятия закрепленное в ФЗ «О страховании вкладов…» - является «узким», ориентированным законодателем к специальным правоотношениям, регулируемым ФЗ «О страховании вкладов физических лиц в банках Российской Федерации», при этом данное понятие нельзя рассматривать как заменяющее понятие банка данное в ФЗ «О банках и банковской деятельности».</w:t>
      </w:r>
    </w:p>
    <w:p w:rsidR="00467018" w:rsidRPr="002A2896" w:rsidRDefault="00467018" w:rsidP="002A2896">
      <w:pPr>
        <w:pStyle w:val="a3"/>
        <w:spacing w:before="0" w:beforeAutospacing="0" w:after="0" w:afterAutospacing="0"/>
        <w:jc w:val="both"/>
        <w:rPr>
          <w:sz w:val="28"/>
          <w:szCs w:val="28"/>
        </w:rPr>
      </w:pPr>
      <w:r w:rsidRPr="002A2896">
        <w:rPr>
          <w:sz w:val="28"/>
          <w:szCs w:val="28"/>
        </w:rPr>
        <w:t>Для того, чтобы стать банком, кредитная организация должна получить соответствующую лицензию и «войти» в систему страхования вкладов, что является обязательным условием для всех банков.</w:t>
      </w:r>
    </w:p>
    <w:p w:rsidR="00467018" w:rsidRPr="002A2896" w:rsidRDefault="00467018" w:rsidP="002A2896">
      <w:pPr>
        <w:pStyle w:val="a3"/>
        <w:spacing w:before="0" w:beforeAutospacing="0" w:after="0" w:afterAutospacing="0"/>
        <w:jc w:val="both"/>
        <w:rPr>
          <w:sz w:val="28"/>
          <w:szCs w:val="28"/>
        </w:rPr>
      </w:pPr>
      <w:r w:rsidRPr="002A2896">
        <w:rPr>
          <w:sz w:val="28"/>
          <w:szCs w:val="28"/>
        </w:rPr>
        <w:t>Законом «О страховании вкладов физических лиц в банках Российской Федерации» определены четыре критерия для вхождения банка в систему страхования вкладов. Банк может вступить в систему страхования вкладов, если он одновременно отвечает следующим критериям (ст.44 Закона):</w:t>
      </w:r>
    </w:p>
    <w:p w:rsidR="00467018" w:rsidRPr="002A2896" w:rsidRDefault="00467018" w:rsidP="002A2896">
      <w:pPr>
        <w:pStyle w:val="a3"/>
        <w:spacing w:before="0" w:beforeAutospacing="0" w:after="0" w:afterAutospacing="0"/>
        <w:jc w:val="both"/>
        <w:rPr>
          <w:sz w:val="28"/>
          <w:szCs w:val="28"/>
        </w:rPr>
      </w:pPr>
      <w:r w:rsidRPr="002A2896">
        <w:rPr>
          <w:i/>
          <w:iCs/>
          <w:sz w:val="28"/>
          <w:szCs w:val="28"/>
        </w:rPr>
        <w:t xml:space="preserve">а) учет и отчетность банка признаются Банком России достоверными. </w:t>
      </w:r>
      <w:bookmarkStart w:id="0" w:name="sub_4402"/>
      <w:bookmarkEnd w:id="0"/>
    </w:p>
    <w:p w:rsidR="00467018" w:rsidRPr="002A2896" w:rsidRDefault="00467018" w:rsidP="002A2896">
      <w:pPr>
        <w:pStyle w:val="a3"/>
        <w:spacing w:before="0" w:beforeAutospacing="0" w:after="0" w:afterAutospacing="0"/>
        <w:jc w:val="both"/>
        <w:rPr>
          <w:sz w:val="28"/>
          <w:szCs w:val="28"/>
        </w:rPr>
      </w:pPr>
      <w:bookmarkStart w:id="1" w:name="sub_44022"/>
      <w:bookmarkEnd w:id="1"/>
      <w:r w:rsidRPr="002A2896">
        <w:rPr>
          <w:sz w:val="28"/>
          <w:szCs w:val="28"/>
        </w:rPr>
        <w:t>Учет и отчетность банка признаются Банком России достоверными в случае, если одновременно (п.2 ст.44 Закона):</w:t>
      </w:r>
    </w:p>
    <w:p w:rsidR="00467018" w:rsidRPr="002A2896" w:rsidRDefault="00467018" w:rsidP="002A2896">
      <w:pPr>
        <w:pStyle w:val="a3"/>
        <w:spacing w:before="0" w:beforeAutospacing="0" w:after="0" w:afterAutospacing="0"/>
        <w:jc w:val="both"/>
        <w:rPr>
          <w:sz w:val="28"/>
          <w:szCs w:val="28"/>
        </w:rPr>
      </w:pPr>
      <w:r w:rsidRPr="002A2896">
        <w:rPr>
          <w:sz w:val="28"/>
          <w:szCs w:val="28"/>
        </w:rPr>
        <w:t>1) учет и отчетность банка соответствуют федеральным законам, нормам и правилам, установленным Банком России, собственной учетной политике банка;</w:t>
      </w:r>
    </w:p>
    <w:p w:rsidR="00467018" w:rsidRPr="002A2896" w:rsidRDefault="00467018" w:rsidP="002A2896">
      <w:pPr>
        <w:pStyle w:val="a3"/>
        <w:spacing w:before="0" w:beforeAutospacing="0" w:after="0" w:afterAutospacing="0"/>
        <w:jc w:val="both"/>
        <w:rPr>
          <w:sz w:val="28"/>
          <w:szCs w:val="28"/>
        </w:rPr>
      </w:pPr>
      <w:r w:rsidRPr="002A2896">
        <w:rPr>
          <w:sz w:val="28"/>
          <w:szCs w:val="28"/>
        </w:rPr>
        <w:t>2) возможные недостатки или ошибки в состоянии учета или отчетности банка не влияют существенным образом на оценку его финансовой устойчивости.</w:t>
      </w:r>
    </w:p>
    <w:p w:rsidR="00467018" w:rsidRPr="002A2896" w:rsidRDefault="00467018" w:rsidP="002A2896">
      <w:pPr>
        <w:pStyle w:val="a3"/>
        <w:spacing w:before="0" w:beforeAutospacing="0" w:after="0" w:afterAutospacing="0"/>
        <w:jc w:val="both"/>
        <w:rPr>
          <w:sz w:val="28"/>
          <w:szCs w:val="28"/>
        </w:rPr>
      </w:pPr>
      <w:r w:rsidRPr="002A2896">
        <w:rPr>
          <w:i/>
          <w:iCs/>
          <w:sz w:val="28"/>
          <w:szCs w:val="28"/>
        </w:rPr>
        <w:t>б) банк выполняет обязательные нормативы, установленные Банком России;</w:t>
      </w:r>
    </w:p>
    <w:p w:rsidR="00467018" w:rsidRPr="002A2896" w:rsidRDefault="00467018" w:rsidP="002A2896">
      <w:pPr>
        <w:pStyle w:val="a3"/>
        <w:spacing w:before="0" w:beforeAutospacing="0" w:after="0" w:afterAutospacing="0"/>
        <w:jc w:val="both"/>
        <w:rPr>
          <w:sz w:val="28"/>
          <w:szCs w:val="28"/>
        </w:rPr>
      </w:pPr>
      <w:r w:rsidRPr="002A2896">
        <w:rPr>
          <w:i/>
          <w:iCs/>
          <w:sz w:val="28"/>
          <w:szCs w:val="28"/>
        </w:rPr>
        <w:t>в) финансовая устойчивость банка признается Банком России достаточной.</w:t>
      </w:r>
      <w:r w:rsidRPr="002A2896">
        <w:rPr>
          <w:sz w:val="28"/>
          <w:szCs w:val="28"/>
        </w:rPr>
        <w:t xml:space="preserve"> Об оценке финансовой устойчивости банка в целях признания ее достаточной для участия в системе страхования вкладов действует Указание ЦБР от 16 января 2004 г. N 1379-У. Согласно п.3 ст.44 Закона, гл.1 вышеуказанного Указания для оценки финансовой устойчивости банка применяются следующие группы показателей:</w:t>
      </w:r>
    </w:p>
    <w:p w:rsidR="00467018" w:rsidRPr="002A2896" w:rsidRDefault="00467018" w:rsidP="002A2896">
      <w:pPr>
        <w:pStyle w:val="a3"/>
        <w:spacing w:before="0" w:beforeAutospacing="0" w:after="0" w:afterAutospacing="0"/>
        <w:jc w:val="both"/>
        <w:rPr>
          <w:sz w:val="28"/>
          <w:szCs w:val="28"/>
        </w:rPr>
      </w:pPr>
      <w:r w:rsidRPr="002A2896">
        <w:rPr>
          <w:sz w:val="28"/>
          <w:szCs w:val="28"/>
        </w:rPr>
        <w:t>- группа показателей оценки капитала;</w:t>
      </w:r>
    </w:p>
    <w:p w:rsidR="00467018" w:rsidRPr="002A2896" w:rsidRDefault="00467018" w:rsidP="002A2896">
      <w:pPr>
        <w:pStyle w:val="a3"/>
        <w:spacing w:before="0" w:beforeAutospacing="0" w:after="0" w:afterAutospacing="0"/>
        <w:jc w:val="both"/>
        <w:rPr>
          <w:sz w:val="28"/>
          <w:szCs w:val="28"/>
        </w:rPr>
      </w:pPr>
      <w:r w:rsidRPr="002A2896">
        <w:rPr>
          <w:sz w:val="28"/>
          <w:szCs w:val="28"/>
        </w:rPr>
        <w:t>- группа показателей оценки активов;</w:t>
      </w:r>
    </w:p>
    <w:p w:rsidR="00467018" w:rsidRPr="002A2896" w:rsidRDefault="00467018" w:rsidP="002A2896">
      <w:pPr>
        <w:pStyle w:val="a3"/>
        <w:spacing w:before="0" w:beforeAutospacing="0" w:after="0" w:afterAutospacing="0"/>
        <w:jc w:val="both"/>
        <w:rPr>
          <w:sz w:val="28"/>
          <w:szCs w:val="28"/>
        </w:rPr>
      </w:pPr>
      <w:r w:rsidRPr="002A2896">
        <w:rPr>
          <w:sz w:val="28"/>
          <w:szCs w:val="28"/>
        </w:rPr>
        <w:t>- группа показателей оценки качества управления банком, его операциями и рисками;</w:t>
      </w:r>
    </w:p>
    <w:p w:rsidR="00467018" w:rsidRPr="002A2896" w:rsidRDefault="00467018" w:rsidP="002A2896">
      <w:pPr>
        <w:pStyle w:val="a3"/>
        <w:spacing w:before="0" w:beforeAutospacing="0" w:after="0" w:afterAutospacing="0"/>
        <w:jc w:val="both"/>
        <w:rPr>
          <w:sz w:val="28"/>
          <w:szCs w:val="28"/>
        </w:rPr>
      </w:pPr>
      <w:r w:rsidRPr="002A2896">
        <w:rPr>
          <w:sz w:val="28"/>
          <w:szCs w:val="28"/>
        </w:rPr>
        <w:t>- группа показателей оценки доходности;</w:t>
      </w:r>
    </w:p>
    <w:p w:rsidR="00467018" w:rsidRPr="002A2896" w:rsidRDefault="00467018" w:rsidP="002A2896">
      <w:pPr>
        <w:pStyle w:val="a3"/>
        <w:spacing w:before="0" w:beforeAutospacing="0" w:after="0" w:afterAutospacing="0"/>
        <w:jc w:val="both"/>
        <w:rPr>
          <w:sz w:val="28"/>
          <w:szCs w:val="28"/>
        </w:rPr>
      </w:pPr>
      <w:r w:rsidRPr="002A2896">
        <w:rPr>
          <w:sz w:val="28"/>
          <w:szCs w:val="28"/>
        </w:rPr>
        <w:t>- группа показателей оценки ликвидности.</w:t>
      </w:r>
    </w:p>
    <w:p w:rsidR="00467018" w:rsidRPr="002A2896" w:rsidRDefault="00467018" w:rsidP="002A2896">
      <w:pPr>
        <w:pStyle w:val="a3"/>
        <w:spacing w:before="0" w:beforeAutospacing="0" w:after="0" w:afterAutospacing="0"/>
        <w:jc w:val="both"/>
        <w:rPr>
          <w:sz w:val="28"/>
          <w:szCs w:val="28"/>
        </w:rPr>
      </w:pPr>
      <w:r w:rsidRPr="002A2896">
        <w:rPr>
          <w:sz w:val="28"/>
          <w:szCs w:val="28"/>
        </w:rPr>
        <w:t>Оценка показателей также регулируется Инструкцией ЦБР от 16 января 2004 г. N 110-И О показателях оценки ликвидности кредитной организации</w:t>
      </w:r>
      <w:hyperlink r:id="rId5" w:anchor="_ftn3" w:history="1">
        <w:r w:rsidRPr="002A2896">
          <w:rPr>
            <w:rStyle w:val="a4"/>
            <w:rFonts w:ascii="Times New Roman" w:hAnsi="Times New Roman" w:cs="Times New Roman"/>
            <w:color w:val="auto"/>
            <w:sz w:val="28"/>
            <w:szCs w:val="28"/>
          </w:rPr>
          <w:t>[3]</w:t>
        </w:r>
      </w:hyperlink>
      <w:r w:rsidRPr="002A2896">
        <w:rPr>
          <w:sz w:val="28"/>
          <w:szCs w:val="28"/>
        </w:rPr>
        <w:t>.</w:t>
      </w:r>
    </w:p>
    <w:p w:rsidR="00467018" w:rsidRPr="002A2896" w:rsidRDefault="00467018" w:rsidP="002A2896">
      <w:pPr>
        <w:pStyle w:val="a3"/>
        <w:spacing w:before="0" w:beforeAutospacing="0" w:after="0" w:afterAutospacing="0"/>
        <w:jc w:val="both"/>
        <w:rPr>
          <w:sz w:val="28"/>
          <w:szCs w:val="28"/>
        </w:rPr>
      </w:pPr>
      <w:r w:rsidRPr="002A2896">
        <w:rPr>
          <w:i/>
          <w:iCs/>
          <w:sz w:val="28"/>
          <w:szCs w:val="28"/>
        </w:rPr>
        <w:t>г) меры, предусмотренные ст. 74 Закона о Банке России, ст. 20 Закона о банках и банковской деятельности, к банку не применяются, а также отсутствуют основания для их применения по итогам тематической инспекционной проверки, проведенной согласно требованиям ч. 4 ст. 45 Закона о страховании вкладов.</w:t>
      </w:r>
    </w:p>
    <w:p w:rsidR="00467018" w:rsidRPr="002A2896" w:rsidRDefault="00467018" w:rsidP="002A2896">
      <w:pPr>
        <w:pStyle w:val="a3"/>
        <w:spacing w:before="0" w:beforeAutospacing="0" w:after="0" w:afterAutospacing="0"/>
        <w:jc w:val="both"/>
        <w:rPr>
          <w:sz w:val="28"/>
          <w:szCs w:val="28"/>
        </w:rPr>
      </w:pPr>
      <w:r w:rsidRPr="002A2896">
        <w:rPr>
          <w:sz w:val="28"/>
          <w:szCs w:val="28"/>
        </w:rPr>
        <w:t>Банки, участвующие в системе страхования вкладов, обязаны (п.3 ст.6 Закона «О страховании вкладов…» обязаны:</w:t>
      </w:r>
    </w:p>
    <w:p w:rsidR="00467018" w:rsidRPr="002A2896" w:rsidRDefault="00467018" w:rsidP="002A2896">
      <w:pPr>
        <w:pStyle w:val="a3"/>
        <w:spacing w:before="0" w:beforeAutospacing="0" w:after="0" w:afterAutospacing="0"/>
        <w:jc w:val="both"/>
        <w:rPr>
          <w:sz w:val="28"/>
          <w:szCs w:val="28"/>
        </w:rPr>
      </w:pPr>
      <w:r w:rsidRPr="002A2896">
        <w:rPr>
          <w:sz w:val="28"/>
          <w:szCs w:val="28"/>
        </w:rPr>
        <w:t>1) уплачивать страховые взносы в фонд обязательного страхования вкладов. Порядок уплаты, ставка страховых взносов, порядок расчетов страховых взносов урегулированы актами Агентства. В частности, необходимо выделить:</w:t>
      </w:r>
    </w:p>
    <w:p w:rsidR="00467018" w:rsidRPr="002A2896" w:rsidRDefault="00467018" w:rsidP="002A2896">
      <w:pPr>
        <w:pStyle w:val="a3"/>
        <w:spacing w:before="0" w:beforeAutospacing="0" w:after="0" w:afterAutospacing="0"/>
        <w:jc w:val="both"/>
        <w:rPr>
          <w:sz w:val="28"/>
          <w:szCs w:val="28"/>
        </w:rPr>
      </w:pPr>
      <w:r w:rsidRPr="002A2896">
        <w:rPr>
          <w:sz w:val="28"/>
          <w:szCs w:val="28"/>
        </w:rPr>
        <w:t>- Порядок уплаты страховых взносов (утв. решением Правления Государственной корпорации «Агентство по страхованию вкладов» от 5 февраля 2004 г. (протокол №2)</w:t>
      </w:r>
      <w:hyperlink r:id="rId6" w:anchor="_ftn4" w:history="1">
        <w:r w:rsidRPr="002A2896">
          <w:rPr>
            <w:rStyle w:val="a4"/>
            <w:rFonts w:ascii="Times New Roman" w:hAnsi="Times New Roman" w:cs="Times New Roman"/>
            <w:color w:val="auto"/>
            <w:sz w:val="28"/>
            <w:szCs w:val="28"/>
          </w:rPr>
          <w:t>[4]</w:t>
        </w:r>
      </w:hyperlink>
      <w:r w:rsidRPr="002A2896">
        <w:rPr>
          <w:sz w:val="28"/>
          <w:szCs w:val="28"/>
        </w:rPr>
        <w:t xml:space="preserve"> (с изм. и доп. от 14 июля 2005 года);</w:t>
      </w:r>
    </w:p>
    <w:p w:rsidR="00467018" w:rsidRPr="002A2896" w:rsidRDefault="00467018" w:rsidP="002A2896">
      <w:pPr>
        <w:pStyle w:val="a3"/>
        <w:spacing w:before="0" w:beforeAutospacing="0" w:after="0" w:afterAutospacing="0"/>
        <w:jc w:val="both"/>
        <w:rPr>
          <w:sz w:val="28"/>
          <w:szCs w:val="28"/>
        </w:rPr>
      </w:pPr>
      <w:r w:rsidRPr="002A2896">
        <w:rPr>
          <w:sz w:val="28"/>
          <w:szCs w:val="28"/>
        </w:rPr>
        <w:t>- Порядок расчета страховых взносов (утв. решением Совета директоров Государственной корпорации «Агентство по страхованию вкладов» от 3 февраля 2004г. (протокол №3)</w:t>
      </w:r>
      <w:hyperlink r:id="rId7" w:anchor="_ftn5" w:history="1">
        <w:r w:rsidRPr="002A2896">
          <w:rPr>
            <w:rStyle w:val="a4"/>
            <w:rFonts w:ascii="Times New Roman" w:hAnsi="Times New Roman" w:cs="Times New Roman"/>
            <w:color w:val="auto"/>
            <w:sz w:val="28"/>
            <w:szCs w:val="28"/>
          </w:rPr>
          <w:t>[5]</w:t>
        </w:r>
      </w:hyperlink>
      <w:r w:rsidRPr="002A2896">
        <w:rPr>
          <w:sz w:val="28"/>
          <w:szCs w:val="28"/>
        </w:rPr>
        <w:t>.</w:t>
      </w:r>
    </w:p>
    <w:p w:rsidR="00467018" w:rsidRPr="002A2896" w:rsidRDefault="00467018" w:rsidP="002A2896">
      <w:pPr>
        <w:pStyle w:val="a3"/>
        <w:spacing w:before="0" w:beforeAutospacing="0" w:after="0" w:afterAutospacing="0"/>
        <w:jc w:val="both"/>
        <w:rPr>
          <w:sz w:val="28"/>
          <w:szCs w:val="28"/>
        </w:rPr>
      </w:pPr>
      <w:r w:rsidRPr="002A2896">
        <w:rPr>
          <w:sz w:val="28"/>
          <w:szCs w:val="28"/>
        </w:rPr>
        <w:t>Согласно официальному сообщению Агентства по страхованию вкладов от 6 февраля 2004г. О ставке страховых взносов банков в фонд обязательного страхования вкладов</w:t>
      </w:r>
      <w:hyperlink r:id="rId8" w:anchor="_ftn6" w:history="1">
        <w:r w:rsidRPr="002A2896">
          <w:rPr>
            <w:rStyle w:val="a4"/>
            <w:rFonts w:ascii="Times New Roman" w:hAnsi="Times New Roman" w:cs="Times New Roman"/>
            <w:color w:val="auto"/>
            <w:sz w:val="28"/>
            <w:szCs w:val="28"/>
          </w:rPr>
          <w:t>[6]</w:t>
        </w:r>
      </w:hyperlink>
      <w:r w:rsidRPr="002A2896">
        <w:rPr>
          <w:sz w:val="28"/>
          <w:szCs w:val="28"/>
        </w:rPr>
        <w:t xml:space="preserve"> решением Совета директоров Агентства от 3 февраля 2004 года (протокол N 3, раздел I) на основании пункта 2 статьи 19 и части 7 статьи 36 Федерального закона «О страховании вкладов физических лиц в банках Российской Федерации» установлена ставка страховых взносов банков в фонд обязательного страхования вкладов в размере 0,15 процента расчетной базы за расчетный период (календарный квартал года).</w:t>
      </w:r>
    </w:p>
    <w:p w:rsidR="00467018" w:rsidRPr="002A2896" w:rsidRDefault="00467018" w:rsidP="002A2896">
      <w:pPr>
        <w:pStyle w:val="a3"/>
        <w:spacing w:before="0" w:beforeAutospacing="0" w:after="0" w:afterAutospacing="0"/>
        <w:jc w:val="both"/>
        <w:rPr>
          <w:sz w:val="28"/>
          <w:szCs w:val="28"/>
        </w:rPr>
      </w:pPr>
      <w:r w:rsidRPr="002A2896">
        <w:rPr>
          <w:sz w:val="28"/>
          <w:szCs w:val="28"/>
        </w:rPr>
        <w:t>Страховые взносы едины для всех банков и подлежат уплате банком со дня внесения банка в реестр банков и до дня отзыва (аннулирования) лицензии Банка России или до дня исключения банка из реестра банков.</w:t>
      </w:r>
    </w:p>
    <w:p w:rsidR="00467018" w:rsidRPr="002A2896" w:rsidRDefault="00467018" w:rsidP="002A2896">
      <w:pPr>
        <w:pStyle w:val="a3"/>
        <w:spacing w:before="0" w:beforeAutospacing="0" w:after="0" w:afterAutospacing="0"/>
        <w:jc w:val="both"/>
        <w:rPr>
          <w:sz w:val="28"/>
          <w:szCs w:val="28"/>
        </w:rPr>
      </w:pPr>
      <w:r w:rsidRPr="002A2896">
        <w:rPr>
          <w:sz w:val="28"/>
          <w:szCs w:val="28"/>
        </w:rPr>
        <w:t>Если банк более одного месяца не исполняет обязанность по своевременной и полной уплате страховых взносов Агентство вправе обратиться в Банк России с предложением об отзыве у банка лицензии на осуществление банковских операций (п.29 Порядка уплаты взносов).</w:t>
      </w:r>
    </w:p>
    <w:p w:rsidR="00467018" w:rsidRPr="002A2896" w:rsidRDefault="00467018" w:rsidP="002A2896">
      <w:pPr>
        <w:pStyle w:val="a3"/>
        <w:spacing w:before="0" w:beforeAutospacing="0" w:after="0" w:afterAutospacing="0"/>
        <w:jc w:val="both"/>
        <w:rPr>
          <w:sz w:val="28"/>
          <w:szCs w:val="28"/>
        </w:rPr>
      </w:pPr>
      <w:r w:rsidRPr="002A2896">
        <w:rPr>
          <w:sz w:val="28"/>
          <w:szCs w:val="28"/>
        </w:rPr>
        <w:t xml:space="preserve">2) </w:t>
      </w:r>
      <w:r w:rsidRPr="002A2896">
        <w:rPr>
          <w:rStyle w:val="a5"/>
          <w:sz w:val="28"/>
          <w:szCs w:val="28"/>
        </w:rPr>
        <w:t>представлять вкладчикам информацию о своем участии в системе страхования вкладов, о порядке и размерах получения возмещения по вкладам.</w:t>
      </w:r>
      <w:r w:rsidRPr="002A2896">
        <w:rPr>
          <w:sz w:val="28"/>
          <w:szCs w:val="28"/>
        </w:rPr>
        <w:t xml:space="preserve"> О порядке информирования банками вкладчиков по вопросам страхования вкладов действуют Рекомендации Государственной корпорации «Агентство по страхованию вкладов» от 30 июня 2005 г., протокол N 48. </w:t>
      </w:r>
    </w:p>
    <w:p w:rsidR="00467018" w:rsidRPr="002A2896" w:rsidRDefault="00467018" w:rsidP="002A2896">
      <w:pPr>
        <w:pStyle w:val="a3"/>
        <w:spacing w:before="0" w:beforeAutospacing="0" w:after="0" w:afterAutospacing="0"/>
        <w:jc w:val="both"/>
        <w:rPr>
          <w:sz w:val="28"/>
          <w:szCs w:val="28"/>
        </w:rPr>
      </w:pPr>
      <w:r w:rsidRPr="002A2896">
        <w:rPr>
          <w:sz w:val="28"/>
          <w:szCs w:val="28"/>
        </w:rPr>
        <w:t xml:space="preserve">3) </w:t>
      </w:r>
      <w:r w:rsidRPr="002A2896">
        <w:rPr>
          <w:rStyle w:val="a5"/>
          <w:sz w:val="28"/>
          <w:szCs w:val="28"/>
        </w:rPr>
        <w:t>размещать информацию о системе страхования вкладов в доступных для вкладчиков помещениях банка, в которых осуществляется обслуживание вкладчиков</w:t>
      </w:r>
      <w:r w:rsidRPr="002A2896">
        <w:rPr>
          <w:sz w:val="28"/>
          <w:szCs w:val="28"/>
        </w:rPr>
        <w:t xml:space="preserve"> (см. Приложение №1);</w:t>
      </w:r>
    </w:p>
    <w:p w:rsidR="00467018" w:rsidRPr="002A2896" w:rsidRDefault="00467018" w:rsidP="002A2896">
      <w:pPr>
        <w:pStyle w:val="a3"/>
        <w:spacing w:before="0" w:beforeAutospacing="0" w:after="0" w:afterAutospacing="0"/>
        <w:jc w:val="both"/>
        <w:rPr>
          <w:sz w:val="28"/>
          <w:szCs w:val="28"/>
        </w:rPr>
      </w:pPr>
      <w:r w:rsidRPr="002A2896">
        <w:rPr>
          <w:sz w:val="28"/>
          <w:szCs w:val="28"/>
        </w:rPr>
        <w:t xml:space="preserve">4) </w:t>
      </w:r>
      <w:r w:rsidRPr="002A2896">
        <w:rPr>
          <w:rStyle w:val="a5"/>
          <w:sz w:val="28"/>
          <w:szCs w:val="28"/>
        </w:rPr>
        <w:t>вести учет обязательств банка перед вкладчиками, позволяющий банку сформировать на любой день реестр обязательств банка перед вкладчиками по форме, которая устанавливается Банком России по предложению Агентства. О форме реестра обязательств банка перед вкладчиками действует Указание ЦБР от 1 апреля 2004 г. N 1417-У.</w:t>
      </w:r>
    </w:p>
    <w:p w:rsidR="00467018" w:rsidRPr="002A2896" w:rsidRDefault="00467018" w:rsidP="002A2896">
      <w:pPr>
        <w:pStyle w:val="a3"/>
        <w:spacing w:before="0" w:beforeAutospacing="0" w:after="0" w:afterAutospacing="0"/>
        <w:jc w:val="both"/>
        <w:rPr>
          <w:sz w:val="28"/>
          <w:szCs w:val="28"/>
        </w:rPr>
      </w:pPr>
      <w:r w:rsidRPr="002A2896">
        <w:rPr>
          <w:sz w:val="28"/>
          <w:szCs w:val="28"/>
        </w:rPr>
        <w:t xml:space="preserve">5) </w:t>
      </w:r>
      <w:r w:rsidRPr="002A2896">
        <w:rPr>
          <w:i/>
          <w:iCs/>
          <w:sz w:val="28"/>
          <w:szCs w:val="28"/>
        </w:rPr>
        <w:t>исполнять иные обязанности, предусмотренные настоящим Федеральным законом</w:t>
      </w:r>
      <w:r w:rsidRPr="002A2896">
        <w:rPr>
          <w:sz w:val="28"/>
          <w:szCs w:val="28"/>
        </w:rPr>
        <w:t>.</w:t>
      </w:r>
    </w:p>
    <w:p w:rsidR="00467018" w:rsidRPr="002A2896" w:rsidRDefault="00467018" w:rsidP="002A2896">
      <w:pPr>
        <w:pStyle w:val="a3"/>
        <w:spacing w:before="0" w:beforeAutospacing="0" w:after="0" w:afterAutospacing="0"/>
        <w:jc w:val="both"/>
        <w:rPr>
          <w:sz w:val="28"/>
          <w:szCs w:val="28"/>
        </w:rPr>
      </w:pPr>
      <w:r w:rsidRPr="002A2896">
        <w:rPr>
          <w:sz w:val="28"/>
          <w:szCs w:val="28"/>
        </w:rPr>
        <w:t>Таким образом, правовой статус Банка регламентируется не только ФЗ «О банках и банковской деятельности», но и специальным ФЗ «О страховании вкладов», где закреплены особенности функционирования данной формы кредитной организации.</w:t>
      </w:r>
    </w:p>
    <w:p w:rsidR="00467018" w:rsidRPr="002A2896" w:rsidRDefault="00467018" w:rsidP="002A2896">
      <w:pPr>
        <w:pStyle w:val="a3"/>
        <w:spacing w:before="0" w:beforeAutospacing="0" w:after="0" w:afterAutospacing="0"/>
        <w:jc w:val="both"/>
        <w:rPr>
          <w:sz w:val="28"/>
          <w:szCs w:val="28"/>
        </w:rPr>
      </w:pPr>
      <w:r w:rsidRPr="002A2896">
        <w:rPr>
          <w:b/>
          <w:bCs/>
          <w:i/>
          <w:iCs/>
          <w:sz w:val="28"/>
          <w:szCs w:val="28"/>
        </w:rPr>
        <w:t>Небанковские кредитные организации.</w:t>
      </w:r>
    </w:p>
    <w:p w:rsidR="00467018" w:rsidRPr="002A2896" w:rsidRDefault="00467018" w:rsidP="002A2896">
      <w:pPr>
        <w:pStyle w:val="a3"/>
        <w:spacing w:before="0" w:beforeAutospacing="0" w:after="0" w:afterAutospacing="0"/>
        <w:jc w:val="both"/>
        <w:rPr>
          <w:sz w:val="28"/>
          <w:szCs w:val="28"/>
        </w:rPr>
      </w:pPr>
      <w:r w:rsidRPr="002A2896">
        <w:rPr>
          <w:sz w:val="28"/>
          <w:szCs w:val="28"/>
        </w:rPr>
        <w:t>Согласно ч.3 ст.1 ФЗ «О банках и банковской деятельности» небанковская кредитная организация - кредитная организация, имеющая право осуществлять отдельные банковские операции, предусмотренные настоящим Федеральным законом. Допустимые сочетания банковских операций для небанковских кредитных организаций устанавливаются Банком России.</w:t>
      </w:r>
    </w:p>
    <w:p w:rsidR="00467018" w:rsidRPr="002A2896" w:rsidRDefault="00467018" w:rsidP="002A2896">
      <w:pPr>
        <w:pStyle w:val="a3"/>
        <w:spacing w:before="0" w:beforeAutospacing="0" w:after="0" w:afterAutospacing="0"/>
        <w:jc w:val="both"/>
        <w:rPr>
          <w:sz w:val="28"/>
          <w:szCs w:val="28"/>
        </w:rPr>
      </w:pPr>
      <w:r w:rsidRPr="002A2896">
        <w:rPr>
          <w:sz w:val="28"/>
          <w:szCs w:val="28"/>
        </w:rPr>
        <w:t>Деление небанковских кредитных организаций на виды осуществляется по российскому законодательству актами Банка России путем определения круга банковских операций, предписанных для того или иного вида небанковских кредитных организаций.</w:t>
      </w:r>
    </w:p>
    <w:p w:rsidR="00467018" w:rsidRPr="002A2896" w:rsidRDefault="00467018" w:rsidP="002A2896">
      <w:pPr>
        <w:pStyle w:val="a3"/>
        <w:spacing w:before="0" w:beforeAutospacing="0" w:after="0" w:afterAutospacing="0"/>
        <w:jc w:val="both"/>
        <w:rPr>
          <w:sz w:val="28"/>
          <w:szCs w:val="28"/>
        </w:rPr>
      </w:pPr>
      <w:r w:rsidRPr="002A2896">
        <w:rPr>
          <w:sz w:val="28"/>
          <w:szCs w:val="28"/>
        </w:rPr>
        <w:t xml:space="preserve">Как уже отмечалось, в настоящее время действуют: Инструкция ЦБР «О банковских операциях и других сделках расчетных небанковских кредитных организаций, обязательных нормативах расчетных небанковских кредитных организаций и особенностях осуществления Банком России надзора за их соблюдением», Положение ЦБР «Об особенностях пруденциального регулирования деятельности небанковских кредитных организаций, осуществляющих депозитные и кредитные операции». Таким образом, в настоящее время можно говорить о двух видах небанковских кредитных организаций: небанковские депозитно-кредитные организации и расчетные небанковские кредитные организации. </w:t>
      </w:r>
    </w:p>
    <w:p w:rsidR="00467018" w:rsidRPr="002A2896" w:rsidRDefault="00467018" w:rsidP="002A2896">
      <w:pPr>
        <w:pStyle w:val="a3"/>
        <w:spacing w:before="0" w:beforeAutospacing="0" w:after="0" w:afterAutospacing="0"/>
        <w:jc w:val="both"/>
        <w:rPr>
          <w:sz w:val="28"/>
          <w:szCs w:val="28"/>
        </w:rPr>
      </w:pPr>
      <w:r w:rsidRPr="002A2896">
        <w:rPr>
          <w:sz w:val="28"/>
          <w:szCs w:val="28"/>
        </w:rPr>
        <w:t>Расчетные небанковские кредитные организации (п.1.1 Инструкции ЦБР от 26 апреля 2006 г. N 129-И) вправе осуществлять в сочетании следующие банковские операции:</w:t>
      </w:r>
    </w:p>
    <w:p w:rsidR="00467018" w:rsidRPr="002A2896" w:rsidRDefault="00467018" w:rsidP="002A2896">
      <w:pPr>
        <w:pStyle w:val="a3"/>
        <w:spacing w:before="0" w:beforeAutospacing="0" w:after="0" w:afterAutospacing="0"/>
        <w:jc w:val="both"/>
        <w:rPr>
          <w:sz w:val="28"/>
          <w:szCs w:val="28"/>
        </w:rPr>
      </w:pPr>
      <w:r w:rsidRPr="002A2896">
        <w:rPr>
          <w:sz w:val="28"/>
          <w:szCs w:val="28"/>
        </w:rPr>
        <w:t>- открытие и ведение банковских счетов юридических лиц;</w:t>
      </w:r>
    </w:p>
    <w:p w:rsidR="00467018" w:rsidRPr="002A2896" w:rsidRDefault="00467018" w:rsidP="002A2896">
      <w:pPr>
        <w:pStyle w:val="a3"/>
        <w:spacing w:before="0" w:beforeAutospacing="0" w:after="0" w:afterAutospacing="0"/>
        <w:jc w:val="both"/>
        <w:rPr>
          <w:sz w:val="28"/>
          <w:szCs w:val="28"/>
        </w:rPr>
      </w:pPr>
      <w:r w:rsidRPr="002A2896">
        <w:rPr>
          <w:sz w:val="28"/>
          <w:szCs w:val="28"/>
        </w:rPr>
        <w:t>- осуществление расчетов по поручению юридических лиц, в том числе банков-корреспондентов, по их банковским счетам;</w:t>
      </w:r>
    </w:p>
    <w:p w:rsidR="00467018" w:rsidRPr="002A2896" w:rsidRDefault="00467018" w:rsidP="002A2896">
      <w:pPr>
        <w:pStyle w:val="a3"/>
        <w:spacing w:before="0" w:beforeAutospacing="0" w:after="0" w:afterAutospacing="0"/>
        <w:jc w:val="both"/>
        <w:rPr>
          <w:sz w:val="28"/>
          <w:szCs w:val="28"/>
        </w:rPr>
      </w:pPr>
      <w:r w:rsidRPr="002A2896">
        <w:rPr>
          <w:sz w:val="28"/>
          <w:szCs w:val="28"/>
        </w:rPr>
        <w:t>- инкассацию денежных средств, векселей, платежных и расчетных документов и кассовое обслуживание юридических лиц;</w:t>
      </w:r>
    </w:p>
    <w:p w:rsidR="00467018" w:rsidRPr="002A2896" w:rsidRDefault="00467018" w:rsidP="002A2896">
      <w:pPr>
        <w:pStyle w:val="a3"/>
        <w:spacing w:before="0" w:beforeAutospacing="0" w:after="0" w:afterAutospacing="0"/>
        <w:jc w:val="both"/>
        <w:rPr>
          <w:sz w:val="28"/>
          <w:szCs w:val="28"/>
        </w:rPr>
      </w:pPr>
      <w:r w:rsidRPr="002A2896">
        <w:rPr>
          <w:sz w:val="28"/>
          <w:szCs w:val="28"/>
        </w:rPr>
        <w:t>- куплю-продажу иностранной валюты в безналичной форме;</w:t>
      </w:r>
    </w:p>
    <w:p w:rsidR="00467018" w:rsidRPr="002A2896" w:rsidRDefault="00467018" w:rsidP="002A2896">
      <w:pPr>
        <w:pStyle w:val="a3"/>
        <w:spacing w:before="0" w:beforeAutospacing="0" w:after="0" w:afterAutospacing="0"/>
        <w:jc w:val="both"/>
        <w:rPr>
          <w:sz w:val="28"/>
          <w:szCs w:val="28"/>
        </w:rPr>
      </w:pPr>
      <w:r w:rsidRPr="002A2896">
        <w:rPr>
          <w:sz w:val="28"/>
          <w:szCs w:val="28"/>
        </w:rPr>
        <w:t>- осуществление переводов денежных средств по поручению физических лиц без открытия банковских счетов (за исключением почтовых переводов).</w:t>
      </w:r>
    </w:p>
    <w:p w:rsidR="00467018" w:rsidRPr="002A2896" w:rsidRDefault="00467018" w:rsidP="002A2896">
      <w:pPr>
        <w:pStyle w:val="a3"/>
        <w:spacing w:before="0" w:beforeAutospacing="0" w:after="0" w:afterAutospacing="0"/>
        <w:jc w:val="both"/>
        <w:rPr>
          <w:sz w:val="28"/>
          <w:szCs w:val="28"/>
        </w:rPr>
      </w:pPr>
      <w:r w:rsidRPr="002A2896">
        <w:rPr>
          <w:sz w:val="28"/>
          <w:szCs w:val="28"/>
        </w:rPr>
        <w:t>Рассматриваемые небанковские кредитные организации вправе осуществлять деятельность на рынке ценных бумаг в соответствии со ст.6 ФЗ «О банках и банковской деятельности».</w:t>
      </w:r>
    </w:p>
    <w:p w:rsidR="00467018" w:rsidRPr="002A2896" w:rsidRDefault="00467018" w:rsidP="002A2896">
      <w:pPr>
        <w:pStyle w:val="a3"/>
        <w:spacing w:before="0" w:beforeAutospacing="0" w:after="0" w:afterAutospacing="0"/>
        <w:jc w:val="both"/>
        <w:rPr>
          <w:sz w:val="28"/>
          <w:szCs w:val="28"/>
        </w:rPr>
      </w:pPr>
      <w:r w:rsidRPr="002A2896">
        <w:rPr>
          <w:sz w:val="28"/>
          <w:szCs w:val="28"/>
        </w:rPr>
        <w:t>Расчетные небанковские кредитные организации (п.1.4 Инструкции ЦБР от 26 апреля 2006 г. N 129-И) не вправе осуществлять следующие банковские операции:</w:t>
      </w:r>
    </w:p>
    <w:p w:rsidR="00467018" w:rsidRPr="002A2896" w:rsidRDefault="00467018" w:rsidP="002A2896">
      <w:pPr>
        <w:pStyle w:val="a3"/>
        <w:spacing w:before="0" w:beforeAutospacing="0" w:after="0" w:afterAutospacing="0"/>
        <w:jc w:val="both"/>
        <w:rPr>
          <w:sz w:val="28"/>
          <w:szCs w:val="28"/>
        </w:rPr>
      </w:pPr>
      <w:r w:rsidRPr="002A2896">
        <w:rPr>
          <w:sz w:val="28"/>
          <w:szCs w:val="28"/>
        </w:rPr>
        <w:t>- привлечение денежных средств физических и юридических лиц во вклады;</w:t>
      </w:r>
    </w:p>
    <w:p w:rsidR="00467018" w:rsidRPr="002A2896" w:rsidRDefault="00467018" w:rsidP="002A2896">
      <w:pPr>
        <w:pStyle w:val="a3"/>
        <w:spacing w:before="0" w:beforeAutospacing="0" w:after="0" w:afterAutospacing="0"/>
        <w:jc w:val="both"/>
        <w:rPr>
          <w:sz w:val="28"/>
          <w:szCs w:val="28"/>
        </w:rPr>
      </w:pPr>
      <w:r w:rsidRPr="002A2896">
        <w:rPr>
          <w:sz w:val="28"/>
          <w:szCs w:val="28"/>
        </w:rPr>
        <w:t>- открытие и ведение банковских счетов физических лиц;</w:t>
      </w:r>
    </w:p>
    <w:p w:rsidR="00467018" w:rsidRPr="002A2896" w:rsidRDefault="00467018" w:rsidP="002A2896">
      <w:pPr>
        <w:pStyle w:val="a3"/>
        <w:spacing w:before="0" w:beforeAutospacing="0" w:after="0" w:afterAutospacing="0"/>
        <w:jc w:val="both"/>
        <w:rPr>
          <w:sz w:val="28"/>
          <w:szCs w:val="28"/>
        </w:rPr>
      </w:pPr>
      <w:r w:rsidRPr="002A2896">
        <w:rPr>
          <w:sz w:val="28"/>
          <w:szCs w:val="28"/>
        </w:rPr>
        <w:t>- осуществление расчетов по поручению физических лиц по их банковским счетам;</w:t>
      </w:r>
    </w:p>
    <w:p w:rsidR="00467018" w:rsidRPr="002A2896" w:rsidRDefault="00467018" w:rsidP="002A2896">
      <w:pPr>
        <w:pStyle w:val="a3"/>
        <w:spacing w:before="0" w:beforeAutospacing="0" w:after="0" w:afterAutospacing="0"/>
        <w:jc w:val="both"/>
        <w:rPr>
          <w:sz w:val="28"/>
          <w:szCs w:val="28"/>
        </w:rPr>
      </w:pPr>
      <w:r w:rsidRPr="002A2896">
        <w:rPr>
          <w:sz w:val="28"/>
          <w:szCs w:val="28"/>
        </w:rPr>
        <w:t>- куплю-продажу иностранной валюты в наличной форме;</w:t>
      </w:r>
    </w:p>
    <w:p w:rsidR="00467018" w:rsidRPr="002A2896" w:rsidRDefault="00467018" w:rsidP="002A2896">
      <w:pPr>
        <w:pStyle w:val="a3"/>
        <w:spacing w:before="0" w:beforeAutospacing="0" w:after="0" w:afterAutospacing="0"/>
        <w:jc w:val="both"/>
        <w:rPr>
          <w:sz w:val="28"/>
          <w:szCs w:val="28"/>
        </w:rPr>
      </w:pPr>
      <w:r w:rsidRPr="002A2896">
        <w:rPr>
          <w:sz w:val="28"/>
          <w:szCs w:val="28"/>
        </w:rPr>
        <w:t>- привлечение во вклады и размещение драгоценных металлов;</w:t>
      </w:r>
    </w:p>
    <w:p w:rsidR="00467018" w:rsidRPr="002A2896" w:rsidRDefault="00467018" w:rsidP="002A2896">
      <w:pPr>
        <w:pStyle w:val="a3"/>
        <w:spacing w:before="0" w:beforeAutospacing="0" w:after="0" w:afterAutospacing="0"/>
        <w:jc w:val="both"/>
        <w:rPr>
          <w:sz w:val="28"/>
          <w:szCs w:val="28"/>
        </w:rPr>
      </w:pPr>
      <w:r w:rsidRPr="002A2896">
        <w:rPr>
          <w:sz w:val="28"/>
          <w:szCs w:val="28"/>
        </w:rPr>
        <w:t>- выдачу банковских гарантий.</w:t>
      </w:r>
    </w:p>
    <w:p w:rsidR="00467018" w:rsidRPr="002A2896" w:rsidRDefault="00467018" w:rsidP="002A2896">
      <w:pPr>
        <w:pStyle w:val="a3"/>
        <w:spacing w:before="0" w:beforeAutospacing="0" w:after="0" w:afterAutospacing="0"/>
        <w:jc w:val="both"/>
        <w:rPr>
          <w:sz w:val="28"/>
          <w:szCs w:val="28"/>
        </w:rPr>
      </w:pPr>
      <w:r w:rsidRPr="002A2896">
        <w:rPr>
          <w:sz w:val="28"/>
          <w:szCs w:val="28"/>
        </w:rPr>
        <w:t>К числу разрешенных операций небанковских кредитных организаций, осуществляющих депозитные и кредитные операции, отнесены Положение ЦБР от 21 сентября 2001 г. N 153-П «Об особенностях пруденциального регулирования деятельности</w:t>
      </w:r>
      <w:r>
        <w:rPr>
          <w:sz w:val="28"/>
          <w:szCs w:val="28"/>
        </w:rPr>
        <w:t xml:space="preserve">» </w:t>
      </w:r>
      <w:r w:rsidRPr="002A2896">
        <w:rPr>
          <w:sz w:val="28"/>
          <w:szCs w:val="28"/>
        </w:rPr>
        <w:t>(с изменениями от 1, 16 декабря 2003 г.) (п.1.2.1 и 1.2.2):</w:t>
      </w:r>
    </w:p>
    <w:p w:rsidR="00467018" w:rsidRPr="002A2896" w:rsidRDefault="00467018" w:rsidP="002A2896">
      <w:pPr>
        <w:pStyle w:val="a3"/>
        <w:spacing w:before="0" w:beforeAutospacing="0" w:after="0" w:afterAutospacing="0"/>
        <w:jc w:val="both"/>
        <w:rPr>
          <w:sz w:val="28"/>
          <w:szCs w:val="28"/>
        </w:rPr>
      </w:pPr>
      <w:r w:rsidRPr="002A2896">
        <w:rPr>
          <w:sz w:val="28"/>
          <w:szCs w:val="28"/>
        </w:rPr>
        <w:t>- привлечение денежных средств юридических лиц во вклады (на определенный срок);</w:t>
      </w:r>
    </w:p>
    <w:p w:rsidR="00467018" w:rsidRPr="002A2896" w:rsidRDefault="00467018" w:rsidP="002A2896">
      <w:pPr>
        <w:pStyle w:val="a3"/>
        <w:spacing w:before="0" w:beforeAutospacing="0" w:after="0" w:afterAutospacing="0"/>
        <w:jc w:val="both"/>
        <w:rPr>
          <w:sz w:val="28"/>
          <w:szCs w:val="28"/>
        </w:rPr>
      </w:pPr>
      <w:r w:rsidRPr="002A2896">
        <w:rPr>
          <w:sz w:val="28"/>
          <w:szCs w:val="28"/>
        </w:rPr>
        <w:t>- размещение привлеченных во вклады денежных средств юридических лиц от своего имени и за свой счет;</w:t>
      </w:r>
    </w:p>
    <w:p w:rsidR="00467018" w:rsidRPr="002A2896" w:rsidRDefault="00467018" w:rsidP="002A2896">
      <w:pPr>
        <w:pStyle w:val="a3"/>
        <w:spacing w:before="0" w:beforeAutospacing="0" w:after="0" w:afterAutospacing="0"/>
        <w:jc w:val="both"/>
        <w:rPr>
          <w:sz w:val="28"/>
          <w:szCs w:val="28"/>
        </w:rPr>
      </w:pPr>
      <w:r w:rsidRPr="002A2896">
        <w:rPr>
          <w:sz w:val="28"/>
          <w:szCs w:val="28"/>
        </w:rPr>
        <w:t>- купля-продажа иностранной валюты в безналичной форме;</w:t>
      </w:r>
    </w:p>
    <w:p w:rsidR="00467018" w:rsidRPr="002A2896" w:rsidRDefault="00467018" w:rsidP="002A2896">
      <w:pPr>
        <w:pStyle w:val="a3"/>
        <w:spacing w:before="0" w:beforeAutospacing="0" w:after="0" w:afterAutospacing="0"/>
        <w:jc w:val="both"/>
        <w:rPr>
          <w:sz w:val="28"/>
          <w:szCs w:val="28"/>
        </w:rPr>
      </w:pPr>
      <w:r w:rsidRPr="002A2896">
        <w:rPr>
          <w:sz w:val="28"/>
          <w:szCs w:val="28"/>
        </w:rPr>
        <w:t>- выдача банковских гарантий.</w:t>
      </w:r>
    </w:p>
    <w:p w:rsidR="00467018" w:rsidRPr="002A2896" w:rsidRDefault="00467018" w:rsidP="002A2896">
      <w:pPr>
        <w:pStyle w:val="a3"/>
        <w:spacing w:before="0" w:beforeAutospacing="0" w:after="0" w:afterAutospacing="0"/>
        <w:jc w:val="both"/>
        <w:rPr>
          <w:sz w:val="28"/>
          <w:szCs w:val="28"/>
        </w:rPr>
      </w:pPr>
      <w:r w:rsidRPr="002A2896">
        <w:rPr>
          <w:sz w:val="28"/>
          <w:szCs w:val="28"/>
        </w:rPr>
        <w:t>Соответственно небанковские депозитно-кредитные организации не вправе осуществлять следующие банковские операции:</w:t>
      </w:r>
    </w:p>
    <w:p w:rsidR="00467018" w:rsidRPr="002A2896" w:rsidRDefault="00467018" w:rsidP="002A2896">
      <w:pPr>
        <w:pStyle w:val="a3"/>
        <w:spacing w:before="0" w:beforeAutospacing="0" w:after="0" w:afterAutospacing="0"/>
        <w:jc w:val="both"/>
        <w:rPr>
          <w:sz w:val="28"/>
          <w:szCs w:val="28"/>
        </w:rPr>
      </w:pPr>
      <w:r w:rsidRPr="002A2896">
        <w:rPr>
          <w:sz w:val="28"/>
          <w:szCs w:val="28"/>
        </w:rPr>
        <w:t>- привлечение денежных средств физических лиц во вклады (до востребования и на определенный срок) и юридических лиц во вклады до востребования;</w:t>
      </w:r>
    </w:p>
    <w:p w:rsidR="00467018" w:rsidRPr="002A2896" w:rsidRDefault="00467018" w:rsidP="002A2896">
      <w:pPr>
        <w:pStyle w:val="a3"/>
        <w:spacing w:before="0" w:beforeAutospacing="0" w:after="0" w:afterAutospacing="0"/>
        <w:jc w:val="both"/>
        <w:rPr>
          <w:sz w:val="28"/>
          <w:szCs w:val="28"/>
        </w:rPr>
      </w:pPr>
      <w:r w:rsidRPr="002A2896">
        <w:rPr>
          <w:sz w:val="28"/>
          <w:szCs w:val="28"/>
        </w:rPr>
        <w:t>- открытие и ведение банковских счетов физических и юридических лиц;</w:t>
      </w:r>
    </w:p>
    <w:p w:rsidR="00467018" w:rsidRPr="002A2896" w:rsidRDefault="00467018" w:rsidP="002A2896">
      <w:pPr>
        <w:pStyle w:val="a3"/>
        <w:spacing w:before="0" w:beforeAutospacing="0" w:after="0" w:afterAutospacing="0"/>
        <w:jc w:val="both"/>
        <w:rPr>
          <w:sz w:val="28"/>
          <w:szCs w:val="28"/>
        </w:rPr>
      </w:pPr>
      <w:r w:rsidRPr="002A2896">
        <w:rPr>
          <w:sz w:val="28"/>
          <w:szCs w:val="28"/>
        </w:rPr>
        <w:t>- осуществление расчетов по поручению физических и юридических лиц, в том числе банков-корреспондентов, по их банковским счетам;</w:t>
      </w:r>
    </w:p>
    <w:p w:rsidR="00467018" w:rsidRPr="002A2896" w:rsidRDefault="00467018" w:rsidP="002A2896">
      <w:pPr>
        <w:pStyle w:val="a3"/>
        <w:spacing w:before="0" w:beforeAutospacing="0" w:after="0" w:afterAutospacing="0"/>
        <w:jc w:val="both"/>
        <w:rPr>
          <w:sz w:val="28"/>
          <w:szCs w:val="28"/>
        </w:rPr>
      </w:pPr>
      <w:r w:rsidRPr="002A2896">
        <w:rPr>
          <w:sz w:val="28"/>
          <w:szCs w:val="28"/>
        </w:rPr>
        <w:t>- инкассация денежных средств, векселей, платежных и расчетных документов и кассовое обслуживание физических и юридических лиц;</w:t>
      </w:r>
    </w:p>
    <w:p w:rsidR="00467018" w:rsidRPr="002A2896" w:rsidRDefault="00467018" w:rsidP="002A2896">
      <w:pPr>
        <w:pStyle w:val="a3"/>
        <w:spacing w:before="0" w:beforeAutospacing="0" w:after="0" w:afterAutospacing="0"/>
        <w:jc w:val="both"/>
        <w:rPr>
          <w:sz w:val="28"/>
          <w:szCs w:val="28"/>
        </w:rPr>
      </w:pPr>
      <w:r w:rsidRPr="002A2896">
        <w:rPr>
          <w:sz w:val="28"/>
          <w:szCs w:val="28"/>
        </w:rPr>
        <w:t>- купля-продажа иностранной валюты в наличной форме;</w:t>
      </w:r>
    </w:p>
    <w:p w:rsidR="00467018" w:rsidRPr="002A2896" w:rsidRDefault="00467018" w:rsidP="002A2896">
      <w:pPr>
        <w:pStyle w:val="a3"/>
        <w:spacing w:before="0" w:beforeAutospacing="0" w:after="0" w:afterAutospacing="0"/>
        <w:jc w:val="both"/>
        <w:rPr>
          <w:sz w:val="28"/>
          <w:szCs w:val="28"/>
        </w:rPr>
      </w:pPr>
      <w:r w:rsidRPr="002A2896">
        <w:rPr>
          <w:sz w:val="28"/>
          <w:szCs w:val="28"/>
        </w:rPr>
        <w:t>- привлечение во вклады и размещение драгоценных металлов;</w:t>
      </w:r>
    </w:p>
    <w:p w:rsidR="00467018" w:rsidRPr="002A2896" w:rsidRDefault="00467018" w:rsidP="002A2896">
      <w:pPr>
        <w:pStyle w:val="a3"/>
        <w:spacing w:before="0" w:beforeAutospacing="0" w:after="0" w:afterAutospacing="0"/>
        <w:jc w:val="both"/>
        <w:rPr>
          <w:sz w:val="28"/>
          <w:szCs w:val="28"/>
        </w:rPr>
      </w:pPr>
      <w:r w:rsidRPr="002A2896">
        <w:rPr>
          <w:sz w:val="28"/>
          <w:szCs w:val="28"/>
        </w:rPr>
        <w:t>- осуществление переводов денежных средств по поручению физических лиц без открытия банковских счетов.</w:t>
      </w:r>
    </w:p>
    <w:p w:rsidR="00467018" w:rsidRPr="002A2896" w:rsidRDefault="00467018" w:rsidP="002A2896">
      <w:pPr>
        <w:pStyle w:val="a3"/>
        <w:spacing w:before="0" w:beforeAutospacing="0" w:after="0" w:afterAutospacing="0"/>
        <w:jc w:val="both"/>
        <w:rPr>
          <w:sz w:val="28"/>
          <w:szCs w:val="28"/>
        </w:rPr>
      </w:pPr>
      <w:r w:rsidRPr="002A2896">
        <w:rPr>
          <w:sz w:val="28"/>
          <w:szCs w:val="28"/>
        </w:rPr>
        <w:t>Небанковские кредитные организации не вправе открывать филиалы и создавать дочерние организации за рубежом.</w:t>
      </w:r>
    </w:p>
    <w:p w:rsidR="00467018" w:rsidRPr="002A2896" w:rsidRDefault="00467018" w:rsidP="002A2896">
      <w:pPr>
        <w:pStyle w:val="a3"/>
        <w:spacing w:before="0" w:beforeAutospacing="0" w:after="0" w:afterAutospacing="0"/>
        <w:jc w:val="both"/>
        <w:rPr>
          <w:sz w:val="28"/>
          <w:szCs w:val="28"/>
        </w:rPr>
      </w:pPr>
      <w:r w:rsidRPr="002A2896">
        <w:rPr>
          <w:sz w:val="28"/>
          <w:szCs w:val="28"/>
        </w:rPr>
        <w:t>О порядке представления небанковской кредитной организацией в Банк России документов для принятия Банком России решения о получении небанковской кредитной организацией статуса банка действует Указание ЦБР от 19 июня 2003 г. N 1292-У</w:t>
      </w:r>
      <w:hyperlink r:id="rId9" w:anchor="_ftn8" w:history="1">
        <w:r w:rsidRPr="002A2896">
          <w:rPr>
            <w:rStyle w:val="a4"/>
            <w:rFonts w:ascii="Times New Roman" w:hAnsi="Times New Roman" w:cs="Times New Roman"/>
            <w:color w:val="auto"/>
            <w:sz w:val="28"/>
            <w:szCs w:val="28"/>
          </w:rPr>
          <w:t>[8]</w:t>
        </w:r>
      </w:hyperlink>
      <w:r w:rsidRPr="002A2896">
        <w:rPr>
          <w:sz w:val="28"/>
          <w:szCs w:val="28"/>
        </w:rPr>
        <w:t>.</w:t>
      </w:r>
    </w:p>
    <w:p w:rsidR="00467018" w:rsidRDefault="00467018" w:rsidP="002A2896">
      <w:pPr>
        <w:pStyle w:val="a3"/>
        <w:spacing w:before="0" w:beforeAutospacing="0" w:after="0" w:afterAutospacing="0"/>
        <w:jc w:val="both"/>
        <w:rPr>
          <w:sz w:val="28"/>
          <w:szCs w:val="28"/>
        </w:rPr>
      </w:pPr>
      <w:r w:rsidRPr="002A2896">
        <w:rPr>
          <w:sz w:val="28"/>
          <w:szCs w:val="28"/>
        </w:rPr>
        <w:t xml:space="preserve">Таким образом, в заключение настоящего параграфа подчеркнем, что банки и небанковские кредитные организации обладают всеми признаки кредитной организации, перечисленные в законе. Они различаются определенным законодателем или Банком России сочетанием тех банковских операций, которые они вправе осуществлять в качестве основного предмета своей деятельности. </w:t>
      </w:r>
    </w:p>
    <w:p w:rsidR="00467018" w:rsidRPr="00C40815" w:rsidRDefault="00467018" w:rsidP="00973911">
      <w:pPr>
        <w:spacing w:after="0" w:line="240" w:lineRule="auto"/>
        <w:jc w:val="both"/>
        <w:rPr>
          <w:rFonts w:ascii="Times New Roman" w:hAnsi="Times New Roman"/>
          <w:sz w:val="28"/>
          <w:szCs w:val="28"/>
          <w:lang w:eastAsia="ru-RU"/>
        </w:rPr>
      </w:pPr>
      <w:r w:rsidRPr="00C40815">
        <w:rPr>
          <w:rFonts w:ascii="Times New Roman" w:hAnsi="Times New Roman"/>
          <w:sz w:val="28"/>
          <w:szCs w:val="28"/>
          <w:lang w:eastAsia="ru-RU"/>
        </w:rPr>
        <w:t xml:space="preserve">Сегодня «деятельность банковских учреждений так многообразна, что их истинная сущность оказывается </w:t>
      </w:r>
      <w:r>
        <w:rPr>
          <w:rFonts w:ascii="Times New Roman" w:hAnsi="Times New Roman"/>
          <w:sz w:val="28"/>
          <w:szCs w:val="28"/>
          <w:lang w:eastAsia="ru-RU"/>
        </w:rPr>
        <w:t>действительно неопределенной»</w:t>
      </w:r>
      <w:r w:rsidRPr="00C40815">
        <w:rPr>
          <w:rFonts w:ascii="Times New Roman" w:hAnsi="Times New Roman"/>
          <w:sz w:val="28"/>
          <w:szCs w:val="28"/>
          <w:lang w:eastAsia="ru-RU"/>
        </w:rPr>
        <w:t>. В современном обществе банки занимаются самыми разнообразными видами операций. Они не только организуют денежный оборот и кредитные отношения; через них осуществляется финансирование народного хозяйства, страховые операции, купля-продажа ценных бумаг, а в некоторых случаях посреднические сделки и управление имуществом. Кредитные учреждения выступают в качестве консультантов, участвуют в обсуждении народнохозяйственных программ, ведут статистику, имеют свои подсобные предприятия.</w:t>
      </w:r>
    </w:p>
    <w:p w:rsidR="00467018" w:rsidRPr="00C40815" w:rsidRDefault="00467018" w:rsidP="00973911">
      <w:pPr>
        <w:spacing w:after="0" w:line="240" w:lineRule="auto"/>
        <w:jc w:val="both"/>
        <w:rPr>
          <w:rFonts w:ascii="Times New Roman" w:hAnsi="Times New Roman"/>
          <w:sz w:val="28"/>
          <w:szCs w:val="28"/>
          <w:lang w:eastAsia="ru-RU"/>
        </w:rPr>
      </w:pPr>
      <w:r w:rsidRPr="00C40815">
        <w:rPr>
          <w:rFonts w:ascii="Times New Roman" w:hAnsi="Times New Roman"/>
          <w:sz w:val="28"/>
          <w:szCs w:val="28"/>
          <w:lang w:eastAsia="ru-RU"/>
        </w:rPr>
        <w:t>Банк как учреждение или организация. Наиболее массовым представлением о банке является его определение как учреждения, как организации. «Банковские учреждения и организации» - довольно распространенный термин, сплошь и рядом его можно встреть как в серьезной научной, так и учебной литературе, банковском законодательстве, банковских документах и печати. Здесь и далее не следует забывать, что «организация» отсылает нас к определенной совокупности людей.  Но банк как организация оказывается близко стоящим к понятиям «благотворительная организация», «общественная организация». Однако следует отметить, что банк, хотя и выполняет общественную миссию, тем не менее, имеет слабое отношение к этим понятиям. Банк как организация, как объединение людей, исторически скорее являлся уделом частного лица и лишь впоследствии, с развитием банковского дела, особенно в современных условиях хозяйствования, превратился в крупные, средние и мелкие объединения.</w:t>
      </w:r>
    </w:p>
    <w:p w:rsidR="00467018" w:rsidRPr="00C40815" w:rsidRDefault="00467018" w:rsidP="00C40815">
      <w:pPr>
        <w:spacing w:after="0" w:line="240" w:lineRule="auto"/>
        <w:jc w:val="both"/>
        <w:rPr>
          <w:rFonts w:ascii="Times New Roman" w:hAnsi="Times New Roman"/>
          <w:sz w:val="28"/>
          <w:szCs w:val="28"/>
          <w:lang w:eastAsia="ru-RU"/>
        </w:rPr>
      </w:pPr>
      <w:r w:rsidRPr="00C40815">
        <w:rPr>
          <w:rFonts w:ascii="Times New Roman" w:hAnsi="Times New Roman"/>
          <w:sz w:val="28"/>
          <w:szCs w:val="28"/>
          <w:lang w:eastAsia="ru-RU"/>
        </w:rPr>
        <w:t>Банк как предприятие. Как и любое предприятие, банк является самостоятельным хозяйствующим субъектом, обладает правами юридического лица, производит и реализует продукт, оказывает услуги, действует на принципах хозрасчета. Мало чем отличаются и задачи банка как предприятия — он решает вопросы, связанные с удовлетворением общественных потребностей в своем продукте и услугах, реализацией на основе полученной прибыли социальных и экономических интересов, как членов его коллектива, так и интересов собственника имущества банка. Банк может осуществлять некоторые виды хозяйственной деятельности (разумеется, если они не противоречат законам страны и вытекают из Устава банка). Как и любое другое предприятие, банк должен иметь специальное разрешение (лицензию).</w:t>
      </w:r>
    </w:p>
    <w:p w:rsidR="00467018" w:rsidRPr="00C40815" w:rsidRDefault="00467018" w:rsidP="00C40815">
      <w:pPr>
        <w:spacing w:after="0" w:line="240" w:lineRule="auto"/>
        <w:jc w:val="both"/>
        <w:rPr>
          <w:rFonts w:ascii="Times New Roman" w:hAnsi="Times New Roman"/>
          <w:sz w:val="28"/>
          <w:szCs w:val="28"/>
          <w:lang w:eastAsia="ru-RU"/>
        </w:rPr>
      </w:pPr>
      <w:r w:rsidRPr="00C40815">
        <w:rPr>
          <w:rFonts w:ascii="Times New Roman" w:hAnsi="Times New Roman"/>
          <w:sz w:val="28"/>
          <w:szCs w:val="28"/>
          <w:lang w:eastAsia="ru-RU"/>
        </w:rPr>
        <w:t>Банк как торговое предприятие. Банки в отличие от промышленности, сельского хозяйства, строительства, транспорта и связи действуют в сфере обмена, а не производства. Это обстоятельство, однако, дало основание ряду авторов считать, что банк — это торговое предприятие.</w:t>
      </w:r>
    </w:p>
    <w:p w:rsidR="00467018" w:rsidRPr="00C40815" w:rsidRDefault="00467018" w:rsidP="00C40815">
      <w:pPr>
        <w:spacing w:after="0" w:line="240" w:lineRule="auto"/>
        <w:jc w:val="both"/>
        <w:rPr>
          <w:rFonts w:ascii="Times New Roman" w:hAnsi="Times New Roman"/>
          <w:sz w:val="28"/>
          <w:szCs w:val="28"/>
          <w:lang w:eastAsia="ru-RU"/>
        </w:rPr>
      </w:pPr>
      <w:r w:rsidRPr="00C40815">
        <w:rPr>
          <w:rFonts w:ascii="Times New Roman" w:hAnsi="Times New Roman"/>
          <w:sz w:val="28"/>
          <w:szCs w:val="28"/>
          <w:lang w:eastAsia="ru-RU"/>
        </w:rPr>
        <w:t>Ассоциации банковской деятельности с торговлей не случайны. Банки действительно как бы «покупают» ресурсы, «продают» их, функционируют в сфере перераспределения, содействуют обмену товарами. Банки имеют своих «продавцов», хранилища, особый «товарный запас», их деятельность во многом зависит от оборачиваемости. На этом, однако, сходство между банком и сферой торговли в основном заканчивается.</w:t>
      </w:r>
    </w:p>
    <w:p w:rsidR="00467018" w:rsidRPr="00C40815" w:rsidRDefault="00467018" w:rsidP="00C40815">
      <w:pPr>
        <w:spacing w:after="0" w:line="240" w:lineRule="auto"/>
        <w:jc w:val="both"/>
        <w:rPr>
          <w:rFonts w:ascii="Times New Roman" w:hAnsi="Times New Roman"/>
          <w:sz w:val="28"/>
          <w:szCs w:val="28"/>
          <w:lang w:eastAsia="ru-RU"/>
        </w:rPr>
      </w:pPr>
      <w:r w:rsidRPr="00C40815">
        <w:rPr>
          <w:rFonts w:ascii="Times New Roman" w:hAnsi="Times New Roman"/>
          <w:sz w:val="28"/>
          <w:szCs w:val="28"/>
          <w:lang w:eastAsia="ru-RU"/>
        </w:rPr>
        <w:t>Более того, сходство носит внешний характер, ибо банк торгует не товарами, а особым продуктом. Известны, к примеру, такие операции, которые банки совершают с обменом (покупкой-продажей) валют на денежном рынке, когда валюта одной страны (а также золото) покупается или продается по определенному курсу, определенной цене.</w:t>
      </w:r>
    </w:p>
    <w:p w:rsidR="00467018" w:rsidRPr="00C40815" w:rsidRDefault="00467018" w:rsidP="00973911">
      <w:pPr>
        <w:spacing w:after="0" w:line="240" w:lineRule="auto"/>
        <w:jc w:val="both"/>
        <w:rPr>
          <w:rFonts w:ascii="Times New Roman" w:hAnsi="Times New Roman"/>
          <w:sz w:val="28"/>
          <w:szCs w:val="28"/>
          <w:lang w:eastAsia="ru-RU"/>
        </w:rPr>
      </w:pPr>
      <w:r w:rsidRPr="00C40815">
        <w:rPr>
          <w:rFonts w:ascii="Times New Roman" w:hAnsi="Times New Roman"/>
          <w:sz w:val="28"/>
          <w:szCs w:val="28"/>
          <w:lang w:eastAsia="ru-RU"/>
        </w:rPr>
        <w:t>Банк как посредническое предприятие. Функционирование банка в сфере обмена порождает и другие представления о его сущности. Нередко банк характеризуется как посредническая организация. Основанием для этого служит особый перелив ресурсов, временно оседающих у одних и требующих применения у других. Особенность ситуации при этом состоит в том, что кредитор, имеющий определенную часть ресурсов, желает при соответствующих гарантиях, на конкретный срок, под процент отдать ее другому контрагенту-заемщику. Интересы кредитора, однако, должны совпадать с интересами заемщика, который совсем не обязательно может находиться в данном регионе. Разумеется, в современном денежном хозяйстве такое совпадение интересов является случайным. Консолидирующим звеном здесь выступает банк-посредник, обеспечивающий возможность осуществления сделки с учетом спроса и предложения. В отличие от индивидуального кредитора ресурсы в кармане банка теряют свое первоначальное лицо. Собрав многочисленные средства, банк может удовлетворить потребности самых разнообразных заемщиков, предоставить выбор кредита на любой вкус – срок, обеспечение, ссудный процент. Банк выступает в данном случае в роли удачливой сводницы, устраивающей знакомство двух субъектов — кредитора и заемщика.</w:t>
      </w:r>
    </w:p>
    <w:p w:rsidR="00467018" w:rsidRPr="00C40815" w:rsidRDefault="00467018" w:rsidP="00973911">
      <w:pPr>
        <w:spacing w:after="0" w:line="240" w:lineRule="auto"/>
        <w:jc w:val="both"/>
        <w:rPr>
          <w:rFonts w:ascii="Times New Roman" w:hAnsi="Times New Roman"/>
          <w:sz w:val="28"/>
          <w:szCs w:val="28"/>
          <w:lang w:eastAsia="ru-RU"/>
        </w:rPr>
      </w:pPr>
      <w:r w:rsidRPr="00C40815">
        <w:rPr>
          <w:rFonts w:ascii="Times New Roman" w:hAnsi="Times New Roman"/>
          <w:sz w:val="28"/>
          <w:szCs w:val="28"/>
          <w:lang w:eastAsia="ru-RU"/>
        </w:rPr>
        <w:t>Банк как агент биржи. Деятельность банка в сфере обращения порождало и представление о нем как об агенте биржи еще в 20-е годы. Поводом для этого, как известно, послужило то, что банки являются непременными участниками биржи. Они могут самостоятельно организовывать биржевые операции, выполнять операции по торговле ценными бумагами. Однако ни исторически, ни логически это не превращает банк в часть биржевой организации. Частные банки (банкирские дома) появились задолго до биржи, до возникновения купли-продажи ценных бумаг. Существенно при этом и то, что торговля ценными бумагами является частью банковских операций, причем далеко не главной. Именно потому, что торговля ценными бумагами довольно специфична и отлична от собственного банковского дела, она позволила бирже выделиться в качестве самостоятельного элемента рынка со специальным аппаратом и задачами.</w:t>
      </w:r>
    </w:p>
    <w:p w:rsidR="00467018" w:rsidRPr="00C40815" w:rsidRDefault="00467018" w:rsidP="00C40815">
      <w:pPr>
        <w:spacing w:after="0" w:line="240" w:lineRule="auto"/>
        <w:jc w:val="both"/>
        <w:rPr>
          <w:rFonts w:ascii="Times New Roman" w:hAnsi="Times New Roman"/>
          <w:sz w:val="28"/>
          <w:szCs w:val="28"/>
          <w:lang w:eastAsia="ru-RU"/>
        </w:rPr>
      </w:pPr>
      <w:r w:rsidRPr="00C40815">
        <w:rPr>
          <w:rFonts w:ascii="Times New Roman" w:hAnsi="Times New Roman"/>
          <w:sz w:val="28"/>
          <w:szCs w:val="28"/>
          <w:lang w:eastAsia="ru-RU"/>
        </w:rPr>
        <w:t>Банк как кредитное предприятие. Постепенно банк, в свою очередь, все более становился кредитным центром, что дало возможность его определять как кредитное предприятие. Однако это не дает основания для смешения банка с кредитом.</w:t>
      </w:r>
    </w:p>
    <w:p w:rsidR="00467018" w:rsidRPr="00C40815" w:rsidRDefault="00467018" w:rsidP="00973911">
      <w:pPr>
        <w:spacing w:after="0" w:line="240" w:lineRule="auto"/>
        <w:jc w:val="both"/>
        <w:rPr>
          <w:rFonts w:ascii="Times New Roman" w:hAnsi="Times New Roman"/>
          <w:sz w:val="28"/>
          <w:szCs w:val="28"/>
          <w:lang w:eastAsia="ru-RU"/>
        </w:rPr>
      </w:pPr>
      <w:r w:rsidRPr="00C40815">
        <w:rPr>
          <w:rFonts w:ascii="Times New Roman" w:hAnsi="Times New Roman"/>
          <w:sz w:val="28"/>
          <w:szCs w:val="28"/>
          <w:lang w:eastAsia="ru-RU"/>
        </w:rPr>
        <w:t>Кредит — это отношение между кредитором и заемщиком по поводу возвратного движения ссуженной стоимости. В кредитных отношениях, следовательно, кто-то из сторон кредитор и кто-то заемщик. В каждой данной кредитной сделке, взятой в отдельности, как бы сфотографированной в определенный момент, всегда две стороны, причем кредит выражает особое специфическое отношение между ними. В отличие от кредита банк — это одна из сторон отношений, которая хотя и может одновременно выступать в качестве кредита и в качестве заемщика, однако в каждый данный момент в отдельно взятой, опять же сфотографированной, сделке выступает то ли в качестве кредитора, то ли в качестве заемщика.</w:t>
      </w:r>
    </w:p>
    <w:p w:rsidR="00467018" w:rsidRPr="00C40815" w:rsidRDefault="00467018" w:rsidP="00973911">
      <w:pPr>
        <w:spacing w:after="0" w:line="240" w:lineRule="auto"/>
        <w:jc w:val="both"/>
        <w:rPr>
          <w:rFonts w:ascii="Times New Roman" w:hAnsi="Times New Roman"/>
          <w:sz w:val="28"/>
          <w:szCs w:val="28"/>
          <w:lang w:eastAsia="ru-RU"/>
        </w:rPr>
      </w:pPr>
      <w:r w:rsidRPr="00C40815">
        <w:rPr>
          <w:rFonts w:ascii="Times New Roman" w:hAnsi="Times New Roman"/>
          <w:sz w:val="28"/>
          <w:szCs w:val="28"/>
          <w:lang w:eastAsia="ru-RU"/>
        </w:rPr>
        <w:t>Следовательно, банк — это не само отношение, а один из субъектов отношений, принимающий в кредитной сделке одну из противостоящих друг другу сторон. Далее, отличие между банком и кредитом состоит и в том, что кредит — это отношение как в денежной, так и в товарной форме. В банке сконцентрированы и проходят потоки только в денежной форме. При сопоставлении банка и кредита важно видеть и их исторические корни. Банк возник только тогда, когда возникли деньги, в то время как кредит функционировал и до появления денег во всех их функциях. Банк — следствие развития кредита, являющегося, в свою очередь, по отношению к банку фундаментом.</w:t>
      </w:r>
    </w:p>
    <w:p w:rsidR="00467018" w:rsidRDefault="00467018" w:rsidP="00973911">
      <w:pPr>
        <w:spacing w:after="0" w:line="240" w:lineRule="auto"/>
        <w:jc w:val="both"/>
        <w:rPr>
          <w:rFonts w:ascii="Times New Roman" w:hAnsi="Times New Roman"/>
          <w:sz w:val="28"/>
          <w:szCs w:val="28"/>
          <w:lang w:eastAsia="ru-RU"/>
        </w:rPr>
      </w:pPr>
      <w:r w:rsidRPr="00C40815">
        <w:rPr>
          <w:rFonts w:ascii="Times New Roman" w:hAnsi="Times New Roman"/>
          <w:sz w:val="28"/>
          <w:szCs w:val="28"/>
          <w:lang w:eastAsia="ru-RU"/>
        </w:rPr>
        <w:t xml:space="preserve">Как отмечалось, банки занимались не только кредитованием, но и целым рядом других видов деятельности. По своей природе банки связаны с денежными и кредитными отношениями. Именно на их базе и зародилось такое уникальное образование, как банк, который в целом можно определить как «систему особых предприятий, продуктом которых является </w:t>
      </w:r>
      <w:r>
        <w:rPr>
          <w:rFonts w:ascii="Times New Roman" w:hAnsi="Times New Roman"/>
          <w:sz w:val="28"/>
          <w:szCs w:val="28"/>
          <w:lang w:eastAsia="ru-RU"/>
        </w:rPr>
        <w:t>кредитное и эмиссионное дело»</w:t>
      </w:r>
      <w:r w:rsidRPr="00C40815">
        <w:rPr>
          <w:rFonts w:ascii="Times New Roman" w:hAnsi="Times New Roman"/>
          <w:sz w:val="28"/>
          <w:szCs w:val="28"/>
          <w:lang w:eastAsia="ru-RU"/>
        </w:rPr>
        <w:t>. Главным в сущности банка, его основой, можно при этом считать организацию денежно-кредитного процесса и эмитирование денежных знаков. А в 1970 г. конгресс США определил коммерческий банк как «финансовый институт, предоставляющий коммерческие ссуды и принимающий депозиты, которые вкладчик может с</w:t>
      </w:r>
      <w:r>
        <w:rPr>
          <w:rFonts w:ascii="Times New Roman" w:hAnsi="Times New Roman"/>
          <w:sz w:val="28"/>
          <w:szCs w:val="28"/>
          <w:lang w:eastAsia="ru-RU"/>
        </w:rPr>
        <w:t>нять по требованию»</w:t>
      </w:r>
      <w:r w:rsidRPr="00C40815">
        <w:rPr>
          <w:rFonts w:ascii="Times New Roman" w:hAnsi="Times New Roman"/>
          <w:sz w:val="28"/>
          <w:szCs w:val="28"/>
          <w:lang w:eastAsia="ru-RU"/>
        </w:rPr>
        <w:t>. Такова теория вопроса, которая поможет понять, чем является банк на практике.</w:t>
      </w:r>
    </w:p>
    <w:p w:rsidR="00467018" w:rsidRPr="0090599A" w:rsidRDefault="00467018" w:rsidP="0090599A">
      <w:pPr>
        <w:spacing w:after="0" w:line="240" w:lineRule="auto"/>
        <w:jc w:val="both"/>
        <w:rPr>
          <w:rFonts w:ascii="Times New Roman" w:hAnsi="Times New Roman"/>
          <w:sz w:val="28"/>
          <w:szCs w:val="28"/>
          <w:lang w:eastAsia="ru-RU"/>
        </w:rPr>
      </w:pPr>
      <w:r w:rsidRPr="0090599A">
        <w:rPr>
          <w:rFonts w:ascii="Times New Roman" w:hAnsi="Times New Roman"/>
          <w:sz w:val="28"/>
          <w:szCs w:val="28"/>
          <w:lang w:eastAsia="ru-RU"/>
        </w:rPr>
        <w:t>Функции банков.</w:t>
      </w:r>
    </w:p>
    <w:p w:rsidR="00467018" w:rsidRPr="0090599A" w:rsidRDefault="00467018" w:rsidP="0090599A">
      <w:pPr>
        <w:spacing w:after="0" w:line="240" w:lineRule="auto"/>
        <w:jc w:val="both"/>
        <w:rPr>
          <w:rFonts w:ascii="Times New Roman" w:hAnsi="Times New Roman"/>
          <w:sz w:val="28"/>
          <w:szCs w:val="28"/>
          <w:lang w:eastAsia="ru-RU"/>
        </w:rPr>
      </w:pPr>
      <w:r w:rsidRPr="0090599A">
        <w:rPr>
          <w:rFonts w:ascii="Times New Roman" w:hAnsi="Times New Roman"/>
          <w:sz w:val="28"/>
          <w:szCs w:val="28"/>
          <w:lang w:eastAsia="ru-RU"/>
        </w:rPr>
        <w:t>Основными функциями коммерческих банков являются:</w:t>
      </w:r>
    </w:p>
    <w:p w:rsidR="00467018" w:rsidRPr="0090599A" w:rsidRDefault="00467018" w:rsidP="0090599A">
      <w:pPr>
        <w:spacing w:after="0" w:line="240" w:lineRule="auto"/>
        <w:jc w:val="both"/>
        <w:rPr>
          <w:rFonts w:ascii="Times New Roman" w:hAnsi="Times New Roman"/>
          <w:sz w:val="28"/>
          <w:szCs w:val="28"/>
          <w:lang w:eastAsia="ru-RU"/>
        </w:rPr>
      </w:pPr>
      <w:r w:rsidRPr="0090599A">
        <w:rPr>
          <w:rFonts w:ascii="Times New Roman" w:hAnsi="Times New Roman"/>
          <w:sz w:val="28"/>
          <w:szCs w:val="28"/>
          <w:lang w:eastAsia="ru-RU"/>
        </w:rPr>
        <w:t>- мобилизация временно свободных денежных средств и превращение их в капитал;</w:t>
      </w:r>
    </w:p>
    <w:p w:rsidR="00467018" w:rsidRPr="0090599A" w:rsidRDefault="00467018" w:rsidP="0090599A">
      <w:pPr>
        <w:spacing w:after="0" w:line="240" w:lineRule="auto"/>
        <w:jc w:val="both"/>
        <w:rPr>
          <w:rFonts w:ascii="Times New Roman" w:hAnsi="Times New Roman"/>
          <w:sz w:val="28"/>
          <w:szCs w:val="28"/>
          <w:lang w:eastAsia="ru-RU"/>
        </w:rPr>
      </w:pPr>
      <w:r w:rsidRPr="0090599A">
        <w:rPr>
          <w:rFonts w:ascii="Times New Roman" w:hAnsi="Times New Roman"/>
          <w:sz w:val="28"/>
          <w:szCs w:val="28"/>
          <w:lang w:eastAsia="ru-RU"/>
        </w:rPr>
        <w:t>- кредитование предприятий, государства и населения;</w:t>
      </w:r>
    </w:p>
    <w:p w:rsidR="00467018" w:rsidRPr="0090599A" w:rsidRDefault="00467018" w:rsidP="0090599A">
      <w:pPr>
        <w:spacing w:after="0" w:line="240" w:lineRule="auto"/>
        <w:jc w:val="both"/>
        <w:rPr>
          <w:rFonts w:ascii="Times New Roman" w:hAnsi="Times New Roman"/>
          <w:sz w:val="28"/>
          <w:szCs w:val="28"/>
          <w:lang w:eastAsia="ru-RU"/>
        </w:rPr>
      </w:pPr>
      <w:r w:rsidRPr="0090599A">
        <w:rPr>
          <w:rFonts w:ascii="Times New Roman" w:hAnsi="Times New Roman"/>
          <w:sz w:val="28"/>
          <w:szCs w:val="28"/>
          <w:lang w:eastAsia="ru-RU"/>
        </w:rPr>
        <w:t>- выпуск кредитных денег;</w:t>
      </w:r>
    </w:p>
    <w:p w:rsidR="00467018" w:rsidRPr="0090599A" w:rsidRDefault="00467018" w:rsidP="0090599A">
      <w:pPr>
        <w:spacing w:after="0" w:line="240" w:lineRule="auto"/>
        <w:jc w:val="both"/>
        <w:rPr>
          <w:rFonts w:ascii="Times New Roman" w:hAnsi="Times New Roman"/>
          <w:sz w:val="28"/>
          <w:szCs w:val="28"/>
          <w:lang w:eastAsia="ru-RU"/>
        </w:rPr>
      </w:pPr>
      <w:r w:rsidRPr="0090599A">
        <w:rPr>
          <w:rFonts w:ascii="Times New Roman" w:hAnsi="Times New Roman"/>
          <w:sz w:val="28"/>
          <w:szCs w:val="28"/>
          <w:lang w:eastAsia="ru-RU"/>
        </w:rPr>
        <w:t>- осуществление расчетов и платежей в хозяйстве;</w:t>
      </w:r>
    </w:p>
    <w:p w:rsidR="00467018" w:rsidRPr="0090599A" w:rsidRDefault="00467018" w:rsidP="0090599A">
      <w:pPr>
        <w:spacing w:after="0" w:line="240" w:lineRule="auto"/>
        <w:jc w:val="both"/>
        <w:rPr>
          <w:rFonts w:ascii="Times New Roman" w:hAnsi="Times New Roman"/>
          <w:sz w:val="28"/>
          <w:szCs w:val="28"/>
          <w:lang w:eastAsia="ru-RU"/>
        </w:rPr>
      </w:pPr>
      <w:r w:rsidRPr="0090599A">
        <w:rPr>
          <w:rFonts w:ascii="Times New Roman" w:hAnsi="Times New Roman"/>
          <w:sz w:val="28"/>
          <w:szCs w:val="28"/>
          <w:lang w:eastAsia="ru-RU"/>
        </w:rPr>
        <w:t>- эмиссионно-учредительская функция;</w:t>
      </w:r>
    </w:p>
    <w:p w:rsidR="00467018" w:rsidRDefault="00467018" w:rsidP="0090599A">
      <w:pPr>
        <w:spacing w:after="0" w:line="240" w:lineRule="auto"/>
        <w:jc w:val="both"/>
        <w:rPr>
          <w:rFonts w:ascii="Times New Roman" w:hAnsi="Times New Roman"/>
          <w:sz w:val="28"/>
          <w:szCs w:val="28"/>
          <w:lang w:eastAsia="ru-RU"/>
        </w:rPr>
      </w:pPr>
      <w:r w:rsidRPr="0090599A">
        <w:rPr>
          <w:rFonts w:ascii="Times New Roman" w:hAnsi="Times New Roman"/>
          <w:sz w:val="28"/>
          <w:szCs w:val="28"/>
          <w:lang w:eastAsia="ru-RU"/>
        </w:rPr>
        <w:t>- консультирование, представление экономической и финансовой информации.</w:t>
      </w:r>
      <w:r>
        <w:rPr>
          <w:rFonts w:ascii="Times New Roman" w:hAnsi="Times New Roman"/>
          <w:sz w:val="28"/>
          <w:szCs w:val="28"/>
          <w:lang w:eastAsia="ru-RU"/>
        </w:rPr>
        <w:t xml:space="preserve"> </w:t>
      </w:r>
      <w:r w:rsidRPr="0090599A">
        <w:rPr>
          <w:rFonts w:ascii="Times New Roman" w:hAnsi="Times New Roman"/>
          <w:sz w:val="28"/>
          <w:szCs w:val="28"/>
          <w:lang w:eastAsia="ru-RU"/>
        </w:rPr>
        <w:t>Выполняя функцию мобилизации временно свободных денежных средств и превращения их в капитал, банки аккумулируют денежные доходы и сбережения в форме вкладов. Вкладчик получает вознаграждение в виде процента или оказываемых банком услуг. Сконцентрированные во вкладах сбережения превращаются в ссудный капитал, используемый банками для предоставления кредита предприятиям и предпринимателям. В конечном счете, с помощью банков сбережения превращаются в капитал.</w:t>
      </w:r>
      <w:r>
        <w:rPr>
          <w:rFonts w:ascii="Times New Roman" w:hAnsi="Times New Roman"/>
          <w:sz w:val="28"/>
          <w:szCs w:val="28"/>
          <w:lang w:eastAsia="ru-RU"/>
        </w:rPr>
        <w:t xml:space="preserve"> </w:t>
      </w:r>
      <w:r w:rsidRPr="0090599A">
        <w:rPr>
          <w:rFonts w:ascii="Times New Roman" w:hAnsi="Times New Roman"/>
          <w:sz w:val="28"/>
          <w:szCs w:val="28"/>
          <w:lang w:eastAsia="ru-RU"/>
        </w:rPr>
        <w:t>Важное экономическое значение имеет функция кредитования предприятий, государства и населения. Прямое предоставление в ссуду свободных денежных капиталов их владельцами заемщикам в практической хозяйственной жизни затруднено. Банк выступает в качестве финансового посредника, получая денежные средства у конечных кредиторов и давая их конечным заемщикам. За счет кредитов банка осуществляется финансирование промышленности, сельского хозяйства, торговли, обеспечивается расширение производства. Коммерческие банки предоставляют ссуды потребителям на приобретение товаров длительного пользования, способствуя росту их уровня жизни. Поскольку государственные расходы не всегда покрываются доходами, банки кредитуют финансовую деятельность правительства.</w:t>
      </w:r>
      <w:r>
        <w:rPr>
          <w:rFonts w:ascii="Times New Roman" w:hAnsi="Times New Roman"/>
          <w:sz w:val="28"/>
          <w:szCs w:val="28"/>
          <w:lang w:eastAsia="ru-RU"/>
        </w:rPr>
        <w:t xml:space="preserve"> </w:t>
      </w:r>
      <w:r w:rsidRPr="0090599A">
        <w:rPr>
          <w:rFonts w:ascii="Times New Roman" w:hAnsi="Times New Roman"/>
          <w:sz w:val="28"/>
          <w:szCs w:val="28"/>
          <w:lang w:eastAsia="ru-RU"/>
        </w:rPr>
        <w:t>Выпуск кредитных денег – специфическая функция, отличающая коммерческие банки от других финансовых институтов. Коммерческие банки осуществляют депозитно-кредитную эмиссию, – денежная масса увеличивается, когда банки выдают ссуды своим клиентам, и уменьшается, когда эти ссуды возвращаются. Эти банки являются эмитентами кредитных орудий обращения. Предоставляемая клиенту ссуда зачисляется на его счет  в банке, т.е. банк создает депозит (вклад до востребования), при этом увеличиваются долговые обязательства банка. Владелец депозита может получить в банке наличные деньги в размере вклада, вследствие чего происходит увеличение количества денег в обращении. При наличии спроса на банковские кредиты современный эмиссионный механизм позволяет расширять денежную эмиссию, что подтверждается ростом денежной массы в промышленно развитых странах. Вместе с тем экономика нуждается в необходимом, но не чрезмерном количестве денег, поэтому коммерческие банки функционируют в рамках ограничений, устанавливаемых центральным банком, с помощью которых регулируется процесс кредитования и, следовательно, процесс создания денег.</w:t>
      </w:r>
      <w:r>
        <w:rPr>
          <w:rFonts w:ascii="Times New Roman" w:hAnsi="Times New Roman"/>
          <w:sz w:val="28"/>
          <w:szCs w:val="28"/>
          <w:lang w:eastAsia="ru-RU"/>
        </w:rPr>
        <w:t xml:space="preserve"> </w:t>
      </w:r>
      <w:r w:rsidRPr="0090599A">
        <w:rPr>
          <w:rFonts w:ascii="Times New Roman" w:hAnsi="Times New Roman"/>
          <w:sz w:val="28"/>
          <w:szCs w:val="28"/>
          <w:lang w:eastAsia="ru-RU"/>
        </w:rPr>
        <w:t>Одной из функций коммерческих банков является обеспечение расчетно-платежного механизма. Выступая в качестве посредников в платежах, банки выполняют для своих клиентов операции, связанные с проведением расчетов и платежей.</w:t>
      </w:r>
      <w:r>
        <w:rPr>
          <w:rFonts w:ascii="Times New Roman" w:hAnsi="Times New Roman"/>
          <w:sz w:val="28"/>
          <w:szCs w:val="28"/>
          <w:lang w:eastAsia="ru-RU"/>
        </w:rPr>
        <w:t xml:space="preserve"> </w:t>
      </w:r>
      <w:r w:rsidRPr="0090599A">
        <w:rPr>
          <w:rFonts w:ascii="Times New Roman" w:hAnsi="Times New Roman"/>
          <w:sz w:val="28"/>
          <w:szCs w:val="28"/>
          <w:lang w:eastAsia="ru-RU"/>
        </w:rPr>
        <w:t>Эмиссионно-учредительская функция осуществляется коммерческими банками путем выпуска и размещения ценных бумаг (акций, облигаций). Выполняя эту функцию, банки  становятся каналом, обеспечивающим направление сбережений для производственных целей. Рынок ценных бумаг дополняет систему банковского кредита и взаимодействует с ней. Например, коммерческие банки предоставляют посредникам рынка ценных бумаг (компаниям-учредителям) ссуды для подписки на ценные бумаги новых выпусков, а те продают банкам ценные бумаги для перепродажи в розницу. Если компания-учредитель, на имя которой зарегистрированы ценные бумаги, сама продает их, то банк может обеспечивать подписчиков на выпущенные ценные бумаги. При этом банк обычно организует консорциум по размещению ценных бумаг. Обязательства на значительные суммы, выпущенные крупными компаниями, могут быть размещены банком путем продажи своим клиентам (в основном институциональным инвесторам), а не посредством свободной продажи на фондовой бирже.</w:t>
      </w:r>
      <w:r>
        <w:rPr>
          <w:rFonts w:ascii="Times New Roman" w:hAnsi="Times New Roman"/>
          <w:sz w:val="28"/>
          <w:szCs w:val="28"/>
          <w:lang w:eastAsia="ru-RU"/>
        </w:rPr>
        <w:t xml:space="preserve"> </w:t>
      </w:r>
      <w:r w:rsidRPr="0090599A">
        <w:rPr>
          <w:rFonts w:ascii="Times New Roman" w:hAnsi="Times New Roman"/>
          <w:sz w:val="28"/>
          <w:szCs w:val="28"/>
          <w:lang w:eastAsia="ru-RU"/>
        </w:rPr>
        <w:t>Располагая возможностями постоянно контролировать экономическую ситуацию, коммерческие банки дают клиентам консультации по широкому кругу проблем (по слияниям и поглощениям, новым инвестициям и реконструкции предприятий, составлению годовых отчетов). В настоящее время возросла роль банков в предоставлении клиентам экономической и финансовой информации</w:t>
      </w:r>
      <w:r>
        <w:rPr>
          <w:rFonts w:ascii="Times New Roman" w:hAnsi="Times New Roman"/>
          <w:sz w:val="28"/>
          <w:szCs w:val="28"/>
          <w:lang w:eastAsia="ru-RU"/>
        </w:rPr>
        <w:t>.</w:t>
      </w:r>
    </w:p>
    <w:p w:rsidR="00467018" w:rsidRPr="00D44335" w:rsidRDefault="00467018" w:rsidP="00D44335">
      <w:pPr>
        <w:pStyle w:val="a3"/>
        <w:spacing w:before="0" w:beforeAutospacing="0" w:after="0" w:afterAutospacing="0"/>
        <w:jc w:val="both"/>
        <w:rPr>
          <w:sz w:val="28"/>
          <w:szCs w:val="28"/>
        </w:rPr>
      </w:pPr>
      <w:r>
        <w:rPr>
          <w:sz w:val="28"/>
          <w:szCs w:val="28"/>
        </w:rPr>
        <w:t>2.</w:t>
      </w:r>
      <w:r w:rsidRPr="00D44335">
        <w:rPr>
          <w:b/>
          <w:bCs/>
        </w:rPr>
        <w:t xml:space="preserve"> </w:t>
      </w:r>
      <w:r w:rsidRPr="00D44335">
        <w:rPr>
          <w:b/>
          <w:bCs/>
          <w:sz w:val="28"/>
          <w:szCs w:val="28"/>
        </w:rPr>
        <w:t>Инвестиции</w:t>
      </w:r>
      <w:r w:rsidRPr="00D44335">
        <w:rPr>
          <w:sz w:val="28"/>
          <w:szCs w:val="28"/>
        </w:rPr>
        <w:t xml:space="preserve"> — долгосрочные вложения </w:t>
      </w:r>
      <w:hyperlink r:id="rId10" w:tooltip="Капитал" w:history="1">
        <w:r w:rsidRPr="00D44335">
          <w:rPr>
            <w:rStyle w:val="a4"/>
            <w:rFonts w:ascii="Times New Roman" w:hAnsi="Times New Roman" w:cs="Times New Roman"/>
            <w:color w:val="auto"/>
            <w:sz w:val="28"/>
            <w:szCs w:val="28"/>
          </w:rPr>
          <w:t>капитала</w:t>
        </w:r>
      </w:hyperlink>
      <w:r w:rsidRPr="00D44335">
        <w:rPr>
          <w:sz w:val="28"/>
          <w:szCs w:val="28"/>
        </w:rPr>
        <w:t xml:space="preserve"> в экономику с целью получения дохода. </w:t>
      </w:r>
    </w:p>
    <w:p w:rsidR="00467018" w:rsidRPr="00D82AC4" w:rsidRDefault="00467018" w:rsidP="00D82AC4">
      <w:pPr>
        <w:pStyle w:val="style4"/>
        <w:spacing w:before="0" w:beforeAutospacing="0" w:after="0" w:afterAutospacing="0"/>
        <w:jc w:val="both"/>
        <w:rPr>
          <w:rFonts w:ascii="Times New Roman" w:hAnsi="Times New Roman"/>
          <w:sz w:val="28"/>
          <w:szCs w:val="28"/>
        </w:rPr>
      </w:pPr>
      <w:r w:rsidRPr="00D44335">
        <w:rPr>
          <w:rFonts w:ascii="Times New Roman" w:hAnsi="Times New Roman"/>
          <w:sz w:val="28"/>
          <w:szCs w:val="28"/>
        </w:rPr>
        <w:t xml:space="preserve">Инвестиции являются неотъемлемой частью современной </w:t>
      </w:r>
      <w:hyperlink r:id="rId11" w:tooltip="Экономика" w:history="1">
        <w:r w:rsidRPr="00D44335">
          <w:rPr>
            <w:rStyle w:val="a4"/>
            <w:rFonts w:ascii="Times New Roman" w:hAnsi="Times New Roman" w:cs="Times New Roman"/>
            <w:color w:val="auto"/>
            <w:sz w:val="28"/>
            <w:szCs w:val="28"/>
          </w:rPr>
          <w:t>экономики</w:t>
        </w:r>
      </w:hyperlink>
      <w:r w:rsidRPr="00D44335">
        <w:rPr>
          <w:rFonts w:ascii="Times New Roman" w:hAnsi="Times New Roman"/>
          <w:sz w:val="28"/>
          <w:szCs w:val="28"/>
        </w:rPr>
        <w:t xml:space="preserve">. От </w:t>
      </w:r>
      <w:hyperlink r:id="rId12" w:tooltip="Кредит (банковское дело)" w:history="1">
        <w:r w:rsidRPr="00D44335">
          <w:rPr>
            <w:rStyle w:val="a4"/>
            <w:rFonts w:ascii="Times New Roman" w:hAnsi="Times New Roman" w:cs="Times New Roman"/>
            <w:color w:val="auto"/>
            <w:sz w:val="28"/>
            <w:szCs w:val="28"/>
          </w:rPr>
          <w:t>кредитов</w:t>
        </w:r>
      </w:hyperlink>
      <w:r w:rsidRPr="00D44335">
        <w:rPr>
          <w:rFonts w:ascii="Times New Roman" w:hAnsi="Times New Roman"/>
          <w:sz w:val="28"/>
          <w:szCs w:val="28"/>
        </w:rPr>
        <w:t xml:space="preserve"> инвестиции отличаются степенью </w:t>
      </w:r>
      <w:hyperlink r:id="rId13" w:tooltip="Риск" w:history="1">
        <w:r w:rsidRPr="00D44335">
          <w:rPr>
            <w:rStyle w:val="a4"/>
            <w:rFonts w:ascii="Times New Roman" w:hAnsi="Times New Roman" w:cs="Times New Roman"/>
            <w:color w:val="auto"/>
            <w:sz w:val="28"/>
            <w:szCs w:val="28"/>
          </w:rPr>
          <w:t>риска</w:t>
        </w:r>
      </w:hyperlink>
      <w:r>
        <w:rPr>
          <w:sz w:val="28"/>
          <w:szCs w:val="28"/>
        </w:rPr>
        <w:t xml:space="preserve"> </w:t>
      </w:r>
      <w:r w:rsidRPr="00353DB9">
        <w:rPr>
          <w:rFonts w:ascii="Times New Roman" w:hAnsi="Times New Roman"/>
          <w:sz w:val="28"/>
          <w:szCs w:val="28"/>
        </w:rPr>
        <w:t>для инвестора (кредитора) кредит и проценты необходимо возвращать в оговоренные</w:t>
      </w:r>
      <w:r w:rsidRPr="00D44335">
        <w:rPr>
          <w:rFonts w:ascii="Times New Roman" w:hAnsi="Times New Roman"/>
          <w:sz w:val="28"/>
          <w:szCs w:val="28"/>
        </w:rPr>
        <w:t xml:space="preserve"> сроки независимо от прибыльности проекта, инвестиции возвращаются и приносят доход только в </w:t>
      </w:r>
      <w:hyperlink r:id="rId14" w:tooltip="Прибыль" w:history="1">
        <w:r w:rsidRPr="00D44335">
          <w:rPr>
            <w:rStyle w:val="a4"/>
            <w:rFonts w:ascii="Times New Roman" w:hAnsi="Times New Roman" w:cs="Times New Roman"/>
            <w:color w:val="auto"/>
            <w:sz w:val="28"/>
            <w:szCs w:val="28"/>
          </w:rPr>
          <w:t>прибыльных</w:t>
        </w:r>
      </w:hyperlink>
      <w:r w:rsidRPr="00D44335">
        <w:rPr>
          <w:rFonts w:ascii="Times New Roman" w:hAnsi="Times New Roman"/>
          <w:sz w:val="28"/>
          <w:szCs w:val="28"/>
        </w:rPr>
        <w:t xml:space="preserve"> проектах. Если проект убыточен — инвестиции могут быть утрачены</w:t>
      </w:r>
      <w:r>
        <w:rPr>
          <w:sz w:val="28"/>
          <w:szCs w:val="28"/>
        </w:rPr>
        <w:t>.</w:t>
      </w:r>
      <w:r w:rsidRPr="00D82AC4">
        <w:rPr>
          <w:color w:val="D4D0C8"/>
        </w:rPr>
        <w:t xml:space="preserve"> </w:t>
      </w:r>
      <w:r w:rsidRPr="00D82AC4">
        <w:rPr>
          <w:rFonts w:ascii="Times New Roman" w:hAnsi="Times New Roman"/>
          <w:sz w:val="28"/>
          <w:szCs w:val="28"/>
        </w:rPr>
        <w:t xml:space="preserve">Фактическое финансовое состояние, которое имеют и могут в любой момент получить в виде денег владельцы фирм, предприятий, компаний называется ценностями предприятий. </w:t>
      </w:r>
    </w:p>
    <w:p w:rsidR="00467018" w:rsidRPr="00D82AC4" w:rsidRDefault="00467018" w:rsidP="00D82AC4">
      <w:pPr>
        <w:pStyle w:val="style4"/>
        <w:spacing w:before="0" w:beforeAutospacing="0" w:after="0" w:afterAutospacing="0"/>
        <w:jc w:val="both"/>
        <w:rPr>
          <w:rFonts w:ascii="Times New Roman" w:hAnsi="Times New Roman"/>
          <w:sz w:val="28"/>
          <w:szCs w:val="28"/>
        </w:rPr>
      </w:pPr>
      <w:r w:rsidRPr="00D82AC4">
        <w:rPr>
          <w:rFonts w:ascii="Times New Roman" w:hAnsi="Times New Roman"/>
          <w:sz w:val="28"/>
          <w:szCs w:val="28"/>
        </w:rPr>
        <w:t>Критерии, по которым определяется ценность</w:t>
      </w:r>
    </w:p>
    <w:p w:rsidR="00467018" w:rsidRDefault="00467018" w:rsidP="00D82AC4">
      <w:pPr>
        <w:pStyle w:val="style4"/>
        <w:spacing w:before="0" w:beforeAutospacing="0" w:after="0" w:afterAutospacing="0"/>
        <w:jc w:val="both"/>
        <w:rPr>
          <w:rFonts w:ascii="Times New Roman" w:hAnsi="Times New Roman"/>
          <w:sz w:val="28"/>
          <w:szCs w:val="28"/>
        </w:rPr>
      </w:pPr>
      <w:r>
        <w:rPr>
          <w:rFonts w:ascii="Times New Roman" w:hAnsi="Times New Roman"/>
          <w:sz w:val="28"/>
          <w:szCs w:val="28"/>
        </w:rPr>
        <w:t>-</w:t>
      </w:r>
      <w:r w:rsidRPr="00D82AC4">
        <w:rPr>
          <w:rFonts w:ascii="Times New Roman" w:hAnsi="Times New Roman"/>
          <w:sz w:val="28"/>
          <w:szCs w:val="28"/>
        </w:rPr>
        <w:t>рыночная цена</w:t>
      </w:r>
      <w:r>
        <w:rPr>
          <w:rFonts w:ascii="Times New Roman" w:hAnsi="Times New Roman"/>
          <w:sz w:val="28"/>
          <w:szCs w:val="28"/>
        </w:rPr>
        <w:t xml:space="preserve"> основных и оборотных фондов;</w:t>
      </w:r>
    </w:p>
    <w:p w:rsidR="00467018" w:rsidRDefault="00467018" w:rsidP="00D82AC4">
      <w:pPr>
        <w:pStyle w:val="style4"/>
        <w:spacing w:before="0" w:beforeAutospacing="0" w:after="0" w:afterAutospacing="0"/>
        <w:jc w:val="both"/>
        <w:rPr>
          <w:rFonts w:ascii="Times New Roman" w:hAnsi="Times New Roman"/>
          <w:sz w:val="28"/>
          <w:szCs w:val="28"/>
        </w:rPr>
      </w:pPr>
      <w:r>
        <w:rPr>
          <w:rFonts w:ascii="Times New Roman" w:hAnsi="Times New Roman"/>
          <w:sz w:val="28"/>
          <w:szCs w:val="28"/>
        </w:rPr>
        <w:t xml:space="preserve">-материальные и финансовые инвестиции; </w:t>
      </w:r>
    </w:p>
    <w:p w:rsidR="00467018" w:rsidRDefault="00467018" w:rsidP="00D82AC4">
      <w:pPr>
        <w:pStyle w:val="style4"/>
        <w:spacing w:before="0" w:beforeAutospacing="0" w:after="0" w:afterAutospacing="0"/>
        <w:jc w:val="both"/>
        <w:rPr>
          <w:rFonts w:ascii="Times New Roman" w:hAnsi="Times New Roman"/>
          <w:sz w:val="28"/>
          <w:szCs w:val="28"/>
        </w:rPr>
      </w:pPr>
      <w:r>
        <w:rPr>
          <w:rFonts w:ascii="Times New Roman" w:hAnsi="Times New Roman"/>
          <w:sz w:val="28"/>
          <w:szCs w:val="28"/>
        </w:rPr>
        <w:t>-</w:t>
      </w:r>
      <w:r w:rsidRPr="00D82AC4">
        <w:rPr>
          <w:rFonts w:ascii="Times New Roman" w:hAnsi="Times New Roman"/>
          <w:sz w:val="28"/>
          <w:szCs w:val="28"/>
        </w:rPr>
        <w:t>валовые н</w:t>
      </w:r>
      <w:r>
        <w:rPr>
          <w:rFonts w:ascii="Times New Roman" w:hAnsi="Times New Roman"/>
          <w:sz w:val="28"/>
          <w:szCs w:val="28"/>
        </w:rPr>
        <w:t>акопления;</w:t>
      </w:r>
    </w:p>
    <w:p w:rsidR="00467018" w:rsidRPr="00D82AC4" w:rsidRDefault="00467018" w:rsidP="00D82AC4">
      <w:pPr>
        <w:pStyle w:val="style4"/>
        <w:spacing w:before="0" w:beforeAutospacing="0" w:after="0" w:afterAutospacing="0"/>
        <w:jc w:val="both"/>
        <w:rPr>
          <w:rFonts w:ascii="Times New Roman" w:hAnsi="Times New Roman"/>
          <w:sz w:val="28"/>
          <w:szCs w:val="28"/>
        </w:rPr>
      </w:pPr>
      <w:r>
        <w:rPr>
          <w:rFonts w:ascii="Times New Roman" w:hAnsi="Times New Roman"/>
          <w:sz w:val="28"/>
          <w:szCs w:val="28"/>
        </w:rPr>
        <w:t>-</w:t>
      </w:r>
      <w:r w:rsidRPr="00D82AC4">
        <w:rPr>
          <w:rFonts w:ascii="Times New Roman" w:hAnsi="Times New Roman"/>
          <w:sz w:val="28"/>
          <w:szCs w:val="28"/>
        </w:rPr>
        <w:t>управление, которое в состояни</w:t>
      </w:r>
      <w:r>
        <w:rPr>
          <w:rFonts w:ascii="Times New Roman" w:hAnsi="Times New Roman"/>
          <w:sz w:val="28"/>
          <w:szCs w:val="28"/>
        </w:rPr>
        <w:t xml:space="preserve">и увеличить соперничество фирм </w:t>
      </w:r>
      <w:r w:rsidRPr="00D82AC4">
        <w:rPr>
          <w:rFonts w:ascii="Times New Roman" w:hAnsi="Times New Roman"/>
          <w:sz w:val="28"/>
          <w:szCs w:val="28"/>
        </w:rPr>
        <w:t>(обеспечивает формировани</w:t>
      </w:r>
      <w:r>
        <w:rPr>
          <w:rFonts w:ascii="Times New Roman" w:hAnsi="Times New Roman"/>
          <w:sz w:val="28"/>
          <w:szCs w:val="28"/>
        </w:rPr>
        <w:t>е</w:t>
      </w:r>
      <w:r w:rsidRPr="00D82AC4">
        <w:rPr>
          <w:rFonts w:ascii="Times New Roman" w:hAnsi="Times New Roman"/>
          <w:sz w:val="28"/>
          <w:szCs w:val="28"/>
        </w:rPr>
        <w:t xml:space="preserve"> стратегии на рынке);</w:t>
      </w:r>
    </w:p>
    <w:p w:rsidR="00467018" w:rsidRPr="00D82AC4" w:rsidRDefault="00467018" w:rsidP="00D82AC4">
      <w:pPr>
        <w:pStyle w:val="style4"/>
        <w:spacing w:before="0" w:beforeAutospacing="0" w:after="0" w:afterAutospacing="0"/>
        <w:jc w:val="both"/>
        <w:rPr>
          <w:rFonts w:ascii="Times New Roman" w:hAnsi="Times New Roman"/>
          <w:sz w:val="28"/>
          <w:szCs w:val="28"/>
        </w:rPr>
      </w:pPr>
      <w:r w:rsidRPr="00D82AC4">
        <w:rPr>
          <w:rFonts w:ascii="Times New Roman" w:hAnsi="Times New Roman"/>
          <w:sz w:val="28"/>
          <w:szCs w:val="28"/>
        </w:rPr>
        <w:t>В сегодняшней экономической теории учитывают совокупный результат от инвестиций на протяжении всего жизненного периода.</w:t>
      </w:r>
    </w:p>
    <w:p w:rsidR="00467018" w:rsidRPr="00F74B02" w:rsidRDefault="00467018" w:rsidP="00D82AC4">
      <w:pPr>
        <w:pStyle w:val="a3"/>
        <w:spacing w:before="0" w:beforeAutospacing="0" w:after="0" w:afterAutospacing="0"/>
        <w:jc w:val="both"/>
        <w:rPr>
          <w:sz w:val="28"/>
          <w:szCs w:val="28"/>
        </w:rPr>
      </w:pPr>
      <w:r w:rsidRPr="00F74B02">
        <w:rPr>
          <w:sz w:val="28"/>
          <w:szCs w:val="28"/>
        </w:rPr>
        <w:t>Объектами капитальных вложений в российской Федерации являются находящиеся в частной, государственной, муниципальной и иных формах собственности различные виды вновь создаваемого и (или) модернизируемого имущества, за изъятиями, устанавл</w:t>
      </w:r>
      <w:r>
        <w:rPr>
          <w:sz w:val="28"/>
          <w:szCs w:val="28"/>
        </w:rPr>
        <w:t xml:space="preserve">иваемыми федеральными законами. </w:t>
      </w:r>
      <w:r w:rsidRPr="00F74B02">
        <w:rPr>
          <w:sz w:val="28"/>
          <w:szCs w:val="28"/>
        </w:rPr>
        <w:t xml:space="preserve">Субъектами инвестиционной деятельности, осуществляемой в форме капитальных вложений, являются инвесторы, заказчики, подрядчики, пользователи </w:t>
      </w:r>
      <w:r>
        <w:rPr>
          <w:sz w:val="28"/>
          <w:szCs w:val="28"/>
        </w:rPr>
        <w:t xml:space="preserve">объектов капитальных вложений и другие лица. </w:t>
      </w:r>
      <w:r w:rsidRPr="00F74B02">
        <w:rPr>
          <w:sz w:val="28"/>
          <w:szCs w:val="28"/>
        </w:rPr>
        <w:t>Инвесторы осуществляют капитальные вложения на территории Российской Федерации с использованием собственных и (или) привлеченных средств в соответствии с законодательством Российской Федерации. Инвесторами могут быть физические и юридические лица, создаваемые на основе договора о совместной деятельности и не имеющие</w:t>
      </w:r>
      <w:r>
        <w:rPr>
          <w:sz w:val="28"/>
          <w:szCs w:val="28"/>
        </w:rPr>
        <w:t xml:space="preserve"> статуса юридического лица объе</w:t>
      </w:r>
      <w:r w:rsidRPr="00F74B02">
        <w:rPr>
          <w:sz w:val="28"/>
          <w:szCs w:val="28"/>
        </w:rPr>
        <w:t>динения юридических лиц, государственные органы, органы местного самоуправления, а также иностранные субъекты пр</w:t>
      </w:r>
      <w:r>
        <w:rPr>
          <w:sz w:val="28"/>
          <w:szCs w:val="28"/>
        </w:rPr>
        <w:t xml:space="preserve">едпринимательской деятельности. </w:t>
      </w:r>
      <w:r w:rsidRPr="00F74B02">
        <w:rPr>
          <w:sz w:val="28"/>
          <w:szCs w:val="28"/>
        </w:rPr>
        <w:t>Заказчики-уполномоченные на то инвесторами физические и юридические лица, которые осуществляют реализацию инвестиционных проектов. При этом они не вмешиваются в предпринимательскую и (или) иную деятельность других субъектов инвестиционной деятельности, если иное не предусмотрено договором между ними. За</w:t>
      </w:r>
      <w:r>
        <w:rPr>
          <w:sz w:val="28"/>
          <w:szCs w:val="28"/>
        </w:rPr>
        <w:t xml:space="preserve">казчиками могут быть инвесторы. </w:t>
      </w:r>
      <w:r w:rsidRPr="00F74B02">
        <w:rPr>
          <w:sz w:val="28"/>
          <w:szCs w:val="28"/>
        </w:rPr>
        <w:t>Заказчик, не являющийся инвестором, наделяется правами владения, пользования и распоряжения капитальными вложениями на период и в пределах полномочий, которые установлены договором и (или) государственным контрактом в соответствии с законода</w:t>
      </w:r>
      <w:r>
        <w:rPr>
          <w:sz w:val="28"/>
          <w:szCs w:val="28"/>
        </w:rPr>
        <w:t xml:space="preserve">тельством Российской Федерации. </w:t>
      </w:r>
      <w:r w:rsidRPr="00F74B02">
        <w:rPr>
          <w:sz w:val="28"/>
          <w:szCs w:val="28"/>
        </w:rPr>
        <w:t>Подрядчики</w:t>
      </w:r>
      <w:r>
        <w:rPr>
          <w:sz w:val="28"/>
          <w:szCs w:val="28"/>
        </w:rPr>
        <w:t xml:space="preserve"> </w:t>
      </w:r>
      <w:r w:rsidRPr="00F74B02">
        <w:rPr>
          <w:sz w:val="28"/>
          <w:szCs w:val="28"/>
        </w:rPr>
        <w:t>-</w:t>
      </w:r>
      <w:r>
        <w:rPr>
          <w:sz w:val="28"/>
          <w:szCs w:val="28"/>
        </w:rPr>
        <w:t xml:space="preserve"> </w:t>
      </w:r>
      <w:r w:rsidRPr="00F74B02">
        <w:rPr>
          <w:sz w:val="28"/>
          <w:szCs w:val="28"/>
        </w:rPr>
        <w:t>физические и юридические лица, которые выполняют работы по договору подряда и (или) государственному контракту, заключаемым с заказчиками в соответствии с Гражданским кодексом Российской Федерации. Подрядчики обязаны иметь лицензию на осуществление ими тех видов деятельности, которые подлежат лицензированию в соот</w:t>
      </w:r>
      <w:r>
        <w:rPr>
          <w:sz w:val="28"/>
          <w:szCs w:val="28"/>
        </w:rPr>
        <w:t xml:space="preserve">ветствий с федеральным законом. </w:t>
      </w:r>
      <w:r w:rsidRPr="00F74B02">
        <w:rPr>
          <w:sz w:val="28"/>
          <w:szCs w:val="28"/>
        </w:rPr>
        <w:t>Пользователи объектов капитальных вложений - физические и юридические лица, в том числе иностранные, а также государственные органы, органы местного самоуправления) иностранные государства, международные объединения и организации, для которых создаются указанные объекты. Пользователями объектов капитальных вложений могут быть инвесторы.</w:t>
      </w:r>
      <w:r>
        <w:rPr>
          <w:sz w:val="28"/>
          <w:szCs w:val="28"/>
        </w:rPr>
        <w:t xml:space="preserve"> </w:t>
      </w:r>
      <w:r w:rsidRPr="00F74B02">
        <w:rPr>
          <w:sz w:val="28"/>
          <w:szCs w:val="28"/>
        </w:rPr>
        <w:t>Субъект инвестиционной деятельности вправе совмещать функции двух и более субъектов, если иное не установлено договором и (или) государственным контрактом, заключаемыми между ними.</w:t>
      </w:r>
    </w:p>
    <w:p w:rsidR="00467018" w:rsidRDefault="00467018" w:rsidP="00A32A04">
      <w:pPr>
        <w:autoSpaceDE w:val="0"/>
        <w:autoSpaceDN w:val="0"/>
        <w:adjustRightInd w:val="0"/>
        <w:spacing w:after="0" w:line="240" w:lineRule="auto"/>
        <w:jc w:val="both"/>
        <w:rPr>
          <w:rFonts w:ascii="Times New Roman" w:hAnsi="Times New Roman"/>
          <w:b/>
          <w:sz w:val="32"/>
          <w:szCs w:val="32"/>
        </w:rPr>
      </w:pPr>
      <w:r w:rsidRPr="00A32A04">
        <w:rPr>
          <w:rFonts w:ascii="Times New Roman" w:hAnsi="Times New Roman"/>
          <w:b/>
          <w:sz w:val="32"/>
          <w:szCs w:val="32"/>
        </w:rPr>
        <w:t>Дайте характеристику инвестиционной деятельности Вашего предприятия.</w:t>
      </w:r>
    </w:p>
    <w:p w:rsidR="00467018" w:rsidRDefault="00467018" w:rsidP="007067BC">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3.1-г</w:t>
      </w:r>
    </w:p>
    <w:p w:rsidR="00467018" w:rsidRDefault="00467018" w:rsidP="007067BC">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2-в,д</w:t>
      </w:r>
    </w:p>
    <w:p w:rsidR="00467018" w:rsidRDefault="00467018" w:rsidP="007067BC">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3-а</w:t>
      </w:r>
    </w:p>
    <w:p w:rsidR="00467018" w:rsidRDefault="00467018" w:rsidP="00F23658">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4.</w:t>
      </w:r>
      <w:r w:rsidRPr="00F23658">
        <w:rPr>
          <w:rFonts w:ascii="Times New Roman" w:hAnsi="Times New Roman"/>
          <w:i/>
          <w:iCs/>
          <w:sz w:val="28"/>
          <w:szCs w:val="28"/>
        </w:rPr>
        <w:t xml:space="preserve"> </w:t>
      </w:r>
      <w:r w:rsidRPr="00650016">
        <w:rPr>
          <w:rFonts w:ascii="Times New Roman" w:hAnsi="Times New Roman"/>
          <w:i/>
          <w:iCs/>
          <w:sz w:val="28"/>
          <w:szCs w:val="28"/>
        </w:rPr>
        <w:t xml:space="preserve">Задача. </w:t>
      </w:r>
      <w:r w:rsidRPr="00650016">
        <w:rPr>
          <w:rFonts w:ascii="Times New Roman" w:hAnsi="Times New Roman"/>
          <w:sz w:val="28"/>
          <w:szCs w:val="28"/>
        </w:rPr>
        <w:t>Приобретен автомобиль с предполагаемым пробегом до 300 тыс. км</w:t>
      </w:r>
      <w:r>
        <w:rPr>
          <w:rFonts w:ascii="Times New Roman" w:hAnsi="Times New Roman"/>
          <w:sz w:val="28"/>
          <w:szCs w:val="28"/>
        </w:rPr>
        <w:t xml:space="preserve"> </w:t>
      </w:r>
      <w:r w:rsidRPr="00650016">
        <w:rPr>
          <w:rFonts w:ascii="Times New Roman" w:hAnsi="Times New Roman"/>
          <w:sz w:val="28"/>
          <w:szCs w:val="28"/>
        </w:rPr>
        <w:t>стоимостью 350 тыс. руб. Ежегодный пробег автомобиля составляет 50 тыс. км.</w:t>
      </w:r>
      <w:r>
        <w:rPr>
          <w:rFonts w:ascii="Times New Roman" w:hAnsi="Times New Roman"/>
          <w:sz w:val="28"/>
          <w:szCs w:val="28"/>
        </w:rPr>
        <w:t xml:space="preserve"> </w:t>
      </w:r>
      <w:r w:rsidRPr="00650016">
        <w:rPr>
          <w:rFonts w:ascii="Times New Roman" w:hAnsi="Times New Roman"/>
          <w:sz w:val="28"/>
          <w:szCs w:val="28"/>
        </w:rPr>
        <w:t>Рассчитать годовую сумму амортизационных отчислений, используя способ</w:t>
      </w:r>
      <w:r>
        <w:rPr>
          <w:rFonts w:ascii="Times New Roman" w:hAnsi="Times New Roman"/>
          <w:sz w:val="28"/>
          <w:szCs w:val="28"/>
        </w:rPr>
        <w:t xml:space="preserve"> </w:t>
      </w:r>
      <w:r w:rsidRPr="00650016">
        <w:rPr>
          <w:rFonts w:ascii="Times New Roman" w:hAnsi="Times New Roman"/>
          <w:sz w:val="28"/>
          <w:szCs w:val="28"/>
        </w:rPr>
        <w:t>списания стоимости пропорционально объему продукции (работ).</w:t>
      </w:r>
    </w:p>
    <w:p w:rsidR="00467018" w:rsidRDefault="00467018" w:rsidP="00F23658">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Амортизационный период 6 лет рассчитываем по формуле, 300/50=6,</w:t>
      </w:r>
    </w:p>
    <w:p w:rsidR="00467018" w:rsidRDefault="00467018" w:rsidP="00F23658">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350/6=58,3 и так годовая сумма</w:t>
      </w:r>
      <w:r w:rsidRPr="00650016">
        <w:rPr>
          <w:rFonts w:ascii="Times New Roman" w:hAnsi="Times New Roman"/>
          <w:sz w:val="28"/>
          <w:szCs w:val="28"/>
        </w:rPr>
        <w:t xml:space="preserve"> амортизационных отчислений</w:t>
      </w:r>
      <w:r>
        <w:rPr>
          <w:rFonts w:ascii="Times New Roman" w:hAnsi="Times New Roman"/>
          <w:sz w:val="28"/>
          <w:szCs w:val="28"/>
        </w:rPr>
        <w:t xml:space="preserve"> равна 58,3.</w:t>
      </w:r>
    </w:p>
    <w:p w:rsidR="00467018" w:rsidRPr="007067BC" w:rsidRDefault="00467018" w:rsidP="007067BC">
      <w:pPr>
        <w:autoSpaceDE w:val="0"/>
        <w:autoSpaceDN w:val="0"/>
        <w:adjustRightInd w:val="0"/>
        <w:spacing w:after="0" w:line="240" w:lineRule="auto"/>
        <w:jc w:val="both"/>
        <w:rPr>
          <w:rFonts w:ascii="Times New Roman" w:hAnsi="Times New Roman"/>
          <w:sz w:val="28"/>
          <w:szCs w:val="28"/>
        </w:rPr>
      </w:pPr>
    </w:p>
    <w:p w:rsidR="00467018" w:rsidRPr="0090599A" w:rsidRDefault="00467018" w:rsidP="00D44335">
      <w:pPr>
        <w:spacing w:after="0" w:line="240" w:lineRule="auto"/>
        <w:jc w:val="both"/>
        <w:rPr>
          <w:rFonts w:ascii="Times New Roman" w:hAnsi="Times New Roman"/>
          <w:b/>
          <w:sz w:val="32"/>
          <w:szCs w:val="32"/>
          <w:lang w:eastAsia="ru-RU"/>
        </w:rPr>
      </w:pPr>
    </w:p>
    <w:p w:rsidR="00467018" w:rsidRPr="00C40815" w:rsidRDefault="00467018" w:rsidP="0090599A">
      <w:pPr>
        <w:spacing w:after="0" w:line="240" w:lineRule="auto"/>
        <w:jc w:val="both"/>
        <w:rPr>
          <w:rFonts w:ascii="Times New Roman" w:hAnsi="Times New Roman"/>
          <w:sz w:val="28"/>
          <w:szCs w:val="28"/>
          <w:lang w:eastAsia="ru-RU"/>
        </w:rPr>
      </w:pPr>
    </w:p>
    <w:p w:rsidR="00467018" w:rsidRPr="002A2896" w:rsidRDefault="00467018" w:rsidP="00C40815">
      <w:pPr>
        <w:pStyle w:val="a3"/>
        <w:spacing w:before="0" w:beforeAutospacing="0" w:after="0" w:afterAutospacing="0"/>
        <w:jc w:val="both"/>
        <w:rPr>
          <w:sz w:val="28"/>
          <w:szCs w:val="28"/>
        </w:rPr>
      </w:pPr>
    </w:p>
    <w:p w:rsidR="00467018" w:rsidRPr="000E0597" w:rsidRDefault="00467018" w:rsidP="002A2896">
      <w:pPr>
        <w:pStyle w:val="a3"/>
        <w:spacing w:before="0" w:beforeAutospacing="0" w:after="0" w:afterAutospacing="0"/>
        <w:jc w:val="both"/>
        <w:rPr>
          <w:sz w:val="28"/>
          <w:szCs w:val="28"/>
        </w:rPr>
      </w:pPr>
    </w:p>
    <w:p w:rsidR="00467018" w:rsidRPr="000E0597" w:rsidRDefault="00467018" w:rsidP="000E0597">
      <w:pPr>
        <w:autoSpaceDE w:val="0"/>
        <w:autoSpaceDN w:val="0"/>
        <w:adjustRightInd w:val="0"/>
        <w:spacing w:after="0" w:line="240" w:lineRule="auto"/>
        <w:jc w:val="both"/>
        <w:rPr>
          <w:rFonts w:ascii="Times New Roman" w:hAnsi="Times New Roman"/>
          <w:sz w:val="28"/>
          <w:szCs w:val="28"/>
        </w:rPr>
      </w:pPr>
    </w:p>
    <w:p w:rsidR="00467018" w:rsidRPr="000E0597" w:rsidRDefault="00467018" w:rsidP="000E0597">
      <w:pPr>
        <w:autoSpaceDE w:val="0"/>
        <w:autoSpaceDN w:val="0"/>
        <w:adjustRightInd w:val="0"/>
        <w:spacing w:after="0" w:line="240" w:lineRule="auto"/>
        <w:jc w:val="both"/>
        <w:rPr>
          <w:rFonts w:ascii="Times New Roman" w:hAnsi="Times New Roman"/>
          <w:sz w:val="28"/>
          <w:szCs w:val="28"/>
        </w:rPr>
      </w:pPr>
    </w:p>
    <w:p w:rsidR="00467018" w:rsidRPr="000E0597" w:rsidRDefault="00467018" w:rsidP="000E0597">
      <w:pPr>
        <w:autoSpaceDE w:val="0"/>
        <w:autoSpaceDN w:val="0"/>
        <w:adjustRightInd w:val="0"/>
        <w:spacing w:after="0" w:line="240" w:lineRule="auto"/>
        <w:jc w:val="both"/>
        <w:rPr>
          <w:rFonts w:ascii="Times New Roman" w:hAnsi="Times New Roman"/>
          <w:sz w:val="28"/>
          <w:szCs w:val="28"/>
        </w:rPr>
      </w:pPr>
    </w:p>
    <w:p w:rsidR="00467018" w:rsidRDefault="00467018" w:rsidP="000E0597">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Default="00467018" w:rsidP="00E2078B">
      <w:pPr>
        <w:autoSpaceDE w:val="0"/>
        <w:autoSpaceDN w:val="0"/>
        <w:adjustRightInd w:val="0"/>
        <w:spacing w:after="0" w:line="240" w:lineRule="auto"/>
        <w:jc w:val="both"/>
        <w:rPr>
          <w:rFonts w:ascii="Times New Roman" w:hAnsi="Times New Roman"/>
          <w:sz w:val="28"/>
          <w:szCs w:val="28"/>
        </w:rPr>
      </w:pPr>
    </w:p>
    <w:p w:rsidR="00467018" w:rsidRPr="00650016" w:rsidRDefault="00467018" w:rsidP="00E2078B">
      <w:pPr>
        <w:autoSpaceDE w:val="0"/>
        <w:autoSpaceDN w:val="0"/>
        <w:adjustRightInd w:val="0"/>
        <w:spacing w:after="0" w:line="240" w:lineRule="auto"/>
        <w:jc w:val="both"/>
        <w:rPr>
          <w:rFonts w:ascii="Times New Roman" w:hAnsi="Times New Roman"/>
          <w:sz w:val="28"/>
          <w:szCs w:val="28"/>
        </w:rPr>
      </w:pPr>
      <w:bookmarkStart w:id="2" w:name="_GoBack"/>
      <w:bookmarkEnd w:id="2"/>
    </w:p>
    <w:sectPr w:rsidR="00467018" w:rsidRPr="00650016" w:rsidSect="00E976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NewRoman">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2F0E2D"/>
    <w:multiLevelType w:val="hybridMultilevel"/>
    <w:tmpl w:val="02969A3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6701"/>
    <w:rsid w:val="00013F23"/>
    <w:rsid w:val="00051118"/>
    <w:rsid w:val="00085067"/>
    <w:rsid w:val="0009343E"/>
    <w:rsid w:val="000B7A64"/>
    <w:rsid w:val="000D6E83"/>
    <w:rsid w:val="000E0597"/>
    <w:rsid w:val="001148CC"/>
    <w:rsid w:val="001E610D"/>
    <w:rsid w:val="00246701"/>
    <w:rsid w:val="0027722E"/>
    <w:rsid w:val="002A2896"/>
    <w:rsid w:val="002B755E"/>
    <w:rsid w:val="00327F61"/>
    <w:rsid w:val="00353DB9"/>
    <w:rsid w:val="00354DED"/>
    <w:rsid w:val="0041651C"/>
    <w:rsid w:val="00417B49"/>
    <w:rsid w:val="00467018"/>
    <w:rsid w:val="004837D2"/>
    <w:rsid w:val="00552D2B"/>
    <w:rsid w:val="005B4771"/>
    <w:rsid w:val="00614EAF"/>
    <w:rsid w:val="006344A2"/>
    <w:rsid w:val="006412ED"/>
    <w:rsid w:val="00650016"/>
    <w:rsid w:val="00673D14"/>
    <w:rsid w:val="006A4B53"/>
    <w:rsid w:val="007067BC"/>
    <w:rsid w:val="00780DDC"/>
    <w:rsid w:val="007A6347"/>
    <w:rsid w:val="00832899"/>
    <w:rsid w:val="00847D1A"/>
    <w:rsid w:val="00885114"/>
    <w:rsid w:val="0090599A"/>
    <w:rsid w:val="00973911"/>
    <w:rsid w:val="009760BB"/>
    <w:rsid w:val="00A32A04"/>
    <w:rsid w:val="00A82BF7"/>
    <w:rsid w:val="00AC2A40"/>
    <w:rsid w:val="00B24793"/>
    <w:rsid w:val="00C05185"/>
    <w:rsid w:val="00C40815"/>
    <w:rsid w:val="00C95493"/>
    <w:rsid w:val="00CA35C9"/>
    <w:rsid w:val="00CD0285"/>
    <w:rsid w:val="00D44335"/>
    <w:rsid w:val="00D82AC4"/>
    <w:rsid w:val="00E0732C"/>
    <w:rsid w:val="00E2078B"/>
    <w:rsid w:val="00E20FFD"/>
    <w:rsid w:val="00E4066B"/>
    <w:rsid w:val="00E55AFD"/>
    <w:rsid w:val="00E9767D"/>
    <w:rsid w:val="00F17AB7"/>
    <w:rsid w:val="00F23658"/>
    <w:rsid w:val="00F274FC"/>
    <w:rsid w:val="00F74B02"/>
    <w:rsid w:val="00FA3A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AC0E48-DC18-4904-B361-432376BC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767D"/>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rsid w:val="000E0597"/>
    <w:pPr>
      <w:spacing w:before="100" w:beforeAutospacing="1" w:after="100" w:afterAutospacing="1" w:line="240" w:lineRule="auto"/>
    </w:pPr>
    <w:rPr>
      <w:rFonts w:ascii="Times New Roman" w:eastAsia="Calibri" w:hAnsi="Times New Roman"/>
      <w:sz w:val="24"/>
      <w:szCs w:val="24"/>
      <w:lang w:eastAsia="ru-RU"/>
    </w:rPr>
  </w:style>
  <w:style w:type="character" w:styleId="a4">
    <w:name w:val="Hyperlink"/>
    <w:basedOn w:val="a0"/>
    <w:semiHidden/>
    <w:rsid w:val="002A2896"/>
    <w:rPr>
      <w:rFonts w:ascii="Arial" w:hAnsi="Arial" w:cs="Arial"/>
      <w:color w:val="2F6790"/>
      <w:sz w:val="17"/>
      <w:szCs w:val="17"/>
      <w:u w:val="none"/>
      <w:effect w:val="none"/>
    </w:rPr>
  </w:style>
  <w:style w:type="character" w:styleId="a5">
    <w:name w:val="Emphasis"/>
    <w:basedOn w:val="a0"/>
    <w:qFormat/>
    <w:rsid w:val="002A2896"/>
    <w:rPr>
      <w:rFonts w:cs="Times New Roman"/>
      <w:i/>
      <w:iCs/>
    </w:rPr>
  </w:style>
  <w:style w:type="paragraph" w:customStyle="1" w:styleId="style4">
    <w:name w:val="style4"/>
    <w:basedOn w:val="a"/>
    <w:rsid w:val="00D82AC4"/>
    <w:pPr>
      <w:spacing w:before="100" w:beforeAutospacing="1" w:after="100" w:afterAutospacing="1" w:line="240" w:lineRule="auto"/>
    </w:pPr>
    <w:rPr>
      <w:rFonts w:ascii="Verdana" w:eastAsia="Calibri" w:hAnsi="Verdana"/>
      <w:sz w:val="21"/>
      <w:szCs w:val="21"/>
      <w:lang w:eastAsia="ru-RU"/>
    </w:rPr>
  </w:style>
  <w:style w:type="character" w:styleId="a6">
    <w:name w:val="Strong"/>
    <w:basedOn w:val="a0"/>
    <w:qFormat/>
    <w:rsid w:val="00F74B02"/>
    <w:rPr>
      <w:rFonts w:cs="Times New Roman"/>
      <w:b/>
      <w:bCs/>
    </w:rPr>
  </w:style>
  <w:style w:type="paragraph" w:customStyle="1" w:styleId="1">
    <w:name w:val="Абзац списка1"/>
    <w:basedOn w:val="a"/>
    <w:rsid w:val="0070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30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single" w:sz="6" w:space="8" w:color="CCCCCC"/>
                <w:right w:val="none" w:sz="0" w:space="0" w:color="auto"/>
              </w:divBdr>
            </w:div>
          </w:divsChild>
        </w:div>
      </w:divsChild>
    </w:div>
    <w:div w:id="5">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30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single" w:sz="6" w:space="8" w:color="CCCCCC"/>
                <w:right w:val="none" w:sz="0" w:space="0" w:color="auto"/>
              </w:divBdr>
            </w:div>
          </w:divsChild>
        </w:div>
      </w:divsChild>
    </w:div>
    <w:div w:id="6">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pravo.ru/library/doc78p0/instrum5969/item5978.html" TargetMode="External"/><Relationship Id="rId13" Type="http://schemas.openxmlformats.org/officeDocument/2006/relationships/hyperlink" Target="http://ru.wikipedia.org/wiki/%D0%A0%D0%B8%D1%81%D0%BA" TargetMode="External"/><Relationship Id="rId3" Type="http://schemas.openxmlformats.org/officeDocument/2006/relationships/settings" Target="settings.xml"/><Relationship Id="rId7" Type="http://schemas.openxmlformats.org/officeDocument/2006/relationships/hyperlink" Target="http://www.allpravo.ru/library/doc78p0/instrum5969/item5978.html" TargetMode="External"/><Relationship Id="rId12" Type="http://schemas.openxmlformats.org/officeDocument/2006/relationships/hyperlink" Target="http://ru.wikipedia.org/wiki/%D0%9A%D1%80%D0%B5%D0%B4%D0%B8%D1%82_(%D0%B1%D0%B0%D0%BD%D0%BA%D0%BE%D0%B2%D1%81%D0%BA%D0%BE%D0%B5_%D0%B4%D0%B5%D0%BB%D0%B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allpravo.ru/library/doc78p0/instrum5969/item5978.html" TargetMode="External"/><Relationship Id="rId11" Type="http://schemas.openxmlformats.org/officeDocument/2006/relationships/hyperlink" Target="http://ru.wikipedia.org/wiki/%D0%AD%D0%BA%D0%BE%D0%BD%D0%BE%D0%BC%D0%B8%D0%BA%D0%B0" TargetMode="External"/><Relationship Id="rId5" Type="http://schemas.openxmlformats.org/officeDocument/2006/relationships/hyperlink" Target="http://www.allpravo.ru/library/doc78p0/instrum5969/item5978.html" TargetMode="External"/><Relationship Id="rId15" Type="http://schemas.openxmlformats.org/officeDocument/2006/relationships/fontTable" Target="fontTable.xml"/><Relationship Id="rId10" Type="http://schemas.openxmlformats.org/officeDocument/2006/relationships/hyperlink" Target="http://ru.wikipedia.org/wiki/%D0%9A%D0%B0%D0%BF%D0%B8%D1%82%D0%B0%D0%BB" TargetMode="External"/><Relationship Id="rId4" Type="http://schemas.openxmlformats.org/officeDocument/2006/relationships/webSettings" Target="webSettings.xml"/><Relationship Id="rId9" Type="http://schemas.openxmlformats.org/officeDocument/2006/relationships/hyperlink" Target="http://www.allpravo.ru/library/doc78p0/instrum5969/item5978.html" TargetMode="External"/><Relationship Id="rId14" Type="http://schemas.openxmlformats.org/officeDocument/2006/relationships/hyperlink" Target="http://ru.wikipedia.org/wiki/%D0%9F%D1%80%D0%B8%D0%B1%D1%8B%D0%BB%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4974</Words>
  <Characters>28357</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SAPS</Company>
  <LinksUpToDate>false</LinksUpToDate>
  <CharactersWithSpaces>33265</CharactersWithSpaces>
  <SharedDoc>false</SharedDoc>
  <HLinks>
    <vt:vector size="60" baseType="variant">
      <vt:variant>
        <vt:i4>8323120</vt:i4>
      </vt:variant>
      <vt:variant>
        <vt:i4>27</vt:i4>
      </vt:variant>
      <vt:variant>
        <vt:i4>0</vt:i4>
      </vt:variant>
      <vt:variant>
        <vt:i4>5</vt:i4>
      </vt:variant>
      <vt:variant>
        <vt:lpwstr>http://ru.wikipedia.org/wiki/%D0%9F%D1%80%D0%B8%D0%B1%D1%8B%D0%BB%D1%8C</vt:lpwstr>
      </vt:variant>
      <vt:variant>
        <vt:lpwstr/>
      </vt:variant>
      <vt:variant>
        <vt:i4>5242903</vt:i4>
      </vt:variant>
      <vt:variant>
        <vt:i4>24</vt:i4>
      </vt:variant>
      <vt:variant>
        <vt:i4>0</vt:i4>
      </vt:variant>
      <vt:variant>
        <vt:i4>5</vt:i4>
      </vt:variant>
      <vt:variant>
        <vt:lpwstr>http://ru.wikipedia.org/wiki/%D0%A0%D0%B8%D1%81%D0%BA</vt:lpwstr>
      </vt:variant>
      <vt:variant>
        <vt:lpwstr/>
      </vt:variant>
      <vt:variant>
        <vt:i4>917519</vt:i4>
      </vt:variant>
      <vt:variant>
        <vt:i4>21</vt:i4>
      </vt:variant>
      <vt:variant>
        <vt:i4>0</vt:i4>
      </vt:variant>
      <vt:variant>
        <vt:i4>5</vt:i4>
      </vt:variant>
      <vt:variant>
        <vt:lpwstr>http://ru.wikipedia.org/wiki/%D0%9A%D1%80%D0%B5%D0%B4%D0%B8%D1%82_(%D0%B1%D0%B0%D0%BD%D0%BA%D0%BE%D0%B2%D1%81%D0%BA%D0%BE%D0%B5_%D0%B4%D0%B5%D0%BB%D0%BE)</vt:lpwstr>
      </vt:variant>
      <vt:variant>
        <vt:lpwstr/>
      </vt:variant>
      <vt:variant>
        <vt:i4>8126516</vt:i4>
      </vt:variant>
      <vt:variant>
        <vt:i4>18</vt:i4>
      </vt:variant>
      <vt:variant>
        <vt:i4>0</vt:i4>
      </vt:variant>
      <vt:variant>
        <vt:i4>5</vt:i4>
      </vt:variant>
      <vt:variant>
        <vt:lpwstr>http://ru.wikipedia.org/wiki/%D0%AD%D0%BA%D0%BE%D0%BD%D0%BE%D0%BC%D0%B8%D0%BA%D0%B0</vt:lpwstr>
      </vt:variant>
      <vt:variant>
        <vt:lpwstr/>
      </vt:variant>
      <vt:variant>
        <vt:i4>8323170</vt:i4>
      </vt:variant>
      <vt:variant>
        <vt:i4>15</vt:i4>
      </vt:variant>
      <vt:variant>
        <vt:i4>0</vt:i4>
      </vt:variant>
      <vt:variant>
        <vt:i4>5</vt:i4>
      </vt:variant>
      <vt:variant>
        <vt:lpwstr>http://ru.wikipedia.org/wiki/%D0%9A%D0%B0%D0%BF%D0%B8%D1%82%D0%B0%D0%BB</vt:lpwstr>
      </vt:variant>
      <vt:variant>
        <vt:lpwstr/>
      </vt:variant>
      <vt:variant>
        <vt:i4>5570603</vt:i4>
      </vt:variant>
      <vt:variant>
        <vt:i4>12</vt:i4>
      </vt:variant>
      <vt:variant>
        <vt:i4>0</vt:i4>
      </vt:variant>
      <vt:variant>
        <vt:i4>5</vt:i4>
      </vt:variant>
      <vt:variant>
        <vt:lpwstr>http://www.allpravo.ru/library/doc78p0/instrum5969/item5978.html</vt:lpwstr>
      </vt:variant>
      <vt:variant>
        <vt:lpwstr>_ftn8</vt:lpwstr>
      </vt:variant>
      <vt:variant>
        <vt:i4>5570603</vt:i4>
      </vt:variant>
      <vt:variant>
        <vt:i4>9</vt:i4>
      </vt:variant>
      <vt:variant>
        <vt:i4>0</vt:i4>
      </vt:variant>
      <vt:variant>
        <vt:i4>5</vt:i4>
      </vt:variant>
      <vt:variant>
        <vt:lpwstr>http://www.allpravo.ru/library/doc78p0/instrum5969/item5978.html</vt:lpwstr>
      </vt:variant>
      <vt:variant>
        <vt:lpwstr>_ftn6</vt:lpwstr>
      </vt:variant>
      <vt:variant>
        <vt:i4>5570603</vt:i4>
      </vt:variant>
      <vt:variant>
        <vt:i4>6</vt:i4>
      </vt:variant>
      <vt:variant>
        <vt:i4>0</vt:i4>
      </vt:variant>
      <vt:variant>
        <vt:i4>5</vt:i4>
      </vt:variant>
      <vt:variant>
        <vt:lpwstr>http://www.allpravo.ru/library/doc78p0/instrum5969/item5978.html</vt:lpwstr>
      </vt:variant>
      <vt:variant>
        <vt:lpwstr>_ftn5</vt:lpwstr>
      </vt:variant>
      <vt:variant>
        <vt:i4>5570603</vt:i4>
      </vt:variant>
      <vt:variant>
        <vt:i4>3</vt:i4>
      </vt:variant>
      <vt:variant>
        <vt:i4>0</vt:i4>
      </vt:variant>
      <vt:variant>
        <vt:i4>5</vt:i4>
      </vt:variant>
      <vt:variant>
        <vt:lpwstr>http://www.allpravo.ru/library/doc78p0/instrum5969/item5978.html</vt:lpwstr>
      </vt:variant>
      <vt:variant>
        <vt:lpwstr>_ftn4</vt:lpwstr>
      </vt:variant>
      <vt:variant>
        <vt:i4>5570603</vt:i4>
      </vt:variant>
      <vt:variant>
        <vt:i4>0</vt:i4>
      </vt:variant>
      <vt:variant>
        <vt:i4>0</vt:i4>
      </vt:variant>
      <vt:variant>
        <vt:i4>5</vt:i4>
      </vt:variant>
      <vt:variant>
        <vt:lpwstr>http://www.allpravo.ru/library/doc78p0/instrum5969/item5978.html</vt:lpwstr>
      </vt:variant>
      <vt:variant>
        <vt:lpwstr>_ftn3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Левковская</dc:creator>
  <cp:keywords/>
  <dc:description/>
  <cp:lastModifiedBy>admin</cp:lastModifiedBy>
  <cp:revision>2</cp:revision>
  <dcterms:created xsi:type="dcterms:W3CDTF">2014-04-23T21:05:00Z</dcterms:created>
  <dcterms:modified xsi:type="dcterms:W3CDTF">2014-04-23T21:05:00Z</dcterms:modified>
</cp:coreProperties>
</file>