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080B" w:rsidRDefault="00F2080B" w:rsidP="00F862BB">
      <w:pPr>
        <w:pStyle w:val="a5"/>
        <w:rPr>
          <w:rFonts w:ascii="Times New Roman" w:hAnsi="Times New Roman"/>
          <w:caps/>
          <w:spacing w:val="20"/>
          <w:sz w:val="28"/>
          <w:szCs w:val="28"/>
          <w:u w:val="none"/>
        </w:rPr>
      </w:pPr>
    </w:p>
    <w:p w:rsidR="00F862BB" w:rsidRPr="00F862BB" w:rsidRDefault="00F862BB" w:rsidP="00F862BB">
      <w:pPr>
        <w:pStyle w:val="a5"/>
        <w:rPr>
          <w:rFonts w:ascii="Times New Roman" w:hAnsi="Times New Roman"/>
          <w:caps/>
          <w:spacing w:val="20"/>
          <w:sz w:val="28"/>
          <w:szCs w:val="28"/>
          <w:u w:val="none"/>
        </w:rPr>
      </w:pPr>
      <w:r w:rsidRPr="00F862BB">
        <w:rPr>
          <w:rFonts w:ascii="Times New Roman" w:hAnsi="Times New Roman"/>
          <w:caps/>
          <w:spacing w:val="20"/>
          <w:sz w:val="28"/>
          <w:szCs w:val="28"/>
          <w:u w:val="none"/>
        </w:rPr>
        <w:t>МИНИСТЕРСТВО образования и науки РОССИЙСКОЙ ФЕДЕРАЦИИ</w:t>
      </w:r>
    </w:p>
    <w:p w:rsidR="00F862BB" w:rsidRPr="00F862BB" w:rsidRDefault="00F862BB" w:rsidP="00F862BB">
      <w:pPr>
        <w:jc w:val="center"/>
        <w:rPr>
          <w:sz w:val="28"/>
          <w:szCs w:val="28"/>
        </w:rPr>
      </w:pPr>
      <w:r w:rsidRPr="00F862BB">
        <w:rPr>
          <w:sz w:val="28"/>
          <w:szCs w:val="28"/>
        </w:rPr>
        <w:t>Государственное образовательное учреждение высшего профессионального образования</w:t>
      </w:r>
    </w:p>
    <w:p w:rsidR="00F862BB" w:rsidRPr="00F862BB" w:rsidRDefault="00F862BB" w:rsidP="00F862BB">
      <w:pPr>
        <w:jc w:val="center"/>
        <w:rPr>
          <w:sz w:val="28"/>
          <w:szCs w:val="28"/>
        </w:rPr>
      </w:pPr>
      <w:r w:rsidRPr="00F862BB">
        <w:rPr>
          <w:sz w:val="28"/>
          <w:szCs w:val="28"/>
        </w:rPr>
        <w:t>«ПЕТЕРБУРГСКИЙ ГОСУДАРСТВЕННЫЙ УНИВЕРСИТЕТ</w:t>
      </w:r>
    </w:p>
    <w:p w:rsidR="00F862BB" w:rsidRDefault="00F862BB" w:rsidP="00F862BB">
      <w:pPr>
        <w:pStyle w:val="20"/>
        <w:jc w:val="center"/>
      </w:pPr>
      <w:r w:rsidRPr="00F862BB">
        <w:rPr>
          <w:sz w:val="28"/>
          <w:szCs w:val="28"/>
        </w:rPr>
        <w:t>ПУТЕЙ СООБЩЕНИЯ»</w:t>
      </w:r>
    </w:p>
    <w:p w:rsidR="00F862BB" w:rsidRPr="00F862BB" w:rsidRDefault="00F862BB" w:rsidP="00F862BB">
      <w:pPr>
        <w:jc w:val="center"/>
        <w:rPr>
          <w:sz w:val="28"/>
          <w:szCs w:val="28"/>
        </w:rPr>
      </w:pPr>
      <w:r w:rsidRPr="00F862BB">
        <w:rPr>
          <w:sz w:val="28"/>
          <w:szCs w:val="28"/>
        </w:rPr>
        <w:t>Кафедра «</w:t>
      </w:r>
      <w:r w:rsidR="00C9313E">
        <w:rPr>
          <w:sz w:val="28"/>
          <w:szCs w:val="28"/>
        </w:rPr>
        <w:t>Менеджмента и маркетинга</w:t>
      </w:r>
      <w:r w:rsidRPr="00F862BB">
        <w:rPr>
          <w:sz w:val="28"/>
          <w:szCs w:val="28"/>
        </w:rPr>
        <w:t>»</w:t>
      </w:r>
    </w:p>
    <w:p w:rsidR="00F862BB" w:rsidRDefault="00F862BB" w:rsidP="00F862BB">
      <w:pPr>
        <w:pStyle w:val="a3"/>
        <w:jc w:val="center"/>
      </w:pPr>
      <w:r>
        <w:t>Дисциплина: «</w:t>
      </w:r>
      <w:r w:rsidR="00C9313E">
        <w:t>Налоговая система и налогообложение</w:t>
      </w:r>
      <w:r>
        <w:t>»</w:t>
      </w:r>
    </w:p>
    <w:p w:rsidR="00F862BB" w:rsidRDefault="00F862BB" w:rsidP="00F862BB">
      <w:pPr>
        <w:jc w:val="center"/>
        <w:rPr>
          <w:rFonts w:ascii="Arial" w:hAnsi="Arial" w:cs="Arial"/>
        </w:rPr>
      </w:pPr>
    </w:p>
    <w:p w:rsidR="00F862BB" w:rsidRDefault="00F862BB" w:rsidP="00F862BB">
      <w:pPr>
        <w:rPr>
          <w:rFonts w:ascii="Arial" w:hAnsi="Arial" w:cs="Arial"/>
        </w:rPr>
      </w:pPr>
    </w:p>
    <w:p w:rsidR="00F862BB" w:rsidRPr="00212303" w:rsidRDefault="00F862BB" w:rsidP="00F862BB">
      <w:pPr>
        <w:rPr>
          <w:rFonts w:ascii="Arial" w:hAnsi="Arial" w:cs="Arial"/>
        </w:rPr>
      </w:pPr>
    </w:p>
    <w:p w:rsidR="00F862BB" w:rsidRDefault="00F862BB" w:rsidP="00F862BB">
      <w:pPr>
        <w:jc w:val="center"/>
        <w:rPr>
          <w:rFonts w:ascii="Arial" w:hAnsi="Arial" w:cs="Arial"/>
        </w:rPr>
      </w:pPr>
    </w:p>
    <w:p w:rsidR="00F862BB" w:rsidRDefault="00F862BB" w:rsidP="00F862BB">
      <w:pPr>
        <w:jc w:val="center"/>
        <w:rPr>
          <w:rFonts w:ascii="Arial" w:hAnsi="Arial" w:cs="Arial"/>
        </w:rPr>
      </w:pPr>
    </w:p>
    <w:p w:rsidR="00F862BB" w:rsidRDefault="00F862BB" w:rsidP="00F862BB">
      <w:pPr>
        <w:jc w:val="center"/>
        <w:rPr>
          <w:rFonts w:ascii="Arial" w:hAnsi="Arial" w:cs="Arial"/>
        </w:rPr>
      </w:pPr>
    </w:p>
    <w:p w:rsidR="00F862BB" w:rsidRDefault="00F862BB" w:rsidP="00F862BB">
      <w:pPr>
        <w:jc w:val="center"/>
        <w:rPr>
          <w:rFonts w:ascii="Arial" w:hAnsi="Arial" w:cs="Arial"/>
        </w:rPr>
      </w:pPr>
    </w:p>
    <w:p w:rsidR="00F862BB" w:rsidRPr="00F862BB" w:rsidRDefault="00CF7596" w:rsidP="00F862BB">
      <w:pPr>
        <w:jc w:val="center"/>
        <w:rPr>
          <w:caps/>
          <w:spacing w:val="40"/>
          <w:sz w:val="28"/>
          <w:szCs w:val="28"/>
        </w:rPr>
      </w:pPr>
      <w:r>
        <w:rPr>
          <w:caps/>
          <w:spacing w:val="40"/>
          <w:sz w:val="28"/>
          <w:szCs w:val="28"/>
        </w:rPr>
        <w:t>Контрольн</w:t>
      </w:r>
      <w:r w:rsidR="00F862BB" w:rsidRPr="00F862BB">
        <w:rPr>
          <w:caps/>
          <w:spacing w:val="40"/>
          <w:sz w:val="28"/>
          <w:szCs w:val="28"/>
        </w:rPr>
        <w:t>АЯ РАБОТА</w:t>
      </w:r>
    </w:p>
    <w:p w:rsidR="00F862BB" w:rsidRPr="00F862BB" w:rsidRDefault="00F862BB" w:rsidP="00F862BB">
      <w:pPr>
        <w:pStyle w:val="a3"/>
        <w:jc w:val="center"/>
        <w:rPr>
          <w:lang w:eastAsia="en-US"/>
        </w:rPr>
      </w:pPr>
      <w:r w:rsidRPr="00F862BB">
        <w:rPr>
          <w:lang w:eastAsia="en-US"/>
        </w:rPr>
        <w:t>на тему:</w:t>
      </w:r>
    </w:p>
    <w:p w:rsidR="00F862BB" w:rsidRPr="00F862BB" w:rsidRDefault="00F862BB" w:rsidP="00F862BB">
      <w:pPr>
        <w:jc w:val="center"/>
        <w:rPr>
          <w:caps/>
          <w:spacing w:val="20"/>
          <w:sz w:val="28"/>
          <w:szCs w:val="28"/>
        </w:rPr>
      </w:pPr>
      <w:r w:rsidRPr="00F862BB">
        <w:rPr>
          <w:caps/>
          <w:spacing w:val="20"/>
          <w:sz w:val="28"/>
          <w:szCs w:val="28"/>
        </w:rPr>
        <w:t>«</w:t>
      </w:r>
      <w:r w:rsidR="00CF7596" w:rsidRPr="00CF7596">
        <w:rPr>
          <w:sz w:val="32"/>
          <w:szCs w:val="32"/>
        </w:rPr>
        <w:t>Налоговая политика Римской империи</w:t>
      </w:r>
      <w:r w:rsidRPr="00F862BB">
        <w:rPr>
          <w:caps/>
          <w:spacing w:val="80"/>
          <w:sz w:val="28"/>
          <w:szCs w:val="28"/>
        </w:rPr>
        <w:t>»</w:t>
      </w:r>
    </w:p>
    <w:p w:rsidR="00F862BB" w:rsidRDefault="00F862BB" w:rsidP="00F862BB">
      <w:pPr>
        <w:jc w:val="center"/>
        <w:rPr>
          <w:rFonts w:ascii="Arial" w:hAnsi="Arial" w:cs="Arial"/>
          <w:sz w:val="32"/>
          <w:szCs w:val="32"/>
        </w:rPr>
      </w:pPr>
    </w:p>
    <w:p w:rsidR="00F862BB" w:rsidRDefault="00F862BB" w:rsidP="00F862BB">
      <w:pPr>
        <w:jc w:val="center"/>
        <w:rPr>
          <w:rFonts w:ascii="Arial" w:hAnsi="Arial" w:cs="Arial"/>
          <w:sz w:val="32"/>
          <w:szCs w:val="32"/>
        </w:rPr>
      </w:pPr>
    </w:p>
    <w:p w:rsidR="00F862BB" w:rsidRDefault="00F862BB" w:rsidP="00F862BB">
      <w:pPr>
        <w:jc w:val="center"/>
        <w:rPr>
          <w:rFonts w:ascii="Arial" w:hAnsi="Arial" w:cs="Arial"/>
          <w:sz w:val="26"/>
          <w:szCs w:val="26"/>
        </w:rPr>
      </w:pPr>
    </w:p>
    <w:p w:rsidR="00F862BB" w:rsidRDefault="00F862BB" w:rsidP="00F862BB">
      <w:pPr>
        <w:jc w:val="center"/>
        <w:rPr>
          <w:rFonts w:ascii="Arial" w:hAnsi="Arial" w:cs="Arial"/>
          <w:sz w:val="26"/>
          <w:szCs w:val="26"/>
        </w:rPr>
      </w:pPr>
    </w:p>
    <w:p w:rsidR="00F862BB" w:rsidRDefault="00F862BB" w:rsidP="00F862BB">
      <w:pPr>
        <w:rPr>
          <w:rFonts w:ascii="Arial" w:hAnsi="Arial" w:cs="Arial"/>
        </w:rPr>
      </w:pPr>
    </w:p>
    <w:p w:rsidR="00F862BB" w:rsidRDefault="00F862BB" w:rsidP="00F862BB">
      <w:pPr>
        <w:jc w:val="center"/>
        <w:rPr>
          <w:rFonts w:ascii="Arial" w:hAnsi="Arial" w:cs="Arial"/>
        </w:rPr>
      </w:pPr>
    </w:p>
    <w:p w:rsidR="00F862BB" w:rsidRDefault="00F862BB" w:rsidP="00F862BB">
      <w:pPr>
        <w:jc w:val="center"/>
        <w:rPr>
          <w:rFonts w:ascii="Arial" w:hAnsi="Arial" w:cs="Arial"/>
        </w:rPr>
      </w:pPr>
    </w:p>
    <w:p w:rsidR="00F862BB" w:rsidRDefault="00F862BB" w:rsidP="00F862BB">
      <w:pPr>
        <w:jc w:val="center"/>
        <w:rPr>
          <w:rFonts w:ascii="Arial" w:hAnsi="Arial" w:cs="Arial"/>
        </w:rPr>
      </w:pPr>
    </w:p>
    <w:p w:rsidR="00F862BB" w:rsidRDefault="00F862BB" w:rsidP="00F862BB">
      <w:pPr>
        <w:jc w:val="center"/>
        <w:rPr>
          <w:rFonts w:ascii="Arial" w:hAnsi="Arial" w:cs="Arial"/>
        </w:rPr>
      </w:pPr>
    </w:p>
    <w:p w:rsidR="00F862BB" w:rsidRDefault="00F862BB" w:rsidP="00F862BB">
      <w:pPr>
        <w:jc w:val="center"/>
        <w:rPr>
          <w:rFonts w:ascii="Arial" w:hAnsi="Arial" w:cs="Arial"/>
        </w:rPr>
      </w:pPr>
    </w:p>
    <w:p w:rsidR="00F862BB" w:rsidRPr="00F862BB" w:rsidRDefault="00F862BB" w:rsidP="00F862BB">
      <w:pPr>
        <w:jc w:val="center"/>
        <w:rPr>
          <w:sz w:val="28"/>
          <w:szCs w:val="28"/>
        </w:rPr>
      </w:pPr>
    </w:p>
    <w:p w:rsidR="00F862BB" w:rsidRPr="00F862BB" w:rsidRDefault="00F862BB" w:rsidP="00F862BB">
      <w:pPr>
        <w:rPr>
          <w:sz w:val="28"/>
          <w:szCs w:val="28"/>
        </w:rPr>
      </w:pPr>
      <w:r w:rsidRPr="00F862BB">
        <w:rPr>
          <w:sz w:val="28"/>
          <w:szCs w:val="28"/>
        </w:rPr>
        <w:t>Выполнил студент</w:t>
      </w:r>
    </w:p>
    <w:p w:rsidR="00F862BB" w:rsidRPr="00F862BB" w:rsidRDefault="00F862BB" w:rsidP="00F862BB">
      <w:pPr>
        <w:rPr>
          <w:sz w:val="28"/>
          <w:szCs w:val="28"/>
        </w:rPr>
      </w:pPr>
      <w:r w:rsidRPr="00F862BB">
        <w:rPr>
          <w:sz w:val="28"/>
          <w:szCs w:val="28"/>
        </w:rPr>
        <w:t>факультета ЭСУ</w:t>
      </w:r>
    </w:p>
    <w:p w:rsidR="00F862BB" w:rsidRPr="00F862BB" w:rsidRDefault="00F862BB" w:rsidP="00F862BB">
      <w:pPr>
        <w:tabs>
          <w:tab w:val="left" w:pos="6237"/>
        </w:tabs>
        <w:jc w:val="both"/>
        <w:rPr>
          <w:sz w:val="28"/>
          <w:szCs w:val="28"/>
        </w:rPr>
      </w:pPr>
      <w:r w:rsidRPr="00F862BB">
        <w:rPr>
          <w:sz w:val="28"/>
          <w:szCs w:val="28"/>
        </w:rPr>
        <w:tab/>
      </w:r>
      <w:r w:rsidRPr="00F862BB">
        <w:rPr>
          <w:sz w:val="28"/>
          <w:szCs w:val="28"/>
        </w:rPr>
        <w:tab/>
        <w:t>_________ //</w:t>
      </w:r>
    </w:p>
    <w:p w:rsidR="00F862BB" w:rsidRPr="00F862BB" w:rsidRDefault="00F862BB" w:rsidP="00F862BB">
      <w:pPr>
        <w:tabs>
          <w:tab w:val="left" w:pos="5814"/>
        </w:tabs>
        <w:ind w:firstLine="741"/>
        <w:jc w:val="both"/>
        <w:rPr>
          <w:sz w:val="28"/>
          <w:szCs w:val="28"/>
        </w:rPr>
      </w:pPr>
      <w:r w:rsidRPr="00F862BB">
        <w:rPr>
          <w:sz w:val="28"/>
          <w:szCs w:val="28"/>
        </w:rPr>
        <w:tab/>
      </w:r>
      <w:r w:rsidRPr="00F862BB">
        <w:rPr>
          <w:sz w:val="28"/>
          <w:szCs w:val="28"/>
        </w:rPr>
        <w:tab/>
      </w:r>
      <w:r w:rsidRPr="00F862BB">
        <w:rPr>
          <w:sz w:val="28"/>
          <w:szCs w:val="28"/>
        </w:rPr>
        <w:tab/>
      </w:r>
      <w:r w:rsidRPr="00F862BB">
        <w:rPr>
          <w:sz w:val="28"/>
          <w:szCs w:val="28"/>
          <w:vertAlign w:val="superscript"/>
        </w:rPr>
        <w:t xml:space="preserve">подпись, </w:t>
      </w:r>
      <w:r w:rsidRPr="00F862BB">
        <w:rPr>
          <w:sz w:val="28"/>
          <w:szCs w:val="28"/>
          <w:vertAlign w:val="superscript"/>
        </w:rPr>
        <w:tab/>
        <w:t>дата</w:t>
      </w:r>
    </w:p>
    <w:p w:rsidR="00F862BB" w:rsidRPr="00F862BB" w:rsidRDefault="00F862BB" w:rsidP="00F862BB">
      <w:pPr>
        <w:ind w:firstLine="741"/>
        <w:rPr>
          <w:sz w:val="28"/>
          <w:szCs w:val="28"/>
          <w:vertAlign w:val="superscript"/>
        </w:rPr>
      </w:pPr>
      <w:r w:rsidRPr="00F862BB">
        <w:rPr>
          <w:sz w:val="28"/>
          <w:szCs w:val="28"/>
          <w:vertAlign w:val="superscript"/>
        </w:rPr>
        <w:t>/номер зачетной книжки /</w:t>
      </w:r>
    </w:p>
    <w:p w:rsidR="00F862BB" w:rsidRPr="00F862BB" w:rsidRDefault="00F862BB" w:rsidP="00F862BB">
      <w:pPr>
        <w:jc w:val="center"/>
        <w:rPr>
          <w:sz w:val="28"/>
          <w:szCs w:val="28"/>
        </w:rPr>
      </w:pPr>
    </w:p>
    <w:p w:rsidR="00F862BB" w:rsidRPr="00F862BB" w:rsidRDefault="00F862BB" w:rsidP="00F862BB">
      <w:pPr>
        <w:jc w:val="center"/>
        <w:rPr>
          <w:sz w:val="28"/>
          <w:szCs w:val="28"/>
        </w:rPr>
      </w:pPr>
    </w:p>
    <w:p w:rsidR="00F862BB" w:rsidRPr="00F862BB" w:rsidRDefault="00F862BB" w:rsidP="00F862BB">
      <w:pPr>
        <w:jc w:val="center"/>
        <w:rPr>
          <w:sz w:val="28"/>
          <w:szCs w:val="28"/>
        </w:rPr>
      </w:pPr>
    </w:p>
    <w:p w:rsidR="00F862BB" w:rsidRPr="00F862BB" w:rsidRDefault="00F862BB" w:rsidP="00F862BB">
      <w:pPr>
        <w:jc w:val="center"/>
        <w:rPr>
          <w:sz w:val="28"/>
          <w:szCs w:val="28"/>
        </w:rPr>
      </w:pPr>
    </w:p>
    <w:p w:rsidR="00F862BB" w:rsidRPr="00F862BB" w:rsidRDefault="00F862BB" w:rsidP="00F862BB">
      <w:pPr>
        <w:jc w:val="center"/>
        <w:rPr>
          <w:sz w:val="28"/>
          <w:szCs w:val="28"/>
        </w:rPr>
      </w:pPr>
    </w:p>
    <w:p w:rsidR="00F862BB" w:rsidRPr="00F862BB" w:rsidRDefault="00F862BB" w:rsidP="00F862BB">
      <w:pPr>
        <w:rPr>
          <w:sz w:val="28"/>
          <w:szCs w:val="28"/>
        </w:rPr>
      </w:pPr>
    </w:p>
    <w:p w:rsidR="00F862BB" w:rsidRPr="00F862BB" w:rsidRDefault="00F862BB" w:rsidP="00F862BB">
      <w:pPr>
        <w:jc w:val="center"/>
        <w:rPr>
          <w:sz w:val="28"/>
          <w:szCs w:val="28"/>
        </w:rPr>
      </w:pPr>
    </w:p>
    <w:p w:rsidR="00F862BB" w:rsidRPr="00F862BB" w:rsidRDefault="00F862BB" w:rsidP="00F862BB">
      <w:pPr>
        <w:rPr>
          <w:sz w:val="28"/>
          <w:szCs w:val="28"/>
        </w:rPr>
      </w:pPr>
    </w:p>
    <w:p w:rsidR="00F862BB" w:rsidRPr="00F862BB" w:rsidRDefault="00F862BB" w:rsidP="00F862BB">
      <w:pPr>
        <w:jc w:val="center"/>
        <w:rPr>
          <w:sz w:val="28"/>
          <w:szCs w:val="28"/>
        </w:rPr>
      </w:pPr>
      <w:r w:rsidRPr="00F862BB">
        <w:rPr>
          <w:sz w:val="28"/>
          <w:szCs w:val="28"/>
        </w:rPr>
        <w:t>Санкт-Петербург</w:t>
      </w:r>
    </w:p>
    <w:p w:rsidR="00AC3277" w:rsidRDefault="00CF7596" w:rsidP="00BF0B7A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2010</w:t>
      </w:r>
    </w:p>
    <w:p w:rsidR="00A116E3" w:rsidRDefault="00A116E3" w:rsidP="00A116E3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Содержание</w:t>
      </w:r>
    </w:p>
    <w:p w:rsidR="00A116E3" w:rsidRDefault="00A116E3" w:rsidP="00A116E3">
      <w:pPr>
        <w:jc w:val="center"/>
        <w:rPr>
          <w:b/>
          <w:sz w:val="36"/>
          <w:szCs w:val="36"/>
        </w:rPr>
      </w:pPr>
    </w:p>
    <w:p w:rsidR="00A116E3" w:rsidRPr="00A116E3" w:rsidRDefault="00A116E3" w:rsidP="00A116E3">
      <w:pPr>
        <w:pStyle w:val="11"/>
        <w:tabs>
          <w:tab w:val="right" w:leader="dot" w:pos="9345"/>
        </w:tabs>
        <w:spacing w:line="360" w:lineRule="auto"/>
        <w:rPr>
          <w:noProof/>
          <w:sz w:val="28"/>
          <w:szCs w:val="28"/>
        </w:rPr>
      </w:pPr>
      <w:r>
        <w:rPr>
          <w:b/>
          <w:sz w:val="36"/>
          <w:szCs w:val="36"/>
        </w:rPr>
        <w:fldChar w:fldCharType="begin"/>
      </w:r>
      <w:r>
        <w:rPr>
          <w:b/>
          <w:sz w:val="36"/>
          <w:szCs w:val="36"/>
        </w:rPr>
        <w:instrText xml:space="preserve"> TOC \o "1-3" \h \z \u </w:instrText>
      </w:r>
      <w:r>
        <w:rPr>
          <w:b/>
          <w:sz w:val="36"/>
          <w:szCs w:val="36"/>
        </w:rPr>
        <w:fldChar w:fldCharType="separate"/>
      </w:r>
      <w:hyperlink w:anchor="_Toc280551135" w:history="1">
        <w:r w:rsidRPr="00A116E3">
          <w:rPr>
            <w:rStyle w:val="a8"/>
            <w:noProof/>
            <w:sz w:val="28"/>
            <w:szCs w:val="28"/>
          </w:rPr>
          <w:t>Введение</w:t>
        </w:r>
        <w:r w:rsidRPr="00A116E3">
          <w:rPr>
            <w:noProof/>
            <w:webHidden/>
            <w:sz w:val="28"/>
            <w:szCs w:val="28"/>
          </w:rPr>
          <w:tab/>
        </w:r>
        <w:r w:rsidRPr="00A116E3">
          <w:rPr>
            <w:noProof/>
            <w:webHidden/>
            <w:sz w:val="28"/>
            <w:szCs w:val="28"/>
          </w:rPr>
          <w:fldChar w:fldCharType="begin"/>
        </w:r>
        <w:r w:rsidRPr="00A116E3">
          <w:rPr>
            <w:noProof/>
            <w:webHidden/>
            <w:sz w:val="28"/>
            <w:szCs w:val="28"/>
          </w:rPr>
          <w:instrText xml:space="preserve"> PAGEREF _Toc280551135 \h </w:instrText>
        </w:r>
        <w:r w:rsidRPr="00A116E3">
          <w:rPr>
            <w:noProof/>
            <w:webHidden/>
            <w:sz w:val="28"/>
            <w:szCs w:val="28"/>
          </w:rPr>
        </w:r>
        <w:r w:rsidRPr="00A116E3">
          <w:rPr>
            <w:noProof/>
            <w:webHidden/>
            <w:sz w:val="28"/>
            <w:szCs w:val="28"/>
          </w:rPr>
          <w:fldChar w:fldCharType="separate"/>
        </w:r>
        <w:r w:rsidRPr="00A116E3">
          <w:rPr>
            <w:noProof/>
            <w:webHidden/>
            <w:sz w:val="28"/>
            <w:szCs w:val="28"/>
          </w:rPr>
          <w:t>3</w:t>
        </w:r>
        <w:r w:rsidRPr="00A116E3">
          <w:rPr>
            <w:noProof/>
            <w:webHidden/>
            <w:sz w:val="28"/>
            <w:szCs w:val="28"/>
          </w:rPr>
          <w:fldChar w:fldCharType="end"/>
        </w:r>
      </w:hyperlink>
    </w:p>
    <w:p w:rsidR="00A116E3" w:rsidRPr="00A116E3" w:rsidRDefault="00F745F2" w:rsidP="00A116E3">
      <w:pPr>
        <w:pStyle w:val="11"/>
        <w:tabs>
          <w:tab w:val="right" w:leader="dot" w:pos="9345"/>
        </w:tabs>
        <w:spacing w:line="360" w:lineRule="auto"/>
        <w:rPr>
          <w:noProof/>
          <w:sz w:val="28"/>
          <w:szCs w:val="28"/>
        </w:rPr>
      </w:pPr>
      <w:hyperlink w:anchor="_Toc280551136" w:history="1">
        <w:r w:rsidR="00A116E3" w:rsidRPr="00A116E3">
          <w:rPr>
            <w:rStyle w:val="a8"/>
            <w:noProof/>
            <w:sz w:val="28"/>
            <w:szCs w:val="28"/>
          </w:rPr>
          <w:t>1. Древний Рим</w:t>
        </w:r>
        <w:r w:rsidR="00A116E3" w:rsidRPr="00A116E3">
          <w:rPr>
            <w:noProof/>
            <w:webHidden/>
            <w:sz w:val="28"/>
            <w:szCs w:val="28"/>
          </w:rPr>
          <w:tab/>
        </w:r>
        <w:r w:rsidR="00A116E3" w:rsidRPr="00A116E3">
          <w:rPr>
            <w:noProof/>
            <w:webHidden/>
            <w:sz w:val="28"/>
            <w:szCs w:val="28"/>
          </w:rPr>
          <w:fldChar w:fldCharType="begin"/>
        </w:r>
        <w:r w:rsidR="00A116E3" w:rsidRPr="00A116E3">
          <w:rPr>
            <w:noProof/>
            <w:webHidden/>
            <w:sz w:val="28"/>
            <w:szCs w:val="28"/>
          </w:rPr>
          <w:instrText xml:space="preserve"> PAGEREF _Toc280551136 \h </w:instrText>
        </w:r>
        <w:r w:rsidR="00A116E3" w:rsidRPr="00A116E3">
          <w:rPr>
            <w:noProof/>
            <w:webHidden/>
            <w:sz w:val="28"/>
            <w:szCs w:val="28"/>
          </w:rPr>
        </w:r>
        <w:r w:rsidR="00A116E3" w:rsidRPr="00A116E3">
          <w:rPr>
            <w:noProof/>
            <w:webHidden/>
            <w:sz w:val="28"/>
            <w:szCs w:val="28"/>
          </w:rPr>
          <w:fldChar w:fldCharType="separate"/>
        </w:r>
        <w:r w:rsidR="00A116E3" w:rsidRPr="00A116E3">
          <w:rPr>
            <w:noProof/>
            <w:webHidden/>
            <w:sz w:val="28"/>
            <w:szCs w:val="28"/>
          </w:rPr>
          <w:t>4</w:t>
        </w:r>
        <w:r w:rsidR="00A116E3" w:rsidRPr="00A116E3">
          <w:rPr>
            <w:noProof/>
            <w:webHidden/>
            <w:sz w:val="28"/>
            <w:szCs w:val="28"/>
          </w:rPr>
          <w:fldChar w:fldCharType="end"/>
        </w:r>
      </w:hyperlink>
    </w:p>
    <w:p w:rsidR="00A116E3" w:rsidRPr="00A116E3" w:rsidRDefault="00F745F2" w:rsidP="00A116E3">
      <w:pPr>
        <w:pStyle w:val="11"/>
        <w:tabs>
          <w:tab w:val="right" w:leader="dot" w:pos="9345"/>
        </w:tabs>
        <w:spacing w:line="360" w:lineRule="auto"/>
        <w:rPr>
          <w:noProof/>
          <w:sz w:val="28"/>
          <w:szCs w:val="28"/>
        </w:rPr>
      </w:pPr>
      <w:hyperlink w:anchor="_Toc280551137" w:history="1">
        <w:r w:rsidR="00A116E3" w:rsidRPr="00A116E3">
          <w:rPr>
            <w:rStyle w:val="a8"/>
            <w:noProof/>
            <w:sz w:val="28"/>
            <w:szCs w:val="28"/>
          </w:rPr>
          <w:t>2. Средние века (V - XVI вв. н.э.)</w:t>
        </w:r>
        <w:r w:rsidR="00A116E3" w:rsidRPr="00A116E3">
          <w:rPr>
            <w:noProof/>
            <w:webHidden/>
            <w:sz w:val="28"/>
            <w:szCs w:val="28"/>
          </w:rPr>
          <w:tab/>
        </w:r>
        <w:r w:rsidR="00A116E3" w:rsidRPr="00A116E3">
          <w:rPr>
            <w:noProof/>
            <w:webHidden/>
            <w:sz w:val="28"/>
            <w:szCs w:val="28"/>
          </w:rPr>
          <w:fldChar w:fldCharType="begin"/>
        </w:r>
        <w:r w:rsidR="00A116E3" w:rsidRPr="00A116E3">
          <w:rPr>
            <w:noProof/>
            <w:webHidden/>
            <w:sz w:val="28"/>
            <w:szCs w:val="28"/>
          </w:rPr>
          <w:instrText xml:space="preserve"> PAGEREF _Toc280551137 \h </w:instrText>
        </w:r>
        <w:r w:rsidR="00A116E3" w:rsidRPr="00A116E3">
          <w:rPr>
            <w:noProof/>
            <w:webHidden/>
            <w:sz w:val="28"/>
            <w:szCs w:val="28"/>
          </w:rPr>
        </w:r>
        <w:r w:rsidR="00A116E3" w:rsidRPr="00A116E3">
          <w:rPr>
            <w:noProof/>
            <w:webHidden/>
            <w:sz w:val="28"/>
            <w:szCs w:val="28"/>
          </w:rPr>
          <w:fldChar w:fldCharType="separate"/>
        </w:r>
        <w:r w:rsidR="00A116E3" w:rsidRPr="00A116E3">
          <w:rPr>
            <w:noProof/>
            <w:webHidden/>
            <w:sz w:val="28"/>
            <w:szCs w:val="28"/>
          </w:rPr>
          <w:t>7</w:t>
        </w:r>
        <w:r w:rsidR="00A116E3" w:rsidRPr="00A116E3">
          <w:rPr>
            <w:noProof/>
            <w:webHidden/>
            <w:sz w:val="28"/>
            <w:szCs w:val="28"/>
          </w:rPr>
          <w:fldChar w:fldCharType="end"/>
        </w:r>
      </w:hyperlink>
    </w:p>
    <w:p w:rsidR="00A116E3" w:rsidRPr="00A116E3" w:rsidRDefault="00F745F2" w:rsidP="00A116E3">
      <w:pPr>
        <w:pStyle w:val="11"/>
        <w:tabs>
          <w:tab w:val="right" w:leader="dot" w:pos="9345"/>
        </w:tabs>
        <w:spacing w:line="360" w:lineRule="auto"/>
        <w:rPr>
          <w:noProof/>
          <w:sz w:val="28"/>
          <w:szCs w:val="28"/>
        </w:rPr>
      </w:pPr>
      <w:hyperlink w:anchor="_Toc280551138" w:history="1">
        <w:r w:rsidR="00A116E3" w:rsidRPr="00A116E3">
          <w:rPr>
            <w:rStyle w:val="a8"/>
            <w:noProof/>
            <w:sz w:val="28"/>
            <w:szCs w:val="28"/>
          </w:rPr>
          <w:t>4. Новое время (XVI - XIX вв. н.э.)</w:t>
        </w:r>
        <w:r w:rsidR="00A116E3" w:rsidRPr="00A116E3">
          <w:rPr>
            <w:noProof/>
            <w:webHidden/>
            <w:sz w:val="28"/>
            <w:szCs w:val="28"/>
          </w:rPr>
          <w:tab/>
        </w:r>
        <w:r w:rsidR="00A116E3" w:rsidRPr="00A116E3">
          <w:rPr>
            <w:noProof/>
            <w:webHidden/>
            <w:sz w:val="28"/>
            <w:szCs w:val="28"/>
          </w:rPr>
          <w:fldChar w:fldCharType="begin"/>
        </w:r>
        <w:r w:rsidR="00A116E3" w:rsidRPr="00A116E3">
          <w:rPr>
            <w:noProof/>
            <w:webHidden/>
            <w:sz w:val="28"/>
            <w:szCs w:val="28"/>
          </w:rPr>
          <w:instrText xml:space="preserve"> PAGEREF _Toc280551138 \h </w:instrText>
        </w:r>
        <w:r w:rsidR="00A116E3" w:rsidRPr="00A116E3">
          <w:rPr>
            <w:noProof/>
            <w:webHidden/>
            <w:sz w:val="28"/>
            <w:szCs w:val="28"/>
          </w:rPr>
        </w:r>
        <w:r w:rsidR="00A116E3" w:rsidRPr="00A116E3">
          <w:rPr>
            <w:noProof/>
            <w:webHidden/>
            <w:sz w:val="28"/>
            <w:szCs w:val="28"/>
          </w:rPr>
          <w:fldChar w:fldCharType="separate"/>
        </w:r>
        <w:r w:rsidR="00A116E3" w:rsidRPr="00A116E3">
          <w:rPr>
            <w:noProof/>
            <w:webHidden/>
            <w:sz w:val="28"/>
            <w:szCs w:val="28"/>
          </w:rPr>
          <w:t>8</w:t>
        </w:r>
        <w:r w:rsidR="00A116E3" w:rsidRPr="00A116E3">
          <w:rPr>
            <w:noProof/>
            <w:webHidden/>
            <w:sz w:val="28"/>
            <w:szCs w:val="28"/>
          </w:rPr>
          <w:fldChar w:fldCharType="end"/>
        </w:r>
      </w:hyperlink>
    </w:p>
    <w:p w:rsidR="00A116E3" w:rsidRPr="00A116E3" w:rsidRDefault="00F745F2" w:rsidP="00A116E3">
      <w:pPr>
        <w:pStyle w:val="11"/>
        <w:tabs>
          <w:tab w:val="right" w:leader="dot" w:pos="9345"/>
        </w:tabs>
        <w:spacing w:line="360" w:lineRule="auto"/>
        <w:rPr>
          <w:noProof/>
          <w:sz w:val="28"/>
          <w:szCs w:val="28"/>
        </w:rPr>
      </w:pPr>
      <w:hyperlink w:anchor="_Toc280551139" w:history="1">
        <w:r w:rsidR="00A116E3" w:rsidRPr="00A116E3">
          <w:rPr>
            <w:rStyle w:val="a8"/>
            <w:noProof/>
            <w:sz w:val="28"/>
            <w:szCs w:val="28"/>
          </w:rPr>
          <w:t>5. Новейшее время (c XIX в. н.э.)</w:t>
        </w:r>
        <w:r w:rsidR="00A116E3" w:rsidRPr="00A116E3">
          <w:rPr>
            <w:noProof/>
            <w:webHidden/>
            <w:sz w:val="28"/>
            <w:szCs w:val="28"/>
          </w:rPr>
          <w:tab/>
        </w:r>
        <w:r w:rsidR="00A116E3" w:rsidRPr="00A116E3">
          <w:rPr>
            <w:noProof/>
            <w:webHidden/>
            <w:sz w:val="28"/>
            <w:szCs w:val="28"/>
          </w:rPr>
          <w:fldChar w:fldCharType="begin"/>
        </w:r>
        <w:r w:rsidR="00A116E3" w:rsidRPr="00A116E3">
          <w:rPr>
            <w:noProof/>
            <w:webHidden/>
            <w:sz w:val="28"/>
            <w:szCs w:val="28"/>
          </w:rPr>
          <w:instrText xml:space="preserve"> PAGEREF _Toc280551139 \h </w:instrText>
        </w:r>
        <w:r w:rsidR="00A116E3" w:rsidRPr="00A116E3">
          <w:rPr>
            <w:noProof/>
            <w:webHidden/>
            <w:sz w:val="28"/>
            <w:szCs w:val="28"/>
          </w:rPr>
        </w:r>
        <w:r w:rsidR="00A116E3" w:rsidRPr="00A116E3">
          <w:rPr>
            <w:noProof/>
            <w:webHidden/>
            <w:sz w:val="28"/>
            <w:szCs w:val="28"/>
          </w:rPr>
          <w:fldChar w:fldCharType="separate"/>
        </w:r>
        <w:r w:rsidR="00A116E3" w:rsidRPr="00A116E3">
          <w:rPr>
            <w:noProof/>
            <w:webHidden/>
            <w:sz w:val="28"/>
            <w:szCs w:val="28"/>
          </w:rPr>
          <w:t>9</w:t>
        </w:r>
        <w:r w:rsidR="00A116E3" w:rsidRPr="00A116E3">
          <w:rPr>
            <w:noProof/>
            <w:webHidden/>
            <w:sz w:val="28"/>
            <w:szCs w:val="28"/>
          </w:rPr>
          <w:fldChar w:fldCharType="end"/>
        </w:r>
      </w:hyperlink>
    </w:p>
    <w:p w:rsidR="00A116E3" w:rsidRPr="00A116E3" w:rsidRDefault="00F745F2" w:rsidP="00A116E3">
      <w:pPr>
        <w:pStyle w:val="11"/>
        <w:tabs>
          <w:tab w:val="right" w:leader="dot" w:pos="9345"/>
        </w:tabs>
        <w:spacing w:line="360" w:lineRule="auto"/>
        <w:rPr>
          <w:noProof/>
          <w:sz w:val="28"/>
          <w:szCs w:val="28"/>
        </w:rPr>
      </w:pPr>
      <w:hyperlink w:anchor="_Toc280551140" w:history="1">
        <w:r w:rsidR="00A116E3" w:rsidRPr="00A116E3">
          <w:rPr>
            <w:rStyle w:val="a8"/>
            <w:noProof/>
            <w:sz w:val="28"/>
            <w:szCs w:val="28"/>
          </w:rPr>
          <w:t>Заключение</w:t>
        </w:r>
        <w:r w:rsidR="00A116E3" w:rsidRPr="00A116E3">
          <w:rPr>
            <w:noProof/>
            <w:webHidden/>
            <w:sz w:val="28"/>
            <w:szCs w:val="28"/>
          </w:rPr>
          <w:tab/>
        </w:r>
        <w:r w:rsidR="00A116E3" w:rsidRPr="00A116E3">
          <w:rPr>
            <w:noProof/>
            <w:webHidden/>
            <w:sz w:val="28"/>
            <w:szCs w:val="28"/>
          </w:rPr>
          <w:fldChar w:fldCharType="begin"/>
        </w:r>
        <w:r w:rsidR="00A116E3" w:rsidRPr="00A116E3">
          <w:rPr>
            <w:noProof/>
            <w:webHidden/>
            <w:sz w:val="28"/>
            <w:szCs w:val="28"/>
          </w:rPr>
          <w:instrText xml:space="preserve"> PAGEREF _Toc280551140 \h </w:instrText>
        </w:r>
        <w:r w:rsidR="00A116E3" w:rsidRPr="00A116E3">
          <w:rPr>
            <w:noProof/>
            <w:webHidden/>
            <w:sz w:val="28"/>
            <w:szCs w:val="28"/>
          </w:rPr>
        </w:r>
        <w:r w:rsidR="00A116E3" w:rsidRPr="00A116E3">
          <w:rPr>
            <w:noProof/>
            <w:webHidden/>
            <w:sz w:val="28"/>
            <w:szCs w:val="28"/>
          </w:rPr>
          <w:fldChar w:fldCharType="separate"/>
        </w:r>
        <w:r w:rsidR="00A116E3" w:rsidRPr="00A116E3">
          <w:rPr>
            <w:noProof/>
            <w:webHidden/>
            <w:sz w:val="28"/>
            <w:szCs w:val="28"/>
          </w:rPr>
          <w:t>11</w:t>
        </w:r>
        <w:r w:rsidR="00A116E3" w:rsidRPr="00A116E3">
          <w:rPr>
            <w:noProof/>
            <w:webHidden/>
            <w:sz w:val="28"/>
            <w:szCs w:val="28"/>
          </w:rPr>
          <w:fldChar w:fldCharType="end"/>
        </w:r>
      </w:hyperlink>
    </w:p>
    <w:p w:rsidR="00A116E3" w:rsidRDefault="00A116E3" w:rsidP="00A116E3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fldChar w:fldCharType="end"/>
      </w:r>
    </w:p>
    <w:p w:rsidR="00A116E3" w:rsidRDefault="00A116E3" w:rsidP="00CF7596">
      <w:pPr>
        <w:rPr>
          <w:b/>
          <w:sz w:val="36"/>
          <w:szCs w:val="36"/>
        </w:rPr>
      </w:pPr>
    </w:p>
    <w:p w:rsidR="00A116E3" w:rsidRDefault="00A116E3" w:rsidP="00CF7596">
      <w:pPr>
        <w:rPr>
          <w:b/>
          <w:sz w:val="36"/>
          <w:szCs w:val="36"/>
        </w:rPr>
      </w:pPr>
    </w:p>
    <w:p w:rsidR="00A116E3" w:rsidRDefault="00A116E3" w:rsidP="00CF7596">
      <w:pPr>
        <w:rPr>
          <w:b/>
          <w:sz w:val="36"/>
          <w:szCs w:val="36"/>
        </w:rPr>
      </w:pPr>
    </w:p>
    <w:p w:rsidR="00A116E3" w:rsidRDefault="00A116E3" w:rsidP="00CF7596">
      <w:pPr>
        <w:rPr>
          <w:b/>
          <w:sz w:val="36"/>
          <w:szCs w:val="36"/>
        </w:rPr>
      </w:pPr>
    </w:p>
    <w:p w:rsidR="00A116E3" w:rsidRDefault="00A116E3" w:rsidP="00CF7596">
      <w:pPr>
        <w:rPr>
          <w:b/>
          <w:sz w:val="36"/>
          <w:szCs w:val="36"/>
        </w:rPr>
      </w:pPr>
    </w:p>
    <w:p w:rsidR="00A116E3" w:rsidRDefault="00A116E3" w:rsidP="00CF7596">
      <w:pPr>
        <w:rPr>
          <w:b/>
          <w:sz w:val="36"/>
          <w:szCs w:val="36"/>
        </w:rPr>
      </w:pPr>
    </w:p>
    <w:p w:rsidR="00A116E3" w:rsidRDefault="00A116E3" w:rsidP="00CF7596">
      <w:pPr>
        <w:rPr>
          <w:b/>
          <w:sz w:val="36"/>
          <w:szCs w:val="36"/>
        </w:rPr>
      </w:pPr>
    </w:p>
    <w:p w:rsidR="00A116E3" w:rsidRDefault="00A116E3" w:rsidP="00CF7596">
      <w:pPr>
        <w:rPr>
          <w:b/>
          <w:sz w:val="36"/>
          <w:szCs w:val="36"/>
        </w:rPr>
      </w:pPr>
    </w:p>
    <w:p w:rsidR="00A116E3" w:rsidRDefault="00A116E3" w:rsidP="00CF7596">
      <w:pPr>
        <w:rPr>
          <w:b/>
          <w:sz w:val="36"/>
          <w:szCs w:val="36"/>
        </w:rPr>
      </w:pPr>
    </w:p>
    <w:p w:rsidR="00A116E3" w:rsidRDefault="00A116E3" w:rsidP="00CF7596">
      <w:pPr>
        <w:rPr>
          <w:b/>
          <w:sz w:val="36"/>
          <w:szCs w:val="36"/>
        </w:rPr>
      </w:pPr>
    </w:p>
    <w:p w:rsidR="00A116E3" w:rsidRDefault="00A116E3" w:rsidP="00CF7596">
      <w:pPr>
        <w:rPr>
          <w:b/>
          <w:sz w:val="36"/>
          <w:szCs w:val="36"/>
        </w:rPr>
      </w:pPr>
    </w:p>
    <w:p w:rsidR="00A116E3" w:rsidRDefault="00A116E3" w:rsidP="00CF7596">
      <w:pPr>
        <w:rPr>
          <w:b/>
          <w:sz w:val="36"/>
          <w:szCs w:val="36"/>
        </w:rPr>
      </w:pPr>
    </w:p>
    <w:p w:rsidR="00A116E3" w:rsidRDefault="00A116E3" w:rsidP="00CF7596">
      <w:pPr>
        <w:rPr>
          <w:b/>
          <w:sz w:val="36"/>
          <w:szCs w:val="36"/>
        </w:rPr>
      </w:pPr>
    </w:p>
    <w:p w:rsidR="00A116E3" w:rsidRDefault="00A116E3" w:rsidP="00CF7596">
      <w:pPr>
        <w:rPr>
          <w:b/>
          <w:sz w:val="36"/>
          <w:szCs w:val="36"/>
        </w:rPr>
      </w:pPr>
    </w:p>
    <w:p w:rsidR="00A116E3" w:rsidRDefault="00A116E3" w:rsidP="00CF7596">
      <w:pPr>
        <w:rPr>
          <w:b/>
          <w:sz w:val="36"/>
          <w:szCs w:val="36"/>
        </w:rPr>
      </w:pPr>
    </w:p>
    <w:p w:rsidR="00A116E3" w:rsidRDefault="00A116E3" w:rsidP="00CF7596">
      <w:pPr>
        <w:rPr>
          <w:b/>
          <w:sz w:val="36"/>
          <w:szCs w:val="36"/>
        </w:rPr>
      </w:pPr>
    </w:p>
    <w:p w:rsidR="00A116E3" w:rsidRDefault="00A116E3" w:rsidP="00CF7596">
      <w:pPr>
        <w:rPr>
          <w:b/>
          <w:sz w:val="36"/>
          <w:szCs w:val="36"/>
        </w:rPr>
      </w:pPr>
    </w:p>
    <w:p w:rsidR="00A116E3" w:rsidRDefault="00A116E3" w:rsidP="00CF7596">
      <w:pPr>
        <w:rPr>
          <w:b/>
          <w:sz w:val="36"/>
          <w:szCs w:val="36"/>
        </w:rPr>
      </w:pPr>
    </w:p>
    <w:p w:rsidR="00A116E3" w:rsidRDefault="00A116E3" w:rsidP="00CF7596">
      <w:pPr>
        <w:rPr>
          <w:b/>
          <w:sz w:val="36"/>
          <w:szCs w:val="36"/>
        </w:rPr>
      </w:pPr>
    </w:p>
    <w:p w:rsidR="00A116E3" w:rsidRDefault="00A116E3" w:rsidP="00CF7596">
      <w:pPr>
        <w:rPr>
          <w:b/>
          <w:sz w:val="36"/>
          <w:szCs w:val="36"/>
        </w:rPr>
      </w:pPr>
    </w:p>
    <w:p w:rsidR="00A116E3" w:rsidRDefault="00A116E3" w:rsidP="00CF7596">
      <w:pPr>
        <w:rPr>
          <w:b/>
          <w:sz w:val="36"/>
          <w:szCs w:val="36"/>
        </w:rPr>
      </w:pPr>
    </w:p>
    <w:p w:rsidR="00A116E3" w:rsidRDefault="00A116E3" w:rsidP="00CF7596">
      <w:pPr>
        <w:rPr>
          <w:b/>
          <w:sz w:val="36"/>
          <w:szCs w:val="36"/>
        </w:rPr>
      </w:pPr>
    </w:p>
    <w:p w:rsidR="00A116E3" w:rsidRDefault="00A116E3" w:rsidP="00CF7596">
      <w:pPr>
        <w:rPr>
          <w:b/>
          <w:sz w:val="36"/>
          <w:szCs w:val="36"/>
        </w:rPr>
      </w:pPr>
    </w:p>
    <w:p w:rsidR="00A116E3" w:rsidRDefault="00A116E3" w:rsidP="00CF7596">
      <w:pPr>
        <w:rPr>
          <w:b/>
          <w:sz w:val="36"/>
          <w:szCs w:val="36"/>
        </w:rPr>
      </w:pPr>
    </w:p>
    <w:p w:rsidR="00CF7596" w:rsidRPr="00323B8B" w:rsidRDefault="00CF7596" w:rsidP="00A116E3">
      <w:pPr>
        <w:pStyle w:val="1"/>
      </w:pPr>
      <w:bookmarkStart w:id="0" w:name="_Toc280551135"/>
      <w:r>
        <w:t>Введение</w:t>
      </w:r>
      <w:bookmarkEnd w:id="0"/>
    </w:p>
    <w:p w:rsidR="00CF7596" w:rsidRDefault="00CF7596" w:rsidP="00CF7596"/>
    <w:p w:rsidR="00CF7596" w:rsidRPr="00C9313E" w:rsidRDefault="00CF7596" w:rsidP="00CF7596">
      <w:pPr>
        <w:spacing w:line="360" w:lineRule="auto"/>
        <w:ind w:firstLine="709"/>
        <w:jc w:val="both"/>
        <w:rPr>
          <w:sz w:val="28"/>
          <w:szCs w:val="28"/>
        </w:rPr>
      </w:pPr>
      <w:r w:rsidRPr="00C9313E">
        <w:rPr>
          <w:sz w:val="28"/>
          <w:szCs w:val="28"/>
        </w:rPr>
        <w:t xml:space="preserve">Налоги являются необходимым звеном экономических отношений в обществе с момента возникновения государства. Развитие и изменения форм, которого, неизменно сопровождается преобразованием налоговой системы. </w:t>
      </w:r>
    </w:p>
    <w:p w:rsidR="00CF7596" w:rsidRPr="00C9313E" w:rsidRDefault="00CF7596" w:rsidP="00CF7596">
      <w:pPr>
        <w:spacing w:line="360" w:lineRule="auto"/>
        <w:ind w:firstLine="709"/>
        <w:jc w:val="both"/>
        <w:rPr>
          <w:sz w:val="28"/>
          <w:szCs w:val="28"/>
        </w:rPr>
      </w:pPr>
      <w:r w:rsidRPr="00C9313E">
        <w:rPr>
          <w:sz w:val="28"/>
          <w:szCs w:val="28"/>
        </w:rPr>
        <w:t>Многовековой практикой налогообложения выработаны различные формы и методы контроля за сбором налогов, соблюдением налогового законодательства. Развитие и смена этих форм предопределялись развитием экономических и правовых институтов. Сбор налогов вначале осуществлялся многими правителями лично. В древнерусских княжествах пополнение казны происходило с помощью взимания дани, которая была, по существу, одним из первых прямых налогов. Дань обычно взималась «полюдьем» при объезде подвластных территорий князем или княжеской дружиной.</w:t>
      </w:r>
    </w:p>
    <w:p w:rsidR="00CF7596" w:rsidRPr="00C9313E" w:rsidRDefault="00CF7596" w:rsidP="00CF7596">
      <w:pPr>
        <w:spacing w:line="360" w:lineRule="auto"/>
        <w:jc w:val="both"/>
        <w:rPr>
          <w:sz w:val="28"/>
          <w:szCs w:val="28"/>
        </w:rPr>
      </w:pPr>
    </w:p>
    <w:p w:rsidR="00CF7596" w:rsidRPr="00C9313E" w:rsidRDefault="00CF7596" w:rsidP="00CF7596">
      <w:pPr>
        <w:spacing w:line="360" w:lineRule="auto"/>
        <w:jc w:val="both"/>
        <w:rPr>
          <w:sz w:val="28"/>
          <w:szCs w:val="28"/>
        </w:rPr>
      </w:pPr>
    </w:p>
    <w:p w:rsidR="00CF7596" w:rsidRPr="00C9313E" w:rsidRDefault="00CF7596" w:rsidP="00CF7596">
      <w:pPr>
        <w:spacing w:line="360" w:lineRule="auto"/>
        <w:jc w:val="both"/>
        <w:rPr>
          <w:sz w:val="28"/>
          <w:szCs w:val="28"/>
        </w:rPr>
      </w:pPr>
    </w:p>
    <w:p w:rsidR="00CF7596" w:rsidRPr="00C9313E" w:rsidRDefault="00CF7596" w:rsidP="00CF7596">
      <w:pPr>
        <w:spacing w:line="360" w:lineRule="auto"/>
        <w:jc w:val="both"/>
        <w:rPr>
          <w:sz w:val="28"/>
          <w:szCs w:val="28"/>
        </w:rPr>
      </w:pPr>
    </w:p>
    <w:p w:rsidR="00CF7596" w:rsidRPr="00C9313E" w:rsidRDefault="00CF7596" w:rsidP="00CF7596">
      <w:pPr>
        <w:spacing w:line="360" w:lineRule="auto"/>
        <w:jc w:val="both"/>
        <w:rPr>
          <w:sz w:val="28"/>
          <w:szCs w:val="28"/>
        </w:rPr>
      </w:pPr>
    </w:p>
    <w:p w:rsidR="00CF7596" w:rsidRPr="00C9313E" w:rsidRDefault="00CF7596" w:rsidP="00CF7596">
      <w:pPr>
        <w:spacing w:line="360" w:lineRule="auto"/>
        <w:jc w:val="both"/>
        <w:rPr>
          <w:sz w:val="28"/>
          <w:szCs w:val="28"/>
        </w:rPr>
      </w:pPr>
    </w:p>
    <w:p w:rsidR="00CF7596" w:rsidRPr="00C9313E" w:rsidRDefault="00CF7596" w:rsidP="00CF7596">
      <w:pPr>
        <w:spacing w:line="360" w:lineRule="auto"/>
        <w:jc w:val="both"/>
        <w:rPr>
          <w:sz w:val="28"/>
          <w:szCs w:val="28"/>
        </w:rPr>
      </w:pPr>
    </w:p>
    <w:p w:rsidR="00CF7596" w:rsidRPr="00C9313E" w:rsidRDefault="00CF7596" w:rsidP="00CF7596">
      <w:pPr>
        <w:spacing w:line="360" w:lineRule="auto"/>
        <w:jc w:val="both"/>
        <w:rPr>
          <w:sz w:val="28"/>
          <w:szCs w:val="28"/>
        </w:rPr>
      </w:pPr>
    </w:p>
    <w:p w:rsidR="00CF7596" w:rsidRPr="00C9313E" w:rsidRDefault="00CF7596" w:rsidP="00CF7596">
      <w:pPr>
        <w:spacing w:line="360" w:lineRule="auto"/>
        <w:jc w:val="both"/>
        <w:rPr>
          <w:sz w:val="28"/>
          <w:szCs w:val="28"/>
        </w:rPr>
      </w:pPr>
    </w:p>
    <w:p w:rsidR="00CF7596" w:rsidRPr="00C9313E" w:rsidRDefault="00CF7596" w:rsidP="00CF7596">
      <w:pPr>
        <w:spacing w:line="360" w:lineRule="auto"/>
        <w:jc w:val="both"/>
        <w:rPr>
          <w:sz w:val="28"/>
          <w:szCs w:val="28"/>
        </w:rPr>
      </w:pPr>
    </w:p>
    <w:p w:rsidR="00CF7596" w:rsidRPr="00C9313E" w:rsidRDefault="00CF7596" w:rsidP="00CF7596">
      <w:pPr>
        <w:spacing w:line="360" w:lineRule="auto"/>
        <w:jc w:val="both"/>
        <w:rPr>
          <w:sz w:val="28"/>
          <w:szCs w:val="28"/>
        </w:rPr>
      </w:pPr>
    </w:p>
    <w:p w:rsidR="00CF7596" w:rsidRPr="00C9313E" w:rsidRDefault="00CF7596" w:rsidP="00CF7596">
      <w:pPr>
        <w:spacing w:line="360" w:lineRule="auto"/>
        <w:jc w:val="both"/>
        <w:rPr>
          <w:sz w:val="28"/>
          <w:szCs w:val="28"/>
        </w:rPr>
      </w:pPr>
    </w:p>
    <w:p w:rsidR="00CF7596" w:rsidRPr="00C9313E" w:rsidRDefault="00CF7596" w:rsidP="00CF7596">
      <w:pPr>
        <w:spacing w:line="360" w:lineRule="auto"/>
        <w:jc w:val="both"/>
        <w:rPr>
          <w:sz w:val="28"/>
          <w:szCs w:val="28"/>
        </w:rPr>
      </w:pPr>
    </w:p>
    <w:p w:rsidR="00CF7596" w:rsidRPr="00C9313E" w:rsidRDefault="00CF7596" w:rsidP="00CF7596">
      <w:pPr>
        <w:spacing w:line="360" w:lineRule="auto"/>
        <w:jc w:val="both"/>
        <w:rPr>
          <w:sz w:val="28"/>
          <w:szCs w:val="28"/>
        </w:rPr>
      </w:pPr>
    </w:p>
    <w:p w:rsidR="00CF7596" w:rsidRPr="00C9313E" w:rsidRDefault="00CF7596" w:rsidP="00CF7596">
      <w:pPr>
        <w:spacing w:line="360" w:lineRule="auto"/>
        <w:jc w:val="both"/>
        <w:rPr>
          <w:sz w:val="28"/>
          <w:szCs w:val="28"/>
        </w:rPr>
      </w:pPr>
    </w:p>
    <w:p w:rsidR="00CF7596" w:rsidRPr="00C9313E" w:rsidRDefault="00CF7596" w:rsidP="00CF7596">
      <w:pPr>
        <w:spacing w:line="360" w:lineRule="auto"/>
        <w:jc w:val="both"/>
        <w:rPr>
          <w:sz w:val="28"/>
          <w:szCs w:val="28"/>
        </w:rPr>
      </w:pPr>
    </w:p>
    <w:p w:rsidR="00CF7596" w:rsidRPr="00C9313E" w:rsidRDefault="00CF7596" w:rsidP="00CF7596">
      <w:pPr>
        <w:spacing w:line="360" w:lineRule="auto"/>
        <w:jc w:val="both"/>
        <w:rPr>
          <w:sz w:val="28"/>
          <w:szCs w:val="28"/>
        </w:rPr>
      </w:pPr>
    </w:p>
    <w:p w:rsidR="00CF7596" w:rsidRPr="00C9313E" w:rsidRDefault="00CF7596" w:rsidP="00CF7596">
      <w:pPr>
        <w:spacing w:line="360" w:lineRule="auto"/>
        <w:jc w:val="both"/>
        <w:rPr>
          <w:sz w:val="28"/>
          <w:szCs w:val="28"/>
        </w:rPr>
      </w:pPr>
    </w:p>
    <w:p w:rsidR="00CF7596" w:rsidRPr="00C9313E" w:rsidRDefault="00CF7596" w:rsidP="00C9313E">
      <w:pPr>
        <w:pStyle w:val="1"/>
      </w:pPr>
      <w:bookmarkStart w:id="1" w:name="_Toc280551117"/>
      <w:bookmarkStart w:id="2" w:name="_Toc280551136"/>
      <w:r w:rsidRPr="00C9313E">
        <w:t>1. Древний Рим</w:t>
      </w:r>
      <w:bookmarkEnd w:id="1"/>
      <w:bookmarkEnd w:id="2"/>
    </w:p>
    <w:p w:rsidR="00C9313E" w:rsidRDefault="00C9313E" w:rsidP="00CF7596">
      <w:pPr>
        <w:spacing w:line="360" w:lineRule="auto"/>
        <w:ind w:firstLine="709"/>
        <w:jc w:val="both"/>
        <w:rPr>
          <w:sz w:val="28"/>
          <w:szCs w:val="28"/>
        </w:rPr>
      </w:pPr>
    </w:p>
    <w:p w:rsidR="00CF7596" w:rsidRPr="00C9313E" w:rsidRDefault="00CF7596" w:rsidP="00CF7596">
      <w:pPr>
        <w:spacing w:line="360" w:lineRule="auto"/>
        <w:ind w:firstLine="709"/>
        <w:jc w:val="both"/>
        <w:rPr>
          <w:sz w:val="28"/>
          <w:szCs w:val="28"/>
        </w:rPr>
      </w:pPr>
      <w:r w:rsidRPr="00C9313E">
        <w:rPr>
          <w:sz w:val="28"/>
          <w:szCs w:val="28"/>
        </w:rPr>
        <w:t>Великая Империя, Его государственное устройство стало образцом для государств Европы, которые появились гораздо позднее. Да и налоговая система римлян послужила примером для подражания. Такие понятия, как ценз, акциз, фискал, откупщик, дошли, до нас с тех далеких времен. Пока Рим оставался городом-государством, его налоговая система была не очень сложной. В мирное время налогов не существовало вовсе, а расходы покрывались путем сдачи в аренду общественных земель. Государственный же аппарат фактически содержал себя сам. Избранные магистраты не только исполняли обязанности безвозмездно, но еще и вносили на общественные нужды собственные средства, считая это почетным. В военное время граждане Рима облагались налогами в соответствии со своим достатком, для чего раз в пять лет подавали избранным чиновникам-цензорам заявление о своем имущественном и семейном положении. На основании этих заявлений, ставших прообразом современных налоговых деклараций, и определялась сумма налога (ценз).</w:t>
      </w:r>
    </w:p>
    <w:p w:rsidR="00CF7596" w:rsidRPr="00C9313E" w:rsidRDefault="00CF7596" w:rsidP="00CF7596">
      <w:pPr>
        <w:spacing w:line="360" w:lineRule="auto"/>
        <w:ind w:firstLine="709"/>
        <w:jc w:val="both"/>
        <w:rPr>
          <w:sz w:val="28"/>
          <w:szCs w:val="28"/>
        </w:rPr>
      </w:pPr>
      <w:r w:rsidRPr="00C9313E">
        <w:rPr>
          <w:sz w:val="28"/>
          <w:szCs w:val="28"/>
        </w:rPr>
        <w:t xml:space="preserve">В IV-III вв. до н. э. Римское государство разрасталось, основывались или завоевывались новые города-колонии. Происходили изменения и в налоговой системе. Римское государство росло, постепенно превращаясь в империю. Победоносные войны позволяли присоединять к нему все новые и новые земли, получившие название провинций. Усложнялась и налоговая система. На завоеванных землях вводились коммунальные (местные) налоги и повинности, причем, чем более упорное сопротивление оказывали римским легионерам жители покоренных земель, тем более высоким налогом они облагались. </w:t>
      </w:r>
    </w:p>
    <w:p w:rsidR="00CF7596" w:rsidRPr="00C9313E" w:rsidRDefault="00CF7596" w:rsidP="00CF7596">
      <w:pPr>
        <w:spacing w:line="360" w:lineRule="auto"/>
        <w:ind w:firstLine="709"/>
        <w:jc w:val="both"/>
        <w:rPr>
          <w:sz w:val="28"/>
          <w:szCs w:val="28"/>
        </w:rPr>
      </w:pPr>
      <w:r w:rsidRPr="00C9313E">
        <w:rPr>
          <w:sz w:val="28"/>
          <w:szCs w:val="28"/>
        </w:rPr>
        <w:t>Основные налоги Римской империи, взимавшиеся в разных провинциях:</w:t>
      </w:r>
    </w:p>
    <w:p w:rsidR="00CF7596" w:rsidRPr="00C9313E" w:rsidRDefault="00CF7596" w:rsidP="00CF7596">
      <w:pPr>
        <w:numPr>
          <w:ilvl w:val="0"/>
          <w:numId w:val="13"/>
        </w:numPr>
        <w:tabs>
          <w:tab w:val="left" w:pos="1200"/>
        </w:tabs>
        <w:spacing w:line="360" w:lineRule="auto"/>
        <w:ind w:firstLine="0"/>
        <w:jc w:val="both"/>
        <w:rPr>
          <w:sz w:val="28"/>
          <w:szCs w:val="28"/>
        </w:rPr>
      </w:pPr>
      <w:r w:rsidRPr="00C9313E">
        <w:rPr>
          <w:sz w:val="28"/>
          <w:szCs w:val="28"/>
        </w:rPr>
        <w:t xml:space="preserve">дорожная пошлина </w:t>
      </w:r>
    </w:p>
    <w:p w:rsidR="00CF7596" w:rsidRPr="00C9313E" w:rsidRDefault="00CF7596" w:rsidP="00CF7596">
      <w:pPr>
        <w:numPr>
          <w:ilvl w:val="0"/>
          <w:numId w:val="13"/>
        </w:numPr>
        <w:tabs>
          <w:tab w:val="left" w:pos="1200"/>
        </w:tabs>
        <w:spacing w:line="360" w:lineRule="auto"/>
        <w:ind w:firstLine="0"/>
        <w:jc w:val="both"/>
        <w:rPr>
          <w:sz w:val="28"/>
          <w:szCs w:val="28"/>
        </w:rPr>
      </w:pPr>
      <w:r w:rsidRPr="00C9313E">
        <w:rPr>
          <w:sz w:val="28"/>
          <w:szCs w:val="28"/>
        </w:rPr>
        <w:t xml:space="preserve">налог на наследство </w:t>
      </w:r>
    </w:p>
    <w:p w:rsidR="00CF7596" w:rsidRPr="00C9313E" w:rsidRDefault="00CF7596" w:rsidP="00CF7596">
      <w:pPr>
        <w:numPr>
          <w:ilvl w:val="0"/>
          <w:numId w:val="13"/>
        </w:numPr>
        <w:tabs>
          <w:tab w:val="left" w:pos="1200"/>
        </w:tabs>
        <w:spacing w:line="360" w:lineRule="auto"/>
        <w:ind w:firstLine="0"/>
        <w:jc w:val="both"/>
        <w:rPr>
          <w:sz w:val="28"/>
          <w:szCs w:val="28"/>
        </w:rPr>
      </w:pPr>
      <w:r w:rsidRPr="00C9313E">
        <w:rPr>
          <w:sz w:val="28"/>
          <w:szCs w:val="28"/>
        </w:rPr>
        <w:t xml:space="preserve">пошлины ввозные и вывозные </w:t>
      </w:r>
    </w:p>
    <w:p w:rsidR="00CF7596" w:rsidRPr="00C9313E" w:rsidRDefault="00CF7596" w:rsidP="00CF7596">
      <w:pPr>
        <w:numPr>
          <w:ilvl w:val="0"/>
          <w:numId w:val="13"/>
        </w:numPr>
        <w:tabs>
          <w:tab w:val="left" w:pos="1200"/>
        </w:tabs>
        <w:spacing w:line="360" w:lineRule="auto"/>
        <w:ind w:firstLine="0"/>
        <w:jc w:val="both"/>
        <w:rPr>
          <w:sz w:val="28"/>
          <w:szCs w:val="28"/>
        </w:rPr>
      </w:pPr>
      <w:r w:rsidRPr="00C9313E">
        <w:rPr>
          <w:sz w:val="28"/>
          <w:szCs w:val="28"/>
        </w:rPr>
        <w:t xml:space="preserve">налог на вино, пшеницу, мыло </w:t>
      </w:r>
    </w:p>
    <w:p w:rsidR="00CF7596" w:rsidRPr="00C9313E" w:rsidRDefault="00CF7596" w:rsidP="00CF7596">
      <w:pPr>
        <w:numPr>
          <w:ilvl w:val="0"/>
          <w:numId w:val="13"/>
        </w:numPr>
        <w:tabs>
          <w:tab w:val="left" w:pos="1200"/>
        </w:tabs>
        <w:spacing w:line="360" w:lineRule="auto"/>
        <w:ind w:firstLine="0"/>
        <w:jc w:val="both"/>
        <w:rPr>
          <w:sz w:val="28"/>
          <w:szCs w:val="28"/>
        </w:rPr>
      </w:pPr>
      <w:r w:rsidRPr="00C9313E">
        <w:rPr>
          <w:sz w:val="28"/>
          <w:szCs w:val="28"/>
        </w:rPr>
        <w:t xml:space="preserve">налог с жилища </w:t>
      </w:r>
    </w:p>
    <w:p w:rsidR="00CF7596" w:rsidRPr="00C9313E" w:rsidRDefault="00CF7596" w:rsidP="00CF7596">
      <w:pPr>
        <w:numPr>
          <w:ilvl w:val="0"/>
          <w:numId w:val="13"/>
        </w:numPr>
        <w:tabs>
          <w:tab w:val="left" w:pos="1200"/>
        </w:tabs>
        <w:spacing w:line="360" w:lineRule="auto"/>
        <w:ind w:firstLine="0"/>
        <w:jc w:val="both"/>
        <w:rPr>
          <w:sz w:val="28"/>
          <w:szCs w:val="28"/>
        </w:rPr>
      </w:pPr>
      <w:r w:rsidRPr="00C9313E">
        <w:rPr>
          <w:sz w:val="28"/>
          <w:szCs w:val="28"/>
        </w:rPr>
        <w:t xml:space="preserve">сборы с определенной профессиональной деятельности: с банщиков, работорговцев и т. д. </w:t>
      </w:r>
    </w:p>
    <w:p w:rsidR="00CF7596" w:rsidRDefault="00CF7596" w:rsidP="00CF7596">
      <w:pPr>
        <w:numPr>
          <w:ilvl w:val="0"/>
          <w:numId w:val="13"/>
        </w:numPr>
        <w:tabs>
          <w:tab w:val="left" w:pos="1200"/>
        </w:tabs>
        <w:spacing w:line="360" w:lineRule="auto"/>
        <w:ind w:firstLine="0"/>
        <w:jc w:val="both"/>
        <w:rPr>
          <w:sz w:val="28"/>
          <w:szCs w:val="28"/>
        </w:rPr>
      </w:pPr>
      <w:r w:rsidRPr="00C9313E">
        <w:rPr>
          <w:sz w:val="28"/>
          <w:szCs w:val="28"/>
        </w:rPr>
        <w:t>налог на содержание стражников</w:t>
      </w:r>
    </w:p>
    <w:p w:rsidR="00CF7596" w:rsidRPr="00C9313E" w:rsidRDefault="00CF7596" w:rsidP="00CF7596">
      <w:pPr>
        <w:spacing w:line="360" w:lineRule="auto"/>
        <w:ind w:firstLine="709"/>
        <w:jc w:val="both"/>
        <w:rPr>
          <w:sz w:val="28"/>
          <w:szCs w:val="28"/>
        </w:rPr>
      </w:pPr>
      <w:r w:rsidRPr="00C9313E">
        <w:rPr>
          <w:sz w:val="28"/>
          <w:szCs w:val="28"/>
        </w:rPr>
        <w:t>Римские граждане, проживавшие вне Рима, платили как государственные</w:t>
      </w:r>
      <w:r w:rsidR="001D7F76">
        <w:rPr>
          <w:rStyle w:val="a4"/>
          <w:sz w:val="28"/>
          <w:szCs w:val="28"/>
        </w:rPr>
        <w:footnoteReference w:id="1"/>
      </w:r>
      <w:r w:rsidRPr="00C9313E">
        <w:rPr>
          <w:sz w:val="28"/>
          <w:szCs w:val="28"/>
        </w:rPr>
        <w:t>, так и местные налоги</w:t>
      </w:r>
      <w:r w:rsidR="001D7F76">
        <w:rPr>
          <w:rStyle w:val="a4"/>
          <w:sz w:val="28"/>
          <w:szCs w:val="28"/>
        </w:rPr>
        <w:footnoteReference w:id="2"/>
      </w:r>
      <w:r w:rsidRPr="00C9313E">
        <w:rPr>
          <w:sz w:val="28"/>
          <w:szCs w:val="28"/>
        </w:rPr>
        <w:t>. Но если в мирные времена они от государственных налогов освобождались, то коренные жители провинций таких налоговых льгот не имели, что служило символом их подчиненного положения. Налоги на доходы отсутствовали - их заменяли налоги на наследство и подушный налог, который платили все граждане Рима (по схеме горизонтальной справедливости).</w:t>
      </w:r>
    </w:p>
    <w:p w:rsidR="00CF7596" w:rsidRPr="00C9313E" w:rsidRDefault="00CF7596" w:rsidP="00CF7596">
      <w:pPr>
        <w:spacing w:line="360" w:lineRule="auto"/>
        <w:ind w:firstLine="709"/>
        <w:jc w:val="both"/>
        <w:rPr>
          <w:sz w:val="28"/>
          <w:szCs w:val="28"/>
        </w:rPr>
      </w:pPr>
      <w:r w:rsidRPr="00C9313E">
        <w:rPr>
          <w:sz w:val="28"/>
          <w:szCs w:val="28"/>
        </w:rPr>
        <w:t>Налоговые документы хранились в финансовом органе и служили базой для последующих переписей имущественного состояния (цензов).</w:t>
      </w:r>
    </w:p>
    <w:p w:rsidR="00CF7596" w:rsidRPr="00C9313E" w:rsidRDefault="00CF7596" w:rsidP="00CF7596">
      <w:pPr>
        <w:spacing w:line="360" w:lineRule="auto"/>
        <w:ind w:firstLine="709"/>
        <w:jc w:val="both"/>
        <w:rPr>
          <w:sz w:val="28"/>
          <w:szCs w:val="28"/>
        </w:rPr>
      </w:pPr>
      <w:r w:rsidRPr="00C9313E">
        <w:rPr>
          <w:sz w:val="28"/>
          <w:szCs w:val="28"/>
        </w:rPr>
        <w:t>Что же представлял собой провинциальный ценз в Римской империи? В Иудее, например, сведения о землевладении содержали:</w:t>
      </w:r>
    </w:p>
    <w:p w:rsidR="00CF7596" w:rsidRPr="00C9313E" w:rsidRDefault="00CF7596" w:rsidP="00CF7596">
      <w:pPr>
        <w:spacing w:line="360" w:lineRule="auto"/>
        <w:ind w:firstLine="709"/>
        <w:jc w:val="both"/>
        <w:rPr>
          <w:sz w:val="28"/>
          <w:szCs w:val="28"/>
        </w:rPr>
      </w:pPr>
      <w:r w:rsidRPr="00C9313E">
        <w:rPr>
          <w:sz w:val="28"/>
          <w:szCs w:val="28"/>
        </w:rPr>
        <w:t>1)  наименование отдельного подворья, к какой общине оно относится и в каком угодье находится, кто является его двумя ближайшими соседями;</w:t>
      </w:r>
    </w:p>
    <w:p w:rsidR="00CF7596" w:rsidRPr="00C9313E" w:rsidRDefault="00CF7596" w:rsidP="00CF7596">
      <w:pPr>
        <w:spacing w:line="360" w:lineRule="auto"/>
        <w:ind w:firstLine="709"/>
        <w:jc w:val="both"/>
        <w:rPr>
          <w:sz w:val="28"/>
          <w:szCs w:val="28"/>
        </w:rPr>
      </w:pPr>
      <w:r w:rsidRPr="00C9313E">
        <w:rPr>
          <w:sz w:val="28"/>
          <w:szCs w:val="28"/>
        </w:rPr>
        <w:t>2)  количество моргенов пахотных угодий, которые могут быть засеяны в ближайшие 10 лет;</w:t>
      </w:r>
    </w:p>
    <w:p w:rsidR="00CF7596" w:rsidRPr="00C9313E" w:rsidRDefault="00CF7596" w:rsidP="00CF7596">
      <w:pPr>
        <w:spacing w:line="360" w:lineRule="auto"/>
        <w:ind w:firstLine="709"/>
        <w:jc w:val="both"/>
        <w:rPr>
          <w:sz w:val="28"/>
          <w:szCs w:val="28"/>
        </w:rPr>
      </w:pPr>
      <w:r w:rsidRPr="00C9313E">
        <w:rPr>
          <w:sz w:val="28"/>
          <w:szCs w:val="28"/>
        </w:rPr>
        <w:t>3)  сколько на участке имеется виноградных лоз;</w:t>
      </w:r>
    </w:p>
    <w:p w:rsidR="00CF7596" w:rsidRPr="00C9313E" w:rsidRDefault="00CF7596" w:rsidP="00CF7596">
      <w:pPr>
        <w:spacing w:line="360" w:lineRule="auto"/>
        <w:ind w:firstLine="709"/>
        <w:jc w:val="both"/>
        <w:rPr>
          <w:sz w:val="28"/>
          <w:szCs w:val="28"/>
        </w:rPr>
      </w:pPr>
      <w:r w:rsidRPr="00C9313E">
        <w:rPr>
          <w:sz w:val="28"/>
          <w:szCs w:val="28"/>
        </w:rPr>
        <w:t>4)  сколько моргенов земли и сколько деревьев насчитывают оливковые плантации;</w:t>
      </w:r>
    </w:p>
    <w:p w:rsidR="00CF7596" w:rsidRPr="00C9313E" w:rsidRDefault="00CF7596" w:rsidP="00CF7596">
      <w:pPr>
        <w:spacing w:line="360" w:lineRule="auto"/>
        <w:ind w:firstLine="709"/>
        <w:jc w:val="both"/>
        <w:rPr>
          <w:sz w:val="28"/>
          <w:szCs w:val="28"/>
        </w:rPr>
      </w:pPr>
      <w:r w:rsidRPr="00C9313E">
        <w:rPr>
          <w:sz w:val="28"/>
          <w:szCs w:val="28"/>
        </w:rPr>
        <w:t>5)  сколько моргенов лугов будет скошено в ближайшие 10 лет;</w:t>
      </w:r>
    </w:p>
    <w:p w:rsidR="001D7F76" w:rsidRDefault="00CF7596" w:rsidP="001D7F76">
      <w:pPr>
        <w:spacing w:line="360" w:lineRule="auto"/>
        <w:ind w:firstLine="709"/>
        <w:jc w:val="both"/>
        <w:rPr>
          <w:sz w:val="28"/>
          <w:szCs w:val="28"/>
        </w:rPr>
      </w:pPr>
      <w:r w:rsidRPr="00C9313E">
        <w:rPr>
          <w:sz w:val="28"/>
          <w:szCs w:val="28"/>
        </w:rPr>
        <w:t>6)  сколько приблизительно моргенов земли отводится под пастбища;</w:t>
      </w:r>
    </w:p>
    <w:p w:rsidR="00CF7596" w:rsidRPr="00C9313E" w:rsidRDefault="00CF7596" w:rsidP="00CF7596">
      <w:pPr>
        <w:spacing w:line="360" w:lineRule="auto"/>
        <w:ind w:firstLine="709"/>
        <w:jc w:val="both"/>
        <w:rPr>
          <w:sz w:val="28"/>
          <w:szCs w:val="28"/>
        </w:rPr>
      </w:pPr>
      <w:r w:rsidRPr="00C9313E">
        <w:rPr>
          <w:sz w:val="28"/>
          <w:szCs w:val="28"/>
        </w:rPr>
        <w:t>7)  сколько моргенов земли приходится на лесные угодья, способные давать деловую древесину;</w:t>
      </w:r>
    </w:p>
    <w:p w:rsidR="00CF7596" w:rsidRPr="00C9313E" w:rsidRDefault="00CF7596" w:rsidP="00CF7596">
      <w:pPr>
        <w:spacing w:line="360" w:lineRule="auto"/>
        <w:ind w:firstLine="709"/>
        <w:jc w:val="both"/>
        <w:rPr>
          <w:sz w:val="28"/>
          <w:szCs w:val="28"/>
        </w:rPr>
      </w:pPr>
      <w:r w:rsidRPr="00C9313E">
        <w:rPr>
          <w:sz w:val="28"/>
          <w:szCs w:val="28"/>
        </w:rPr>
        <w:t>8)  пол и возраст всех членов семьи.</w:t>
      </w:r>
    </w:p>
    <w:p w:rsidR="00CF7596" w:rsidRPr="00C9313E" w:rsidRDefault="00CF7596" w:rsidP="00CF7596">
      <w:pPr>
        <w:spacing w:line="360" w:lineRule="auto"/>
        <w:ind w:firstLine="709"/>
        <w:jc w:val="both"/>
        <w:rPr>
          <w:sz w:val="28"/>
          <w:szCs w:val="28"/>
        </w:rPr>
      </w:pPr>
      <w:r w:rsidRPr="00C9313E">
        <w:rPr>
          <w:sz w:val="28"/>
          <w:szCs w:val="28"/>
        </w:rPr>
        <w:t>Владелец земли был обязан оценить свои доходы сам.</w:t>
      </w:r>
    </w:p>
    <w:p w:rsidR="00CF7596" w:rsidRPr="00C9313E" w:rsidRDefault="00CF7596" w:rsidP="00CF7596">
      <w:pPr>
        <w:spacing w:line="360" w:lineRule="auto"/>
        <w:ind w:firstLine="709"/>
        <w:jc w:val="both"/>
        <w:rPr>
          <w:sz w:val="28"/>
          <w:szCs w:val="28"/>
        </w:rPr>
      </w:pPr>
    </w:p>
    <w:p w:rsidR="00CF7596" w:rsidRPr="00C9313E" w:rsidRDefault="00CF7596" w:rsidP="00CF7596">
      <w:pPr>
        <w:spacing w:line="360" w:lineRule="auto"/>
        <w:ind w:firstLine="709"/>
        <w:jc w:val="both"/>
        <w:rPr>
          <w:sz w:val="28"/>
          <w:szCs w:val="28"/>
        </w:rPr>
      </w:pPr>
      <w:r w:rsidRPr="00C9313E">
        <w:rPr>
          <w:sz w:val="28"/>
          <w:szCs w:val="28"/>
        </w:rPr>
        <w:t>Чиновник, контролирующий проведение ценза, имел полномочия уменьшить налог в тех случаях, когда в силу объективных причин снижалась продуктивность хозяйства. Так, если часть виноградных лоз погибла или засохли маслины, то они в ценз не включались. Но если владелец земли вырубил виноградные лозы или оливковые деревья, то ему приходилось привести уважительные причины, по которым он это сделал. В противном случае выкорчеванные деревья включались в ценз.</w:t>
      </w:r>
    </w:p>
    <w:p w:rsidR="00CF7596" w:rsidRPr="00C9313E" w:rsidRDefault="00CF7596" w:rsidP="00B2166D">
      <w:pPr>
        <w:spacing w:line="360" w:lineRule="auto"/>
        <w:ind w:firstLine="709"/>
        <w:jc w:val="both"/>
        <w:rPr>
          <w:sz w:val="28"/>
          <w:szCs w:val="28"/>
        </w:rPr>
      </w:pPr>
      <w:r w:rsidRPr="00C9313E">
        <w:rPr>
          <w:sz w:val="28"/>
          <w:szCs w:val="28"/>
        </w:rPr>
        <w:t xml:space="preserve">Сбором налогов в римских провинциях занимались откупщики. Контролировать их деятельность было довольно сложно, да и налогоплательщику было выгоднее дать взятку, нежели выплачивать непомерно высокие налоги. Коррупция и злоупотребление властью неизбежно вели к экономическому кризису, который разразился в </w:t>
      </w:r>
      <w:r w:rsidRPr="00C9313E">
        <w:rPr>
          <w:sz w:val="28"/>
          <w:szCs w:val="28"/>
          <w:lang w:val="en-US"/>
        </w:rPr>
        <w:t>I</w:t>
      </w:r>
      <w:r w:rsidRPr="00C9313E">
        <w:rPr>
          <w:sz w:val="28"/>
          <w:szCs w:val="28"/>
        </w:rPr>
        <w:t xml:space="preserve"> в. до н.э. </w:t>
      </w:r>
    </w:p>
    <w:p w:rsidR="00CF7596" w:rsidRPr="00C9313E" w:rsidRDefault="00CF7596" w:rsidP="00CF7596">
      <w:pPr>
        <w:spacing w:line="360" w:lineRule="auto"/>
        <w:ind w:firstLine="709"/>
        <w:jc w:val="both"/>
        <w:rPr>
          <w:sz w:val="28"/>
          <w:szCs w:val="28"/>
        </w:rPr>
      </w:pPr>
      <w:r w:rsidRPr="00C9313E">
        <w:rPr>
          <w:sz w:val="28"/>
          <w:szCs w:val="28"/>
        </w:rPr>
        <w:t xml:space="preserve">Чтобы исправить ситуацию, император Гай Юлий Цезарь (100 - 44 годы до н.э.) вынужден был пойти на налоговую реформу - уменьшить количество налогов и установить государственный контроль за налогообложением. Но налоговое бремя вновь стало возрастать. Император Октавиан Август (правивший в </w:t>
      </w:r>
      <w:smartTag w:uri="urn:schemas-microsoft-com:office:smarttags" w:element="metricconverter">
        <w:smartTagPr>
          <w:attr w:name="ProductID" w:val="27 г"/>
        </w:smartTagPr>
        <w:r w:rsidRPr="00C9313E">
          <w:rPr>
            <w:sz w:val="28"/>
            <w:szCs w:val="28"/>
          </w:rPr>
          <w:t>27 г</w:t>
        </w:r>
      </w:smartTag>
      <w:r w:rsidRPr="00C9313E">
        <w:rPr>
          <w:sz w:val="28"/>
          <w:szCs w:val="28"/>
        </w:rPr>
        <w:t xml:space="preserve">. до н.э. - </w:t>
      </w:r>
      <w:smartTag w:uri="urn:schemas-microsoft-com:office:smarttags" w:element="metricconverter">
        <w:smartTagPr>
          <w:attr w:name="ProductID" w:val="14 г"/>
        </w:smartTagPr>
        <w:r w:rsidRPr="00C9313E">
          <w:rPr>
            <w:sz w:val="28"/>
            <w:szCs w:val="28"/>
          </w:rPr>
          <w:t>14 г</w:t>
        </w:r>
      </w:smartTag>
      <w:r w:rsidRPr="00C9313E">
        <w:rPr>
          <w:sz w:val="28"/>
          <w:szCs w:val="28"/>
        </w:rPr>
        <w:t>. н.э.) так же провел реформу финансовой системы. Он создал в провинциях финансовые учреждения, которые контролировали налогообложение, провел переоценку налогового потенциала провинций, для чего был произведен обмер каждой городской общины с ее земельными угодьями, составлены земельные кадастры и проведена перепись имущественного состояния граждан. Сбором налогов, главным из которых был поземельный, стали ведать государственные чиновники.</w:t>
      </w:r>
    </w:p>
    <w:p w:rsidR="00CF7596" w:rsidRPr="00C9313E" w:rsidRDefault="00CF7596" w:rsidP="00CF7596">
      <w:pPr>
        <w:spacing w:line="360" w:lineRule="auto"/>
        <w:ind w:firstLine="709"/>
        <w:jc w:val="both"/>
        <w:rPr>
          <w:sz w:val="28"/>
          <w:szCs w:val="28"/>
        </w:rPr>
      </w:pPr>
      <w:r w:rsidRPr="00C9313E">
        <w:rPr>
          <w:sz w:val="28"/>
          <w:szCs w:val="28"/>
        </w:rPr>
        <w:t xml:space="preserve">Со времен Древнего Рима ведется и подразделение налогов на прямые </w:t>
      </w:r>
      <w:r w:rsidR="001D7F76">
        <w:rPr>
          <w:rStyle w:val="a4"/>
          <w:sz w:val="28"/>
          <w:szCs w:val="28"/>
        </w:rPr>
        <w:footnoteReference w:id="3"/>
      </w:r>
      <w:r w:rsidRPr="00C9313E">
        <w:rPr>
          <w:sz w:val="28"/>
          <w:szCs w:val="28"/>
        </w:rPr>
        <w:t>и косвенные</w:t>
      </w:r>
      <w:r w:rsidR="001D7F76">
        <w:rPr>
          <w:rStyle w:val="a4"/>
          <w:sz w:val="28"/>
          <w:szCs w:val="28"/>
        </w:rPr>
        <w:footnoteReference w:id="4"/>
      </w:r>
      <w:r w:rsidRPr="00C9313E">
        <w:rPr>
          <w:sz w:val="28"/>
          <w:szCs w:val="28"/>
        </w:rPr>
        <w:t>. Так, к косвенным относились: налог с оборота (1%), налог при торговле рабами (4%), налог на освобождение рабов (5% их рыночной стоимости), а также налог с наследства (5%), которым облагались лишь граждане Рима и который имел целевое назначение - расходовался на пенсионное обеспечение профессиональных солдат. Уже в те далекие времена налоги не только играли фискальную роль, но и служили дополнительным стимулом развития товарно-денежного хозяйства. Ведь они вносились деньгами, для чего населению приходилось часть продукции продавать. Это углубляло разделения труда, урбанизацию.</w:t>
      </w:r>
    </w:p>
    <w:p w:rsidR="00CF7596" w:rsidRPr="00C9313E" w:rsidRDefault="00CF7596" w:rsidP="00CF7596">
      <w:pPr>
        <w:spacing w:line="360" w:lineRule="auto"/>
        <w:ind w:firstLine="709"/>
        <w:jc w:val="both"/>
        <w:rPr>
          <w:sz w:val="28"/>
          <w:szCs w:val="28"/>
        </w:rPr>
      </w:pPr>
      <w:r w:rsidRPr="00C9313E">
        <w:rPr>
          <w:sz w:val="28"/>
          <w:szCs w:val="28"/>
        </w:rPr>
        <w:t>Как это ни парадоксально, к концу существования этой могущественной империи древности государственный аппарат в ней располагал огромными богатствами. Эти богатства формировались к тому времени преимущественно за счет налогов на добычу полезных ископаемых, поборов с народов покоренных римлянами колоний и даров.</w:t>
      </w:r>
    </w:p>
    <w:p w:rsidR="001D7F76" w:rsidRPr="00C9313E" w:rsidRDefault="001D7F76" w:rsidP="00B2166D">
      <w:pPr>
        <w:spacing w:line="360" w:lineRule="auto"/>
        <w:jc w:val="both"/>
        <w:rPr>
          <w:sz w:val="28"/>
          <w:szCs w:val="28"/>
        </w:rPr>
      </w:pPr>
    </w:p>
    <w:p w:rsidR="00CF7596" w:rsidRPr="00C9313E" w:rsidRDefault="00CF7596" w:rsidP="001D7F76">
      <w:pPr>
        <w:pStyle w:val="1"/>
      </w:pPr>
      <w:bookmarkStart w:id="3" w:name="_Toc280551118"/>
      <w:bookmarkStart w:id="4" w:name="_Toc280551137"/>
      <w:r w:rsidRPr="00C9313E">
        <w:t>2. Средние века (V - XVI вв. н.э.)</w:t>
      </w:r>
      <w:bookmarkEnd w:id="3"/>
      <w:bookmarkEnd w:id="4"/>
    </w:p>
    <w:p w:rsidR="001D7F76" w:rsidRDefault="001D7F76" w:rsidP="00CF7596">
      <w:pPr>
        <w:spacing w:line="360" w:lineRule="auto"/>
        <w:ind w:right="-11" w:firstLine="709"/>
        <w:jc w:val="both"/>
        <w:rPr>
          <w:sz w:val="28"/>
          <w:szCs w:val="28"/>
        </w:rPr>
      </w:pPr>
    </w:p>
    <w:p w:rsidR="00CF7596" w:rsidRPr="00C9313E" w:rsidRDefault="00CF7596" w:rsidP="00CF7596">
      <w:pPr>
        <w:spacing w:line="360" w:lineRule="auto"/>
        <w:ind w:right="-11" w:firstLine="709"/>
        <w:jc w:val="both"/>
        <w:rPr>
          <w:sz w:val="28"/>
          <w:szCs w:val="28"/>
        </w:rPr>
      </w:pPr>
      <w:r w:rsidRPr="00C9313E">
        <w:rPr>
          <w:sz w:val="28"/>
          <w:szCs w:val="28"/>
        </w:rPr>
        <w:t>В Византийской империи, где только прямых налогов существовал 21 вид, а также всевозможные косвенные и чрезвычайные налоги, налоговое бремя привело к сокращению налоговой базы и ослаблению государства.</w:t>
      </w:r>
    </w:p>
    <w:p w:rsidR="00CF7596" w:rsidRPr="00C9313E" w:rsidRDefault="00CF7596" w:rsidP="00CF7596">
      <w:pPr>
        <w:spacing w:line="360" w:lineRule="auto"/>
        <w:ind w:right="-11" w:firstLine="709"/>
        <w:jc w:val="both"/>
        <w:rPr>
          <w:sz w:val="28"/>
          <w:szCs w:val="28"/>
        </w:rPr>
      </w:pPr>
      <w:r w:rsidRPr="00C9313E">
        <w:rPr>
          <w:sz w:val="28"/>
          <w:szCs w:val="28"/>
        </w:rPr>
        <w:t xml:space="preserve">В Западной Европе во времена Средневековья налоги были мало распространены. Они были важнейшим источником доходов преимущественно для католической церкви. Содержание же короля, его двора, армии, равно как и благосостояние дворянства обеспечивались не столько за счет налогов, сколько за счет платы, которая взималась с крестьян, живших и работавших на землях этих феодалов. И о каких-либо принципах налоговой справедливости и рациональности в то время даже и говорить не приходится. </w:t>
      </w:r>
    </w:p>
    <w:p w:rsidR="00CF7596" w:rsidRPr="00C9313E" w:rsidRDefault="00CF7596" w:rsidP="00CF7596">
      <w:pPr>
        <w:spacing w:line="360" w:lineRule="auto"/>
        <w:jc w:val="both"/>
        <w:rPr>
          <w:sz w:val="28"/>
          <w:szCs w:val="28"/>
        </w:rPr>
      </w:pPr>
    </w:p>
    <w:p w:rsidR="00CF7596" w:rsidRPr="00C9313E" w:rsidRDefault="00CF7596" w:rsidP="00B2166D">
      <w:pPr>
        <w:pStyle w:val="1"/>
      </w:pPr>
      <w:bookmarkStart w:id="5" w:name="_Toc280551119"/>
      <w:bookmarkStart w:id="6" w:name="_Toc280551138"/>
      <w:r w:rsidRPr="00C9313E">
        <w:t>4. Новое время (XVI - XIX вв. н.э.)</w:t>
      </w:r>
      <w:bookmarkEnd w:id="5"/>
      <w:bookmarkEnd w:id="6"/>
    </w:p>
    <w:p w:rsidR="00B2166D" w:rsidRDefault="00B2166D" w:rsidP="00CF7596">
      <w:pPr>
        <w:spacing w:line="360" w:lineRule="auto"/>
        <w:ind w:firstLine="709"/>
        <w:jc w:val="both"/>
        <w:rPr>
          <w:sz w:val="28"/>
          <w:szCs w:val="28"/>
        </w:rPr>
      </w:pPr>
    </w:p>
    <w:p w:rsidR="00CF7596" w:rsidRPr="00C9313E" w:rsidRDefault="00CF7596" w:rsidP="00CF7596">
      <w:pPr>
        <w:spacing w:line="360" w:lineRule="auto"/>
        <w:ind w:firstLine="709"/>
        <w:jc w:val="both"/>
        <w:rPr>
          <w:sz w:val="28"/>
          <w:szCs w:val="28"/>
        </w:rPr>
      </w:pPr>
      <w:r w:rsidRPr="00C9313E">
        <w:rPr>
          <w:sz w:val="28"/>
          <w:szCs w:val="28"/>
        </w:rPr>
        <w:t xml:space="preserve">Современное европейское государство сформировалось в основном в ХVI-ХVII вв., однако его система налогообложения была еще далека от совершенства. После распада феодальной системы основным объектом налогообложения закономерно стала земля - ведь именно она в те времена была главным источником богатства в экономике всех стран. Поначалу размер земельного налога определялся площадью сельскохозяйственных земель, и лишь потом родилась идея брать налог в зависимости от того годового дохода, который землевладелец мог получить от использования своей земли. Затем в североамериканских колониях Великобритании был введен всеобъемлющий налог на собственность. Он взимался не только с земли как таковой, но и с построек на ней, а также личного имущества и ожидаемых доходов людей, которые на этой земле жили. </w:t>
      </w:r>
    </w:p>
    <w:p w:rsidR="00CF7596" w:rsidRPr="00C9313E" w:rsidRDefault="00CF7596" w:rsidP="00CF7596">
      <w:pPr>
        <w:spacing w:line="360" w:lineRule="auto"/>
        <w:ind w:firstLine="709"/>
        <w:jc w:val="both"/>
        <w:rPr>
          <w:sz w:val="28"/>
          <w:szCs w:val="28"/>
        </w:rPr>
      </w:pPr>
      <w:r w:rsidRPr="00C9313E">
        <w:rPr>
          <w:sz w:val="28"/>
          <w:szCs w:val="28"/>
        </w:rPr>
        <w:t>Значительная часть средств поступала в казну через систему чрезвычайных налогов, а их сбор находился в руках откупщиков, то есть дельцов, которые называли на торгах самую высокую цену за право сбора очередного налога и таким образом откупали его. Деньги поступали в государственную казну, а откупщик занимался сбором налогов, стараясь при этом получить максимальную прибыль за счет комиссионных. Надо ли говорить, к каким злоупотреблениям это приводило и насколько непопулярными личностями были откупщики у населения, если еще средневековый церковный деятель и философ Фома Аквинский называл налоги узаконенной формой грабежа.</w:t>
      </w:r>
    </w:p>
    <w:p w:rsidR="00CF7596" w:rsidRPr="00C9313E" w:rsidRDefault="00CF7596" w:rsidP="00CF7596">
      <w:pPr>
        <w:spacing w:line="360" w:lineRule="auto"/>
        <w:ind w:firstLine="709"/>
        <w:jc w:val="both"/>
        <w:rPr>
          <w:sz w:val="28"/>
          <w:szCs w:val="28"/>
        </w:rPr>
      </w:pPr>
      <w:r w:rsidRPr="00C9313E">
        <w:rPr>
          <w:sz w:val="28"/>
          <w:szCs w:val="28"/>
        </w:rPr>
        <w:t>Достаточно рациональная налоговая система возникла на рубеже ХVII-ХVIII вв., когда в европейских странах в основном сложилось административное государство, располагавшее чиновничьим аппаратом. Доходы, как и в Древнем Риме, поступали через систему прямых и косвенных налогов. Прямые налоги в основной массе приходились на подушный</w:t>
      </w:r>
      <w:r w:rsidR="00B2166D">
        <w:rPr>
          <w:rStyle w:val="a4"/>
          <w:sz w:val="28"/>
          <w:szCs w:val="28"/>
        </w:rPr>
        <w:footnoteReference w:id="5"/>
      </w:r>
      <w:r w:rsidRPr="00C9313E">
        <w:rPr>
          <w:sz w:val="28"/>
          <w:szCs w:val="28"/>
        </w:rPr>
        <w:t xml:space="preserve"> и подоходный</w:t>
      </w:r>
      <w:r w:rsidR="00B2166D">
        <w:rPr>
          <w:rStyle w:val="a4"/>
          <w:sz w:val="28"/>
          <w:szCs w:val="28"/>
        </w:rPr>
        <w:footnoteReference w:id="6"/>
      </w:r>
      <w:r w:rsidRPr="00C9313E">
        <w:rPr>
          <w:sz w:val="28"/>
          <w:szCs w:val="28"/>
        </w:rPr>
        <w:t>, ставка которых колебалась от 10 до 15%. Дворянство и духовенство от их уплаты освобождались, и налоговое бремя несли буржуазия и крестьянство. Основным косвенным налогом был акциз, размеры которого колебались от 5 до 25%. Но тут опять наметилось противоречие. Принося большие доходы в казну, налоги на предметы потребления сдерживали развитие торговли. Государство все сильнее нуждалось не только в системе, но и в научной теории налогообложения.</w:t>
      </w:r>
    </w:p>
    <w:p w:rsidR="00CF7596" w:rsidRPr="00C9313E" w:rsidRDefault="00CF7596" w:rsidP="00CF7596">
      <w:pPr>
        <w:spacing w:line="360" w:lineRule="auto"/>
        <w:ind w:firstLine="709"/>
        <w:jc w:val="both"/>
        <w:rPr>
          <w:sz w:val="28"/>
          <w:szCs w:val="28"/>
        </w:rPr>
      </w:pPr>
      <w:r w:rsidRPr="00C9313E">
        <w:rPr>
          <w:sz w:val="28"/>
          <w:szCs w:val="28"/>
        </w:rPr>
        <w:t xml:space="preserve">Создателем такой теории считается видный шотландский экономист и ученый XVIII в. Адам Смит. Он утверждал, что налоги для налогоплательщика - признак не рабства, а свободы. Труд А.Смита "Исследование о природе и причине богатства народов", увидевший свет в </w:t>
      </w:r>
      <w:smartTag w:uri="urn:schemas-microsoft-com:office:smarttags" w:element="metricconverter">
        <w:smartTagPr>
          <w:attr w:name="ProductID" w:val="1776 г"/>
        </w:smartTagPr>
        <w:r w:rsidRPr="00C9313E">
          <w:rPr>
            <w:sz w:val="28"/>
            <w:szCs w:val="28"/>
          </w:rPr>
          <w:t>1776 г</w:t>
        </w:r>
      </w:smartTag>
      <w:r w:rsidRPr="00C9313E">
        <w:rPr>
          <w:sz w:val="28"/>
          <w:szCs w:val="28"/>
        </w:rPr>
        <w:t>., определил основные принципы налогообложения, не утратившие значения и поныне.</w:t>
      </w:r>
    </w:p>
    <w:p w:rsidR="00CF7596" w:rsidRPr="00C9313E" w:rsidRDefault="00CF7596" w:rsidP="00CF7596">
      <w:pPr>
        <w:spacing w:line="360" w:lineRule="auto"/>
        <w:jc w:val="both"/>
        <w:rPr>
          <w:sz w:val="28"/>
          <w:szCs w:val="28"/>
        </w:rPr>
      </w:pPr>
    </w:p>
    <w:p w:rsidR="00CF7596" w:rsidRPr="00C9313E" w:rsidRDefault="00CF7596" w:rsidP="00B2166D">
      <w:pPr>
        <w:pStyle w:val="1"/>
      </w:pPr>
      <w:bookmarkStart w:id="7" w:name="_Toc280551120"/>
      <w:bookmarkStart w:id="8" w:name="_Toc280551139"/>
      <w:r w:rsidRPr="00C9313E">
        <w:t>5. Новейшее время (c XIX в. н.э.)</w:t>
      </w:r>
      <w:bookmarkEnd w:id="7"/>
      <w:bookmarkEnd w:id="8"/>
    </w:p>
    <w:p w:rsidR="00B2166D" w:rsidRDefault="00B2166D" w:rsidP="00CF7596">
      <w:pPr>
        <w:spacing w:line="360" w:lineRule="auto"/>
        <w:ind w:firstLine="709"/>
        <w:jc w:val="both"/>
        <w:rPr>
          <w:sz w:val="28"/>
          <w:szCs w:val="28"/>
        </w:rPr>
      </w:pPr>
    </w:p>
    <w:p w:rsidR="00CF7596" w:rsidRPr="00C9313E" w:rsidRDefault="00CF7596" w:rsidP="00CF7596">
      <w:pPr>
        <w:spacing w:line="360" w:lineRule="auto"/>
        <w:ind w:firstLine="709"/>
        <w:jc w:val="both"/>
        <w:rPr>
          <w:sz w:val="28"/>
          <w:szCs w:val="28"/>
        </w:rPr>
      </w:pPr>
      <w:r w:rsidRPr="00C9313E">
        <w:rPr>
          <w:sz w:val="28"/>
          <w:szCs w:val="28"/>
        </w:rPr>
        <w:t xml:space="preserve">Главным источником государственных доходов стали налоги на доходы физических лиц и организаций. Это было вполне закономерно, так как становление после промышленной революции нового устройства экономической жизни общества привело к появлению вместо практически единственного источника доходов - земли - множества видов доходов и богатства. </w:t>
      </w:r>
    </w:p>
    <w:p w:rsidR="00CF7596" w:rsidRPr="00C9313E" w:rsidRDefault="00CF7596" w:rsidP="00CF7596">
      <w:pPr>
        <w:spacing w:line="360" w:lineRule="auto"/>
        <w:ind w:firstLine="709"/>
        <w:jc w:val="both"/>
        <w:rPr>
          <w:sz w:val="28"/>
          <w:szCs w:val="28"/>
        </w:rPr>
      </w:pPr>
      <w:r w:rsidRPr="00C9313E">
        <w:rPr>
          <w:sz w:val="28"/>
          <w:szCs w:val="28"/>
        </w:rPr>
        <w:t>Впервые прообраз современного налога на доходы был введен в Англии в 1799 году в связи с необходимостью найти деньги для войны с Наполеоном. А когда войска французского императора были окончательно разгромлены, англичане тут же отменили этот "неприятный" налог, и почти четверть века власти не решались его вновь ввести. Возрожденный спустя десятилетия, он стал образцом для аналогичных налогов в других странах. Но и там он приживался столь же тяжело, как и в Англии.</w:t>
      </w:r>
    </w:p>
    <w:p w:rsidR="00CF7596" w:rsidRPr="00C9313E" w:rsidRDefault="00CF7596" w:rsidP="00CF7596">
      <w:pPr>
        <w:spacing w:line="360" w:lineRule="auto"/>
        <w:ind w:firstLine="709"/>
        <w:jc w:val="both"/>
        <w:rPr>
          <w:sz w:val="28"/>
          <w:szCs w:val="28"/>
        </w:rPr>
      </w:pPr>
      <w:r w:rsidRPr="00C9313E">
        <w:rPr>
          <w:sz w:val="28"/>
          <w:szCs w:val="28"/>
        </w:rPr>
        <w:t>Во все времена экономистов занимал вопрос: формировать ли бюджет чисто фискальными методами или же стимулировать предпринимательскую деятельность и расширение налоговой базы путем снижения налогов? Какой путь вернее?</w:t>
      </w:r>
    </w:p>
    <w:p w:rsidR="00CF7596" w:rsidRPr="00C9313E" w:rsidRDefault="00CF7596" w:rsidP="00CF7596">
      <w:pPr>
        <w:spacing w:line="360" w:lineRule="auto"/>
        <w:ind w:firstLine="709"/>
        <w:jc w:val="both"/>
        <w:rPr>
          <w:sz w:val="28"/>
          <w:szCs w:val="28"/>
        </w:rPr>
      </w:pPr>
      <w:r w:rsidRPr="00C9313E">
        <w:rPr>
          <w:sz w:val="28"/>
          <w:szCs w:val="28"/>
        </w:rPr>
        <w:t>Практика показала, что реальное снижение налогов возможно лишь в государстве с прочной экономической базой. Только тогда снижение ставки налогообложения приведет к росту производства, который в дальнейшем компенсирует временное уменьшение налоговых поступлений. На таком принципе строят свою налоговую политику ведущие страны мира. Суть налоговых реформ, проведенных здесь в 80 - 90-е годы XX в., основывается на ускорении накопления капитала и стимулировании деловой активности. Снижаются ставки налога на прибыль корпораций (в США с 46 до 34%, в Великобритании с 45 до 35%, в Японии с 42 до 40%). Кроме того, снижен верхний уровень налогообложения личных доходов физических лиц, расширены интервалы необлагаемого дохода. Но снижение прямых налогов компенсируется ростом косвенных - налога с продаж, налога на добавленную стоимость и ряда других. Одновременно усилен контроль за соблюдением налогового законодательства и ужесточены экономические и юридические санкции к тем, кто его нарушает.</w:t>
      </w:r>
    </w:p>
    <w:p w:rsidR="00CF7596" w:rsidRDefault="00CF7596" w:rsidP="00CF7596">
      <w:pPr>
        <w:spacing w:line="360" w:lineRule="auto"/>
        <w:jc w:val="both"/>
        <w:rPr>
          <w:sz w:val="28"/>
          <w:szCs w:val="28"/>
        </w:rPr>
      </w:pPr>
    </w:p>
    <w:p w:rsidR="00C9313E" w:rsidRDefault="00C9313E" w:rsidP="00CF7596">
      <w:pPr>
        <w:spacing w:line="360" w:lineRule="auto"/>
        <w:jc w:val="both"/>
        <w:rPr>
          <w:sz w:val="28"/>
          <w:szCs w:val="28"/>
        </w:rPr>
      </w:pPr>
    </w:p>
    <w:p w:rsidR="00C9313E" w:rsidRDefault="00C9313E" w:rsidP="00CF7596">
      <w:pPr>
        <w:spacing w:line="360" w:lineRule="auto"/>
        <w:jc w:val="both"/>
        <w:rPr>
          <w:sz w:val="28"/>
          <w:szCs w:val="28"/>
        </w:rPr>
      </w:pPr>
    </w:p>
    <w:p w:rsidR="00A116E3" w:rsidRPr="00C9313E" w:rsidRDefault="00A116E3" w:rsidP="00CF7596">
      <w:pPr>
        <w:spacing w:line="360" w:lineRule="auto"/>
        <w:jc w:val="both"/>
        <w:rPr>
          <w:sz w:val="28"/>
          <w:szCs w:val="28"/>
        </w:rPr>
      </w:pPr>
    </w:p>
    <w:p w:rsidR="00CF7596" w:rsidRPr="00C9313E" w:rsidRDefault="00CF7596" w:rsidP="00A116E3">
      <w:pPr>
        <w:pStyle w:val="1"/>
      </w:pPr>
      <w:r w:rsidRPr="00C9313E">
        <w:t xml:space="preserve"> </w:t>
      </w:r>
      <w:bookmarkStart w:id="9" w:name="_Toc280551121"/>
      <w:bookmarkStart w:id="10" w:name="_Toc280551140"/>
      <w:r w:rsidRPr="00C9313E">
        <w:t>Заключение</w:t>
      </w:r>
      <w:bookmarkEnd w:id="9"/>
      <w:bookmarkEnd w:id="10"/>
    </w:p>
    <w:p w:rsidR="00A116E3" w:rsidRDefault="00A116E3" w:rsidP="00CF7596">
      <w:pPr>
        <w:spacing w:line="360" w:lineRule="auto"/>
        <w:ind w:firstLine="709"/>
        <w:jc w:val="both"/>
        <w:rPr>
          <w:sz w:val="28"/>
          <w:szCs w:val="28"/>
        </w:rPr>
      </w:pPr>
    </w:p>
    <w:p w:rsidR="00CF7596" w:rsidRPr="00C9313E" w:rsidRDefault="00CF7596" w:rsidP="00CF7596">
      <w:pPr>
        <w:spacing w:line="360" w:lineRule="auto"/>
        <w:ind w:firstLine="709"/>
        <w:jc w:val="both"/>
        <w:rPr>
          <w:sz w:val="28"/>
          <w:szCs w:val="28"/>
        </w:rPr>
      </w:pPr>
      <w:r w:rsidRPr="00C9313E">
        <w:rPr>
          <w:sz w:val="28"/>
          <w:szCs w:val="28"/>
        </w:rPr>
        <w:t xml:space="preserve">Хотя официально все правители этого времени титуловались императорами, в истории принято делить имперский период на принципат и доминат, когда ряд императоров потребовали также титула dominus — «господин». Империя раскололась на Западную Римскую и Восточную Римскую, последняя из которых вскоре превратилась в самостоятельное государство — Византию. Падение Западной Римской империи 4 сентября </w:t>
      </w:r>
      <w:smartTag w:uri="urn:schemas-microsoft-com:office:smarttags" w:element="metricconverter">
        <w:smartTagPr>
          <w:attr w:name="ProductID" w:val="476 г"/>
        </w:smartTagPr>
        <w:r w:rsidRPr="00C9313E">
          <w:rPr>
            <w:sz w:val="28"/>
            <w:szCs w:val="28"/>
          </w:rPr>
          <w:t>476 г</w:t>
        </w:r>
      </w:smartTag>
      <w:r w:rsidRPr="00C9313E">
        <w:rPr>
          <w:sz w:val="28"/>
          <w:szCs w:val="28"/>
        </w:rPr>
        <w:t xml:space="preserve">. можно считать концом собственно Римской империи. </w:t>
      </w:r>
    </w:p>
    <w:p w:rsidR="00CF7596" w:rsidRPr="00C9313E" w:rsidRDefault="00CF7596" w:rsidP="00CF7596">
      <w:pPr>
        <w:spacing w:line="360" w:lineRule="auto"/>
        <w:ind w:firstLine="709"/>
        <w:jc w:val="both"/>
        <w:rPr>
          <w:sz w:val="28"/>
          <w:szCs w:val="28"/>
        </w:rPr>
      </w:pPr>
      <w:r w:rsidRPr="00C9313E">
        <w:rPr>
          <w:sz w:val="28"/>
          <w:szCs w:val="28"/>
        </w:rPr>
        <w:t>Хорошая система налогообложения - динамическое явление. Ведь налоги должны соответствовать особенностям страны, стадии экономического развития. Все это меняется. Вслед должна меняться и налоговая система.</w:t>
      </w:r>
    </w:p>
    <w:p w:rsidR="00CF7596" w:rsidRPr="00BF0B7A" w:rsidRDefault="00CF7596" w:rsidP="00BF0B7A">
      <w:pPr>
        <w:spacing w:line="360" w:lineRule="auto"/>
        <w:jc w:val="center"/>
        <w:rPr>
          <w:sz w:val="28"/>
          <w:szCs w:val="28"/>
        </w:rPr>
      </w:pPr>
      <w:bookmarkStart w:id="11" w:name="_GoBack"/>
      <w:bookmarkEnd w:id="11"/>
    </w:p>
    <w:sectPr w:rsidR="00CF7596" w:rsidRPr="00BF0B7A" w:rsidSect="00BF0B7A">
      <w:footerReference w:type="even" r:id="rId7"/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6A6A" w:rsidRDefault="00DF6A6A">
      <w:r>
        <w:separator/>
      </w:r>
    </w:p>
  </w:endnote>
  <w:endnote w:type="continuationSeparator" w:id="0">
    <w:p w:rsidR="00DF6A6A" w:rsidRDefault="00DF6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ltica">
    <w:charset w:val="00"/>
    <w:family w:val="swiss"/>
    <w:pitch w:val="variable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0B7A" w:rsidRDefault="00BF0B7A" w:rsidP="00F81FE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F0B7A" w:rsidRDefault="00BF0B7A" w:rsidP="00BF0B7A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0B7A" w:rsidRDefault="00BF0B7A" w:rsidP="00F81FE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F2080B">
      <w:rPr>
        <w:rStyle w:val="a7"/>
        <w:noProof/>
      </w:rPr>
      <w:t>2</w:t>
    </w:r>
    <w:r>
      <w:rPr>
        <w:rStyle w:val="a7"/>
      </w:rPr>
      <w:fldChar w:fldCharType="end"/>
    </w:r>
  </w:p>
  <w:p w:rsidR="00BF0B7A" w:rsidRDefault="00BF0B7A" w:rsidP="00BF0B7A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6A6A" w:rsidRDefault="00DF6A6A">
      <w:r>
        <w:separator/>
      </w:r>
    </w:p>
  </w:footnote>
  <w:footnote w:type="continuationSeparator" w:id="0">
    <w:p w:rsidR="00DF6A6A" w:rsidRDefault="00DF6A6A">
      <w:r>
        <w:continuationSeparator/>
      </w:r>
    </w:p>
  </w:footnote>
  <w:footnote w:id="1">
    <w:p w:rsidR="001D7F76" w:rsidRDefault="001D7F76" w:rsidP="001D7F76">
      <w:pPr>
        <w:pStyle w:val="a9"/>
      </w:pPr>
      <w:r>
        <w:rPr>
          <w:rStyle w:val="a4"/>
        </w:rPr>
        <w:footnoteRef/>
      </w:r>
      <w:r>
        <w:t xml:space="preserve"> </w:t>
      </w:r>
      <w:r w:rsidRPr="00651080">
        <w:t>НАЛОГИ ГОСУДАРСТВЕННЫЕ - обязательные</w:t>
      </w:r>
      <w:r>
        <w:t xml:space="preserve"> платежи, устанавливаемые и взи</w:t>
      </w:r>
      <w:r w:rsidRPr="00651080">
        <w:t>маемые государством с граждан, а также с</w:t>
      </w:r>
      <w:r>
        <w:t xml:space="preserve"> юридических лиц. Возникли с по</w:t>
      </w:r>
      <w:r w:rsidRPr="00651080">
        <w:t>явлением государства как средство покрытия расходов по выполнению задач и функций государства.</w:t>
      </w:r>
    </w:p>
    <w:p w:rsidR="001D7F76" w:rsidRDefault="001D7F76">
      <w:pPr>
        <w:pStyle w:val="a9"/>
      </w:pPr>
    </w:p>
  </w:footnote>
  <w:footnote w:id="2">
    <w:p w:rsidR="001D7F76" w:rsidRPr="001D7F76" w:rsidRDefault="001D7F76" w:rsidP="001D7F76">
      <w:pPr>
        <w:jc w:val="both"/>
        <w:rPr>
          <w:sz w:val="16"/>
          <w:szCs w:val="16"/>
        </w:rPr>
      </w:pPr>
      <w:r>
        <w:rPr>
          <w:rStyle w:val="a4"/>
        </w:rPr>
        <w:footnoteRef/>
      </w:r>
      <w:r>
        <w:t xml:space="preserve"> </w:t>
      </w:r>
      <w:r w:rsidRPr="001D7F76">
        <w:rPr>
          <w:sz w:val="20"/>
          <w:szCs w:val="20"/>
        </w:rPr>
        <w:t>МЕСТНЫЕ НАЛОГИ - обязательные платежи юридических и физических лиц, поступающие в бюджеты административно-территориальных единиц (муниципальных образований), составная часть налоговой системы государства</w:t>
      </w:r>
      <w:r>
        <w:rPr>
          <w:sz w:val="20"/>
          <w:szCs w:val="20"/>
        </w:rPr>
        <w:t>.</w:t>
      </w:r>
    </w:p>
    <w:p w:rsidR="001D7F76" w:rsidRPr="001D7F76" w:rsidRDefault="001D7F76">
      <w:pPr>
        <w:pStyle w:val="a9"/>
        <w:rPr>
          <w:sz w:val="16"/>
          <w:szCs w:val="16"/>
        </w:rPr>
      </w:pPr>
    </w:p>
  </w:footnote>
  <w:footnote w:id="3">
    <w:p w:rsidR="001D7F76" w:rsidRDefault="001D7F76">
      <w:pPr>
        <w:pStyle w:val="a9"/>
      </w:pPr>
      <w:r>
        <w:rPr>
          <w:rStyle w:val="a4"/>
        </w:rPr>
        <w:footnoteRef/>
      </w:r>
      <w:r>
        <w:t xml:space="preserve"> </w:t>
      </w:r>
      <w:r w:rsidRPr="001D7F76">
        <w:t>Прямо́й нало́г — налог, который взимается государством непосредственно с доходов или имущества налогоплательщика. Применительно к прямому налогу юридические и фактические налогоплательщики совпадают. Фактический плательщик — получатель налогооблагаемого дохода, владелец налогооблагаемого имущества. Прямые налоги представляют собой исторически наиболее раннюю форму налогообложения.</w:t>
      </w:r>
    </w:p>
    <w:p w:rsidR="001D7F76" w:rsidRPr="001D7F76" w:rsidRDefault="001D7F76">
      <w:pPr>
        <w:pStyle w:val="a9"/>
      </w:pPr>
    </w:p>
  </w:footnote>
  <w:footnote w:id="4">
    <w:p w:rsidR="001D7F76" w:rsidRPr="001D7F76" w:rsidRDefault="001D7F76">
      <w:pPr>
        <w:pStyle w:val="a9"/>
      </w:pPr>
      <w:r>
        <w:rPr>
          <w:rStyle w:val="a4"/>
        </w:rPr>
        <w:footnoteRef/>
      </w:r>
      <w:r>
        <w:t xml:space="preserve"> </w:t>
      </w:r>
      <w:r w:rsidRPr="001D7F76">
        <w:t>Ко́свенный нало́г — налог на товары и услуги, устанавливаемый в виде надбавки к цене или тарифу, в отличие от прямых налогов, определяемых доходом налогоплательщика.</w:t>
      </w:r>
    </w:p>
  </w:footnote>
  <w:footnote w:id="5">
    <w:p w:rsidR="00B2166D" w:rsidRDefault="00B2166D">
      <w:pPr>
        <w:pStyle w:val="a9"/>
      </w:pPr>
      <w:r>
        <w:rPr>
          <w:rStyle w:val="a4"/>
        </w:rPr>
        <w:footnoteRef/>
      </w:r>
      <w:r>
        <w:t xml:space="preserve"> П</w:t>
      </w:r>
      <w:r w:rsidRPr="00B2166D">
        <w:t>одушный Налог</w:t>
      </w:r>
      <w:r>
        <w:t xml:space="preserve"> - </w:t>
      </w:r>
      <w:r w:rsidRPr="00B2166D">
        <w:t>прямой личный налог, взимаемый с каждой "души" (человека) в одинаковом размере независимо от величины дохода и имущества</w:t>
      </w:r>
      <w:r>
        <w:t>.</w:t>
      </w:r>
    </w:p>
    <w:p w:rsidR="00B2166D" w:rsidRPr="00B2166D" w:rsidRDefault="00B2166D">
      <w:pPr>
        <w:pStyle w:val="a9"/>
      </w:pPr>
    </w:p>
  </w:footnote>
  <w:footnote w:id="6">
    <w:p w:rsidR="00B2166D" w:rsidRDefault="00B2166D">
      <w:pPr>
        <w:pStyle w:val="a9"/>
      </w:pPr>
      <w:r>
        <w:rPr>
          <w:rStyle w:val="a4"/>
        </w:rPr>
        <w:footnoteRef/>
      </w:r>
      <w:r w:rsidRPr="00B2166D">
        <w:t>Налог на доходы физических лиц (НДФЛ)— основной вид прямых налогов. Исчисляется в процентах от совокупного дохода физических лиц за вычетом документально подтверждённых расходов, в соответствии с действующим законодательством.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20608C"/>
    <w:multiLevelType w:val="hybridMultilevel"/>
    <w:tmpl w:val="4B4E4E94"/>
    <w:lvl w:ilvl="0" w:tplc="EB828E7A">
      <w:start w:val="1"/>
      <w:numFmt w:val="bullet"/>
      <w:lvlText w:val=""/>
      <w:lvlJc w:val="left"/>
      <w:pPr>
        <w:tabs>
          <w:tab w:val="num" w:pos="851"/>
        </w:tabs>
        <w:ind w:firstLine="851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9367BB2"/>
    <w:multiLevelType w:val="hybridMultilevel"/>
    <w:tmpl w:val="6652F8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3009CD"/>
    <w:multiLevelType w:val="hybridMultilevel"/>
    <w:tmpl w:val="74C6309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0FCD64BF"/>
    <w:multiLevelType w:val="hybridMultilevel"/>
    <w:tmpl w:val="9E2C68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7D3913"/>
    <w:multiLevelType w:val="hybridMultilevel"/>
    <w:tmpl w:val="88269DF2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1C761D13"/>
    <w:multiLevelType w:val="hybridMultilevel"/>
    <w:tmpl w:val="47B08FEA"/>
    <w:lvl w:ilvl="0" w:tplc="9806A3DC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C8B093F"/>
    <w:multiLevelType w:val="hybridMultilevel"/>
    <w:tmpl w:val="AD9E07C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8F70FB6"/>
    <w:multiLevelType w:val="hybridMultilevel"/>
    <w:tmpl w:val="EEF0F77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60950AB4"/>
    <w:multiLevelType w:val="hybridMultilevel"/>
    <w:tmpl w:val="7A00EFBE"/>
    <w:lvl w:ilvl="0" w:tplc="9806A3DC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3F46301"/>
    <w:multiLevelType w:val="hybridMultilevel"/>
    <w:tmpl w:val="0FE411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DFC2085"/>
    <w:multiLevelType w:val="hybridMultilevel"/>
    <w:tmpl w:val="0A187440"/>
    <w:lvl w:ilvl="0" w:tplc="A2F62F9E">
      <w:start w:val="1"/>
      <w:numFmt w:val="decimal"/>
      <w:lvlText w:val="%1."/>
      <w:lvlJc w:val="left"/>
      <w:pPr>
        <w:tabs>
          <w:tab w:val="num" w:pos="1698"/>
        </w:tabs>
        <w:ind w:left="1698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1">
    <w:nsid w:val="70AC56D8"/>
    <w:multiLevelType w:val="hybridMultilevel"/>
    <w:tmpl w:val="9D80E14C"/>
    <w:lvl w:ilvl="0" w:tplc="5B22C47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77B0721F"/>
    <w:multiLevelType w:val="hybridMultilevel"/>
    <w:tmpl w:val="C320315E"/>
    <w:lvl w:ilvl="0" w:tplc="EB828E7A">
      <w:start w:val="1"/>
      <w:numFmt w:val="bullet"/>
      <w:lvlText w:val=""/>
      <w:lvlJc w:val="left"/>
      <w:pPr>
        <w:tabs>
          <w:tab w:val="num" w:pos="851"/>
        </w:tabs>
        <w:ind w:firstLine="851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9"/>
  </w:num>
  <w:num w:numId="4">
    <w:abstractNumId w:val="4"/>
  </w:num>
  <w:num w:numId="5">
    <w:abstractNumId w:val="7"/>
  </w:num>
  <w:num w:numId="6">
    <w:abstractNumId w:val="2"/>
  </w:num>
  <w:num w:numId="7">
    <w:abstractNumId w:val="0"/>
  </w:num>
  <w:num w:numId="8">
    <w:abstractNumId w:val="12"/>
  </w:num>
  <w:num w:numId="9">
    <w:abstractNumId w:val="8"/>
  </w:num>
  <w:num w:numId="10">
    <w:abstractNumId w:val="5"/>
  </w:num>
  <w:num w:numId="11">
    <w:abstractNumId w:val="6"/>
  </w:num>
  <w:num w:numId="12">
    <w:abstractNumId w:val="3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3277"/>
    <w:rsid w:val="000246A5"/>
    <w:rsid w:val="00095457"/>
    <w:rsid w:val="000A15CA"/>
    <w:rsid w:val="001D2501"/>
    <w:rsid w:val="001D7F76"/>
    <w:rsid w:val="0035286F"/>
    <w:rsid w:val="004F66DC"/>
    <w:rsid w:val="00651080"/>
    <w:rsid w:val="00661FC1"/>
    <w:rsid w:val="006E0744"/>
    <w:rsid w:val="009F166E"/>
    <w:rsid w:val="00A116E3"/>
    <w:rsid w:val="00AC3277"/>
    <w:rsid w:val="00AF7C48"/>
    <w:rsid w:val="00B2166D"/>
    <w:rsid w:val="00BF0B7A"/>
    <w:rsid w:val="00C24CD7"/>
    <w:rsid w:val="00C37502"/>
    <w:rsid w:val="00C9313E"/>
    <w:rsid w:val="00CF7596"/>
    <w:rsid w:val="00DF6A6A"/>
    <w:rsid w:val="00F2080B"/>
    <w:rsid w:val="00F272C2"/>
    <w:rsid w:val="00F745F2"/>
    <w:rsid w:val="00F81FEB"/>
    <w:rsid w:val="00F862BB"/>
    <w:rsid w:val="00FE14A6"/>
    <w:rsid w:val="00FF4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CCC64C-83AB-4518-9B27-1CD8062B0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3277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C327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C327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0A15C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C3277"/>
    <w:pPr>
      <w:spacing w:line="360" w:lineRule="auto"/>
    </w:pPr>
    <w:rPr>
      <w:sz w:val="28"/>
      <w:szCs w:val="28"/>
    </w:rPr>
  </w:style>
  <w:style w:type="character" w:customStyle="1" w:styleId="10">
    <w:name w:val="Заголовок 1 Знак"/>
    <w:basedOn w:val="a0"/>
    <w:link w:val="1"/>
    <w:rsid w:val="00AC3277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customStyle="1" w:styleId="ConsNormal">
    <w:name w:val="ConsNormal"/>
    <w:rsid w:val="00AC327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footnote reference"/>
    <w:basedOn w:val="a0"/>
    <w:semiHidden/>
    <w:rsid w:val="00AC3277"/>
    <w:rPr>
      <w:vertAlign w:val="superscript"/>
    </w:rPr>
  </w:style>
  <w:style w:type="paragraph" w:styleId="20">
    <w:name w:val="Body Text Indent 2"/>
    <w:basedOn w:val="a"/>
    <w:rsid w:val="00F862BB"/>
    <w:pPr>
      <w:spacing w:after="120" w:line="480" w:lineRule="auto"/>
      <w:ind w:left="283"/>
    </w:pPr>
  </w:style>
  <w:style w:type="paragraph" w:styleId="a5">
    <w:name w:val="Title"/>
    <w:basedOn w:val="a"/>
    <w:qFormat/>
    <w:rsid w:val="00F862BB"/>
    <w:pPr>
      <w:jc w:val="center"/>
    </w:pPr>
    <w:rPr>
      <w:rFonts w:ascii="Baltica" w:eastAsia="SimSun" w:hAnsi="Baltica"/>
      <w:u w:val="single"/>
      <w:lang w:eastAsia="en-US"/>
    </w:rPr>
  </w:style>
  <w:style w:type="paragraph" w:styleId="a6">
    <w:name w:val="footer"/>
    <w:basedOn w:val="a"/>
    <w:rsid w:val="00BF0B7A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BF0B7A"/>
  </w:style>
  <w:style w:type="paragraph" w:styleId="11">
    <w:name w:val="toc 1"/>
    <w:basedOn w:val="a"/>
    <w:next w:val="a"/>
    <w:autoRedefine/>
    <w:semiHidden/>
    <w:rsid w:val="00BF0B7A"/>
  </w:style>
  <w:style w:type="character" w:styleId="a8">
    <w:name w:val="Hyperlink"/>
    <w:basedOn w:val="a0"/>
    <w:rsid w:val="00BF0B7A"/>
    <w:rPr>
      <w:color w:val="0000FF"/>
      <w:u w:val="single"/>
    </w:rPr>
  </w:style>
  <w:style w:type="paragraph" w:styleId="a9">
    <w:name w:val="footnote text"/>
    <w:basedOn w:val="a"/>
    <w:semiHidden/>
    <w:rsid w:val="0065108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2032</Words>
  <Characters>11586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ВВЕДЕНИЕ</vt:lpstr>
    </vt:vector>
  </TitlesOfParts>
  <Company>PGUPS</Company>
  <LinksUpToDate>false</LinksUpToDate>
  <CharactersWithSpaces>13591</CharactersWithSpaces>
  <SharedDoc>false</SharedDoc>
  <HLinks>
    <vt:vector size="36" baseType="variant">
      <vt:variant>
        <vt:i4>2031670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_Toc280551140</vt:lpwstr>
      </vt:variant>
      <vt:variant>
        <vt:i4>1572918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_Toc280551139</vt:lpwstr>
      </vt:variant>
      <vt:variant>
        <vt:i4>1572918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_Toc280551138</vt:lpwstr>
      </vt:variant>
      <vt:variant>
        <vt:i4>1572918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_Toc280551137</vt:lpwstr>
      </vt:variant>
      <vt:variant>
        <vt:i4>1572918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_Toc280551136</vt:lpwstr>
      </vt:variant>
      <vt:variant>
        <vt:i4>1572918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_Toc280551135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ВВЕДЕНИЕ</dc:title>
  <dc:subject/>
  <dc:creator>BYKOVA</dc:creator>
  <cp:keywords/>
  <dc:description/>
  <cp:lastModifiedBy>admin</cp:lastModifiedBy>
  <cp:revision>2</cp:revision>
  <cp:lastPrinted>2009-05-20T13:29:00Z</cp:lastPrinted>
  <dcterms:created xsi:type="dcterms:W3CDTF">2014-04-23T16:34:00Z</dcterms:created>
  <dcterms:modified xsi:type="dcterms:W3CDTF">2014-04-23T16:34:00Z</dcterms:modified>
</cp:coreProperties>
</file>