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D92" w:rsidRDefault="00287D92" w:rsidP="00C942E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C942E7" w:rsidRPr="00C942E7" w:rsidRDefault="00C942E7" w:rsidP="00C942E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942E7">
        <w:rPr>
          <w:rFonts w:ascii="Times New Roman" w:hAnsi="Times New Roman"/>
          <w:sz w:val="24"/>
          <w:szCs w:val="24"/>
        </w:rPr>
        <w:t>МИНИСТЕРСТВО ОБРАЗОВАНИЯ РОССИЙСКОЙ ФЕДЕРАЦИИ</w:t>
      </w:r>
    </w:p>
    <w:p w:rsidR="00C942E7" w:rsidRPr="00C942E7" w:rsidRDefault="00C942E7" w:rsidP="00C942E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942E7">
        <w:rPr>
          <w:rFonts w:ascii="Times New Roman" w:hAnsi="Times New Roman"/>
          <w:sz w:val="24"/>
          <w:szCs w:val="24"/>
        </w:rPr>
        <w:t>ПЕРМСКИЙ ГОСУДАРСТВЕННЫЙ ТЕХНИЧЕСКИЙ УНИВЕРСИТЕТ БЕРЕЗНИКОВСКИЙ ФИЛИАЛ</w:t>
      </w:r>
    </w:p>
    <w:p w:rsidR="00C942E7" w:rsidRPr="00C942E7" w:rsidRDefault="00C942E7" w:rsidP="00C942E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942E7">
        <w:rPr>
          <w:rFonts w:ascii="Times New Roman" w:hAnsi="Times New Roman"/>
          <w:sz w:val="24"/>
          <w:szCs w:val="24"/>
        </w:rPr>
        <w:t xml:space="preserve">Кафедра экономики </w:t>
      </w:r>
    </w:p>
    <w:p w:rsidR="00C942E7" w:rsidRPr="00C942E7" w:rsidRDefault="00C942E7" w:rsidP="00C942E7">
      <w:pPr>
        <w:pStyle w:val="a7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942E7" w:rsidRPr="00C942E7" w:rsidRDefault="00C942E7" w:rsidP="00C942E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942E7" w:rsidRPr="00AB4AB6" w:rsidRDefault="00C942E7" w:rsidP="00AB4AB6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AB4AB6">
        <w:rPr>
          <w:rFonts w:ascii="Times New Roman" w:hAnsi="Times New Roman"/>
          <w:sz w:val="32"/>
          <w:szCs w:val="32"/>
        </w:rPr>
        <w:t>РЕФЕРАТ</w:t>
      </w:r>
    </w:p>
    <w:p w:rsidR="00C942E7" w:rsidRPr="00AB4AB6" w:rsidRDefault="00C942E7" w:rsidP="00AB4AB6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AB4AB6">
        <w:rPr>
          <w:rFonts w:ascii="Times New Roman" w:hAnsi="Times New Roman"/>
          <w:sz w:val="32"/>
          <w:szCs w:val="32"/>
        </w:rPr>
        <w:t>по дисциплине "Мировая экономика"</w:t>
      </w:r>
    </w:p>
    <w:p w:rsidR="00C942E7" w:rsidRPr="00AB4AB6" w:rsidRDefault="00C942E7" w:rsidP="00AB4AB6">
      <w:pPr>
        <w:spacing w:before="100" w:beforeAutospacing="1" w:after="100" w:afterAutospacing="1" w:line="360" w:lineRule="auto"/>
        <w:ind w:left="720"/>
        <w:jc w:val="center"/>
        <w:outlineLvl w:val="1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AB4AB6">
        <w:rPr>
          <w:rFonts w:ascii="Times New Roman" w:hAnsi="Times New Roman"/>
          <w:sz w:val="32"/>
          <w:szCs w:val="32"/>
        </w:rPr>
        <w:t>на тему «</w:t>
      </w:r>
      <w:r w:rsidRPr="00AB4AB6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Технологические ресурсы мира. Мировой рынок технологий</w:t>
      </w:r>
      <w:r w:rsidRPr="00AB4AB6">
        <w:rPr>
          <w:rFonts w:ascii="Times New Roman" w:hAnsi="Times New Roman"/>
          <w:sz w:val="32"/>
          <w:szCs w:val="32"/>
        </w:rPr>
        <w:t>»</w:t>
      </w:r>
    </w:p>
    <w:p w:rsidR="00C942E7" w:rsidRPr="00C942E7" w:rsidRDefault="00C942E7" w:rsidP="00C942E7">
      <w:pPr>
        <w:tabs>
          <w:tab w:val="left" w:pos="1641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C942E7">
        <w:rPr>
          <w:rFonts w:ascii="Times New Roman" w:hAnsi="Times New Roman"/>
          <w:b/>
          <w:sz w:val="28"/>
          <w:szCs w:val="28"/>
        </w:rPr>
        <w:tab/>
      </w:r>
    </w:p>
    <w:p w:rsidR="00C942E7" w:rsidRPr="00C942E7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>Работу выполнила</w:t>
      </w: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>студентка группы ЭиУ-07(в)</w:t>
      </w: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>Тиунова А.А.</w:t>
      </w: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>Работу проверил</w:t>
      </w: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 xml:space="preserve">преподаватель </w:t>
      </w:r>
    </w:p>
    <w:p w:rsidR="00C942E7" w:rsidRPr="00C8173F" w:rsidRDefault="00C942E7" w:rsidP="00C942E7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C8173F">
        <w:rPr>
          <w:rFonts w:ascii="Times New Roman" w:hAnsi="Times New Roman"/>
          <w:sz w:val="28"/>
          <w:szCs w:val="28"/>
        </w:rPr>
        <w:t>Алпатова Л. А.</w:t>
      </w:r>
    </w:p>
    <w:p w:rsidR="00C942E7" w:rsidRPr="00C942E7" w:rsidRDefault="00C942E7" w:rsidP="00C942E7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C942E7" w:rsidRPr="00C942E7" w:rsidRDefault="00C942E7" w:rsidP="00C942E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942E7" w:rsidRPr="00C942E7" w:rsidRDefault="00C942E7" w:rsidP="00C942E7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942E7">
        <w:rPr>
          <w:rFonts w:ascii="Times New Roman" w:hAnsi="Times New Roman"/>
          <w:sz w:val="24"/>
          <w:szCs w:val="24"/>
        </w:rPr>
        <w:t>Березники 2009</w:t>
      </w:r>
    </w:p>
    <w:p w:rsidR="00F63BE5" w:rsidRPr="00F63BE5" w:rsidRDefault="00F63BE5" w:rsidP="00F63BE5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63BE5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Содержание</w:t>
      </w:r>
    </w:p>
    <w:p w:rsidR="00F63BE5" w:rsidRPr="00F63BE5" w:rsidRDefault="00F63BE5" w:rsidP="00F63BE5">
      <w:pPr>
        <w:numPr>
          <w:ilvl w:val="0"/>
          <w:numId w:val="2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63B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Введение</w:t>
      </w:r>
      <w:r w:rsidR="00A020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……………………………………………………………………….3</w:t>
      </w:r>
    </w:p>
    <w:p w:rsidR="00F63BE5" w:rsidRPr="00AB4AB6" w:rsidRDefault="00F63BE5" w:rsidP="00F63BE5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Технологические ресурсы мира. Мировой рынок технологий</w:t>
      </w:r>
      <w:r w:rsidR="00A020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………….....4</w:t>
      </w:r>
    </w:p>
    <w:p w:rsidR="00390468" w:rsidRPr="00AB4AB6" w:rsidRDefault="00390468" w:rsidP="00390468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Особенности современного мирового рынка технологий</w:t>
      </w:r>
      <w:r w:rsidR="00A02071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………………….8</w:t>
      </w:r>
    </w:p>
    <w:p w:rsidR="00AB4AB6" w:rsidRPr="00AB4AB6" w:rsidRDefault="00AB4AB6" w:rsidP="00AB4AB6">
      <w:pPr>
        <w:numPr>
          <w:ilvl w:val="0"/>
          <w:numId w:val="2"/>
        </w:numPr>
        <w:spacing w:after="168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Географическая структура мирового рынка технологий</w:t>
      </w:r>
      <w:r w:rsidR="00A02071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………..………..11</w:t>
      </w:r>
    </w:p>
    <w:p w:rsidR="00F63BE5" w:rsidRPr="00AB4AB6" w:rsidRDefault="00F63BE5" w:rsidP="00F63BE5">
      <w:pPr>
        <w:numPr>
          <w:ilvl w:val="0"/>
          <w:numId w:val="2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r w:rsidR="00A020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…………………………………………………………………...13</w:t>
      </w:r>
    </w:p>
    <w:p w:rsidR="00F63BE5" w:rsidRPr="00AB4AB6" w:rsidRDefault="00F63BE5" w:rsidP="00F63BE5">
      <w:pPr>
        <w:numPr>
          <w:ilvl w:val="0"/>
          <w:numId w:val="2"/>
        </w:num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Список использованной литературы</w:t>
      </w:r>
      <w:r w:rsidR="00A020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…………………………………….....14</w:t>
      </w: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P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63BE5" w:rsidRDefault="00F63BE5" w:rsidP="00F63BE5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A5C84" w:rsidRDefault="00F63BE5" w:rsidP="00F63BE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F63BE5">
        <w:rPr>
          <w:rFonts w:ascii="Times New Roman" w:hAnsi="Times New Roman"/>
          <w:b/>
          <w:sz w:val="32"/>
          <w:szCs w:val="32"/>
        </w:rPr>
        <w:t>Введение</w:t>
      </w:r>
    </w:p>
    <w:p w:rsidR="00C8173F" w:rsidRPr="00F63BE5" w:rsidRDefault="00C8173F" w:rsidP="00DE790E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6E079B" w:rsidRPr="006E079B" w:rsidRDefault="006E079B" w:rsidP="00DE790E">
      <w:pPr>
        <w:spacing w:after="15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07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Научно-техническая революция и развитие производительных сил ведут к углублению международного разделения труда. В этих условиях торгово-экономические отношения между странами характеризуются быстрым расширением научно-технического и производственного сотрудничества.</w:t>
      </w:r>
    </w:p>
    <w:p w:rsidR="006E079B" w:rsidRPr="006E079B" w:rsidRDefault="006E079B" w:rsidP="00DE790E">
      <w:pPr>
        <w:spacing w:after="15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07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выделить из области торгово-экономических отношений обмен сырьевыми и продовольственными товарами, которые так или иначе связаны с географическими, климатическими условиями и наличием полезных ископаемых, то оставшаяся часть внешнеэкономических связей в сегодняшнем мире явится следствием международного разделения труда, базирующегося на неравномерном развитии различных видов технологии, уровень которой определяет конкурентоспособность товаров на рынке, их качество и себестоимость, а, следовательно, и получение прибыли при реализации.</w:t>
      </w:r>
    </w:p>
    <w:p w:rsidR="006E079B" w:rsidRPr="006E079B" w:rsidRDefault="006E079B" w:rsidP="00DE790E">
      <w:pPr>
        <w:spacing w:after="15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07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Если же исключить товары широкого потребления, то оставшаяся часть международного экономического обмена будет представлять собой обмен технологией либо в «чистом виде» - в виде знаний, опыта и научно-технической информации, либо «овеществленной» в материалах, машинах и оборудовании. Эта часть внешнеэкономических связей представляет </w:t>
      </w:r>
      <w:r w:rsidR="00C817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собой обширную сферу обмена, ко</w:t>
      </w:r>
      <w:r w:rsidRPr="006E07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нечная цель которого, с одной стороны, повышение технического и технологического уровня производства, с другой - получение прибылей.</w:t>
      </w:r>
    </w:p>
    <w:p w:rsidR="006E079B" w:rsidRPr="006E079B" w:rsidRDefault="006E079B" w:rsidP="00DE790E">
      <w:pPr>
        <w:spacing w:after="15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E079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век высоких технологий и революционных изобретений эта отрасль международных экономических отношений становится все более актуальной, в том числе и для экономики России, страны, которая обладает весьма значительным потенциалом нематериальных активов, хоть и пока не имеет эффективно отлаженной системы торговли технологиями и ноу-хау с зарубежными партнерами, т. к. в обозримом прошлом эта сфера деятельности полностью находилась в безраздельном ведении государства.</w:t>
      </w:r>
    </w:p>
    <w:p w:rsidR="00DE790E" w:rsidRDefault="00F63BE5" w:rsidP="00DE790E">
      <w:pPr>
        <w:spacing w:before="100" w:beforeAutospacing="1" w:after="100" w:afterAutospacing="1" w:line="360" w:lineRule="auto"/>
        <w:ind w:left="720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63BE5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Технологические ресурсы мира. Мировой рынок технологий.</w:t>
      </w:r>
    </w:p>
    <w:p w:rsidR="002C4876" w:rsidRDefault="002C4876" w:rsidP="002C487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87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Мировой </w:t>
      </w:r>
      <w:bookmarkStart w:id="0" w:name="YANDEX_5"/>
      <w:bookmarkEnd w:id="0"/>
      <w:r w:rsidRPr="002C487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рынок технологий</w:t>
      </w:r>
      <w:r w:rsidRPr="002C48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1" w:name="YANDEX_LAST"/>
      <w:bookmarkEnd w:id="1"/>
      <w:r w:rsidRPr="002C4876">
        <w:rPr>
          <w:rFonts w:ascii="Times New Roman" w:eastAsia="Times New Roman" w:hAnsi="Times New Roman"/>
          <w:sz w:val="28"/>
          <w:szCs w:val="28"/>
          <w:lang w:eastAsia="ru-RU"/>
        </w:rPr>
        <w:t>представляет собой систему экономических отношений в сфере обмена научно-техническими знаниями, которые могут быть представлены как в овеществленном, так и в неовеществленном виде.</w:t>
      </w:r>
    </w:p>
    <w:p w:rsidR="002C4876" w:rsidRDefault="002C4876" w:rsidP="002C487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87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Субъектами</w:t>
      </w:r>
      <w:r w:rsidRPr="002C4876">
        <w:rPr>
          <w:rFonts w:ascii="Times New Roman" w:eastAsia="Times New Roman" w:hAnsi="Times New Roman"/>
          <w:sz w:val="28"/>
          <w:szCs w:val="28"/>
          <w:lang w:eastAsia="ru-RU"/>
        </w:rPr>
        <w:t xml:space="preserve"> мирового рынка технологий выступают государственные структуры, научно-исследовательские институты и образовательные учреждения, промышленные компании и мелкие инновационные фирмы, а также физические лица – специалисты.</w:t>
      </w:r>
    </w:p>
    <w:p w:rsidR="002C4876" w:rsidRPr="002C4876" w:rsidRDefault="002C4876" w:rsidP="002C487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C487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Объектами</w:t>
      </w:r>
      <w:r w:rsidRPr="002C4876">
        <w:rPr>
          <w:rFonts w:ascii="Times New Roman" w:eastAsia="Times New Roman" w:hAnsi="Times New Roman"/>
          <w:sz w:val="28"/>
          <w:szCs w:val="28"/>
          <w:lang w:eastAsia="ru-RU"/>
        </w:rPr>
        <w:t xml:space="preserve"> мирового рынка технологий являются результаты интеллектуальной деятельности в овеществленной (машины, оборудование) и неовеществленной (информация, знания, производственный опыт) форме.</w:t>
      </w:r>
    </w:p>
    <w:p w:rsidR="001E54C9" w:rsidRPr="00F63BE5" w:rsidRDefault="001E54C9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Важную и все возрастающую роль в развитии современной индустриальной цивилизации играет технология или технологические ресурсы. </w:t>
      </w:r>
    </w:p>
    <w:p w:rsidR="001E54C9" w:rsidRPr="00F63BE5" w:rsidRDefault="001E54C9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b/>
          <w:i/>
          <w:sz w:val="28"/>
          <w:szCs w:val="28"/>
        </w:rPr>
        <w:t>Технология</w:t>
      </w:r>
      <w:r w:rsidRPr="00F63BE5">
        <w:rPr>
          <w:rFonts w:ascii="Times New Roman" w:hAnsi="Times New Roman"/>
          <w:sz w:val="28"/>
          <w:szCs w:val="28"/>
        </w:rPr>
        <w:t xml:space="preserve"> - совокупность знаний про использование или усовершенствование машин, оборудования, которые обеспечивают обработку, изготовление, изменение состояния, качества и формы сырья, материалов или полуфабрикатов, а также про реализацию продукции. </w:t>
      </w:r>
    </w:p>
    <w:p w:rsidR="00F63BE5" w:rsidRDefault="001E54C9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>Международные документы ООН трактуют понятие «</w:t>
      </w:r>
      <w:r w:rsidRPr="00F63BE5">
        <w:rPr>
          <w:rFonts w:ascii="Times New Roman" w:hAnsi="Times New Roman"/>
          <w:b/>
          <w:sz w:val="28"/>
          <w:szCs w:val="28"/>
        </w:rPr>
        <w:t>технология</w:t>
      </w:r>
      <w:r w:rsidRPr="00F63BE5">
        <w:rPr>
          <w:rFonts w:ascii="Times New Roman" w:hAnsi="Times New Roman"/>
          <w:sz w:val="28"/>
          <w:szCs w:val="28"/>
        </w:rPr>
        <w:t xml:space="preserve">» как: </w:t>
      </w:r>
    </w:p>
    <w:p w:rsidR="00F63BE5" w:rsidRDefault="00DA3BB2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набор конструкторских решений, методов и процессов производства товаров и оказания услуг;</w:t>
      </w:r>
    </w:p>
    <w:p w:rsidR="001E54C9" w:rsidRPr="00F63BE5" w:rsidRDefault="00DA3BB2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материализованную или овеществленную технологию (машины, оборудование и т.д.)</w:t>
      </w:r>
    </w:p>
    <w:p w:rsidR="001E54C9" w:rsidRPr="00F63BE5" w:rsidRDefault="001E54C9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b/>
          <w:i/>
          <w:sz w:val="28"/>
          <w:szCs w:val="28"/>
        </w:rPr>
        <w:t>Международный технологический обмен</w:t>
      </w:r>
      <w:r w:rsidRPr="00F63BE5">
        <w:rPr>
          <w:rFonts w:ascii="Times New Roman" w:hAnsi="Times New Roman"/>
          <w:sz w:val="28"/>
          <w:szCs w:val="28"/>
        </w:rPr>
        <w:t xml:space="preserve"> – это совокупность экономических отношений между иностранными контрагентами по поводу использования результатов научно-технической деятельности, имеющих научную и практическую ценность. </w:t>
      </w:r>
    </w:p>
    <w:p w:rsidR="001E54C9" w:rsidRPr="00F63BE5" w:rsidRDefault="001E54C9" w:rsidP="00F63BE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Формирование мирового рынка технологий произошло во второй половине </w:t>
      </w:r>
      <w:r w:rsidR="00DA3BB2" w:rsidRPr="00F63BE5">
        <w:rPr>
          <w:rFonts w:ascii="Times New Roman" w:hAnsi="Times New Roman"/>
          <w:sz w:val="28"/>
          <w:szCs w:val="28"/>
        </w:rPr>
        <w:t xml:space="preserve">ХХ столетия  в </w:t>
      </w:r>
      <w:r w:rsidRPr="00F63BE5">
        <w:rPr>
          <w:rFonts w:ascii="Times New Roman" w:hAnsi="Times New Roman"/>
          <w:sz w:val="28"/>
          <w:szCs w:val="28"/>
        </w:rPr>
        <w:t>50-</w:t>
      </w:r>
      <w:r w:rsidR="00DA3BB2" w:rsidRPr="00F63BE5">
        <w:rPr>
          <w:rFonts w:ascii="Times New Roman" w:hAnsi="Times New Roman"/>
          <w:sz w:val="28"/>
          <w:szCs w:val="28"/>
        </w:rPr>
        <w:t>е</w:t>
      </w:r>
      <w:r w:rsidRPr="00F63BE5">
        <w:rPr>
          <w:rFonts w:ascii="Times New Roman" w:hAnsi="Times New Roman"/>
          <w:sz w:val="28"/>
          <w:szCs w:val="28"/>
        </w:rPr>
        <w:t xml:space="preserve"> – 60-е годы, когда объем международных коммерческих операций по технологиям превысил масштабы национального обмена. Это позволило выделить международный обмен технологиями в отдельную форму МЭО. По данным МВФ количество стран, обменивающихся технологиями с 1960 года увеличилось с 22 до 84, расширился объем ежегодных лицензионных операций, что свидетельствует о возрастающей экономический роли этого вида товаров для всех участников обмена технологиями. По некоторым оценкам, в расчете на единицу затрат валютный эффект от реализации технологического ресурса на мировом рынке гораздо выше, чем экспорт обычных товаров. Технологический обмен превышает традиционные мирохозяйственные потоки товаров, услуг и капиталов.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Основные </w:t>
      </w:r>
      <w:r w:rsidRPr="00313CA7">
        <w:rPr>
          <w:rFonts w:ascii="Times New Roman" w:hAnsi="Times New Roman"/>
          <w:b/>
          <w:i/>
          <w:sz w:val="28"/>
          <w:szCs w:val="28"/>
        </w:rPr>
        <w:t>предпосылки</w:t>
      </w:r>
      <w:r w:rsidRPr="00F63BE5">
        <w:rPr>
          <w:rFonts w:ascii="Times New Roman" w:hAnsi="Times New Roman"/>
          <w:sz w:val="28"/>
          <w:szCs w:val="28"/>
        </w:rPr>
        <w:t xml:space="preserve">, обусловившими бурное развитие международного обмена технологиями: 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 - </w:t>
      </w:r>
      <w:r w:rsidR="001E54C9" w:rsidRPr="00F63BE5">
        <w:rPr>
          <w:rFonts w:ascii="Times New Roman" w:hAnsi="Times New Roman"/>
          <w:sz w:val="28"/>
          <w:szCs w:val="28"/>
        </w:rPr>
        <w:t>на уровне страны – это неравномерность развития стран мирового хозяйства в научно-технической сфере, что может быть связано с недостаточным объемом затрат на НИОКР в некоторых странах и с различием целей их применения.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 - </w:t>
      </w:r>
      <w:r w:rsidR="001E54C9" w:rsidRPr="00F63BE5">
        <w:rPr>
          <w:rFonts w:ascii="Times New Roman" w:hAnsi="Times New Roman"/>
          <w:sz w:val="28"/>
          <w:szCs w:val="28"/>
        </w:rPr>
        <w:t>на уровне предприятий приобретение технологии способствует решению конкретных экономических и научно-технических проблем; преодолению узости научно-технической базы, недостатка производственных мощностей и других ресурсов; получению новых стратегических возможностей в развитии.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3CA7">
        <w:rPr>
          <w:rFonts w:ascii="Times New Roman" w:hAnsi="Times New Roman"/>
          <w:b/>
          <w:i/>
          <w:sz w:val="28"/>
          <w:szCs w:val="28"/>
        </w:rPr>
        <w:t>Экономическая целесообразность экспорта технологии</w:t>
      </w:r>
      <w:r w:rsidRPr="00F63BE5">
        <w:rPr>
          <w:rFonts w:ascii="Times New Roman" w:hAnsi="Times New Roman"/>
          <w:sz w:val="28"/>
          <w:szCs w:val="28"/>
        </w:rPr>
        <w:t xml:space="preserve"> объясняется тем, что это: 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источник получения доходов;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форма борьбы за товарный рынок;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способ обойти проблемы экспорта соответствующего товара;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способ установления контроля над зарубежной фирмой через такие условия лицензионного соглашения, как объем производства, участие в прибылях и т.п.</w:t>
      </w:r>
    </w:p>
    <w:p w:rsidR="001E54C9" w:rsidRPr="00F63BE5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возможность доступа к другой технологии через «перекрестное лицензирование»;</w:t>
      </w:r>
    </w:p>
    <w:p w:rsidR="00313CA7" w:rsidRDefault="00DA3BB2" w:rsidP="00DE6DF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возможность более эффективного совершенствования объекта лицензии с участием покупателя и т.д.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3CA7">
        <w:rPr>
          <w:rFonts w:ascii="Times New Roman" w:hAnsi="Times New Roman"/>
          <w:b/>
          <w:i/>
          <w:sz w:val="28"/>
          <w:szCs w:val="28"/>
        </w:rPr>
        <w:t>Экономическая целесообразность импорта</w:t>
      </w:r>
      <w:r w:rsidRPr="00F63BE5">
        <w:rPr>
          <w:rFonts w:ascii="Times New Roman" w:hAnsi="Times New Roman"/>
          <w:sz w:val="28"/>
          <w:szCs w:val="28"/>
        </w:rPr>
        <w:t xml:space="preserve"> технологии объясняется тем, что это: 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доступ к новшествам высокого технического уровня;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средство экономии затрат на НИОКР;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средство уменьшения валютных расходов на товарный импорт;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обеспечение использования национального капитала и рабочей силы;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условие расширения экспорта продукции, выпускаемой по зарубежным технологиям;</w:t>
      </w:r>
    </w:p>
    <w:p w:rsidR="001E54C9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гарантия освоения продукта или процесса при помощи продавца и т.д.</w:t>
      </w:r>
    </w:p>
    <w:p w:rsidR="001E54C9" w:rsidRPr="004B6AE9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>Основными центрами, где сконцентрированы мировые технологические ресурсы являются США, Япония и страны Западной Европы (в частности члены ЕС). Однако в последнее время стремительно увеличивается количество научно-</w:t>
      </w:r>
      <w:r w:rsidRPr="004B6AE9">
        <w:rPr>
          <w:rFonts w:ascii="Times New Roman" w:hAnsi="Times New Roman"/>
          <w:sz w:val="28"/>
          <w:szCs w:val="28"/>
        </w:rPr>
        <w:t xml:space="preserve">технических работников и укрепляются позиции в области высоких технологий стран, которые раньше считались странами «третьего мира». </w:t>
      </w:r>
    </w:p>
    <w:p w:rsidR="001E54C9" w:rsidRDefault="004B6AE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6AE9">
        <w:rPr>
          <w:rFonts w:ascii="Times New Roman" w:hAnsi="Times New Roman"/>
          <w:sz w:val="28"/>
          <w:szCs w:val="28"/>
        </w:rPr>
        <w:t>Средний</w:t>
      </w:r>
      <w:r w:rsidR="00062C04" w:rsidRPr="004B6AE9">
        <w:rPr>
          <w:rFonts w:ascii="Times New Roman" w:hAnsi="Times New Roman"/>
          <w:sz w:val="28"/>
          <w:szCs w:val="28"/>
        </w:rPr>
        <w:t xml:space="preserve"> </w:t>
      </w:r>
      <w:bookmarkStart w:id="2" w:name="YANDEX_6"/>
      <w:bookmarkEnd w:id="2"/>
      <w:r>
        <w:rPr>
          <w:rFonts w:ascii="Times New Roman" w:hAnsi="Times New Roman"/>
          <w:sz w:val="28"/>
          <w:szCs w:val="28"/>
        </w:rPr>
        <w:t xml:space="preserve">темп экономического роста в развивающихся странах </w:t>
      </w:r>
      <w:r w:rsidR="00062C04" w:rsidRPr="004B6AE9">
        <w:rPr>
          <w:rFonts w:ascii="Times New Roman" w:hAnsi="Times New Roman"/>
          <w:sz w:val="28"/>
          <w:szCs w:val="28"/>
        </w:rPr>
        <w:t>в 2006 году составил 5,5%,</w:t>
      </w:r>
      <w:r w:rsidR="001E54C9" w:rsidRPr="00F63BE5">
        <w:rPr>
          <w:rFonts w:ascii="Times New Roman" w:hAnsi="Times New Roman"/>
          <w:sz w:val="28"/>
          <w:szCs w:val="28"/>
        </w:rPr>
        <w:t xml:space="preserve"> что в 3 раза больше, чем в США, Японии или Западной Европе. Особенно надо отметить Южную Корею, Тайвань, Таиланд и Сингапур, и несколько позже к ним присоединились некоторые страны Латинской Америки и Индия. Например, в области науки, техники, программного обеспечения Мексика готовит столько же специалистов как Франция, Южная Корея - больше, чем любая страна Европы (кроме Германии), Индия или Китай - больше чем Франция и Германия вместе взятые. 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Вследствие увеличения интеллектуальной элиты «третий мир» все больше завоевывает позиции в некоторых передовых отраслях промышленности. Например, Затраты на эксплуатацию завода полупроводников в Восточной Азии с ее большим предложением рабочей силы и возрастающим бизнесом приблизительно в 5 раз ниже, чем в Японии и США и почти на треть ниже, чем в Европе. 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Индия, где вдвое больше инженеров-программистов, чем в Японии или Германии, создала успешно возрастающую индустрию программного обеспечения, в которой занято около 300 тыс. человек. Компании со штаб-квартирами в Индии производят компьютерные программы, микросхемы, спецификации компьютеров для нескольких ведущих фирм США. 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Наибольшее влияние в этой сфере оказывает Восточная Азия. Они имеют уровень грамотности выше, чем в США. Южная Корея, которая была в 1960 г. на уровне стран Африки южнее Сахары, обогнала Англию по показателям ВНП. 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Восточноазиатские и латиноамериканские рынки уже имеют большое значение для многих американских экспортеров, особенно производителей дорогих потребительских товаров и средств производства, т.к. Япония и Европа переживают спад. За 5 последних лет объем американского экспорта в Мексику вырос почти в 3 раза и еще больше после создания интеграционного объединения НАФТА. На протяжении 80-х годов американский экспорт в Сингапур, Тайвань и Гонконг вырос на 160%, они являются для США большим рынком, чем любая европейская страна. </w:t>
      </w:r>
    </w:p>
    <w:p w:rsidR="001E54C9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Украина в этом плане переживает далеко не лучшие времена. Глубокий экономический и социальный кризис привел к тому, что достаточно значимый технологический и научный потенциал Украины используется не полностью. Более того, ежегодно научную сферу покидают 30 тыс. ученых и специалистов. Только 1% промышленных предприятий Украины занимаются освоением новых технологий.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3CA7">
        <w:rPr>
          <w:rFonts w:ascii="Times New Roman" w:hAnsi="Times New Roman"/>
          <w:b/>
          <w:i/>
          <w:sz w:val="28"/>
          <w:szCs w:val="28"/>
        </w:rPr>
        <w:t>Мировой рынок технологий</w:t>
      </w:r>
      <w:r w:rsidRPr="00F63BE5">
        <w:rPr>
          <w:rFonts w:ascii="Times New Roman" w:hAnsi="Times New Roman"/>
          <w:sz w:val="28"/>
          <w:szCs w:val="28"/>
        </w:rPr>
        <w:t xml:space="preserve"> можно подразделить на 4 сегмента: 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1) </w:t>
      </w:r>
      <w:r w:rsidR="001E54C9" w:rsidRPr="00F63BE5">
        <w:rPr>
          <w:rFonts w:ascii="Times New Roman" w:hAnsi="Times New Roman"/>
          <w:sz w:val="28"/>
          <w:szCs w:val="28"/>
        </w:rPr>
        <w:t>рынок патентов и лицензий;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2) </w:t>
      </w:r>
      <w:r w:rsidR="001E54C9" w:rsidRPr="00F63BE5">
        <w:rPr>
          <w:rFonts w:ascii="Times New Roman" w:hAnsi="Times New Roman"/>
          <w:sz w:val="28"/>
          <w:szCs w:val="28"/>
        </w:rPr>
        <w:t>рынок науко- и технологически емкой продукции;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3) </w:t>
      </w:r>
      <w:r w:rsidR="001E54C9" w:rsidRPr="00F63BE5">
        <w:rPr>
          <w:rFonts w:ascii="Times New Roman" w:hAnsi="Times New Roman"/>
          <w:sz w:val="28"/>
          <w:szCs w:val="28"/>
        </w:rPr>
        <w:t>рынок высокотехнологичного капитала;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4) </w:t>
      </w:r>
      <w:r w:rsidR="001E54C9" w:rsidRPr="00F63BE5">
        <w:rPr>
          <w:rFonts w:ascii="Times New Roman" w:hAnsi="Times New Roman"/>
          <w:sz w:val="28"/>
          <w:szCs w:val="28"/>
        </w:rPr>
        <w:t>рынок научно-технических специалистов.</w:t>
      </w:r>
    </w:p>
    <w:p w:rsidR="001E54C9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На промышленно развитые страны приходится около 90% мирового рынка технологии, в т.ч. более 60% приходится на США, Японию, Великобританию, Германию и Францию. Большая часть торговли лицензиями приходится на следующие отрасли: электротехническая и электронная промышленность – 19%, общее машиностроение – 18%; химическая промышленность – 17,4%, транспортное машиностроение – 10,2% всего объема коммерческих операций. </w:t>
      </w:r>
    </w:p>
    <w:p w:rsidR="00AB4AB6" w:rsidRDefault="00AB4AB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C4876" w:rsidRPr="00F63BE5" w:rsidRDefault="002C4876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AB6" w:rsidRDefault="001E54C9" w:rsidP="00AB4AB6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AB4AB6">
        <w:rPr>
          <w:rFonts w:ascii="Times New Roman" w:hAnsi="Times New Roman"/>
          <w:b/>
          <w:sz w:val="32"/>
          <w:szCs w:val="32"/>
        </w:rPr>
        <w:t>Особенности совреме</w:t>
      </w:r>
      <w:r w:rsidR="00AB4AB6">
        <w:rPr>
          <w:rFonts w:ascii="Times New Roman" w:hAnsi="Times New Roman"/>
          <w:b/>
          <w:sz w:val="32"/>
          <w:szCs w:val="32"/>
        </w:rPr>
        <w:t>нного мирового рынка технологий</w:t>
      </w:r>
    </w:p>
    <w:p w:rsidR="00390468" w:rsidRPr="00AB4AB6" w:rsidRDefault="00390468" w:rsidP="00AB4AB6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313CA7" w:rsidRDefault="001E54C9" w:rsidP="00AB4AB6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>Мировой р</w:t>
      </w:r>
      <w:r w:rsidR="00DA3BB2" w:rsidRPr="00F63BE5">
        <w:rPr>
          <w:rFonts w:ascii="Times New Roman" w:hAnsi="Times New Roman"/>
          <w:sz w:val="28"/>
          <w:szCs w:val="28"/>
        </w:rPr>
        <w:t>ы</w:t>
      </w:r>
      <w:r w:rsidRPr="00F63BE5">
        <w:rPr>
          <w:rFonts w:ascii="Times New Roman" w:hAnsi="Times New Roman"/>
          <w:sz w:val="28"/>
          <w:szCs w:val="28"/>
        </w:rPr>
        <w:t xml:space="preserve">нок технологий способствует интеллектуализации мировой экономики в целом. </w:t>
      </w:r>
    </w:p>
    <w:p w:rsidR="00313CA7" w:rsidRDefault="001E54C9" w:rsidP="00AB4AB6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Главными субъектами выступают </w:t>
      </w:r>
      <w:r w:rsidR="002C4876">
        <w:rPr>
          <w:rFonts w:ascii="Times New Roman" w:hAnsi="Times New Roman"/>
          <w:sz w:val="28"/>
          <w:szCs w:val="28"/>
        </w:rPr>
        <w:t>Транснациональные корпорации (</w:t>
      </w:r>
      <w:r w:rsidRPr="00F63BE5">
        <w:rPr>
          <w:rFonts w:ascii="Times New Roman" w:hAnsi="Times New Roman"/>
          <w:sz w:val="28"/>
          <w:szCs w:val="28"/>
        </w:rPr>
        <w:t>ТНК</w:t>
      </w:r>
      <w:r w:rsidR="002C4876">
        <w:rPr>
          <w:rFonts w:ascii="Times New Roman" w:hAnsi="Times New Roman"/>
          <w:sz w:val="28"/>
          <w:szCs w:val="28"/>
        </w:rPr>
        <w:t>)</w:t>
      </w:r>
      <w:r w:rsidRPr="00F63BE5">
        <w:rPr>
          <w:rFonts w:ascii="Times New Roman" w:hAnsi="Times New Roman"/>
          <w:sz w:val="28"/>
          <w:szCs w:val="28"/>
        </w:rPr>
        <w:t xml:space="preserve">, в которых происходит совместное использование результатов </w:t>
      </w:r>
      <w:r w:rsidR="00784B59" w:rsidRPr="00784B59">
        <w:rPr>
          <w:rFonts w:ascii="Times New Roman" w:hAnsi="Times New Roman"/>
          <w:sz w:val="28"/>
          <w:szCs w:val="28"/>
        </w:rPr>
        <w:t>научно-исследовательских и опытно-</w:t>
      </w:r>
      <w:r w:rsidR="00784B59">
        <w:rPr>
          <w:rFonts w:ascii="Times New Roman" w:hAnsi="Times New Roman"/>
          <w:sz w:val="28"/>
          <w:szCs w:val="28"/>
        </w:rPr>
        <w:t>конструкторских разработках (</w:t>
      </w:r>
      <w:r w:rsidRPr="00F63BE5">
        <w:rPr>
          <w:rFonts w:ascii="Times New Roman" w:hAnsi="Times New Roman"/>
          <w:sz w:val="28"/>
          <w:szCs w:val="28"/>
        </w:rPr>
        <w:t>НИОКР</w:t>
      </w:r>
      <w:r w:rsidR="00784B59">
        <w:rPr>
          <w:rFonts w:ascii="Times New Roman" w:hAnsi="Times New Roman"/>
          <w:sz w:val="28"/>
          <w:szCs w:val="28"/>
        </w:rPr>
        <w:t>)</w:t>
      </w:r>
      <w:r w:rsidRPr="00F63BE5">
        <w:rPr>
          <w:rFonts w:ascii="Times New Roman" w:hAnsi="Times New Roman"/>
          <w:sz w:val="28"/>
          <w:szCs w:val="28"/>
        </w:rPr>
        <w:t xml:space="preserve"> материнскими и дочерними компаниями, в результате чего мировой рынок технологий развит лучше национального. </w:t>
      </w:r>
      <w:r w:rsidR="0099525D" w:rsidRPr="00F63BE5">
        <w:rPr>
          <w:rFonts w:ascii="Times New Roman" w:hAnsi="Times New Roman"/>
          <w:sz w:val="28"/>
          <w:szCs w:val="28"/>
        </w:rPr>
        <w:t xml:space="preserve"> </w:t>
      </w:r>
      <w:r w:rsidRPr="00F63BE5">
        <w:rPr>
          <w:rFonts w:ascii="Times New Roman" w:hAnsi="Times New Roman"/>
          <w:sz w:val="28"/>
          <w:szCs w:val="28"/>
        </w:rPr>
        <w:t xml:space="preserve">Около 2/3 мирового технологического обмена приходится на внутрифирменный обмен ТНК. Более 60% лицензионных поступлений промышленно развитых стран приходится на долю внутрикорпорационных поступлений (в США – 80%).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Крупнейшие ТНК сосредотачивают исследования в своих руках, что способствует монополизации мирового рынка технологий (уровень монополистического контроля 89-90%);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Стратегия поведения ТНК на мировом рынке технологий по отношению к </w:t>
      </w:r>
      <w:r w:rsidR="00DE790E" w:rsidRPr="00F63BE5">
        <w:rPr>
          <w:rFonts w:ascii="Times New Roman" w:hAnsi="Times New Roman"/>
          <w:sz w:val="28"/>
          <w:szCs w:val="28"/>
        </w:rPr>
        <w:t>независимым</w:t>
      </w:r>
      <w:r w:rsidRPr="00F63BE5">
        <w:rPr>
          <w:rFonts w:ascii="Times New Roman" w:hAnsi="Times New Roman"/>
          <w:sz w:val="28"/>
          <w:szCs w:val="28"/>
        </w:rPr>
        <w:t xml:space="preserve"> фирмам и странам определяется жизненным циклом технологии: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1 этап – продажа готовой продукции, произведенной по новой технологии;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2 этап – технологический обмен сопровождается или осуществляется в форме прямых зарубежных инвестиций;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3 этап – чистое лицензирование.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Т.о., новейшие технологии в основном используются в стране базирования, а по мере их устаревания передаются в филиалы и далее продаются за рубеж в виде лицензий.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Технологический разрыв между различными группами стран, влечет за собой многоступенчатую структуру мирового рынка технологий: </w:t>
      </w:r>
    </w:p>
    <w:p w:rsidR="00313CA7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высокие технологии (уникальные, прогрессивные) обращаются между промышленно развитыми странами;</w:t>
      </w:r>
    </w:p>
    <w:p w:rsidR="001E54C9" w:rsidRPr="00F63BE5" w:rsidRDefault="00DA3BB2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 xml:space="preserve">низкие (морально устаревшие) и средние (традиционные) технологии промышленно развитых стран являются новыми для развивающихся и бывших социалистических стран.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Технологии создаваемые в развитых странах – трудо- и ресурсоемкие, но капиталосберегающие; технологии развивающихся стран – трудоосберегающие, но ресурсо- и капиталоемкие. Т.о. международная торговля технологиями на практике ограничена развитием адаптационных возможностей в их применении в той или иной стране.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Мировой рынок технологий имеет специфическую нормативно-правовую базу своего функционирования (Международный кодекс поведения в области передачи технологий), а также международные органы регулирования (Соглашение всемирной торговой организации по аспектам прав на интеллектуальную собственность (ТРИПС), комитет по передаче технологии Конференции ООН по торговле и развитию (ЮНКТАД), Всемирная организация интеллектуальной собственности (ВОИС), координационный комитет по контролю за экспортом (КОКОМ), Совещание специалистов по безопасности технологии (СТЕМ)). </w:t>
      </w:r>
    </w:p>
    <w:p w:rsidR="00313CA7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В международной экономике носителями технологии могут выступать такие факторы производства: </w:t>
      </w:r>
    </w:p>
    <w:p w:rsidR="00313CA7" w:rsidRDefault="0099525D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товар - в случае международной торговли высокотехнологичными товарами;</w:t>
      </w:r>
    </w:p>
    <w:p w:rsidR="00313CA7" w:rsidRDefault="0099525D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капитал - в случае международной торговли высокотехнологичными капиталоемкими товарами;</w:t>
      </w:r>
    </w:p>
    <w:p w:rsidR="00313CA7" w:rsidRDefault="0099525D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труд - в случае международной миграции высококвалифицированных научно-технических кадров;</w:t>
      </w:r>
    </w:p>
    <w:p w:rsidR="00313CA7" w:rsidRDefault="0099525D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- </w:t>
      </w:r>
      <w:r w:rsidR="001E54C9" w:rsidRPr="00F63BE5">
        <w:rPr>
          <w:rFonts w:ascii="Times New Roman" w:hAnsi="Times New Roman"/>
          <w:sz w:val="28"/>
          <w:szCs w:val="28"/>
        </w:rPr>
        <w:t>земля - в случае торговли природными ресурсами, для разработки которых использовано новейшее научно-техническое достижение.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>В международный технологический обмен широко вовлечены все четыре сферы человеческой деятельности: наука, техника, производство и упра</w:t>
      </w:r>
      <w:r w:rsidR="0099525D" w:rsidRPr="00F63BE5">
        <w:rPr>
          <w:rFonts w:ascii="Times New Roman" w:hAnsi="Times New Roman"/>
          <w:sz w:val="28"/>
          <w:szCs w:val="28"/>
        </w:rPr>
        <w:t>вление.</w:t>
      </w:r>
      <w:r w:rsidRPr="00F63BE5">
        <w:rPr>
          <w:rFonts w:ascii="Times New Roman" w:hAnsi="Times New Roman"/>
          <w:sz w:val="28"/>
          <w:szCs w:val="28"/>
        </w:rPr>
        <w:t xml:space="preserve"> </w:t>
      </w:r>
    </w:p>
    <w:p w:rsidR="001E54C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 xml:space="preserve">Являясь ограниченной составляющей мировой экономической интеграции, научно-техническое сотрудничество имеет свою специфику, формы и методы, обусловленные самой природой науки и техники. </w:t>
      </w:r>
    </w:p>
    <w:p w:rsidR="00BA60D9" w:rsidRPr="00F63BE5" w:rsidRDefault="001E54C9" w:rsidP="00313CA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63BE5">
        <w:rPr>
          <w:rFonts w:ascii="Times New Roman" w:hAnsi="Times New Roman"/>
          <w:sz w:val="28"/>
          <w:szCs w:val="28"/>
        </w:rPr>
        <w:t>Современные международные научно-технические связи представляют собой комплекс самых разнообразных отношений, возникающих как на уровне организаций, предприятий, объединений предприятий, так и на уровне государств и межгосударственных организаций. Они приобретают различные формы обмена, сотрудничества, которые развиваются, совершенствуются, дополняют друг друга. Обмен научно-техническими достижениями может быть как безвозмездным, так и коммерческим.</w:t>
      </w:r>
    </w:p>
    <w:p w:rsidR="005B19A2" w:rsidRDefault="005B19A2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13CA7" w:rsidRDefault="00313CA7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4AB6" w:rsidRDefault="00AB4AB6" w:rsidP="00AB4AB6">
      <w:pPr>
        <w:spacing w:after="168" w:line="36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</w:p>
    <w:p w:rsidR="00DE790E" w:rsidRPr="00AB4AB6" w:rsidRDefault="00D919F9" w:rsidP="00AB4AB6">
      <w:pPr>
        <w:spacing w:after="168" w:line="36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</w:pPr>
      <w:r w:rsidRPr="00AB4AB6"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  <w:lang w:eastAsia="ru-RU"/>
        </w:rPr>
        <w:t>Географическая структура мирового рынка технологий</w:t>
      </w:r>
    </w:p>
    <w:p w:rsidR="00D919F9" w:rsidRPr="004A0B40" w:rsidRDefault="00D919F9" w:rsidP="00AB4AB6">
      <w:pPr>
        <w:numPr>
          <w:ilvl w:val="0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Промышленно развитые страны</w:t>
      </w:r>
      <w:bookmarkStart w:id="3" w:name="i02844"/>
      <w:bookmarkEnd w:id="3"/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919F9" w:rsidRPr="00AB4AB6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занимают ведущее место в международной торговле лицензиями</w:t>
      </w:r>
      <w:bookmarkStart w:id="4" w:name="i02847"/>
      <w:bookmarkEnd w:id="4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(до 80% их экспорта</w:t>
      </w:r>
      <w:bookmarkStart w:id="5" w:name="i02848"/>
      <w:bookmarkEnd w:id="5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 поступления от продажи лицензий</w:t>
      </w:r>
      <w:bookmarkStart w:id="6" w:name="i02849"/>
      <w:bookmarkEnd w:id="6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рубеж составляют 30 млрд. долларов в год, стоимость продукции, выпускаемой по иностранным лицензиям — 500 млрд. долларов в год; </w:t>
      </w:r>
      <w:r w:rsid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доля высокотехнологичной продукции в экспорте США</w:t>
      </w:r>
      <w:bookmarkStart w:id="7" w:name="i02850"/>
      <w:bookmarkEnd w:id="7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20%, ФРГ</w:t>
      </w:r>
      <w:bookmarkStart w:id="8" w:name="i02851"/>
      <w:bookmarkEnd w:id="8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Франции</w:t>
      </w:r>
      <w:bookmarkStart w:id="9" w:name="i02852"/>
      <w:bookmarkEnd w:id="9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— 15</w:t>
      </w:r>
      <w:r w:rsid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%</w:t>
      </w: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D919F9" w:rsidRPr="00AB4AB6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США являются лидером лицензионной торговли (электротехническая, химическая промышленность, машиностроение);</w:t>
      </w:r>
    </w:p>
    <w:p w:rsidR="00D919F9" w:rsidRPr="00AB4AB6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второе место в экспорте лицензий занимают страны Западной Европы</w:t>
      </w:r>
      <w:bookmarkStart w:id="10" w:name="i02855"/>
      <w:bookmarkEnd w:id="10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(фармацевтика, металлургия и металлообработка, текстильная и химическая промышленность);</w:t>
      </w:r>
    </w:p>
    <w:p w:rsidR="00D919F9" w:rsidRPr="00AB4AB6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импорте</w:t>
      </w:r>
      <w:bookmarkStart w:id="11" w:name="i02857"/>
      <w:bookmarkEnd w:id="11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лицензий лидирует Япония;</w:t>
      </w:r>
    </w:p>
    <w:p w:rsidR="00D919F9" w:rsidRPr="004A0B40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географическая удаленность Австралии</w:t>
      </w:r>
      <w:bookmarkStart w:id="12" w:name="i02859"/>
      <w:bookmarkEnd w:id="12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Новой Зеландии</w:t>
      </w:r>
      <w:bookmarkStart w:id="13" w:name="i02860"/>
      <w:bookmarkEnd w:id="13"/>
      <w:r w:rsidRPr="00AB4A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обусловила активную лицензионную торговлю по сравнению с </w:t>
      </w:r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>экспортом товаров и услуг.</w:t>
      </w:r>
    </w:p>
    <w:p w:rsidR="00D919F9" w:rsidRPr="004A0B40" w:rsidRDefault="00D919F9" w:rsidP="00AB4AB6">
      <w:pPr>
        <w:numPr>
          <w:ilvl w:val="0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Развивающиеся страны</w:t>
      </w:r>
      <w:bookmarkStart w:id="14" w:name="i02863"/>
      <w:bookmarkEnd w:id="14"/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919F9" w:rsidRPr="004A0B40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>менее 20%, что объясняется как малой емкостью их технологического рынка, так и невысоким уровнем экспортируемых технологий</w:t>
      </w:r>
      <w:bookmarkStart w:id="15" w:name="i02866"/>
      <w:bookmarkEnd w:id="15"/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D919F9" w:rsidRPr="004A0B40" w:rsidRDefault="00D919F9" w:rsidP="00AB4AB6">
      <w:pPr>
        <w:numPr>
          <w:ilvl w:val="1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>важным фактором развития лицензионной торговли становится расширение инвестиционного строительства, в ходе которого через лицензии передаются технологические знания.</w:t>
      </w:r>
    </w:p>
    <w:p w:rsidR="00D919F9" w:rsidRPr="004A0B40" w:rsidRDefault="00D919F9" w:rsidP="00AB4AB6">
      <w:pPr>
        <w:numPr>
          <w:ilvl w:val="0"/>
          <w:numId w:val="4"/>
        </w:num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Бывшие социалистические страны</w:t>
      </w:r>
      <w:bookmarkStart w:id="16" w:name="i02870"/>
      <w:bookmarkEnd w:id="16"/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 xml:space="preserve"> имеют незначительную долю на мировом рынке технологий.</w:t>
      </w:r>
    </w:p>
    <w:p w:rsidR="00D919F9" w:rsidRPr="00D01C54" w:rsidRDefault="00D919F9" w:rsidP="00D01C54">
      <w:pPr>
        <w:spacing w:after="0" w:line="360" w:lineRule="auto"/>
        <w:ind w:firstLine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 xml:space="preserve">Современная </w:t>
      </w:r>
      <w:r w:rsidRPr="004A0B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отраслевая структура мирового рынка технологий</w:t>
      </w:r>
      <w:bookmarkStart w:id="17" w:name="i02872"/>
      <w:bookmarkEnd w:id="17"/>
      <w:r w:rsidRPr="004A0B4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представлена наукоемкими отраслями промышленности: электротехнической, электронной, химической, фармацевтической, производством средств связи, приборостроением, авиакосмической, автомобильной </w:t>
      </w:r>
      <w:r w:rsidRPr="00D01C54">
        <w:rPr>
          <w:rFonts w:ascii="Times New Roman" w:eastAsia="Times New Roman" w:hAnsi="Times New Roman"/>
          <w:sz w:val="28"/>
          <w:szCs w:val="28"/>
          <w:lang w:eastAsia="ru-RU"/>
        </w:rPr>
        <w:t>отраслями.</w:t>
      </w:r>
    </w:p>
    <w:p w:rsidR="00D01C54" w:rsidRPr="00D01C54" w:rsidRDefault="00D01C54" w:rsidP="00D01C54">
      <w:pPr>
        <w:spacing w:after="0" w:line="360" w:lineRule="auto"/>
        <w:ind w:firstLine="35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01C54">
        <w:rPr>
          <w:rFonts w:ascii="Times New Roman" w:eastAsia="Times New Roman" w:hAnsi="Times New Roman"/>
          <w:sz w:val="28"/>
          <w:szCs w:val="28"/>
          <w:lang w:eastAsia="ru-RU"/>
        </w:rPr>
        <w:t xml:space="preserve">Структура современного мирового рынка не отраслевая, а сферная. </w:t>
      </w:r>
      <w:r w:rsidRPr="00D01C54">
        <w:rPr>
          <w:rFonts w:ascii="Times New Roman" w:hAnsi="Times New Roman"/>
          <w:bCs/>
          <w:color w:val="000000"/>
          <w:sz w:val="28"/>
          <w:szCs w:val="28"/>
        </w:rPr>
        <w:t>Она включает в себя четыре сферных рынка: рынок  товаров как продуктов материальной сферы, рынок  капиталов как продуктов организационно-финансовой сферы, рынок   информации как продуктов духовной сферы и рынок   тру</w:t>
      </w:r>
      <w:r w:rsidRPr="00D01C54">
        <w:rPr>
          <w:rFonts w:ascii="Times New Roman" w:hAnsi="Times New Roman"/>
          <w:bCs/>
          <w:color w:val="000000"/>
          <w:sz w:val="28"/>
          <w:szCs w:val="28"/>
        </w:rPr>
        <w:softHyphen/>
        <w:t>да как продуктов социальной сферы. Отсутствие хотя бы одного из них отбрасывает рынок   к первобытному состо</w:t>
      </w:r>
      <w:r w:rsidRPr="00D01C54">
        <w:rPr>
          <w:rFonts w:ascii="Times New Roman" w:hAnsi="Times New Roman"/>
          <w:bCs/>
          <w:color w:val="000000"/>
          <w:sz w:val="28"/>
          <w:szCs w:val="28"/>
        </w:rPr>
        <w:softHyphen/>
        <w:t>янию, усиливает экономические диспропорции и дисба</w:t>
      </w:r>
      <w:r w:rsidRPr="00D01C54">
        <w:rPr>
          <w:rFonts w:ascii="Times New Roman" w:hAnsi="Times New Roman"/>
          <w:bCs/>
          <w:color w:val="000000"/>
          <w:sz w:val="28"/>
          <w:szCs w:val="28"/>
        </w:rPr>
        <w:softHyphen/>
        <w:t>лансы, окончательно разваливая экономику.</w:t>
      </w:r>
    </w:p>
    <w:p w:rsidR="00AB4AB6" w:rsidRPr="004A0B40" w:rsidRDefault="00D01C54" w:rsidP="00D01C54">
      <w:pPr>
        <w:spacing w:after="168" w:line="360" w:lineRule="auto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b/>
          <w:bCs/>
          <w:color w:val="000000"/>
        </w:rPr>
        <w:t xml:space="preserve"> </w:t>
      </w: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Pr="004A0B40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AB6" w:rsidRDefault="00AB4AB6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1C54" w:rsidRPr="004A0B40" w:rsidRDefault="00D01C54" w:rsidP="00AB4AB6">
      <w:pPr>
        <w:spacing w:after="168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016C" w:rsidRPr="004A0B40" w:rsidRDefault="00F63BE5" w:rsidP="0078016C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4A0B40">
        <w:rPr>
          <w:rFonts w:ascii="Times New Roman" w:hAnsi="Times New Roman"/>
          <w:b/>
          <w:sz w:val="32"/>
          <w:szCs w:val="32"/>
        </w:rPr>
        <w:t>Заключение</w:t>
      </w:r>
    </w:p>
    <w:p w:rsidR="0078016C" w:rsidRPr="004A0B40" w:rsidRDefault="0078016C" w:rsidP="0078016C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4A0B40" w:rsidRPr="00AA0869" w:rsidRDefault="00390468" w:rsidP="0078016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A0B40">
        <w:rPr>
          <w:rFonts w:ascii="Times New Roman" w:hAnsi="Times New Roman"/>
          <w:sz w:val="28"/>
          <w:szCs w:val="28"/>
        </w:rPr>
        <w:t xml:space="preserve">На рубеже XX и XXI вв. </w:t>
      </w:r>
      <w:r w:rsidRPr="00AA0869">
        <w:rPr>
          <w:rFonts w:ascii="Times New Roman" w:hAnsi="Times New Roman"/>
          <w:sz w:val="28"/>
          <w:szCs w:val="28"/>
        </w:rPr>
        <w:t>мировое сообщество подошло к пониманию</w:t>
      </w:r>
      <w:r w:rsidRPr="004A0B40">
        <w:rPr>
          <w:rFonts w:ascii="Times New Roman" w:hAnsi="Times New Roman"/>
          <w:sz w:val="28"/>
          <w:szCs w:val="28"/>
        </w:rPr>
        <w:t xml:space="preserve"> необходимости объединения усилий различных стран в целях использования лучших научных достижений в интересах человечества, в том числе для предотвращения возникающих в процессе развития науки </w:t>
      </w:r>
      <w:r w:rsidRPr="00AA0869">
        <w:rPr>
          <w:rFonts w:ascii="Times New Roman" w:hAnsi="Times New Roman"/>
          <w:sz w:val="28"/>
          <w:szCs w:val="28"/>
        </w:rPr>
        <w:t>и техники угроз глобального характера, определения приоритетов научных исследований</w:t>
      </w:r>
      <w:r w:rsidRPr="004A0B40">
        <w:rPr>
          <w:rFonts w:ascii="Times New Roman" w:hAnsi="Times New Roman"/>
          <w:b/>
          <w:sz w:val="28"/>
          <w:szCs w:val="28"/>
        </w:rPr>
        <w:t xml:space="preserve"> </w:t>
      </w:r>
      <w:r w:rsidRPr="00AA0869">
        <w:rPr>
          <w:rFonts w:ascii="Times New Roman" w:hAnsi="Times New Roman"/>
          <w:sz w:val="28"/>
          <w:szCs w:val="28"/>
        </w:rPr>
        <w:t>и механизмов их реализации.</w:t>
      </w:r>
      <w:r w:rsidR="004A0B40" w:rsidRPr="00AA0869">
        <w:rPr>
          <w:rFonts w:ascii="Times New Roman" w:hAnsi="Times New Roman"/>
          <w:sz w:val="28"/>
          <w:szCs w:val="28"/>
        </w:rPr>
        <w:tab/>
      </w:r>
      <w:r w:rsidR="004A0B40" w:rsidRPr="00AA0869">
        <w:rPr>
          <w:rFonts w:ascii="Times New Roman" w:hAnsi="Times New Roman"/>
          <w:sz w:val="28"/>
          <w:szCs w:val="28"/>
        </w:rPr>
        <w:tab/>
      </w:r>
    </w:p>
    <w:p w:rsidR="004A0B40" w:rsidRPr="00AA0869" w:rsidRDefault="00390468" w:rsidP="0078016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0869">
        <w:rPr>
          <w:rFonts w:ascii="Times New Roman" w:hAnsi="Times New Roman"/>
          <w:sz w:val="28"/>
          <w:szCs w:val="28"/>
        </w:rPr>
        <w:t>Вместе с тем происходящие в этой сфере явления неоднородны, им свойственны определенные противоречия, требующие организационного, правового и экономического регулирования на межгосударственном уровне. С одной стороны, в области фундаментальных наук быстро расширяется международная кооперация, с другой - прикладные разработки становятся все более закрытыми, их результаты рассматриваются как национальное достояние, имеющее стратегическое значение для обеспечения экономической безопасности отдельно взятого государства или группировки стран.</w:t>
      </w:r>
    </w:p>
    <w:p w:rsidR="00AA0869" w:rsidRDefault="00390468" w:rsidP="0078016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0869">
        <w:rPr>
          <w:rFonts w:ascii="Times New Roman" w:hAnsi="Times New Roman"/>
          <w:sz w:val="28"/>
          <w:szCs w:val="28"/>
        </w:rPr>
        <w:t xml:space="preserve">Произошедшие в 90-х гг. XX в. коренные изменения политических и военно-стратегических реалий в современном мире, общественно-политические и экономические преобразования в России, государствах-членах СНГ и других странах бывшего социалистического лагеря существенно повлияли на развитие процессов международного научно-технического сотрудничества. </w:t>
      </w:r>
    </w:p>
    <w:p w:rsidR="00AA0869" w:rsidRDefault="00AA0869" w:rsidP="0078016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="00390468" w:rsidRPr="00AA0869">
        <w:rPr>
          <w:rFonts w:ascii="Times New Roman" w:hAnsi="Times New Roman"/>
          <w:sz w:val="28"/>
          <w:szCs w:val="28"/>
        </w:rPr>
        <w:t>мировой р</w:t>
      </w:r>
      <w:r w:rsidR="0078016C" w:rsidRPr="00AA0869">
        <w:rPr>
          <w:rFonts w:ascii="Times New Roman" w:hAnsi="Times New Roman"/>
          <w:sz w:val="28"/>
          <w:szCs w:val="28"/>
        </w:rPr>
        <w:t>ынок технологий представляет со</w:t>
      </w:r>
      <w:r w:rsidR="00390468" w:rsidRPr="00AA0869">
        <w:rPr>
          <w:rFonts w:ascii="Times New Roman" w:hAnsi="Times New Roman"/>
          <w:sz w:val="28"/>
          <w:szCs w:val="28"/>
        </w:rPr>
        <w:t>бой сложную систему</w:t>
      </w:r>
      <w:r w:rsidR="0078016C" w:rsidRPr="00AA0869">
        <w:rPr>
          <w:rFonts w:ascii="Times New Roman" w:hAnsi="Times New Roman"/>
          <w:sz w:val="28"/>
          <w:szCs w:val="28"/>
        </w:rPr>
        <w:t xml:space="preserve"> обмена результатами интеллекту</w:t>
      </w:r>
      <w:r w:rsidR="00390468" w:rsidRPr="00AA0869">
        <w:rPr>
          <w:rFonts w:ascii="Times New Roman" w:hAnsi="Times New Roman"/>
          <w:sz w:val="28"/>
          <w:szCs w:val="28"/>
        </w:rPr>
        <w:t>альной деятельности в овеществленной и неовеществленной форм</w:t>
      </w:r>
      <w:r>
        <w:rPr>
          <w:rFonts w:ascii="Times New Roman" w:hAnsi="Times New Roman"/>
          <w:sz w:val="28"/>
          <w:szCs w:val="28"/>
        </w:rPr>
        <w:t>ах</w:t>
      </w:r>
    </w:p>
    <w:p w:rsidR="00390468" w:rsidRPr="00AA0869" w:rsidRDefault="00AA0869" w:rsidP="0078016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90468" w:rsidRPr="00AA0869">
        <w:rPr>
          <w:rFonts w:ascii="Times New Roman" w:hAnsi="Times New Roman"/>
          <w:sz w:val="28"/>
          <w:szCs w:val="28"/>
        </w:rPr>
        <w:t xml:space="preserve"> процессе инновационной деятельности научно-технические разработки, которые нашли своего покупателя, передаются из одной страны в другую через различные каналы и формы коммерческого и некоммерческого обмена.</w:t>
      </w:r>
    </w:p>
    <w:p w:rsidR="00F63BE5" w:rsidRPr="00AA0869" w:rsidRDefault="00F63BE5" w:rsidP="007801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63BE5" w:rsidRPr="00AA0869" w:rsidRDefault="00F63BE5" w:rsidP="0078016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A0869" w:rsidRDefault="00AA0869" w:rsidP="00F63BE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63BE5" w:rsidRDefault="00F63BE5" w:rsidP="00F63BE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13CA7">
        <w:rPr>
          <w:rFonts w:ascii="Times New Roman" w:hAnsi="Times New Roman"/>
          <w:b/>
          <w:sz w:val="32"/>
          <w:szCs w:val="32"/>
        </w:rPr>
        <w:t>Список использованной литературы</w:t>
      </w:r>
    </w:p>
    <w:p w:rsidR="00AA0869" w:rsidRPr="00AA0869" w:rsidRDefault="00AA0869" w:rsidP="00F63BE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0869" w:rsidRDefault="00313CA7" w:rsidP="00AA0869">
      <w:pPr>
        <w:pStyle w:val="a7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AA0869">
        <w:rPr>
          <w:rFonts w:ascii="Times New Roman" w:hAnsi="Times New Roman"/>
          <w:sz w:val="28"/>
          <w:szCs w:val="28"/>
        </w:rPr>
        <w:t>Авдокушин Е.Ф. Международные экономические отношения. - М., 1998.</w:t>
      </w:r>
    </w:p>
    <w:p w:rsidR="00AA0869" w:rsidRPr="00AA0869" w:rsidRDefault="00AA0869" w:rsidP="00AA0869">
      <w:pPr>
        <w:pStyle w:val="a7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AA0869">
        <w:rPr>
          <w:rFonts w:ascii="Times New Roman" w:hAnsi="Times New Roman"/>
          <w:sz w:val="28"/>
          <w:szCs w:val="28"/>
        </w:rPr>
        <w:t>Краткий внешнеэкономический словарь-справочник. - М., 1996.</w:t>
      </w:r>
    </w:p>
    <w:p w:rsidR="00AA0869" w:rsidRPr="00AA0869" w:rsidRDefault="00AA0869" w:rsidP="00AA0869">
      <w:pPr>
        <w:pStyle w:val="a7"/>
        <w:ind w:left="720"/>
        <w:rPr>
          <w:rFonts w:ascii="Times New Roman" w:hAnsi="Times New Roman"/>
          <w:sz w:val="28"/>
          <w:szCs w:val="28"/>
        </w:rPr>
      </w:pPr>
    </w:p>
    <w:p w:rsidR="00313CA7" w:rsidRDefault="00AA0869" w:rsidP="00313CA7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Адреса Интернет-ресурсов</w:t>
      </w:r>
    </w:p>
    <w:p w:rsidR="00AA0869" w:rsidRPr="00AA0869" w:rsidRDefault="00AA0869" w:rsidP="00313CA7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DE790E" w:rsidRPr="00D01C54" w:rsidRDefault="008F0820" w:rsidP="003E7508">
      <w:pPr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3E7508" w:rsidRPr="00A107C5">
          <w:rPr>
            <w:rStyle w:val="ac"/>
            <w:rFonts w:ascii="Times New Roman" w:hAnsi="Times New Roman"/>
            <w:sz w:val="28"/>
            <w:szCs w:val="28"/>
          </w:rPr>
          <w:t>http://www.bre.ru/risk/26740.html</w:t>
        </w:r>
      </w:hyperlink>
    </w:p>
    <w:p w:rsidR="00AA0869" w:rsidRPr="00D01C54" w:rsidRDefault="008F0820" w:rsidP="003E7508">
      <w:pPr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3E7508" w:rsidRPr="00A107C5">
          <w:rPr>
            <w:rStyle w:val="ac"/>
            <w:rFonts w:ascii="Times New Roman" w:hAnsi="Times New Roman"/>
            <w:sz w:val="28"/>
            <w:szCs w:val="28"/>
          </w:rPr>
          <w:t>http://www.e-college.ru/xbooks/xbook006/book/index/index.html</w:t>
        </w:r>
      </w:hyperlink>
    </w:p>
    <w:p w:rsidR="00DE790E" w:rsidRPr="00D01C54" w:rsidRDefault="008F0820" w:rsidP="003E7508">
      <w:pPr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3E7508" w:rsidRPr="00A107C5">
          <w:rPr>
            <w:rStyle w:val="ac"/>
            <w:rFonts w:ascii="Times New Roman" w:hAnsi="Times New Roman"/>
            <w:sz w:val="28"/>
            <w:szCs w:val="28"/>
          </w:rPr>
          <w:t>http://www.gks.ru/</w:t>
        </w:r>
      </w:hyperlink>
    </w:p>
    <w:p w:rsidR="00DE790E" w:rsidRPr="00D01C54" w:rsidRDefault="008F0820" w:rsidP="003E7508">
      <w:pPr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hyperlink r:id="rId10" w:history="1">
        <w:r w:rsidR="003E7508" w:rsidRPr="00A107C5">
          <w:rPr>
            <w:rStyle w:val="ac"/>
            <w:rFonts w:ascii="Times New Roman" w:hAnsi="Times New Roman"/>
            <w:sz w:val="28"/>
            <w:szCs w:val="28"/>
          </w:rPr>
          <w:t>http://books.efaculty.kiev.ua/mek/2/g6/1.html</w:t>
        </w:r>
      </w:hyperlink>
    </w:p>
    <w:p w:rsidR="002C4876" w:rsidRPr="003E7508" w:rsidRDefault="008F0820" w:rsidP="003E7508">
      <w:pPr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hyperlink r:id="rId11" w:history="1">
        <w:r w:rsidR="003E7508" w:rsidRPr="00A107C5">
          <w:rPr>
            <w:rStyle w:val="ac"/>
            <w:rFonts w:ascii="Times New Roman" w:hAnsi="Times New Roman"/>
            <w:sz w:val="28"/>
            <w:szCs w:val="28"/>
          </w:rPr>
          <w:t>http://www.economyweb.ru</w:t>
        </w:r>
      </w:hyperlink>
    </w:p>
    <w:p w:rsidR="003E7508" w:rsidRPr="00D01C54" w:rsidRDefault="003E7508" w:rsidP="003E7508">
      <w:pPr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</w:rPr>
      </w:pPr>
    </w:p>
    <w:p w:rsidR="002C4876" w:rsidRDefault="002C4876" w:rsidP="00D01C54">
      <w:pPr>
        <w:spacing w:after="0" w:line="360" w:lineRule="auto"/>
        <w:ind w:left="66"/>
        <w:jc w:val="both"/>
        <w:rPr>
          <w:rFonts w:ascii="Times New Roman" w:hAnsi="Times New Roman"/>
          <w:sz w:val="28"/>
          <w:szCs w:val="28"/>
        </w:rPr>
      </w:pPr>
    </w:p>
    <w:p w:rsidR="00A02071" w:rsidRPr="00AA0869" w:rsidRDefault="00A02071" w:rsidP="00A02071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AA0869" w:rsidRPr="00AA0869" w:rsidRDefault="00AA0869" w:rsidP="00AA086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13CA7" w:rsidRPr="00AA0869" w:rsidRDefault="00313CA7" w:rsidP="00F63BE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A0869" w:rsidRPr="00AA0869" w:rsidRDefault="00AA086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8" w:name="_GoBack"/>
      <w:bookmarkEnd w:id="18"/>
    </w:p>
    <w:sectPr w:rsidR="00AA0869" w:rsidRPr="00AA0869" w:rsidSect="00A02071">
      <w:footerReference w:type="default" r:id="rId12"/>
      <w:pgSz w:w="11906" w:h="16838"/>
      <w:pgMar w:top="993" w:right="851" w:bottom="1134" w:left="1418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9A2" w:rsidRDefault="00F919A2" w:rsidP="00BF0BBF">
      <w:pPr>
        <w:spacing w:after="0" w:line="240" w:lineRule="auto"/>
      </w:pPr>
      <w:r>
        <w:separator/>
      </w:r>
    </w:p>
  </w:endnote>
  <w:endnote w:type="continuationSeparator" w:id="0">
    <w:p w:rsidR="00F919A2" w:rsidRDefault="00F919A2" w:rsidP="00BF0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071" w:rsidRPr="00A02071" w:rsidRDefault="00A02071">
    <w:pPr>
      <w:pStyle w:val="a5"/>
      <w:jc w:val="right"/>
      <w:rPr>
        <w:rFonts w:ascii="Times New Roman" w:hAnsi="Times New Roman"/>
        <w:sz w:val="28"/>
        <w:szCs w:val="28"/>
      </w:rPr>
    </w:pPr>
    <w:r w:rsidRPr="00A02071">
      <w:rPr>
        <w:rFonts w:ascii="Times New Roman" w:hAnsi="Times New Roman"/>
        <w:sz w:val="28"/>
        <w:szCs w:val="28"/>
      </w:rPr>
      <w:fldChar w:fldCharType="begin"/>
    </w:r>
    <w:r w:rsidRPr="00A02071">
      <w:rPr>
        <w:rFonts w:ascii="Times New Roman" w:hAnsi="Times New Roman"/>
        <w:sz w:val="28"/>
        <w:szCs w:val="28"/>
      </w:rPr>
      <w:instrText xml:space="preserve"> PAGE   \* MERGEFORMAT </w:instrText>
    </w:r>
    <w:r w:rsidRPr="00A02071">
      <w:rPr>
        <w:rFonts w:ascii="Times New Roman" w:hAnsi="Times New Roman"/>
        <w:sz w:val="28"/>
        <w:szCs w:val="28"/>
      </w:rPr>
      <w:fldChar w:fldCharType="separate"/>
    </w:r>
    <w:r w:rsidR="00287D92">
      <w:rPr>
        <w:rFonts w:ascii="Times New Roman" w:hAnsi="Times New Roman"/>
        <w:noProof/>
        <w:sz w:val="28"/>
        <w:szCs w:val="28"/>
      </w:rPr>
      <w:t>2</w:t>
    </w:r>
    <w:r w:rsidRPr="00A02071">
      <w:rPr>
        <w:rFonts w:ascii="Times New Roman" w:hAnsi="Times New Roman"/>
        <w:sz w:val="28"/>
        <w:szCs w:val="28"/>
      </w:rPr>
      <w:fldChar w:fldCharType="end"/>
    </w:r>
  </w:p>
  <w:p w:rsidR="00A02071" w:rsidRDefault="00A020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9A2" w:rsidRDefault="00F919A2" w:rsidP="00BF0BBF">
      <w:pPr>
        <w:spacing w:after="0" w:line="240" w:lineRule="auto"/>
      </w:pPr>
      <w:r>
        <w:separator/>
      </w:r>
    </w:p>
  </w:footnote>
  <w:footnote w:type="continuationSeparator" w:id="0">
    <w:p w:rsidR="00F919A2" w:rsidRDefault="00F919A2" w:rsidP="00BF0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A1144"/>
    <w:multiLevelType w:val="multilevel"/>
    <w:tmpl w:val="068A3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8F3B95"/>
    <w:multiLevelType w:val="hybridMultilevel"/>
    <w:tmpl w:val="B602F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A5B11"/>
    <w:multiLevelType w:val="hybridMultilevel"/>
    <w:tmpl w:val="E9AAE602"/>
    <w:lvl w:ilvl="0" w:tplc="D6C875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2731ED"/>
    <w:multiLevelType w:val="hybridMultilevel"/>
    <w:tmpl w:val="B602F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02338"/>
    <w:multiLevelType w:val="hybridMultilevel"/>
    <w:tmpl w:val="136A3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A168F"/>
    <w:multiLevelType w:val="hybridMultilevel"/>
    <w:tmpl w:val="EED64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F77D2"/>
    <w:multiLevelType w:val="multilevel"/>
    <w:tmpl w:val="F54E4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7B4A67"/>
    <w:multiLevelType w:val="hybridMultilevel"/>
    <w:tmpl w:val="E22E9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01974"/>
    <w:multiLevelType w:val="hybridMultilevel"/>
    <w:tmpl w:val="F2C63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4C9"/>
    <w:rsid w:val="00062C04"/>
    <w:rsid w:val="001E54C9"/>
    <w:rsid w:val="001E654B"/>
    <w:rsid w:val="00287D92"/>
    <w:rsid w:val="002C4876"/>
    <w:rsid w:val="00313CA7"/>
    <w:rsid w:val="0032710B"/>
    <w:rsid w:val="00390468"/>
    <w:rsid w:val="003E7508"/>
    <w:rsid w:val="004A0B40"/>
    <w:rsid w:val="004B6AE9"/>
    <w:rsid w:val="004C571D"/>
    <w:rsid w:val="00523894"/>
    <w:rsid w:val="005B19A2"/>
    <w:rsid w:val="00612F5C"/>
    <w:rsid w:val="006E079B"/>
    <w:rsid w:val="00777B29"/>
    <w:rsid w:val="0078016C"/>
    <w:rsid w:val="0078084B"/>
    <w:rsid w:val="00784B59"/>
    <w:rsid w:val="008F0820"/>
    <w:rsid w:val="0099525D"/>
    <w:rsid w:val="00A02071"/>
    <w:rsid w:val="00A32082"/>
    <w:rsid w:val="00AA0869"/>
    <w:rsid w:val="00AB1EAA"/>
    <w:rsid w:val="00AB4AB6"/>
    <w:rsid w:val="00BA5C84"/>
    <w:rsid w:val="00BA60D9"/>
    <w:rsid w:val="00BF0BBF"/>
    <w:rsid w:val="00C8173F"/>
    <w:rsid w:val="00C942E7"/>
    <w:rsid w:val="00D01C54"/>
    <w:rsid w:val="00D736C5"/>
    <w:rsid w:val="00D919F9"/>
    <w:rsid w:val="00DA3BB2"/>
    <w:rsid w:val="00DE6DF8"/>
    <w:rsid w:val="00DE790E"/>
    <w:rsid w:val="00F63BE5"/>
    <w:rsid w:val="00F9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05081-6B8C-4FF3-B604-21829A169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D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13CA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A5C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F63B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B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0BBF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BF0BB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F0BBF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A5C84"/>
    <w:rPr>
      <w:rFonts w:ascii="Times New Roman" w:eastAsia="Times New Roman" w:hAnsi="Times New Roman"/>
      <w:b/>
      <w:bCs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63BE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7">
    <w:name w:val="Normal (Web)"/>
    <w:basedOn w:val="a"/>
    <w:uiPriority w:val="99"/>
    <w:rsid w:val="00F63BE5"/>
    <w:pPr>
      <w:spacing w:after="100" w:line="240" w:lineRule="auto"/>
    </w:pPr>
    <w:rPr>
      <w:rFonts w:ascii="Verdana" w:eastAsia="Times New Roman" w:hAnsi="Verdana"/>
      <w:color w:val="000000"/>
      <w:sz w:val="11"/>
      <w:szCs w:val="11"/>
      <w:lang w:eastAsia="ru-RU"/>
    </w:rPr>
  </w:style>
  <w:style w:type="paragraph" w:styleId="a8">
    <w:name w:val="Body Text"/>
    <w:basedOn w:val="a"/>
    <w:link w:val="a9"/>
    <w:rsid w:val="00F63BE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63BE5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63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63BE5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uiPriority w:val="99"/>
    <w:unhideWhenUsed/>
    <w:rsid w:val="00313CA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13CA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d">
    <w:name w:val="No Spacing"/>
    <w:uiPriority w:val="1"/>
    <w:qFormat/>
    <w:rsid w:val="00C942E7"/>
    <w:rPr>
      <w:rFonts w:ascii="Times New Roman" w:eastAsia="Times New Roman" w:hAnsi="Times New Roman"/>
      <w:sz w:val="24"/>
      <w:szCs w:val="24"/>
    </w:rPr>
  </w:style>
  <w:style w:type="character" w:customStyle="1" w:styleId="ae">
    <w:name w:val="выделение"/>
    <w:basedOn w:val="a0"/>
    <w:rsid w:val="00D919F9"/>
    <w:rPr>
      <w:b/>
      <w:bCs/>
      <w:color w:val="910025"/>
    </w:rPr>
  </w:style>
  <w:style w:type="character" w:styleId="af">
    <w:name w:val="FollowedHyperlink"/>
    <w:basedOn w:val="a0"/>
    <w:uiPriority w:val="99"/>
    <w:semiHidden/>
    <w:unhideWhenUsed/>
    <w:rsid w:val="00AA086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1620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51047">
              <w:marLeft w:val="300"/>
              <w:marRight w:val="0"/>
              <w:marTop w:val="3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249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8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57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1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1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3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46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college.ru/xbooks/xbook006/book/index/index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e.ru/risk/26740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conomyweb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books.efaculty.kiev.ua/mek/2/g6/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k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2672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Links>
    <vt:vector size="30" baseType="variant">
      <vt:variant>
        <vt:i4>589911</vt:i4>
      </vt:variant>
      <vt:variant>
        <vt:i4>12</vt:i4>
      </vt:variant>
      <vt:variant>
        <vt:i4>0</vt:i4>
      </vt:variant>
      <vt:variant>
        <vt:i4>5</vt:i4>
      </vt:variant>
      <vt:variant>
        <vt:lpwstr>http://www.economyweb.ru/</vt:lpwstr>
      </vt:variant>
      <vt:variant>
        <vt:lpwstr/>
      </vt:variant>
      <vt:variant>
        <vt:i4>6029396</vt:i4>
      </vt:variant>
      <vt:variant>
        <vt:i4>9</vt:i4>
      </vt:variant>
      <vt:variant>
        <vt:i4>0</vt:i4>
      </vt:variant>
      <vt:variant>
        <vt:i4>5</vt:i4>
      </vt:variant>
      <vt:variant>
        <vt:lpwstr>http://books.efaculty.kiev.ua/mek/2/g6/1.html</vt:lpwstr>
      </vt:variant>
      <vt:variant>
        <vt:lpwstr/>
      </vt:variant>
      <vt:variant>
        <vt:i4>6422624</vt:i4>
      </vt:variant>
      <vt:variant>
        <vt:i4>6</vt:i4>
      </vt:variant>
      <vt:variant>
        <vt:i4>0</vt:i4>
      </vt:variant>
      <vt:variant>
        <vt:i4>5</vt:i4>
      </vt:variant>
      <vt:variant>
        <vt:lpwstr>http://www.gks.ru/</vt:lpwstr>
      </vt:variant>
      <vt:variant>
        <vt:lpwstr/>
      </vt:variant>
      <vt:variant>
        <vt:i4>77</vt:i4>
      </vt:variant>
      <vt:variant>
        <vt:i4>3</vt:i4>
      </vt:variant>
      <vt:variant>
        <vt:i4>0</vt:i4>
      </vt:variant>
      <vt:variant>
        <vt:i4>5</vt:i4>
      </vt:variant>
      <vt:variant>
        <vt:lpwstr>http://www.e-college.ru/xbooks/xbook006/book/index/index.html</vt:lpwstr>
      </vt:variant>
      <vt:variant>
        <vt:lpwstr/>
      </vt:variant>
      <vt:variant>
        <vt:i4>4390927</vt:i4>
      </vt:variant>
      <vt:variant>
        <vt:i4>0</vt:i4>
      </vt:variant>
      <vt:variant>
        <vt:i4>0</vt:i4>
      </vt:variant>
      <vt:variant>
        <vt:i4>5</vt:i4>
      </vt:variant>
      <vt:variant>
        <vt:lpwstr>http://www.bre.ru/risk/26740.html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Анютка</dc:creator>
  <cp:keywords/>
  <dc:description/>
  <cp:lastModifiedBy>admin</cp:lastModifiedBy>
  <cp:revision>2</cp:revision>
  <dcterms:created xsi:type="dcterms:W3CDTF">2014-04-23T17:58:00Z</dcterms:created>
  <dcterms:modified xsi:type="dcterms:W3CDTF">2014-04-23T17:58:00Z</dcterms:modified>
</cp:coreProperties>
</file>