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76B" w:rsidRDefault="00C0576B" w:rsidP="001466B3">
      <w:pPr>
        <w:spacing w:line="360" w:lineRule="auto"/>
        <w:jc w:val="center"/>
        <w:rPr>
          <w:rFonts w:ascii="Arial" w:hAnsi="Arial" w:cs="Arial"/>
          <w:szCs w:val="28"/>
        </w:rPr>
      </w:pPr>
    </w:p>
    <w:p w:rsidR="004114BB" w:rsidRPr="002B59B3" w:rsidRDefault="004114BB" w:rsidP="001466B3">
      <w:pPr>
        <w:spacing w:line="360" w:lineRule="auto"/>
        <w:jc w:val="center"/>
        <w:rPr>
          <w:rFonts w:ascii="Arial" w:hAnsi="Arial" w:cs="Arial"/>
          <w:szCs w:val="28"/>
        </w:rPr>
      </w:pPr>
      <w:r w:rsidRPr="002B59B3">
        <w:rPr>
          <w:rFonts w:ascii="Arial" w:hAnsi="Arial" w:cs="Arial"/>
          <w:szCs w:val="28"/>
        </w:rPr>
        <w:t>МОСКОВСКИЙ ГОСУДАРСТВЕННЫЙ УНИВЕРСИТЕТ ЭКОНОМИКИ,</w:t>
      </w:r>
    </w:p>
    <w:p w:rsidR="004114BB" w:rsidRPr="002B59B3" w:rsidRDefault="004114BB" w:rsidP="001466B3">
      <w:pPr>
        <w:spacing w:line="360" w:lineRule="auto"/>
        <w:jc w:val="center"/>
        <w:rPr>
          <w:rFonts w:ascii="Arial" w:hAnsi="Arial" w:cs="Arial"/>
          <w:szCs w:val="28"/>
        </w:rPr>
      </w:pPr>
      <w:r w:rsidRPr="002B59B3">
        <w:rPr>
          <w:rFonts w:ascii="Arial" w:hAnsi="Arial" w:cs="Arial"/>
          <w:szCs w:val="28"/>
        </w:rPr>
        <w:t>СТАТИСТИКИ И ИНФОРМАТИКИ (МЭСИ)</w:t>
      </w:r>
    </w:p>
    <w:p w:rsidR="004114BB" w:rsidRPr="002B59B3" w:rsidRDefault="004114BB" w:rsidP="001466B3">
      <w:pPr>
        <w:spacing w:line="360" w:lineRule="auto"/>
        <w:jc w:val="center"/>
        <w:rPr>
          <w:rFonts w:ascii="Arial" w:hAnsi="Arial" w:cs="Arial"/>
          <w:sz w:val="24"/>
          <w:szCs w:val="24"/>
        </w:rPr>
      </w:pPr>
      <w:r w:rsidRPr="002B59B3">
        <w:rPr>
          <w:rFonts w:ascii="Arial" w:hAnsi="Arial" w:cs="Arial"/>
          <w:sz w:val="24"/>
          <w:szCs w:val="24"/>
        </w:rPr>
        <w:t>ИНСТИТУТ МЕНЕДЖМЕНТА</w:t>
      </w:r>
    </w:p>
    <w:p w:rsidR="004114BB" w:rsidRDefault="004114BB" w:rsidP="001466B3">
      <w:pPr>
        <w:spacing w:line="360" w:lineRule="auto"/>
        <w:jc w:val="center"/>
      </w:pPr>
    </w:p>
    <w:p w:rsidR="004114BB" w:rsidRDefault="004114BB" w:rsidP="001466B3">
      <w:pPr>
        <w:spacing w:line="360" w:lineRule="auto"/>
        <w:jc w:val="center"/>
      </w:pPr>
    </w:p>
    <w:p w:rsidR="004114BB" w:rsidRPr="002B59B3" w:rsidRDefault="004114BB" w:rsidP="001466B3">
      <w:pPr>
        <w:spacing w:line="360" w:lineRule="auto"/>
        <w:jc w:val="center"/>
        <w:rPr>
          <w:rFonts w:ascii="Arial" w:hAnsi="Arial" w:cs="Arial"/>
          <w:sz w:val="24"/>
          <w:szCs w:val="24"/>
        </w:rPr>
      </w:pPr>
      <w:r w:rsidRPr="002B59B3">
        <w:rPr>
          <w:rFonts w:ascii="Arial" w:hAnsi="Arial" w:cs="Arial"/>
          <w:sz w:val="24"/>
          <w:szCs w:val="24"/>
        </w:rPr>
        <w:t>КАФЕДРА</w:t>
      </w:r>
    </w:p>
    <w:p w:rsidR="004114BB" w:rsidRDefault="00310E69" w:rsidP="001466B3">
      <w:pPr>
        <w:spacing w:line="360" w:lineRule="auto"/>
        <w:jc w:val="center"/>
      </w:pPr>
      <w:r>
        <w:t>Антикризисного Управления (АУ)</w:t>
      </w:r>
    </w:p>
    <w:p w:rsidR="004114BB" w:rsidRDefault="004114BB" w:rsidP="001466B3">
      <w:pPr>
        <w:spacing w:line="360" w:lineRule="auto"/>
        <w:jc w:val="center"/>
      </w:pPr>
    </w:p>
    <w:p w:rsidR="004114BB" w:rsidRDefault="004114BB" w:rsidP="001466B3">
      <w:pPr>
        <w:spacing w:line="360" w:lineRule="auto"/>
        <w:jc w:val="center"/>
      </w:pPr>
    </w:p>
    <w:p w:rsidR="004114BB" w:rsidRPr="006A23FC" w:rsidRDefault="004114BB" w:rsidP="001466B3">
      <w:pPr>
        <w:spacing w:line="360" w:lineRule="auto"/>
        <w:jc w:val="center"/>
        <w:rPr>
          <w:rFonts w:ascii="Arial" w:hAnsi="Arial" w:cs="Arial"/>
          <w:sz w:val="72"/>
          <w:szCs w:val="72"/>
        </w:rPr>
      </w:pPr>
      <w:r>
        <w:rPr>
          <w:rFonts w:ascii="Arial" w:hAnsi="Arial" w:cs="Arial"/>
          <w:sz w:val="72"/>
          <w:szCs w:val="72"/>
        </w:rPr>
        <w:t>КОНТРОЛЬНАЯ</w:t>
      </w:r>
      <w:r w:rsidRPr="006A23FC">
        <w:rPr>
          <w:rFonts w:ascii="Arial" w:hAnsi="Arial" w:cs="Arial"/>
          <w:sz w:val="72"/>
          <w:szCs w:val="72"/>
        </w:rPr>
        <w:t xml:space="preserve"> РАБОТА</w:t>
      </w:r>
    </w:p>
    <w:p w:rsidR="004114BB" w:rsidRPr="002B59B3" w:rsidRDefault="004114BB" w:rsidP="001466B3">
      <w:pPr>
        <w:spacing w:line="360" w:lineRule="auto"/>
        <w:jc w:val="center"/>
        <w:rPr>
          <w:rFonts w:ascii="Courier New" w:hAnsi="Courier New" w:cs="Courier New"/>
          <w:sz w:val="24"/>
          <w:szCs w:val="24"/>
        </w:rPr>
      </w:pPr>
      <w:r w:rsidRPr="002B59B3">
        <w:rPr>
          <w:rFonts w:ascii="Courier New" w:hAnsi="Courier New" w:cs="Courier New"/>
          <w:sz w:val="24"/>
          <w:szCs w:val="24"/>
        </w:rPr>
        <w:t>по дисциплине «</w:t>
      </w:r>
      <w:r w:rsidR="00310E69">
        <w:rPr>
          <w:rFonts w:ascii="Courier New" w:hAnsi="Courier New" w:cs="Courier New"/>
          <w:sz w:val="24"/>
          <w:szCs w:val="24"/>
        </w:rPr>
        <w:t>Теория антикризисного управления</w:t>
      </w:r>
      <w:r w:rsidRPr="002B59B3">
        <w:rPr>
          <w:rFonts w:ascii="Courier New" w:hAnsi="Courier New" w:cs="Courier New"/>
          <w:sz w:val="24"/>
          <w:szCs w:val="24"/>
        </w:rPr>
        <w:t>»</w:t>
      </w:r>
    </w:p>
    <w:p w:rsidR="004114BB" w:rsidRPr="001D3EB5" w:rsidRDefault="004114BB" w:rsidP="001466B3">
      <w:pPr>
        <w:spacing w:line="360" w:lineRule="auto"/>
        <w:jc w:val="center"/>
        <w:rPr>
          <w:rFonts w:ascii="Courier New" w:hAnsi="Courier New" w:cs="Courier New"/>
          <w:sz w:val="24"/>
          <w:szCs w:val="24"/>
        </w:rPr>
      </w:pPr>
      <w:r w:rsidRPr="002B59B3">
        <w:rPr>
          <w:rFonts w:ascii="Courier New" w:hAnsi="Courier New" w:cs="Courier New"/>
          <w:sz w:val="24"/>
          <w:szCs w:val="24"/>
        </w:rPr>
        <w:t xml:space="preserve">на тему: </w:t>
      </w:r>
      <w:r>
        <w:rPr>
          <w:rFonts w:ascii="Courier New" w:hAnsi="Courier New" w:cs="Courier New"/>
          <w:sz w:val="24"/>
          <w:szCs w:val="24"/>
        </w:rPr>
        <w:t>«</w:t>
      </w:r>
      <w:r w:rsidR="00310E69">
        <w:rPr>
          <w:rFonts w:ascii="Courier New" w:hAnsi="Courier New" w:cs="Courier New"/>
          <w:sz w:val="24"/>
          <w:szCs w:val="24"/>
        </w:rPr>
        <w:t>Финансовое оздоровление предприятий</w:t>
      </w:r>
      <w:r>
        <w:rPr>
          <w:rFonts w:ascii="Courier New" w:hAnsi="Courier New" w:cs="Courier New"/>
          <w:sz w:val="24"/>
          <w:szCs w:val="24"/>
        </w:rPr>
        <w:t>»</w:t>
      </w:r>
    </w:p>
    <w:p w:rsidR="004114BB" w:rsidRDefault="004114BB" w:rsidP="001466B3">
      <w:pPr>
        <w:spacing w:line="360" w:lineRule="auto"/>
        <w:jc w:val="center"/>
      </w:pPr>
    </w:p>
    <w:p w:rsidR="004114BB" w:rsidRDefault="004114BB" w:rsidP="001466B3">
      <w:pPr>
        <w:spacing w:line="360" w:lineRule="auto"/>
        <w:jc w:val="center"/>
      </w:pPr>
    </w:p>
    <w:p w:rsidR="004114BB" w:rsidRDefault="004114BB" w:rsidP="001466B3">
      <w:pPr>
        <w:spacing w:line="360" w:lineRule="auto"/>
        <w:jc w:val="center"/>
      </w:pPr>
    </w:p>
    <w:p w:rsidR="004114BB" w:rsidRDefault="004114BB" w:rsidP="001466B3">
      <w:pPr>
        <w:spacing w:line="360" w:lineRule="auto"/>
        <w:jc w:val="center"/>
      </w:pPr>
    </w:p>
    <w:p w:rsidR="00310E69" w:rsidRDefault="00310E69" w:rsidP="001466B3">
      <w:pPr>
        <w:spacing w:line="360" w:lineRule="auto"/>
        <w:jc w:val="center"/>
      </w:pPr>
    </w:p>
    <w:p w:rsidR="00EE3779" w:rsidRDefault="00EE3779" w:rsidP="001466B3">
      <w:pPr>
        <w:spacing w:line="360" w:lineRule="auto"/>
        <w:jc w:val="center"/>
      </w:pPr>
    </w:p>
    <w:p w:rsidR="00EE3779" w:rsidRDefault="00EE3779" w:rsidP="001466B3">
      <w:pPr>
        <w:spacing w:line="360" w:lineRule="auto"/>
        <w:jc w:val="center"/>
      </w:pPr>
    </w:p>
    <w:p w:rsidR="00EE3779" w:rsidRDefault="00EE3779" w:rsidP="001466B3">
      <w:pPr>
        <w:spacing w:line="360" w:lineRule="auto"/>
        <w:jc w:val="center"/>
      </w:pPr>
    </w:p>
    <w:p w:rsidR="00EE3779" w:rsidRDefault="00EE3779" w:rsidP="001466B3">
      <w:pPr>
        <w:spacing w:line="360" w:lineRule="auto"/>
        <w:jc w:val="center"/>
      </w:pPr>
    </w:p>
    <w:p w:rsidR="00EE3779" w:rsidRDefault="00EE3779" w:rsidP="001466B3">
      <w:pPr>
        <w:spacing w:line="360" w:lineRule="auto"/>
        <w:jc w:val="center"/>
      </w:pPr>
    </w:p>
    <w:p w:rsidR="00310E69" w:rsidRPr="00B111EE" w:rsidRDefault="004114BB" w:rsidP="001466B3">
      <w:pPr>
        <w:spacing w:line="360" w:lineRule="auto"/>
        <w:jc w:val="center"/>
      </w:pPr>
      <w:r>
        <w:t>Москва,2010 г.</w:t>
      </w:r>
    </w:p>
    <w:p w:rsidR="003512AE" w:rsidRDefault="003512AE" w:rsidP="003512AE">
      <w:pPr>
        <w:spacing w:after="0" w:line="360" w:lineRule="auto"/>
        <w:ind w:firstLine="567"/>
        <w:contextualSpacing/>
        <w:jc w:val="both"/>
        <w:outlineLvl w:val="0"/>
        <w:rPr>
          <w:rFonts w:ascii="Times New Roman" w:eastAsia="Times New Roman" w:hAnsi="Times New Roman"/>
          <w:b/>
          <w:bCs/>
          <w:color w:val="000000"/>
          <w:kern w:val="36"/>
          <w:sz w:val="28"/>
          <w:szCs w:val="28"/>
          <w:lang w:eastAsia="ru-RU"/>
        </w:rPr>
      </w:pPr>
      <w:r>
        <w:rPr>
          <w:rFonts w:ascii="Times New Roman" w:eastAsia="Times New Roman" w:hAnsi="Times New Roman"/>
          <w:b/>
          <w:bCs/>
          <w:color w:val="000000"/>
          <w:kern w:val="36"/>
          <w:sz w:val="28"/>
          <w:szCs w:val="28"/>
          <w:lang w:eastAsia="ru-RU"/>
        </w:rPr>
        <w:t>Содержание.</w:t>
      </w:r>
    </w:p>
    <w:p w:rsidR="003512AE" w:rsidRPr="003512AE" w:rsidRDefault="003512AE" w:rsidP="003512AE">
      <w:pPr>
        <w:numPr>
          <w:ilvl w:val="0"/>
          <w:numId w:val="4"/>
        </w:numPr>
        <w:spacing w:after="0" w:line="360" w:lineRule="auto"/>
        <w:contextualSpacing/>
        <w:jc w:val="both"/>
        <w:outlineLvl w:val="0"/>
        <w:rPr>
          <w:rFonts w:ascii="Times New Roman" w:eastAsia="Times New Roman" w:hAnsi="Times New Roman"/>
          <w:bCs/>
          <w:color w:val="000000"/>
          <w:kern w:val="36"/>
          <w:sz w:val="28"/>
          <w:szCs w:val="28"/>
          <w:lang w:eastAsia="ru-RU"/>
        </w:rPr>
      </w:pPr>
      <w:r w:rsidRPr="003512AE">
        <w:rPr>
          <w:rFonts w:ascii="Times New Roman" w:eastAsia="Times New Roman" w:hAnsi="Times New Roman"/>
          <w:bCs/>
          <w:color w:val="000000"/>
          <w:kern w:val="36"/>
          <w:sz w:val="28"/>
          <w:szCs w:val="28"/>
          <w:lang w:eastAsia="ru-RU"/>
        </w:rPr>
        <w:t>Введение.</w:t>
      </w:r>
    </w:p>
    <w:p w:rsidR="003512AE" w:rsidRPr="003512AE" w:rsidRDefault="003512AE" w:rsidP="003512AE">
      <w:pPr>
        <w:numPr>
          <w:ilvl w:val="0"/>
          <w:numId w:val="4"/>
        </w:numPr>
        <w:spacing w:after="0" w:line="360" w:lineRule="auto"/>
        <w:contextualSpacing/>
        <w:jc w:val="both"/>
        <w:outlineLvl w:val="0"/>
        <w:rPr>
          <w:rFonts w:ascii="Times New Roman" w:eastAsia="Times New Roman" w:hAnsi="Times New Roman"/>
          <w:bCs/>
          <w:color w:val="000000"/>
          <w:kern w:val="36"/>
          <w:sz w:val="28"/>
          <w:szCs w:val="28"/>
          <w:lang w:eastAsia="ru-RU"/>
        </w:rPr>
      </w:pPr>
      <w:r w:rsidRPr="003512AE">
        <w:rPr>
          <w:rFonts w:ascii="Times New Roman" w:eastAsia="Times New Roman" w:hAnsi="Times New Roman"/>
          <w:bCs/>
          <w:color w:val="000000"/>
          <w:kern w:val="36"/>
          <w:sz w:val="28"/>
          <w:szCs w:val="28"/>
          <w:lang w:eastAsia="ru-RU"/>
        </w:rPr>
        <w:t>Финансовое оздоровление.</w:t>
      </w:r>
    </w:p>
    <w:p w:rsidR="003512AE" w:rsidRPr="003512AE" w:rsidRDefault="003512AE" w:rsidP="003512AE">
      <w:pPr>
        <w:numPr>
          <w:ilvl w:val="0"/>
          <w:numId w:val="4"/>
        </w:numPr>
        <w:spacing w:after="0" w:line="360" w:lineRule="auto"/>
        <w:contextualSpacing/>
        <w:jc w:val="both"/>
        <w:outlineLvl w:val="0"/>
        <w:rPr>
          <w:rFonts w:ascii="Times New Roman" w:eastAsia="Times New Roman" w:hAnsi="Times New Roman"/>
          <w:bCs/>
          <w:color w:val="000000"/>
          <w:kern w:val="36"/>
          <w:sz w:val="28"/>
          <w:szCs w:val="28"/>
          <w:lang w:eastAsia="ru-RU"/>
        </w:rPr>
      </w:pPr>
      <w:r w:rsidRPr="003512AE">
        <w:rPr>
          <w:rFonts w:ascii="Times New Roman" w:eastAsia="Times New Roman" w:hAnsi="Times New Roman"/>
          <w:bCs/>
          <w:kern w:val="36"/>
          <w:sz w:val="28"/>
          <w:szCs w:val="28"/>
          <w:lang w:eastAsia="ru-RU"/>
        </w:rPr>
        <w:t>Административный управляющий.</w:t>
      </w:r>
    </w:p>
    <w:p w:rsidR="003512AE" w:rsidRPr="00931325" w:rsidRDefault="003512AE" w:rsidP="003512AE">
      <w:pPr>
        <w:numPr>
          <w:ilvl w:val="0"/>
          <w:numId w:val="4"/>
        </w:numPr>
        <w:spacing w:after="0" w:line="360" w:lineRule="auto"/>
        <w:contextualSpacing/>
        <w:jc w:val="both"/>
        <w:outlineLvl w:val="0"/>
        <w:rPr>
          <w:rFonts w:ascii="Times New Roman" w:eastAsia="Times New Roman" w:hAnsi="Times New Roman"/>
          <w:bCs/>
          <w:color w:val="000000"/>
          <w:kern w:val="36"/>
          <w:sz w:val="28"/>
          <w:szCs w:val="28"/>
          <w:lang w:eastAsia="ru-RU"/>
        </w:rPr>
      </w:pPr>
      <w:r w:rsidRPr="003512AE">
        <w:rPr>
          <w:rFonts w:ascii="Times New Roman" w:eastAsia="Times New Roman" w:hAnsi="Times New Roman"/>
          <w:bCs/>
          <w:kern w:val="36"/>
          <w:sz w:val="28"/>
          <w:szCs w:val="28"/>
          <w:lang w:eastAsia="ru-RU"/>
        </w:rPr>
        <w:t>Программа финансового оздоровления неплатежеспособной организации.</w:t>
      </w:r>
    </w:p>
    <w:p w:rsidR="00931325" w:rsidRPr="00931325" w:rsidRDefault="00931325" w:rsidP="003512AE">
      <w:pPr>
        <w:numPr>
          <w:ilvl w:val="0"/>
          <w:numId w:val="4"/>
        </w:numPr>
        <w:spacing w:after="0" w:line="360" w:lineRule="auto"/>
        <w:contextualSpacing/>
        <w:jc w:val="both"/>
        <w:outlineLvl w:val="0"/>
        <w:rPr>
          <w:rFonts w:ascii="Times New Roman" w:eastAsia="Times New Roman" w:hAnsi="Times New Roman"/>
          <w:bCs/>
          <w:color w:val="000000"/>
          <w:kern w:val="36"/>
          <w:sz w:val="28"/>
          <w:szCs w:val="28"/>
          <w:lang w:eastAsia="ru-RU"/>
        </w:rPr>
      </w:pPr>
      <w:r w:rsidRPr="00931325">
        <w:rPr>
          <w:rFonts w:ascii="Times New Roman" w:eastAsia="Times New Roman" w:hAnsi="Times New Roman"/>
          <w:color w:val="000000"/>
          <w:sz w:val="28"/>
          <w:szCs w:val="28"/>
          <w:lang w:eastAsia="ru-RU"/>
        </w:rPr>
        <w:t>Последствия введения финансового оздоровления.</w:t>
      </w:r>
    </w:p>
    <w:p w:rsidR="003512AE" w:rsidRDefault="003512AE" w:rsidP="003512AE">
      <w:pPr>
        <w:numPr>
          <w:ilvl w:val="0"/>
          <w:numId w:val="4"/>
        </w:numPr>
        <w:spacing w:before="100" w:beforeAutospacing="1" w:after="100" w:afterAutospacing="1" w:line="360" w:lineRule="auto"/>
        <w:contextualSpacing/>
        <w:jc w:val="both"/>
        <w:rPr>
          <w:rFonts w:ascii="Times New Roman" w:eastAsia="Times New Roman" w:hAnsi="Times New Roman"/>
          <w:sz w:val="28"/>
          <w:szCs w:val="28"/>
          <w:lang w:eastAsia="ru-RU"/>
        </w:rPr>
      </w:pPr>
      <w:r w:rsidRPr="003512AE">
        <w:rPr>
          <w:rFonts w:ascii="Times New Roman" w:eastAsia="Times New Roman" w:hAnsi="Times New Roman"/>
          <w:sz w:val="28"/>
          <w:szCs w:val="28"/>
          <w:lang w:eastAsia="ru-RU"/>
        </w:rPr>
        <w:t>Заключение.</w:t>
      </w:r>
    </w:p>
    <w:p w:rsidR="00A205C8" w:rsidRPr="003512AE" w:rsidRDefault="00A205C8" w:rsidP="003512AE">
      <w:pPr>
        <w:numPr>
          <w:ilvl w:val="0"/>
          <w:numId w:val="4"/>
        </w:numPr>
        <w:spacing w:before="100" w:beforeAutospacing="1" w:after="100" w:afterAutospacing="1" w:line="360" w:lineRule="auto"/>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используемой литературы.</w:t>
      </w: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3512AE" w:rsidRDefault="003512AE"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p>
    <w:p w:rsidR="00E30C70" w:rsidRDefault="00E30C70" w:rsidP="003512AE">
      <w:pPr>
        <w:spacing w:after="0" w:line="360" w:lineRule="auto"/>
        <w:ind w:left="927"/>
        <w:contextualSpacing/>
        <w:jc w:val="both"/>
        <w:outlineLvl w:val="0"/>
        <w:rPr>
          <w:rFonts w:ascii="Times New Roman" w:eastAsia="Times New Roman" w:hAnsi="Times New Roman"/>
          <w:b/>
          <w:bCs/>
          <w:color w:val="000000"/>
          <w:kern w:val="36"/>
          <w:sz w:val="28"/>
          <w:szCs w:val="28"/>
          <w:lang w:eastAsia="ru-RU"/>
        </w:rPr>
      </w:pPr>
      <w:r>
        <w:rPr>
          <w:rFonts w:ascii="Times New Roman" w:eastAsia="Times New Roman" w:hAnsi="Times New Roman"/>
          <w:b/>
          <w:bCs/>
          <w:color w:val="000000"/>
          <w:kern w:val="36"/>
          <w:sz w:val="28"/>
          <w:szCs w:val="28"/>
          <w:lang w:eastAsia="ru-RU"/>
        </w:rPr>
        <w:t>Введение.</w:t>
      </w:r>
    </w:p>
    <w:p w:rsidR="00E30C70" w:rsidRDefault="00E30C70" w:rsidP="003512AE">
      <w:pPr>
        <w:spacing w:after="0" w:line="360" w:lineRule="auto"/>
        <w:ind w:firstLine="567"/>
        <w:contextualSpacing/>
        <w:jc w:val="both"/>
        <w:outlineLvl w:val="0"/>
        <w:rPr>
          <w:rFonts w:ascii="Times New Roman" w:eastAsia="Times New Roman" w:hAnsi="Times New Roman"/>
          <w:bCs/>
          <w:kern w:val="36"/>
          <w:sz w:val="28"/>
          <w:szCs w:val="28"/>
          <w:lang w:eastAsia="ru-RU"/>
        </w:rPr>
      </w:pPr>
      <w:r>
        <w:rPr>
          <w:rFonts w:ascii="Times New Roman" w:eastAsia="Times New Roman" w:hAnsi="Times New Roman"/>
          <w:bCs/>
          <w:color w:val="000000"/>
          <w:kern w:val="36"/>
          <w:sz w:val="28"/>
          <w:szCs w:val="28"/>
          <w:lang w:eastAsia="ru-RU"/>
        </w:rPr>
        <w:t xml:space="preserve">Банкротство является результатом развития кризисного состояния предприятия. Современные экономические проблемы имеют специфические формы проявления. Одна из них – банкротство, неизбежное явление рыночного пространства, которое можно рассматривать в качестве рыночного инструмента перераспределения капитала и  отражает объективные процессы структурной перестройки национальной экономики, а в нынешних условиях мирового финансового кризиса </w:t>
      </w:r>
      <w:r w:rsidR="004114BB">
        <w:rPr>
          <w:rFonts w:ascii="Times New Roman" w:eastAsia="Times New Roman" w:hAnsi="Times New Roman"/>
          <w:bCs/>
          <w:color w:val="000000"/>
          <w:kern w:val="36"/>
          <w:sz w:val="28"/>
          <w:szCs w:val="28"/>
          <w:lang w:eastAsia="ru-RU"/>
        </w:rPr>
        <w:t>все чаще складываются ситуации, когда э</w:t>
      </w:r>
      <w:r w:rsidR="004114BB">
        <w:rPr>
          <w:rFonts w:ascii="Times New Roman" w:eastAsia="Times New Roman" w:hAnsi="Times New Roman"/>
          <w:bCs/>
          <w:kern w:val="36"/>
          <w:sz w:val="28"/>
          <w:szCs w:val="28"/>
          <w:lang w:eastAsia="ru-RU"/>
        </w:rPr>
        <w:t>кономически выгоднее</w:t>
      </w:r>
      <w:r w:rsidR="004114BB" w:rsidRPr="004114BB">
        <w:rPr>
          <w:rFonts w:ascii="Times New Roman" w:eastAsia="Times New Roman" w:hAnsi="Times New Roman"/>
          <w:bCs/>
          <w:kern w:val="36"/>
          <w:sz w:val="28"/>
          <w:szCs w:val="28"/>
          <w:lang w:eastAsia="ru-RU"/>
        </w:rPr>
        <w:t xml:space="preserve"> бросить старое предприятие и организовать новое</w:t>
      </w:r>
      <w:r w:rsidR="004114BB">
        <w:rPr>
          <w:rFonts w:ascii="Times New Roman" w:eastAsia="Times New Roman" w:hAnsi="Times New Roman"/>
          <w:bCs/>
          <w:kern w:val="36"/>
          <w:sz w:val="28"/>
          <w:szCs w:val="28"/>
          <w:lang w:eastAsia="ru-RU"/>
        </w:rPr>
        <w:t>.</w:t>
      </w:r>
    </w:p>
    <w:p w:rsidR="004114BB" w:rsidRDefault="004114BB" w:rsidP="003512AE">
      <w:pPr>
        <w:spacing w:after="0" w:line="360" w:lineRule="auto"/>
        <w:ind w:firstLine="567"/>
        <w:contextualSpacing/>
        <w:jc w:val="both"/>
        <w:outlineLvl w:val="0"/>
        <w:rPr>
          <w:rFonts w:ascii="Times New Roman" w:eastAsia="Times New Roman" w:hAnsi="Times New Roman"/>
          <w:bCs/>
          <w:kern w:val="36"/>
          <w:sz w:val="28"/>
          <w:szCs w:val="28"/>
          <w:lang w:eastAsia="ru-RU"/>
        </w:rPr>
      </w:pPr>
      <w:r>
        <w:rPr>
          <w:rFonts w:ascii="Times New Roman" w:eastAsia="Times New Roman" w:hAnsi="Times New Roman"/>
          <w:bCs/>
          <w:kern w:val="36"/>
          <w:sz w:val="28"/>
          <w:szCs w:val="28"/>
          <w:lang w:eastAsia="ru-RU"/>
        </w:rPr>
        <w:t>Как показывает практика, баланс любого неплатежеспособного предприятия, как прибыльного, так и убыточного,</w:t>
      </w:r>
      <w:r w:rsidR="00310E69">
        <w:rPr>
          <w:rFonts w:ascii="Times New Roman" w:eastAsia="Times New Roman" w:hAnsi="Times New Roman"/>
          <w:bCs/>
          <w:kern w:val="36"/>
          <w:sz w:val="28"/>
          <w:szCs w:val="28"/>
          <w:lang w:eastAsia="ru-RU"/>
        </w:rPr>
        <w:t xml:space="preserve"> имеет характерный отличительны</w:t>
      </w:r>
      <w:r>
        <w:rPr>
          <w:rFonts w:ascii="Times New Roman" w:eastAsia="Times New Roman" w:hAnsi="Times New Roman"/>
          <w:bCs/>
          <w:kern w:val="36"/>
          <w:sz w:val="28"/>
          <w:szCs w:val="28"/>
          <w:lang w:eastAsia="ru-RU"/>
        </w:rPr>
        <w:t>й признак: при символических суммах на расчетном счете и в кассе значительные суммы помещены в кредиторскую и дебиторскую задолженность (просроченную задолженность).</w:t>
      </w:r>
      <w:r>
        <w:rPr>
          <w:rStyle w:val="a6"/>
          <w:rFonts w:ascii="Times New Roman" w:eastAsia="Times New Roman" w:hAnsi="Times New Roman"/>
          <w:bCs/>
          <w:kern w:val="36"/>
          <w:sz w:val="28"/>
          <w:szCs w:val="28"/>
          <w:lang w:eastAsia="ru-RU"/>
        </w:rPr>
        <w:footnoteReference w:id="1"/>
      </w:r>
      <w:r w:rsidR="00310E69">
        <w:rPr>
          <w:rFonts w:ascii="Times New Roman" w:eastAsia="Times New Roman" w:hAnsi="Times New Roman"/>
          <w:bCs/>
          <w:kern w:val="36"/>
          <w:sz w:val="28"/>
          <w:szCs w:val="28"/>
          <w:lang w:eastAsia="ru-RU"/>
        </w:rPr>
        <w:t xml:space="preserve"> Если при этом предприятие убыточно, то кредиторская задолженность превышает дебиторскую, и наоборот.</w:t>
      </w:r>
    </w:p>
    <w:p w:rsidR="00A611F0" w:rsidRDefault="00A611F0" w:rsidP="003512AE">
      <w:pPr>
        <w:spacing w:after="0" w:line="360" w:lineRule="auto"/>
        <w:ind w:firstLine="567"/>
        <w:contextualSpacing/>
        <w:jc w:val="both"/>
        <w:outlineLvl w:val="0"/>
        <w:rPr>
          <w:rFonts w:ascii="Times New Roman" w:eastAsia="Times New Roman" w:hAnsi="Times New Roman"/>
          <w:bCs/>
          <w:kern w:val="36"/>
          <w:sz w:val="28"/>
          <w:szCs w:val="28"/>
          <w:lang w:eastAsia="ru-RU"/>
        </w:rPr>
      </w:pPr>
      <w:r w:rsidRPr="004114BB">
        <w:rPr>
          <w:rFonts w:ascii="Times New Roman" w:eastAsia="Times New Roman" w:hAnsi="Times New Roman"/>
          <w:bCs/>
          <w:kern w:val="36"/>
          <w:sz w:val="28"/>
          <w:szCs w:val="28"/>
          <w:lang w:eastAsia="ru-RU"/>
        </w:rPr>
        <w:t>Согласно федеральному закону N 127-ФЗ «О несостоятельности (банкротстве)» от 26 октября 2002 года</w:t>
      </w:r>
      <w:r>
        <w:rPr>
          <w:rFonts w:ascii="Times New Roman" w:eastAsia="Times New Roman" w:hAnsi="Times New Roman"/>
          <w:bCs/>
          <w:kern w:val="36"/>
          <w:sz w:val="28"/>
          <w:szCs w:val="28"/>
          <w:lang w:eastAsia="ru-RU"/>
        </w:rPr>
        <w:t xml:space="preserve"> в редакции Федерального закона от 17.07.2009г. №145-ФЗ</w:t>
      </w:r>
      <w:r w:rsidRPr="004114BB">
        <w:rPr>
          <w:rFonts w:ascii="Times New Roman" w:eastAsia="Times New Roman" w:hAnsi="Times New Roman"/>
          <w:bCs/>
          <w:kern w:val="36"/>
          <w:sz w:val="28"/>
          <w:szCs w:val="28"/>
          <w:lang w:eastAsia="ru-RU"/>
        </w:rPr>
        <w:t>, регламентирующему процедур</w:t>
      </w:r>
      <w:r>
        <w:rPr>
          <w:rFonts w:ascii="Times New Roman" w:eastAsia="Times New Roman" w:hAnsi="Times New Roman"/>
          <w:bCs/>
          <w:kern w:val="36"/>
          <w:sz w:val="28"/>
          <w:szCs w:val="28"/>
          <w:lang w:eastAsia="ru-RU"/>
        </w:rPr>
        <w:t>ы, применяемые в деле о банкротстве</w:t>
      </w:r>
      <w:r w:rsidRPr="004114BB">
        <w:rPr>
          <w:rFonts w:ascii="Times New Roman" w:eastAsia="Times New Roman" w:hAnsi="Times New Roman"/>
          <w:bCs/>
          <w:kern w:val="36"/>
          <w:sz w:val="28"/>
          <w:szCs w:val="28"/>
          <w:lang w:eastAsia="ru-RU"/>
        </w:rPr>
        <w:t xml:space="preserve">, основанием для обращения кредитора (кредиторов) с заявлением о </w:t>
      </w:r>
      <w:r>
        <w:rPr>
          <w:rFonts w:ascii="Times New Roman" w:eastAsia="Times New Roman" w:hAnsi="Times New Roman"/>
          <w:bCs/>
          <w:kern w:val="36"/>
          <w:sz w:val="28"/>
          <w:szCs w:val="28"/>
          <w:lang w:eastAsia="ru-RU"/>
        </w:rPr>
        <w:t xml:space="preserve">признании должника </w:t>
      </w:r>
      <w:r w:rsidRPr="004114BB">
        <w:rPr>
          <w:rFonts w:ascii="Times New Roman" w:eastAsia="Times New Roman" w:hAnsi="Times New Roman"/>
          <w:bCs/>
          <w:kern w:val="36"/>
          <w:sz w:val="28"/>
          <w:szCs w:val="28"/>
          <w:lang w:eastAsia="ru-RU"/>
        </w:rPr>
        <w:t>банкрот</w:t>
      </w:r>
      <w:r>
        <w:rPr>
          <w:rFonts w:ascii="Times New Roman" w:eastAsia="Times New Roman" w:hAnsi="Times New Roman"/>
          <w:bCs/>
          <w:kern w:val="36"/>
          <w:sz w:val="28"/>
          <w:szCs w:val="28"/>
          <w:lang w:eastAsia="ru-RU"/>
        </w:rPr>
        <w:t>ом</w:t>
      </w:r>
      <w:r w:rsidRPr="004114BB">
        <w:rPr>
          <w:rFonts w:ascii="Times New Roman" w:eastAsia="Times New Roman" w:hAnsi="Times New Roman"/>
          <w:bCs/>
          <w:kern w:val="36"/>
          <w:sz w:val="28"/>
          <w:szCs w:val="28"/>
          <w:lang w:eastAsia="ru-RU"/>
        </w:rPr>
        <w:t xml:space="preserve"> является наличие установленного судом права требования (то есть долга) в размере не менее 100 тысяч рублей для </w:t>
      </w:r>
      <w:r>
        <w:rPr>
          <w:rFonts w:ascii="Times New Roman" w:eastAsia="Times New Roman" w:hAnsi="Times New Roman"/>
          <w:bCs/>
          <w:kern w:val="36"/>
          <w:sz w:val="28"/>
          <w:szCs w:val="28"/>
          <w:lang w:eastAsia="ru-RU"/>
        </w:rPr>
        <w:t>юридических лиц</w:t>
      </w:r>
      <w:r w:rsidRPr="004114BB">
        <w:rPr>
          <w:rFonts w:ascii="Times New Roman" w:eastAsia="Times New Roman" w:hAnsi="Times New Roman"/>
          <w:bCs/>
          <w:kern w:val="36"/>
          <w:sz w:val="28"/>
          <w:szCs w:val="28"/>
          <w:lang w:eastAsia="ru-RU"/>
        </w:rPr>
        <w:t xml:space="preserve"> и 10 тысяч рублей для </w:t>
      </w:r>
      <w:r>
        <w:rPr>
          <w:rFonts w:ascii="Times New Roman" w:eastAsia="Times New Roman" w:hAnsi="Times New Roman"/>
          <w:bCs/>
          <w:kern w:val="36"/>
          <w:sz w:val="28"/>
          <w:szCs w:val="28"/>
          <w:lang w:eastAsia="ru-RU"/>
        </w:rPr>
        <w:t>граждан</w:t>
      </w:r>
      <w:r w:rsidRPr="004114BB">
        <w:rPr>
          <w:rFonts w:ascii="Times New Roman" w:eastAsia="Times New Roman" w:hAnsi="Times New Roman"/>
          <w:bCs/>
          <w:kern w:val="36"/>
          <w:sz w:val="28"/>
          <w:szCs w:val="28"/>
          <w:lang w:eastAsia="ru-RU"/>
        </w:rPr>
        <w:t>. Просрочка должна превышать 3 месяца. </w:t>
      </w:r>
      <w:r w:rsidRPr="004114BB">
        <w:rPr>
          <w:rFonts w:ascii="Times New Roman" w:eastAsia="Times New Roman" w:hAnsi="Times New Roman"/>
          <w:bCs/>
          <w:color w:val="000000"/>
          <w:kern w:val="36"/>
          <w:sz w:val="28"/>
          <w:szCs w:val="28"/>
          <w:lang w:eastAsia="ru-RU"/>
        </w:rPr>
        <w:br/>
      </w:r>
      <w:r>
        <w:rPr>
          <w:rFonts w:ascii="Times New Roman" w:eastAsia="Times New Roman" w:hAnsi="Times New Roman"/>
          <w:bCs/>
          <w:kern w:val="36"/>
          <w:sz w:val="28"/>
          <w:szCs w:val="28"/>
          <w:lang w:eastAsia="ru-RU"/>
        </w:rPr>
        <w:t>Арбитражный с</w:t>
      </w:r>
      <w:r w:rsidRPr="004114BB">
        <w:rPr>
          <w:rFonts w:ascii="Times New Roman" w:eastAsia="Times New Roman" w:hAnsi="Times New Roman"/>
          <w:bCs/>
          <w:kern w:val="36"/>
          <w:sz w:val="28"/>
          <w:szCs w:val="28"/>
          <w:lang w:eastAsia="ru-RU"/>
        </w:rPr>
        <w:t>уд выносит определение о введении процедуры наблюдения, а по ее окончании в соответствии с решением первого собрания кредиторов вводит одну из возможных процедур банкротства: финансовое оздоровление, внешнее управле</w:t>
      </w:r>
      <w:r>
        <w:rPr>
          <w:rFonts w:ascii="Times New Roman" w:eastAsia="Times New Roman" w:hAnsi="Times New Roman"/>
          <w:bCs/>
          <w:kern w:val="36"/>
          <w:sz w:val="28"/>
          <w:szCs w:val="28"/>
          <w:lang w:eastAsia="ru-RU"/>
        </w:rPr>
        <w:t>ние или конкурсное производство, также на любом из этапов рассмотрения дела о банкротстве может быть достигнуто заключение мирового соглашения.</w:t>
      </w:r>
      <w:r w:rsidRPr="004114BB">
        <w:rPr>
          <w:rFonts w:ascii="Times New Roman" w:eastAsia="Times New Roman" w:hAnsi="Times New Roman"/>
          <w:bCs/>
          <w:kern w:val="36"/>
          <w:sz w:val="28"/>
          <w:szCs w:val="28"/>
          <w:lang w:eastAsia="ru-RU"/>
        </w:rPr>
        <w:t xml:space="preserve"> На предприятие назначается арбитражный управляющий</w:t>
      </w:r>
      <w:r>
        <w:rPr>
          <w:rFonts w:ascii="Times New Roman" w:eastAsia="Times New Roman" w:hAnsi="Times New Roman"/>
          <w:bCs/>
          <w:kern w:val="36"/>
          <w:sz w:val="28"/>
          <w:szCs w:val="28"/>
          <w:lang w:eastAsia="ru-RU"/>
        </w:rPr>
        <w:t>.</w:t>
      </w:r>
    </w:p>
    <w:p w:rsidR="003512AE" w:rsidRDefault="003512AE" w:rsidP="003512AE">
      <w:pPr>
        <w:spacing w:after="0" w:line="360" w:lineRule="auto"/>
        <w:ind w:firstLine="567"/>
        <w:contextualSpacing/>
        <w:jc w:val="both"/>
        <w:outlineLvl w:val="0"/>
        <w:rPr>
          <w:rFonts w:ascii="Times New Roman" w:eastAsia="Times New Roman" w:hAnsi="Times New Roman"/>
          <w:b/>
          <w:bCs/>
          <w:color w:val="000000"/>
          <w:kern w:val="36"/>
          <w:sz w:val="28"/>
          <w:szCs w:val="28"/>
          <w:lang w:eastAsia="ru-RU"/>
        </w:rPr>
      </w:pPr>
    </w:p>
    <w:p w:rsidR="00605ADA" w:rsidRDefault="003512AE" w:rsidP="003512AE">
      <w:pPr>
        <w:spacing w:after="0" w:line="360" w:lineRule="auto"/>
        <w:ind w:firstLine="567"/>
        <w:contextualSpacing/>
        <w:jc w:val="both"/>
        <w:outlineLvl w:val="0"/>
        <w:rPr>
          <w:rFonts w:ascii="Times New Roman" w:eastAsia="Times New Roman" w:hAnsi="Times New Roman"/>
          <w:b/>
          <w:bCs/>
          <w:color w:val="000000"/>
          <w:kern w:val="36"/>
          <w:sz w:val="28"/>
          <w:szCs w:val="28"/>
          <w:lang w:eastAsia="ru-RU"/>
        </w:rPr>
      </w:pPr>
      <w:r>
        <w:rPr>
          <w:rFonts w:ascii="Times New Roman" w:eastAsia="Times New Roman" w:hAnsi="Times New Roman"/>
          <w:b/>
          <w:bCs/>
          <w:color w:val="000000"/>
          <w:kern w:val="36"/>
          <w:sz w:val="28"/>
          <w:szCs w:val="28"/>
          <w:lang w:eastAsia="ru-RU"/>
        </w:rPr>
        <w:t>Финансовое оздоровление.</w:t>
      </w:r>
    </w:p>
    <w:p w:rsidR="003512AE" w:rsidRDefault="003512AE" w:rsidP="003512AE">
      <w:pPr>
        <w:spacing w:after="0" w:line="360" w:lineRule="auto"/>
        <w:ind w:firstLine="567"/>
        <w:contextualSpacing/>
        <w:jc w:val="both"/>
        <w:outlineLvl w:val="0"/>
        <w:rPr>
          <w:rFonts w:ascii="Times New Roman" w:eastAsia="Times New Roman" w:hAnsi="Times New Roman"/>
          <w:b/>
          <w:bCs/>
          <w:color w:val="000000"/>
          <w:kern w:val="36"/>
          <w:sz w:val="28"/>
          <w:szCs w:val="28"/>
          <w:lang w:eastAsia="ru-RU"/>
        </w:rPr>
      </w:pPr>
    </w:p>
    <w:p w:rsidR="00004517" w:rsidRDefault="00004517" w:rsidP="003512AE">
      <w:pPr>
        <w:spacing w:after="0" w:line="360" w:lineRule="auto"/>
        <w:ind w:firstLine="567"/>
        <w:contextualSpacing/>
        <w:jc w:val="both"/>
        <w:outlineLvl w:val="0"/>
        <w:rPr>
          <w:rFonts w:ascii="Times New Roman" w:eastAsia="Times New Roman" w:hAnsi="Times New Roman"/>
          <w:bCs/>
          <w:kern w:val="36"/>
          <w:sz w:val="28"/>
          <w:szCs w:val="28"/>
          <w:lang w:eastAsia="ru-RU"/>
        </w:rPr>
      </w:pPr>
      <w:r>
        <w:rPr>
          <w:rFonts w:ascii="Times New Roman" w:eastAsia="Times New Roman" w:hAnsi="Times New Roman"/>
          <w:bCs/>
          <w:color w:val="000000"/>
          <w:kern w:val="36"/>
          <w:sz w:val="28"/>
          <w:szCs w:val="28"/>
          <w:lang w:eastAsia="ru-RU"/>
        </w:rPr>
        <w:t xml:space="preserve">Финансовое оздоровление - </w:t>
      </w:r>
      <w:r w:rsidRPr="00004517">
        <w:rPr>
          <w:rFonts w:ascii="Times New Roman" w:eastAsia="Times New Roman" w:hAnsi="Times New Roman"/>
          <w:bCs/>
          <w:kern w:val="36"/>
          <w:sz w:val="28"/>
          <w:szCs w:val="28"/>
          <w:lang w:eastAsia="ru-RU"/>
        </w:rPr>
        <w:t>процедура, применяемая в деле о банкротстве к должнику в целях восстановления его платежеспособности и погашения задолженности в соответствии с графиком погашения задолженности</w:t>
      </w:r>
      <w:r>
        <w:rPr>
          <w:rFonts w:ascii="Times New Roman" w:eastAsia="Times New Roman" w:hAnsi="Times New Roman"/>
          <w:bCs/>
          <w:kern w:val="36"/>
          <w:sz w:val="28"/>
          <w:szCs w:val="28"/>
          <w:lang w:eastAsia="ru-RU"/>
        </w:rPr>
        <w:t>.</w:t>
      </w:r>
      <w:r>
        <w:rPr>
          <w:rStyle w:val="a6"/>
          <w:rFonts w:ascii="Times New Roman" w:eastAsia="Times New Roman" w:hAnsi="Times New Roman"/>
          <w:bCs/>
          <w:kern w:val="36"/>
          <w:sz w:val="28"/>
          <w:szCs w:val="28"/>
          <w:lang w:eastAsia="ru-RU"/>
        </w:rPr>
        <w:footnoteReference w:id="2"/>
      </w:r>
    </w:p>
    <w:p w:rsidR="00B111EE" w:rsidRDefault="00B111EE" w:rsidP="003512AE">
      <w:pPr>
        <w:spacing w:before="100" w:beforeAutospacing="1" w:after="100" w:afterAutospacing="1" w:line="360" w:lineRule="auto"/>
        <w:ind w:firstLine="567"/>
        <w:contextualSpacing/>
        <w:jc w:val="both"/>
        <w:rPr>
          <w:rFonts w:ascii="Times New Roman" w:eastAsia="Times New Roman" w:hAnsi="Times New Roman"/>
          <w:bCs/>
          <w:kern w:val="36"/>
          <w:sz w:val="28"/>
          <w:szCs w:val="28"/>
          <w:lang w:eastAsia="ru-RU"/>
        </w:rPr>
      </w:pPr>
      <w:r>
        <w:rPr>
          <w:rFonts w:ascii="Times New Roman" w:eastAsia="Times New Roman" w:hAnsi="Times New Roman"/>
          <w:bCs/>
          <w:kern w:val="36"/>
          <w:sz w:val="28"/>
          <w:szCs w:val="28"/>
          <w:lang w:eastAsia="ru-RU"/>
        </w:rPr>
        <w:t>Финансовое оздоровление вводится арбитражным судом на основании решения собрания кредиторов</w:t>
      </w:r>
      <w:r w:rsidRPr="00B111EE">
        <w:rPr>
          <w:rFonts w:ascii="Times New Roman" w:eastAsia="Times New Roman" w:hAnsi="Times New Roman"/>
          <w:bCs/>
          <w:kern w:val="36"/>
          <w:sz w:val="28"/>
          <w:szCs w:val="28"/>
          <w:lang w:eastAsia="ru-RU"/>
        </w:rPr>
        <w:t>. К решению собрания кредиторов прилагаются план финансового озд</w:t>
      </w:r>
      <w:r w:rsidR="00844F91">
        <w:rPr>
          <w:rFonts w:ascii="Times New Roman" w:eastAsia="Times New Roman" w:hAnsi="Times New Roman"/>
          <w:bCs/>
          <w:kern w:val="36"/>
          <w:sz w:val="28"/>
          <w:szCs w:val="28"/>
          <w:lang w:eastAsia="ru-RU"/>
        </w:rPr>
        <w:t>оровления,</w:t>
      </w:r>
      <w:r w:rsidRPr="00B111EE">
        <w:rPr>
          <w:rFonts w:ascii="Times New Roman" w:eastAsia="Times New Roman" w:hAnsi="Times New Roman"/>
          <w:bCs/>
          <w:kern w:val="36"/>
          <w:sz w:val="28"/>
          <w:szCs w:val="28"/>
          <w:lang w:eastAsia="ru-RU"/>
        </w:rPr>
        <w:t xml:space="preserve"> график погашения задолженности</w:t>
      </w:r>
      <w:r w:rsidR="00844F91">
        <w:rPr>
          <w:rFonts w:ascii="Times New Roman" w:eastAsia="Times New Roman" w:hAnsi="Times New Roman"/>
          <w:bCs/>
          <w:kern w:val="36"/>
          <w:sz w:val="28"/>
          <w:szCs w:val="28"/>
          <w:lang w:eastAsia="ru-RU"/>
        </w:rPr>
        <w:t>,</w:t>
      </w:r>
      <w:r w:rsidR="00844F91" w:rsidRPr="00844F91">
        <w:rPr>
          <w:rFonts w:ascii="Times New Roman" w:eastAsia="Times New Roman" w:hAnsi="Times New Roman"/>
          <w:color w:val="000000"/>
          <w:sz w:val="28"/>
          <w:szCs w:val="28"/>
          <w:lang w:eastAsia="ru-RU"/>
        </w:rPr>
        <w:t xml:space="preserve"> </w:t>
      </w:r>
      <w:r w:rsidR="00844F91" w:rsidRPr="00E30C70">
        <w:rPr>
          <w:rFonts w:ascii="Times New Roman" w:eastAsia="Times New Roman" w:hAnsi="Times New Roman"/>
          <w:color w:val="000000"/>
          <w:sz w:val="28"/>
          <w:szCs w:val="28"/>
          <w:lang w:eastAsia="ru-RU"/>
        </w:rPr>
        <w:t>протокол общего собрания учредителей (участников) должника или решение органа, уполномоченного собственником имущества должника - у</w:t>
      </w:r>
      <w:r w:rsidR="00844F91">
        <w:rPr>
          <w:rFonts w:ascii="Times New Roman" w:eastAsia="Times New Roman" w:hAnsi="Times New Roman"/>
          <w:color w:val="000000"/>
          <w:sz w:val="28"/>
          <w:szCs w:val="28"/>
          <w:lang w:eastAsia="ru-RU"/>
        </w:rPr>
        <w:t xml:space="preserve">нитарного предприятия, </w:t>
      </w:r>
      <w:r w:rsidR="00844F91" w:rsidRPr="00E30C70">
        <w:rPr>
          <w:rFonts w:ascii="Times New Roman" w:eastAsia="Times New Roman" w:hAnsi="Times New Roman"/>
          <w:color w:val="000000"/>
          <w:sz w:val="28"/>
          <w:szCs w:val="28"/>
          <w:lang w:eastAsia="ru-RU"/>
        </w:rPr>
        <w:t>перечень учредителей (участников) должника, голосовавших за обращение к собранию кредиторов с ходатайством о вв</w:t>
      </w:r>
      <w:r w:rsidR="00844F91">
        <w:rPr>
          <w:rFonts w:ascii="Times New Roman" w:eastAsia="Times New Roman" w:hAnsi="Times New Roman"/>
          <w:color w:val="000000"/>
          <w:sz w:val="28"/>
          <w:szCs w:val="28"/>
          <w:lang w:eastAsia="ru-RU"/>
        </w:rPr>
        <w:t xml:space="preserve">едении финансового оздоровления, </w:t>
      </w:r>
      <w:r w:rsidR="00844F91" w:rsidRPr="00E30C70">
        <w:rPr>
          <w:rFonts w:ascii="Times New Roman" w:eastAsia="Times New Roman" w:hAnsi="Times New Roman"/>
          <w:color w:val="000000"/>
          <w:sz w:val="28"/>
          <w:szCs w:val="28"/>
          <w:lang w:eastAsia="ru-RU"/>
        </w:rPr>
        <w:t>сведения о предлагаемом исполнения должником обязательств в соответствии с графиком погашения задолженности (при наличии такого обеспечения)</w:t>
      </w:r>
      <w:r w:rsidRPr="00B111EE">
        <w:rPr>
          <w:rFonts w:ascii="Times New Roman" w:eastAsia="Times New Roman" w:hAnsi="Times New Roman"/>
          <w:bCs/>
          <w:kern w:val="36"/>
          <w:sz w:val="28"/>
          <w:szCs w:val="28"/>
          <w:lang w:eastAsia="ru-RU"/>
        </w:rPr>
        <w:t xml:space="preserve">. </w:t>
      </w:r>
      <w:r w:rsidR="00844F91">
        <w:rPr>
          <w:rFonts w:ascii="Times New Roman" w:eastAsia="Times New Roman" w:hAnsi="Times New Roman"/>
          <w:bCs/>
          <w:kern w:val="36"/>
          <w:sz w:val="28"/>
          <w:szCs w:val="28"/>
          <w:lang w:eastAsia="ru-RU"/>
        </w:rPr>
        <w:t xml:space="preserve">Кроме того, </w:t>
      </w:r>
      <w:r w:rsidR="00844F91">
        <w:rPr>
          <w:rFonts w:ascii="Times New Roman" w:eastAsia="Times New Roman" w:hAnsi="Times New Roman"/>
          <w:color w:val="000000"/>
          <w:sz w:val="28"/>
          <w:szCs w:val="28"/>
          <w:lang w:eastAsia="ru-RU"/>
        </w:rPr>
        <w:t>п</w:t>
      </w:r>
      <w:r w:rsidR="00844F91" w:rsidRPr="00E30C70">
        <w:rPr>
          <w:rFonts w:ascii="Times New Roman" w:eastAsia="Times New Roman" w:hAnsi="Times New Roman"/>
          <w:color w:val="000000"/>
          <w:sz w:val="28"/>
          <w:szCs w:val="28"/>
          <w:lang w:eastAsia="ru-RU"/>
        </w:rPr>
        <w:t>о согласованию с должником ходатайство о введении финансового оздоровления может быть подано третьим лицом или третьими лицами.</w:t>
      </w:r>
      <w:r w:rsidR="00844F91">
        <w:rPr>
          <w:rFonts w:ascii="Times New Roman" w:eastAsia="Times New Roman" w:hAnsi="Times New Roman"/>
          <w:bCs/>
          <w:kern w:val="36"/>
          <w:sz w:val="28"/>
          <w:szCs w:val="28"/>
          <w:lang w:eastAsia="ru-RU"/>
        </w:rPr>
        <w:t xml:space="preserve"> </w:t>
      </w:r>
      <w:r w:rsidR="00844F91" w:rsidRPr="00E30C70">
        <w:rPr>
          <w:rFonts w:ascii="Times New Roman" w:eastAsia="Times New Roman" w:hAnsi="Times New Roman"/>
          <w:color w:val="000000"/>
          <w:sz w:val="28"/>
          <w:szCs w:val="28"/>
          <w:lang w:eastAsia="ru-RU"/>
        </w:rPr>
        <w:t>Исполнение должником обязательств в соответствии с графиком погашения задолженности может быть обеспечено залогом (ипотекой), банковской гарантией, государственной или муниципальной гарантией, поручительством</w:t>
      </w:r>
      <w:r w:rsidR="00844F91">
        <w:rPr>
          <w:rFonts w:ascii="Times New Roman" w:eastAsia="Times New Roman" w:hAnsi="Times New Roman"/>
          <w:color w:val="000000"/>
          <w:sz w:val="28"/>
          <w:szCs w:val="28"/>
          <w:lang w:eastAsia="ru-RU"/>
        </w:rPr>
        <w:t xml:space="preserve">. </w:t>
      </w:r>
      <w:r w:rsidRPr="00B111EE">
        <w:rPr>
          <w:rFonts w:ascii="Times New Roman" w:eastAsia="Times New Roman" w:hAnsi="Times New Roman"/>
          <w:bCs/>
          <w:kern w:val="36"/>
          <w:sz w:val="28"/>
          <w:szCs w:val="28"/>
          <w:lang w:eastAsia="ru-RU"/>
        </w:rPr>
        <w:t>Вводится финансовое оздоровление на срок не более двух лет</w:t>
      </w:r>
      <w:r>
        <w:rPr>
          <w:rFonts w:ascii="Times New Roman" w:eastAsia="Times New Roman" w:hAnsi="Times New Roman"/>
          <w:bCs/>
          <w:kern w:val="36"/>
          <w:sz w:val="28"/>
          <w:szCs w:val="28"/>
          <w:lang w:eastAsia="ru-RU"/>
        </w:rPr>
        <w:t>. Проведение финансового оздоровления возлагается на административного управляющего.</w:t>
      </w:r>
    </w:p>
    <w:p w:rsidR="00B111EE" w:rsidRDefault="00B111EE" w:rsidP="003512AE">
      <w:pPr>
        <w:spacing w:after="0" w:line="360" w:lineRule="auto"/>
        <w:ind w:firstLine="567"/>
        <w:contextualSpacing/>
        <w:jc w:val="both"/>
        <w:outlineLvl w:val="0"/>
        <w:rPr>
          <w:rFonts w:ascii="Times New Roman" w:eastAsia="Times New Roman" w:hAnsi="Times New Roman"/>
          <w:bCs/>
          <w:kern w:val="36"/>
          <w:sz w:val="28"/>
          <w:szCs w:val="28"/>
          <w:lang w:eastAsia="ru-RU"/>
        </w:rPr>
      </w:pPr>
      <w:r>
        <w:rPr>
          <w:rFonts w:ascii="Times New Roman" w:eastAsia="Times New Roman" w:hAnsi="Times New Roman"/>
          <w:bCs/>
          <w:kern w:val="36"/>
          <w:sz w:val="28"/>
          <w:szCs w:val="28"/>
          <w:lang w:eastAsia="ru-RU"/>
        </w:rPr>
        <w:t xml:space="preserve">Административный управляющий - </w:t>
      </w:r>
      <w:r w:rsidRPr="00B111EE">
        <w:rPr>
          <w:rFonts w:ascii="Times New Roman" w:eastAsia="Times New Roman" w:hAnsi="Times New Roman"/>
          <w:bCs/>
          <w:kern w:val="36"/>
          <w:sz w:val="28"/>
          <w:szCs w:val="28"/>
          <w:lang w:eastAsia="ru-RU"/>
        </w:rPr>
        <w:t>арбитражный управляющий, утвержденный арбитражным судом для проведения финансового оздоровления в соответствии с законом</w:t>
      </w:r>
      <w:r>
        <w:rPr>
          <w:rFonts w:ascii="Times New Roman" w:eastAsia="Times New Roman" w:hAnsi="Times New Roman"/>
          <w:bCs/>
          <w:kern w:val="36"/>
          <w:sz w:val="28"/>
          <w:szCs w:val="28"/>
          <w:lang w:eastAsia="ru-RU"/>
        </w:rPr>
        <w:t>.</w:t>
      </w:r>
    </w:p>
    <w:p w:rsidR="00A57C89" w:rsidRDefault="00A57C89" w:rsidP="003512AE">
      <w:pPr>
        <w:spacing w:after="0" w:line="360" w:lineRule="auto"/>
        <w:ind w:firstLine="567"/>
        <w:contextualSpacing/>
        <w:jc w:val="both"/>
        <w:outlineLvl w:val="0"/>
        <w:rPr>
          <w:rFonts w:ascii="Times New Roman" w:eastAsia="Times New Roman" w:hAnsi="Times New Roman"/>
          <w:bCs/>
          <w:kern w:val="36"/>
          <w:sz w:val="28"/>
          <w:szCs w:val="28"/>
          <w:lang w:eastAsia="ru-RU"/>
        </w:rPr>
      </w:pPr>
    </w:p>
    <w:p w:rsidR="00A57C89" w:rsidRDefault="00A57C89" w:rsidP="003512AE">
      <w:pPr>
        <w:spacing w:after="0" w:line="360" w:lineRule="auto"/>
        <w:ind w:firstLine="567"/>
        <w:contextualSpacing/>
        <w:jc w:val="both"/>
        <w:outlineLvl w:val="0"/>
        <w:rPr>
          <w:rFonts w:ascii="Times New Roman" w:eastAsia="Times New Roman" w:hAnsi="Times New Roman"/>
          <w:b/>
          <w:bCs/>
          <w:kern w:val="36"/>
          <w:sz w:val="28"/>
          <w:szCs w:val="28"/>
          <w:lang w:eastAsia="ru-RU"/>
        </w:rPr>
      </w:pPr>
      <w:r>
        <w:rPr>
          <w:rFonts w:ascii="Times New Roman" w:eastAsia="Times New Roman" w:hAnsi="Times New Roman"/>
          <w:b/>
          <w:bCs/>
          <w:kern w:val="36"/>
          <w:sz w:val="28"/>
          <w:szCs w:val="28"/>
          <w:lang w:eastAsia="ru-RU"/>
        </w:rPr>
        <w:t>Административный управляющий.</w:t>
      </w:r>
    </w:p>
    <w:p w:rsidR="00AF7E8D" w:rsidRDefault="00AF7E8D" w:rsidP="003512AE">
      <w:pPr>
        <w:spacing w:after="0" w:line="360" w:lineRule="auto"/>
        <w:ind w:firstLine="567"/>
        <w:contextualSpacing/>
        <w:jc w:val="both"/>
        <w:outlineLvl w:val="0"/>
        <w:rPr>
          <w:rFonts w:ascii="Times New Roman" w:eastAsia="Times New Roman" w:hAnsi="Times New Roman"/>
          <w:b/>
          <w:bCs/>
          <w:kern w:val="36"/>
          <w:sz w:val="28"/>
          <w:szCs w:val="28"/>
          <w:lang w:eastAsia="ru-RU"/>
        </w:rPr>
      </w:pPr>
    </w:p>
    <w:p w:rsidR="00AF7E8D" w:rsidRPr="006712A4" w:rsidRDefault="006712A4" w:rsidP="003512AE">
      <w:p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Основные </w:t>
      </w:r>
      <w:r w:rsidRPr="006712A4">
        <w:rPr>
          <w:rFonts w:ascii="Times New Roman" w:eastAsia="Times New Roman" w:hAnsi="Times New Roman"/>
          <w:i/>
          <w:color w:val="000000"/>
          <w:sz w:val="28"/>
          <w:szCs w:val="28"/>
          <w:lang w:eastAsia="ru-RU"/>
        </w:rPr>
        <w:t>обязанности</w:t>
      </w:r>
      <w:r>
        <w:rPr>
          <w:rFonts w:ascii="Times New Roman" w:eastAsia="Times New Roman" w:hAnsi="Times New Roman"/>
          <w:color w:val="000000"/>
          <w:sz w:val="28"/>
          <w:szCs w:val="28"/>
          <w:lang w:eastAsia="ru-RU"/>
        </w:rPr>
        <w:t xml:space="preserve"> а</w:t>
      </w:r>
      <w:r w:rsidR="00AF7E8D" w:rsidRPr="00E30C70">
        <w:rPr>
          <w:rFonts w:ascii="Times New Roman" w:eastAsia="Times New Roman" w:hAnsi="Times New Roman"/>
          <w:color w:val="000000"/>
          <w:sz w:val="28"/>
          <w:szCs w:val="28"/>
          <w:lang w:eastAsia="ru-RU"/>
        </w:rPr>
        <w:t>дминистративн</w:t>
      </w:r>
      <w:r>
        <w:rPr>
          <w:rFonts w:ascii="Times New Roman" w:eastAsia="Times New Roman" w:hAnsi="Times New Roman"/>
          <w:color w:val="000000"/>
          <w:sz w:val="28"/>
          <w:szCs w:val="28"/>
          <w:lang w:eastAsia="ru-RU"/>
        </w:rPr>
        <w:t>ого</w:t>
      </w:r>
      <w:r w:rsidR="00AF7E8D" w:rsidRPr="00E30C70">
        <w:rPr>
          <w:rFonts w:ascii="Times New Roman" w:eastAsia="Times New Roman" w:hAnsi="Times New Roman"/>
          <w:color w:val="000000"/>
          <w:sz w:val="28"/>
          <w:szCs w:val="28"/>
          <w:lang w:eastAsia="ru-RU"/>
        </w:rPr>
        <w:t xml:space="preserve"> управляющ</w:t>
      </w:r>
      <w:r>
        <w:rPr>
          <w:rFonts w:ascii="Times New Roman" w:eastAsia="Times New Roman" w:hAnsi="Times New Roman"/>
          <w:color w:val="000000"/>
          <w:sz w:val="28"/>
          <w:szCs w:val="28"/>
          <w:lang w:eastAsia="ru-RU"/>
        </w:rPr>
        <w:t>его</w:t>
      </w:r>
      <w:r w:rsidR="00AF7E8D" w:rsidRPr="00E30C70">
        <w:rPr>
          <w:rFonts w:ascii="Times New Roman" w:eastAsia="Times New Roman" w:hAnsi="Times New Roman"/>
          <w:color w:val="000000"/>
          <w:sz w:val="28"/>
          <w:szCs w:val="28"/>
          <w:lang w:eastAsia="ru-RU"/>
        </w:rPr>
        <w:t xml:space="preserve"> в ходе финансового оздоровления</w:t>
      </w:r>
      <w:r w:rsidR="00AF7E8D" w:rsidRPr="006712A4">
        <w:rPr>
          <w:rFonts w:ascii="Times New Roman" w:eastAsia="Times New Roman" w:hAnsi="Times New Roman"/>
          <w:color w:val="000000"/>
          <w:sz w:val="28"/>
          <w:szCs w:val="28"/>
          <w:lang w:eastAsia="ru-RU"/>
        </w:rPr>
        <w:t>:</w:t>
      </w:r>
    </w:p>
    <w:p w:rsidR="00AF7E8D" w:rsidRDefault="00AF7E8D" w:rsidP="003512AE">
      <w:pPr>
        <w:numPr>
          <w:ilvl w:val="0"/>
          <w:numId w:val="2"/>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w:t>
      </w:r>
      <w:r w:rsidRPr="00E30C70">
        <w:rPr>
          <w:rFonts w:ascii="Times New Roman" w:eastAsia="Times New Roman" w:hAnsi="Times New Roman"/>
          <w:color w:val="000000"/>
          <w:sz w:val="28"/>
          <w:szCs w:val="28"/>
          <w:lang w:eastAsia="ru-RU"/>
        </w:rPr>
        <w:t>е</w:t>
      </w:r>
      <w:r w:rsidR="006712A4">
        <w:rPr>
          <w:rFonts w:ascii="Times New Roman" w:eastAsia="Times New Roman" w:hAnsi="Times New Roman"/>
          <w:color w:val="000000"/>
          <w:sz w:val="28"/>
          <w:szCs w:val="28"/>
          <w:lang w:eastAsia="ru-RU"/>
        </w:rPr>
        <w:t>дение</w:t>
      </w:r>
      <w:r w:rsidRPr="00E30C70">
        <w:rPr>
          <w:rFonts w:ascii="Times New Roman" w:eastAsia="Times New Roman" w:hAnsi="Times New Roman"/>
          <w:color w:val="000000"/>
          <w:sz w:val="28"/>
          <w:szCs w:val="28"/>
          <w:lang w:eastAsia="ru-RU"/>
        </w:rPr>
        <w:t xml:space="preserve"> реестр</w:t>
      </w:r>
      <w:r w:rsidR="006712A4">
        <w:rPr>
          <w:rFonts w:ascii="Times New Roman" w:eastAsia="Times New Roman" w:hAnsi="Times New Roman"/>
          <w:color w:val="000000"/>
          <w:sz w:val="28"/>
          <w:szCs w:val="28"/>
          <w:lang w:eastAsia="ru-RU"/>
        </w:rPr>
        <w:t>а</w:t>
      </w:r>
      <w:r w:rsidRPr="00E30C70">
        <w:rPr>
          <w:rFonts w:ascii="Times New Roman" w:eastAsia="Times New Roman" w:hAnsi="Times New Roman"/>
          <w:color w:val="000000"/>
          <w:sz w:val="28"/>
          <w:szCs w:val="28"/>
          <w:lang w:eastAsia="ru-RU"/>
        </w:rPr>
        <w:t xml:space="preserve"> требований кредиторов</w:t>
      </w:r>
      <w:r>
        <w:rPr>
          <w:rFonts w:ascii="Times New Roman" w:eastAsia="Times New Roman" w:hAnsi="Times New Roman"/>
          <w:color w:val="000000"/>
          <w:sz w:val="28"/>
          <w:szCs w:val="28"/>
          <w:lang w:eastAsia="ru-RU"/>
        </w:rPr>
        <w:t>.</w:t>
      </w:r>
    </w:p>
    <w:p w:rsidR="00AF7E8D" w:rsidRDefault="00AF7E8D" w:rsidP="003512AE">
      <w:pPr>
        <w:numPr>
          <w:ilvl w:val="0"/>
          <w:numId w:val="2"/>
        </w:numPr>
        <w:spacing w:before="100" w:beforeAutospacing="1" w:after="0" w:afterAutospacing="1" w:line="360" w:lineRule="auto"/>
        <w:ind w:firstLine="567"/>
        <w:contextualSpacing/>
        <w:jc w:val="both"/>
        <w:rPr>
          <w:rFonts w:ascii="Times New Roman" w:eastAsia="Times New Roman" w:hAnsi="Times New Roman"/>
          <w:color w:val="000000"/>
          <w:sz w:val="28"/>
          <w:szCs w:val="28"/>
          <w:lang w:eastAsia="ru-RU"/>
        </w:rPr>
      </w:pPr>
      <w:r w:rsidRPr="00AF7E8D">
        <w:rPr>
          <w:rFonts w:ascii="Times New Roman" w:eastAsia="Times New Roman" w:hAnsi="Times New Roman"/>
          <w:color w:val="000000"/>
          <w:sz w:val="28"/>
          <w:szCs w:val="28"/>
          <w:lang w:eastAsia="ru-RU"/>
        </w:rPr>
        <w:t>С</w:t>
      </w:r>
      <w:r>
        <w:rPr>
          <w:rFonts w:ascii="Times New Roman" w:eastAsia="Times New Roman" w:hAnsi="Times New Roman"/>
          <w:color w:val="000000"/>
          <w:sz w:val="28"/>
          <w:szCs w:val="28"/>
          <w:lang w:eastAsia="ru-RU"/>
        </w:rPr>
        <w:t>озыв собрания кредиторов.</w:t>
      </w:r>
    </w:p>
    <w:p w:rsidR="006712A4" w:rsidRDefault="006712A4" w:rsidP="003512AE">
      <w:pPr>
        <w:numPr>
          <w:ilvl w:val="0"/>
          <w:numId w:val="2"/>
        </w:numPr>
        <w:spacing w:before="100" w:beforeAutospacing="1" w:after="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Р</w:t>
      </w:r>
      <w:r w:rsidR="00AF7E8D" w:rsidRPr="00AF7E8D">
        <w:rPr>
          <w:rFonts w:ascii="Times New Roman" w:eastAsia="Times New Roman" w:hAnsi="Times New Roman"/>
          <w:color w:val="000000"/>
          <w:sz w:val="28"/>
          <w:szCs w:val="28"/>
          <w:lang w:eastAsia="ru-RU"/>
        </w:rPr>
        <w:t>ассм</w:t>
      </w:r>
      <w:r>
        <w:rPr>
          <w:rFonts w:ascii="Times New Roman" w:eastAsia="Times New Roman" w:hAnsi="Times New Roman"/>
          <w:color w:val="000000"/>
          <w:sz w:val="28"/>
          <w:szCs w:val="28"/>
          <w:lang w:eastAsia="ru-RU"/>
        </w:rPr>
        <w:t>отрение</w:t>
      </w:r>
      <w:r w:rsidR="00AF7E8D" w:rsidRPr="00AF7E8D">
        <w:rPr>
          <w:rFonts w:ascii="Times New Roman" w:eastAsia="Times New Roman" w:hAnsi="Times New Roman"/>
          <w:color w:val="000000"/>
          <w:sz w:val="28"/>
          <w:szCs w:val="28"/>
          <w:lang w:eastAsia="ru-RU"/>
        </w:rPr>
        <w:t xml:space="preserve"> отчет</w:t>
      </w:r>
      <w:r>
        <w:rPr>
          <w:rFonts w:ascii="Times New Roman" w:eastAsia="Times New Roman" w:hAnsi="Times New Roman"/>
          <w:color w:val="000000"/>
          <w:sz w:val="28"/>
          <w:szCs w:val="28"/>
          <w:lang w:eastAsia="ru-RU"/>
        </w:rPr>
        <w:t>ов</w:t>
      </w:r>
      <w:r w:rsidR="00AF7E8D" w:rsidRPr="00AF7E8D">
        <w:rPr>
          <w:rFonts w:ascii="Times New Roman" w:eastAsia="Times New Roman" w:hAnsi="Times New Roman"/>
          <w:color w:val="000000"/>
          <w:sz w:val="28"/>
          <w:szCs w:val="28"/>
          <w:lang w:eastAsia="ru-RU"/>
        </w:rPr>
        <w:t xml:space="preserve"> о ходе выполнения графика погашения задолженности и плана финансового оздоровления</w:t>
      </w:r>
      <w:r>
        <w:rPr>
          <w:rFonts w:ascii="Times New Roman" w:eastAsia="Times New Roman" w:hAnsi="Times New Roman"/>
          <w:color w:val="000000"/>
          <w:sz w:val="28"/>
          <w:szCs w:val="28"/>
          <w:lang w:eastAsia="ru-RU"/>
        </w:rPr>
        <w:t xml:space="preserve">, представленные должником, </w:t>
      </w:r>
      <w:r w:rsidR="00AF7E8D" w:rsidRPr="00AF7E8D">
        <w:rPr>
          <w:rFonts w:ascii="Times New Roman" w:eastAsia="Times New Roman" w:hAnsi="Times New Roman"/>
          <w:color w:val="000000"/>
          <w:sz w:val="28"/>
          <w:szCs w:val="28"/>
          <w:lang w:eastAsia="ru-RU"/>
        </w:rPr>
        <w:t>и предоставл</w:t>
      </w:r>
      <w:r>
        <w:rPr>
          <w:rFonts w:ascii="Times New Roman" w:eastAsia="Times New Roman" w:hAnsi="Times New Roman"/>
          <w:color w:val="000000"/>
          <w:sz w:val="28"/>
          <w:szCs w:val="28"/>
          <w:lang w:eastAsia="ru-RU"/>
        </w:rPr>
        <w:t>ение</w:t>
      </w:r>
      <w:r w:rsidR="00AF7E8D" w:rsidRPr="00AF7E8D">
        <w:rPr>
          <w:rFonts w:ascii="Times New Roman" w:eastAsia="Times New Roman" w:hAnsi="Times New Roman"/>
          <w:color w:val="000000"/>
          <w:sz w:val="28"/>
          <w:szCs w:val="28"/>
          <w:lang w:eastAsia="ru-RU"/>
        </w:rPr>
        <w:t xml:space="preserve"> собранию кредиторов </w:t>
      </w:r>
      <w:r w:rsidR="00AF7E8D" w:rsidRPr="006712A4">
        <w:rPr>
          <w:rFonts w:ascii="Times New Roman" w:eastAsia="Times New Roman" w:hAnsi="Times New Roman"/>
          <w:sz w:val="28"/>
          <w:szCs w:val="28"/>
          <w:lang w:eastAsia="ru-RU"/>
        </w:rPr>
        <w:t>заключения</w:t>
      </w:r>
      <w:r w:rsidR="00AF7E8D" w:rsidRPr="00AF7E8D">
        <w:rPr>
          <w:rFonts w:ascii="Times New Roman" w:eastAsia="Times New Roman" w:hAnsi="Times New Roman"/>
          <w:color w:val="000000"/>
          <w:sz w:val="28"/>
          <w:szCs w:val="28"/>
          <w:lang w:eastAsia="ru-RU"/>
        </w:rPr>
        <w:t xml:space="preserve"> о ходе </w:t>
      </w:r>
      <w:r>
        <w:rPr>
          <w:rFonts w:ascii="Times New Roman" w:eastAsia="Times New Roman" w:hAnsi="Times New Roman"/>
          <w:color w:val="000000"/>
          <w:sz w:val="28"/>
          <w:szCs w:val="28"/>
          <w:lang w:eastAsia="ru-RU"/>
        </w:rPr>
        <w:t xml:space="preserve">их </w:t>
      </w:r>
      <w:r w:rsidR="00AF7E8D" w:rsidRPr="00AF7E8D">
        <w:rPr>
          <w:rFonts w:ascii="Times New Roman" w:eastAsia="Times New Roman" w:hAnsi="Times New Roman"/>
          <w:color w:val="000000"/>
          <w:sz w:val="28"/>
          <w:szCs w:val="28"/>
          <w:lang w:eastAsia="ru-RU"/>
        </w:rPr>
        <w:t>выполнения</w:t>
      </w:r>
      <w:r>
        <w:rPr>
          <w:rFonts w:ascii="Times New Roman" w:eastAsia="Times New Roman" w:hAnsi="Times New Roman"/>
          <w:color w:val="000000"/>
          <w:sz w:val="28"/>
          <w:szCs w:val="28"/>
          <w:lang w:eastAsia="ru-RU"/>
        </w:rPr>
        <w:t>.</w:t>
      </w:r>
    </w:p>
    <w:p w:rsidR="00AF7E8D" w:rsidRPr="006712A4" w:rsidRDefault="006712A4" w:rsidP="003512AE">
      <w:pPr>
        <w:numPr>
          <w:ilvl w:val="0"/>
          <w:numId w:val="2"/>
        </w:numPr>
        <w:spacing w:before="100" w:beforeAutospacing="1" w:after="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w:t>
      </w:r>
      <w:r w:rsidR="00AF7E8D" w:rsidRPr="006712A4">
        <w:rPr>
          <w:rFonts w:ascii="Times New Roman" w:eastAsia="Times New Roman" w:hAnsi="Times New Roman"/>
          <w:color w:val="000000"/>
          <w:sz w:val="28"/>
          <w:szCs w:val="28"/>
          <w:lang w:eastAsia="ru-RU"/>
        </w:rPr>
        <w:t>существл</w:t>
      </w:r>
      <w:r>
        <w:rPr>
          <w:rFonts w:ascii="Times New Roman" w:eastAsia="Times New Roman" w:hAnsi="Times New Roman"/>
          <w:color w:val="000000"/>
          <w:sz w:val="28"/>
          <w:szCs w:val="28"/>
          <w:lang w:eastAsia="ru-RU"/>
        </w:rPr>
        <w:t>ение</w:t>
      </w:r>
      <w:r w:rsidR="00AF7E8D" w:rsidRPr="006712A4">
        <w:rPr>
          <w:rFonts w:ascii="Times New Roman" w:eastAsia="Times New Roman" w:hAnsi="Times New Roman"/>
          <w:color w:val="000000"/>
          <w:sz w:val="28"/>
          <w:szCs w:val="28"/>
          <w:lang w:eastAsia="ru-RU"/>
        </w:rPr>
        <w:t xml:space="preserve"> контрол</w:t>
      </w:r>
      <w:r>
        <w:rPr>
          <w:rFonts w:ascii="Times New Roman" w:eastAsia="Times New Roman" w:hAnsi="Times New Roman"/>
          <w:color w:val="000000"/>
          <w:sz w:val="28"/>
          <w:szCs w:val="28"/>
          <w:lang w:eastAsia="ru-RU"/>
        </w:rPr>
        <w:t>я</w:t>
      </w:r>
      <w:r w:rsidR="00AF7E8D" w:rsidRPr="006712A4">
        <w:rPr>
          <w:rFonts w:ascii="Times New Roman" w:eastAsia="Times New Roman" w:hAnsi="Times New Roman"/>
          <w:color w:val="000000"/>
          <w:sz w:val="28"/>
          <w:szCs w:val="28"/>
          <w:lang w:eastAsia="ru-RU"/>
        </w:rPr>
        <w:t xml:space="preserve"> за своевременным исполнением должником текущих требований кредиторов;</w:t>
      </w:r>
    </w:p>
    <w:p w:rsidR="00AF7E8D" w:rsidRPr="00E30C70" w:rsidRDefault="006712A4" w:rsidP="003512AE">
      <w:p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Основные </w:t>
      </w:r>
      <w:r w:rsidRPr="006712A4">
        <w:rPr>
          <w:rFonts w:ascii="Times New Roman" w:eastAsia="Times New Roman" w:hAnsi="Times New Roman"/>
          <w:i/>
          <w:color w:val="000000"/>
          <w:sz w:val="28"/>
          <w:szCs w:val="28"/>
          <w:lang w:eastAsia="ru-RU"/>
        </w:rPr>
        <w:t>права</w:t>
      </w:r>
      <w:r>
        <w:rPr>
          <w:rFonts w:ascii="Times New Roman" w:eastAsia="Times New Roman" w:hAnsi="Times New Roman"/>
          <w:color w:val="000000"/>
          <w:sz w:val="28"/>
          <w:szCs w:val="28"/>
          <w:lang w:eastAsia="ru-RU"/>
        </w:rPr>
        <w:t xml:space="preserve"> административного управляющего:</w:t>
      </w:r>
    </w:p>
    <w:p w:rsidR="00AF7E8D" w:rsidRPr="00E30C70" w:rsidRDefault="00AF7E8D" w:rsidP="003512AE">
      <w:pPr>
        <w:numPr>
          <w:ilvl w:val="0"/>
          <w:numId w:val="3"/>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sidRPr="00E30C70">
        <w:rPr>
          <w:rFonts w:ascii="Times New Roman" w:eastAsia="Times New Roman" w:hAnsi="Times New Roman"/>
          <w:color w:val="000000"/>
          <w:sz w:val="28"/>
          <w:szCs w:val="28"/>
          <w:lang w:eastAsia="ru-RU"/>
        </w:rPr>
        <w:t>требовать от руководителя должника информацию о текущей деятельности должника;</w:t>
      </w:r>
    </w:p>
    <w:p w:rsidR="00AF7E8D" w:rsidRPr="00E30C70" w:rsidRDefault="00AF7E8D" w:rsidP="003512AE">
      <w:pPr>
        <w:numPr>
          <w:ilvl w:val="0"/>
          <w:numId w:val="3"/>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sidRPr="00E30C70">
        <w:rPr>
          <w:rFonts w:ascii="Times New Roman" w:eastAsia="Times New Roman" w:hAnsi="Times New Roman"/>
          <w:color w:val="000000"/>
          <w:sz w:val="28"/>
          <w:szCs w:val="28"/>
          <w:lang w:eastAsia="ru-RU"/>
        </w:rPr>
        <w:t>принимать участие в инвентаризации в случае ее проведения должником;</w:t>
      </w:r>
    </w:p>
    <w:p w:rsidR="00AF7E8D" w:rsidRPr="00E30C70" w:rsidRDefault="00AF7E8D" w:rsidP="003512AE">
      <w:pPr>
        <w:numPr>
          <w:ilvl w:val="0"/>
          <w:numId w:val="3"/>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sidRPr="00E30C70">
        <w:rPr>
          <w:rFonts w:ascii="Times New Roman" w:eastAsia="Times New Roman" w:hAnsi="Times New Roman"/>
          <w:color w:val="000000"/>
          <w:sz w:val="28"/>
          <w:szCs w:val="28"/>
          <w:lang w:eastAsia="ru-RU"/>
        </w:rPr>
        <w:t xml:space="preserve">согласовывать сделки и решения </w:t>
      </w:r>
      <w:r w:rsidRPr="006712A4">
        <w:rPr>
          <w:rFonts w:ascii="Times New Roman" w:eastAsia="Times New Roman" w:hAnsi="Times New Roman"/>
          <w:color w:val="000000"/>
          <w:sz w:val="28"/>
          <w:szCs w:val="28"/>
          <w:lang w:eastAsia="ru-RU"/>
        </w:rPr>
        <w:t>должника,</w:t>
      </w:r>
      <w:r w:rsidRPr="00E30C70">
        <w:rPr>
          <w:rFonts w:ascii="Times New Roman" w:eastAsia="Times New Roman" w:hAnsi="Times New Roman"/>
          <w:color w:val="000000"/>
          <w:sz w:val="28"/>
          <w:szCs w:val="28"/>
          <w:lang w:eastAsia="ru-RU"/>
        </w:rPr>
        <w:t xml:space="preserve"> предоставлять информацию кредиторам об указанных сделках и о решениях;</w:t>
      </w:r>
    </w:p>
    <w:p w:rsidR="00AF7E8D" w:rsidRPr="00E30C70" w:rsidRDefault="00AF7E8D" w:rsidP="003512AE">
      <w:pPr>
        <w:numPr>
          <w:ilvl w:val="0"/>
          <w:numId w:val="3"/>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sidRPr="00E30C70">
        <w:rPr>
          <w:rFonts w:ascii="Times New Roman" w:eastAsia="Times New Roman" w:hAnsi="Times New Roman"/>
          <w:color w:val="000000"/>
          <w:sz w:val="28"/>
          <w:szCs w:val="28"/>
          <w:lang w:eastAsia="ru-RU"/>
        </w:rPr>
        <w:t>обращаться в арбитражный суд с ходатайством об отстранении руководителя</w:t>
      </w:r>
      <w:r w:rsidR="006712A4">
        <w:rPr>
          <w:rFonts w:ascii="Times New Roman" w:eastAsia="Times New Roman" w:hAnsi="Times New Roman"/>
          <w:color w:val="000000"/>
          <w:sz w:val="28"/>
          <w:szCs w:val="28"/>
          <w:lang w:eastAsia="ru-RU"/>
        </w:rPr>
        <w:t xml:space="preserve"> должника.</w:t>
      </w:r>
    </w:p>
    <w:p w:rsidR="00AF7E8D" w:rsidRPr="00E30C70" w:rsidRDefault="00AF7E8D" w:rsidP="003512AE">
      <w:p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sidRPr="00E30C70">
        <w:rPr>
          <w:rFonts w:ascii="Times New Roman" w:eastAsia="Times New Roman" w:hAnsi="Times New Roman"/>
          <w:color w:val="000000"/>
          <w:sz w:val="28"/>
          <w:szCs w:val="28"/>
          <w:lang w:eastAsia="ru-RU"/>
        </w:rPr>
        <w:t>Административный управляющий может быть освобожден арбитражным судом от возложенных на него об</w:t>
      </w:r>
      <w:r w:rsidR="006712A4">
        <w:rPr>
          <w:rFonts w:ascii="Times New Roman" w:eastAsia="Times New Roman" w:hAnsi="Times New Roman"/>
          <w:color w:val="000000"/>
          <w:sz w:val="28"/>
          <w:szCs w:val="28"/>
          <w:lang w:eastAsia="ru-RU"/>
        </w:rPr>
        <w:t>язанностей в деле о банкротстве (</w:t>
      </w:r>
      <w:r w:rsidRPr="00E30C70">
        <w:rPr>
          <w:rFonts w:ascii="Times New Roman" w:eastAsia="Times New Roman" w:hAnsi="Times New Roman"/>
          <w:color w:val="000000"/>
          <w:sz w:val="28"/>
          <w:szCs w:val="28"/>
          <w:lang w:eastAsia="ru-RU"/>
        </w:rPr>
        <w:t>по заявлению</w:t>
      </w:r>
      <w:r w:rsidR="006712A4">
        <w:rPr>
          <w:rFonts w:ascii="Times New Roman" w:eastAsia="Times New Roman" w:hAnsi="Times New Roman"/>
          <w:color w:val="000000"/>
          <w:sz w:val="28"/>
          <w:szCs w:val="28"/>
          <w:lang w:eastAsia="ru-RU"/>
        </w:rPr>
        <w:t xml:space="preserve"> административного управляющего, </w:t>
      </w:r>
      <w:r w:rsidRPr="00E30C70">
        <w:rPr>
          <w:rFonts w:ascii="Times New Roman" w:eastAsia="Times New Roman" w:hAnsi="Times New Roman"/>
          <w:color w:val="000000"/>
          <w:sz w:val="28"/>
          <w:szCs w:val="28"/>
          <w:lang w:eastAsia="ru-RU"/>
        </w:rPr>
        <w:t>по направленному ходатайству саморегулируемой организации арбитражных управляющих, членом которой он является</w:t>
      </w:r>
      <w:r w:rsidR="006712A4">
        <w:rPr>
          <w:rFonts w:ascii="Times New Roman" w:eastAsia="Times New Roman" w:hAnsi="Times New Roman"/>
          <w:color w:val="000000"/>
          <w:sz w:val="28"/>
          <w:szCs w:val="28"/>
          <w:lang w:eastAsia="ru-RU"/>
        </w:rPr>
        <w:t>).</w:t>
      </w:r>
    </w:p>
    <w:p w:rsidR="00BE1B15" w:rsidRDefault="00BE1B15" w:rsidP="003512AE">
      <w:pPr>
        <w:spacing w:after="0" w:line="360" w:lineRule="auto"/>
        <w:ind w:firstLine="567"/>
        <w:contextualSpacing/>
        <w:jc w:val="both"/>
        <w:outlineLvl w:val="0"/>
        <w:rPr>
          <w:rFonts w:ascii="Times New Roman" w:eastAsia="Times New Roman" w:hAnsi="Times New Roman"/>
          <w:b/>
          <w:bCs/>
          <w:kern w:val="36"/>
          <w:sz w:val="28"/>
          <w:szCs w:val="28"/>
          <w:lang w:eastAsia="ru-RU"/>
        </w:rPr>
      </w:pPr>
    </w:p>
    <w:p w:rsidR="00BE1B15" w:rsidRDefault="00BE1B15" w:rsidP="003512AE">
      <w:pPr>
        <w:spacing w:after="0" w:line="360" w:lineRule="auto"/>
        <w:ind w:firstLine="567"/>
        <w:contextualSpacing/>
        <w:jc w:val="both"/>
        <w:outlineLvl w:val="0"/>
        <w:rPr>
          <w:rFonts w:ascii="Times New Roman" w:eastAsia="Times New Roman" w:hAnsi="Times New Roman"/>
          <w:b/>
          <w:bCs/>
          <w:kern w:val="36"/>
          <w:sz w:val="28"/>
          <w:szCs w:val="28"/>
          <w:lang w:eastAsia="ru-RU"/>
        </w:rPr>
      </w:pPr>
      <w:r>
        <w:rPr>
          <w:rFonts w:ascii="Times New Roman" w:eastAsia="Times New Roman" w:hAnsi="Times New Roman"/>
          <w:b/>
          <w:bCs/>
          <w:kern w:val="36"/>
          <w:sz w:val="28"/>
          <w:szCs w:val="28"/>
          <w:lang w:eastAsia="ru-RU"/>
        </w:rPr>
        <w:t>Программа финансового оздоровления неплатежеспособной организации.</w:t>
      </w:r>
    </w:p>
    <w:p w:rsidR="00BE1B15" w:rsidRDefault="00BE1B15" w:rsidP="003512AE">
      <w:pPr>
        <w:spacing w:after="0" w:line="360" w:lineRule="auto"/>
        <w:ind w:firstLine="567"/>
        <w:contextualSpacing/>
        <w:jc w:val="both"/>
        <w:outlineLvl w:val="0"/>
        <w:rPr>
          <w:rFonts w:ascii="Times New Roman" w:eastAsia="Times New Roman" w:hAnsi="Times New Roman"/>
          <w:b/>
          <w:bCs/>
          <w:kern w:val="36"/>
          <w:sz w:val="28"/>
          <w:szCs w:val="28"/>
          <w:lang w:eastAsia="ru-RU"/>
        </w:rPr>
      </w:pPr>
    </w:p>
    <w:p w:rsidR="00BE1B15" w:rsidRDefault="00BE1B15" w:rsidP="003512AE">
      <w:pPr>
        <w:spacing w:after="0" w:line="360" w:lineRule="auto"/>
        <w:ind w:firstLine="567"/>
        <w:contextualSpacing/>
        <w:jc w:val="both"/>
        <w:outlineLvl w:val="0"/>
        <w:rPr>
          <w:rFonts w:ascii="Times New Roman" w:eastAsia="Times New Roman" w:hAnsi="Times New Roman"/>
          <w:bCs/>
          <w:kern w:val="36"/>
          <w:sz w:val="28"/>
          <w:szCs w:val="28"/>
          <w:lang w:eastAsia="ru-RU"/>
        </w:rPr>
      </w:pPr>
      <w:r w:rsidRPr="00BE1B15">
        <w:rPr>
          <w:rFonts w:ascii="Times New Roman" w:eastAsia="Times New Roman" w:hAnsi="Times New Roman"/>
          <w:bCs/>
          <w:kern w:val="36"/>
          <w:sz w:val="28"/>
          <w:szCs w:val="28"/>
          <w:lang w:eastAsia="ru-RU"/>
        </w:rPr>
        <w:t>Приказом Министерства экономического развития и торговли РФ и Федеральной службы России по финансовому оздоровлению и банкротству</w:t>
      </w:r>
      <w:r>
        <w:rPr>
          <w:rStyle w:val="a6"/>
          <w:rFonts w:ascii="Times New Roman" w:eastAsia="Times New Roman" w:hAnsi="Times New Roman"/>
          <w:bCs/>
          <w:kern w:val="36"/>
          <w:sz w:val="28"/>
          <w:szCs w:val="28"/>
          <w:lang w:eastAsia="ru-RU"/>
        </w:rPr>
        <w:footnoteReference w:id="3"/>
      </w:r>
      <w:r>
        <w:rPr>
          <w:rFonts w:ascii="Times New Roman" w:eastAsia="Times New Roman" w:hAnsi="Times New Roman"/>
          <w:bCs/>
          <w:kern w:val="36"/>
          <w:sz w:val="28"/>
          <w:szCs w:val="28"/>
          <w:lang w:eastAsia="ru-RU"/>
        </w:rPr>
        <w:t xml:space="preserve"> утверждена следующая типовая структура программы финансового оздоровления неплатежеспособной организации.</w:t>
      </w:r>
    </w:p>
    <w:p w:rsidR="00935C7B" w:rsidRDefault="00935C7B" w:rsidP="003512AE">
      <w:pPr>
        <w:spacing w:after="0" w:line="360" w:lineRule="auto"/>
        <w:ind w:firstLine="567"/>
        <w:contextualSpacing/>
        <w:jc w:val="both"/>
        <w:outlineLvl w:val="0"/>
        <w:rPr>
          <w:rFonts w:ascii="Times New Roman" w:eastAsia="Times New Roman" w:hAnsi="Times New Roman"/>
          <w:bCs/>
          <w:kern w:val="36"/>
          <w:sz w:val="28"/>
          <w:szCs w:val="28"/>
          <w:lang w:eastAsia="ru-RU"/>
        </w:rPr>
      </w:pPr>
      <w:r>
        <w:rPr>
          <w:rFonts w:ascii="Times New Roman" w:eastAsia="Times New Roman" w:hAnsi="Times New Roman"/>
          <w:bCs/>
          <w:kern w:val="36"/>
          <w:sz w:val="28"/>
          <w:szCs w:val="28"/>
          <w:lang w:eastAsia="ru-RU"/>
        </w:rPr>
        <w:t>Оформляются титульный лист, исполнительское резюме, составляется оглавление, далее – по пунктам.</w:t>
      </w:r>
    </w:p>
    <w:p w:rsidR="00BE1B15" w:rsidRPr="00433A46" w:rsidRDefault="00935C7B"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eastAsia="Times New Roman" w:hAnsi="Times New Roman"/>
          <w:i/>
          <w:iCs/>
          <w:color w:val="000000"/>
          <w:sz w:val="28"/>
          <w:szCs w:val="28"/>
          <w:lang w:eastAsia="ru-RU"/>
        </w:rPr>
        <w:t xml:space="preserve">1. </w:t>
      </w:r>
      <w:r w:rsidR="00BE1B15" w:rsidRPr="00433A46">
        <w:rPr>
          <w:rFonts w:ascii="Times New Roman" w:eastAsia="Times New Roman" w:hAnsi="Times New Roman"/>
          <w:i/>
          <w:iCs/>
          <w:color w:val="000000"/>
          <w:sz w:val="28"/>
          <w:szCs w:val="28"/>
          <w:lang w:eastAsia="ru-RU"/>
        </w:rPr>
        <w:t xml:space="preserve">Описание организации </w:t>
      </w:r>
      <w:r w:rsidR="00BE1B15" w:rsidRPr="00433A46">
        <w:rPr>
          <w:rFonts w:ascii="Times New Roman" w:eastAsia="Times New Roman" w:hAnsi="Times New Roman"/>
          <w:color w:val="000000"/>
          <w:sz w:val="28"/>
          <w:szCs w:val="28"/>
          <w:lang w:eastAsia="ru-RU"/>
        </w:rPr>
        <w:t xml:space="preserve">— </w:t>
      </w:r>
      <w:r w:rsidR="00BE1B15" w:rsidRPr="00433A46">
        <w:rPr>
          <w:rFonts w:ascii="Times New Roman" w:eastAsia="Times New Roman" w:hAnsi="Times New Roman"/>
          <w:i/>
          <w:iCs/>
          <w:color w:val="000000"/>
          <w:sz w:val="28"/>
          <w:szCs w:val="28"/>
          <w:lang w:eastAsia="ru-RU"/>
        </w:rPr>
        <w:t>общая характеристика.</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1.1.  </w:t>
      </w:r>
      <w:r w:rsidRPr="00433A46">
        <w:rPr>
          <w:rFonts w:ascii="Times New Roman" w:eastAsia="Times New Roman" w:hAnsi="Times New Roman"/>
          <w:color w:val="000000"/>
          <w:sz w:val="28"/>
          <w:szCs w:val="28"/>
          <w:lang w:eastAsia="ru-RU"/>
        </w:rPr>
        <w:t>Реквизиты, основной вид деятельности, организацион</w:t>
      </w:r>
      <w:r w:rsidRPr="00433A46">
        <w:rPr>
          <w:rFonts w:ascii="Times New Roman" w:eastAsia="Times New Roman" w:hAnsi="Times New Roman"/>
          <w:color w:val="000000"/>
          <w:sz w:val="28"/>
          <w:szCs w:val="28"/>
          <w:lang w:eastAsia="ru-RU"/>
        </w:rPr>
        <w:softHyphen/>
        <w:t>но-правовая форма организации.</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1.2.   </w:t>
      </w:r>
      <w:r w:rsidRPr="00433A46">
        <w:rPr>
          <w:rFonts w:ascii="Times New Roman" w:eastAsia="Times New Roman" w:hAnsi="Times New Roman"/>
          <w:color w:val="000000"/>
          <w:sz w:val="28"/>
          <w:szCs w:val="28"/>
          <w:lang w:eastAsia="ru-RU"/>
        </w:rPr>
        <w:t>Распределение акций между крупными акционерами (свыше 10% акций от уставного капитала), размер доли государ</w:t>
      </w:r>
      <w:r w:rsidRPr="00433A46">
        <w:rPr>
          <w:rFonts w:ascii="Times New Roman" w:eastAsia="Times New Roman" w:hAnsi="Times New Roman"/>
          <w:color w:val="000000"/>
          <w:sz w:val="28"/>
          <w:szCs w:val="28"/>
          <w:lang w:eastAsia="ru-RU"/>
        </w:rPr>
        <w:softHyphen/>
        <w:t>ства.</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1.3.  </w:t>
      </w:r>
      <w:r w:rsidRPr="00433A46">
        <w:rPr>
          <w:rFonts w:ascii="Times New Roman" w:eastAsia="Times New Roman" w:hAnsi="Times New Roman"/>
          <w:color w:val="000000"/>
          <w:sz w:val="28"/>
          <w:szCs w:val="28"/>
          <w:lang w:eastAsia="ru-RU"/>
        </w:rPr>
        <w:t>Перечень структурных подразделений и схема структуры управления организацией.</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1.5.  </w:t>
      </w:r>
      <w:r w:rsidRPr="00433A46">
        <w:rPr>
          <w:rFonts w:ascii="Times New Roman" w:eastAsia="Times New Roman" w:hAnsi="Times New Roman"/>
          <w:color w:val="000000"/>
          <w:sz w:val="28"/>
          <w:szCs w:val="28"/>
          <w:lang w:eastAsia="ru-RU"/>
        </w:rPr>
        <w:t>Общая численность работников, в том числе по подраз</w:t>
      </w:r>
      <w:r w:rsidRPr="00433A46">
        <w:rPr>
          <w:rFonts w:ascii="Times New Roman" w:eastAsia="Times New Roman" w:hAnsi="Times New Roman"/>
          <w:color w:val="000000"/>
          <w:sz w:val="28"/>
          <w:szCs w:val="28"/>
          <w:lang w:eastAsia="ru-RU"/>
        </w:rPr>
        <w:softHyphen/>
        <w:t>делениям, фонд оплаты труда, средняя заработная плата.</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1.6. </w:t>
      </w:r>
      <w:r w:rsidRPr="00433A46">
        <w:rPr>
          <w:rFonts w:ascii="Times New Roman" w:eastAsia="Times New Roman" w:hAnsi="Times New Roman"/>
          <w:color w:val="000000"/>
          <w:sz w:val="28"/>
          <w:szCs w:val="28"/>
          <w:lang w:eastAsia="ru-RU"/>
        </w:rPr>
        <w:t>Состав основного и вспомогательного производства.</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1.7.  </w:t>
      </w:r>
      <w:r w:rsidRPr="00433A46">
        <w:rPr>
          <w:rFonts w:ascii="Times New Roman" w:eastAsia="Times New Roman" w:hAnsi="Times New Roman"/>
          <w:color w:val="000000"/>
          <w:sz w:val="28"/>
          <w:szCs w:val="28"/>
          <w:lang w:eastAsia="ru-RU"/>
        </w:rPr>
        <w:t>Основные виды выпускаемой продукции и объемы вы</w:t>
      </w:r>
      <w:r w:rsidRPr="00433A46">
        <w:rPr>
          <w:rFonts w:ascii="Times New Roman" w:eastAsia="Times New Roman" w:hAnsi="Times New Roman"/>
          <w:color w:val="000000"/>
          <w:sz w:val="28"/>
          <w:szCs w:val="28"/>
          <w:lang w:eastAsia="ru-RU"/>
        </w:rPr>
        <w:softHyphen/>
        <w:t>пуска.</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1.8.  </w:t>
      </w:r>
      <w:r w:rsidRPr="00433A46">
        <w:rPr>
          <w:rFonts w:ascii="Times New Roman" w:eastAsia="Times New Roman" w:hAnsi="Times New Roman"/>
          <w:color w:val="000000"/>
          <w:sz w:val="28"/>
          <w:szCs w:val="28"/>
          <w:lang w:eastAsia="ru-RU"/>
        </w:rPr>
        <w:t>Годовая выручка от реализации продукции (по оплате), в том числе денежными средствами и банковскими векселями.</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1.9.  </w:t>
      </w:r>
      <w:r w:rsidRPr="00433A46">
        <w:rPr>
          <w:rFonts w:ascii="Times New Roman" w:eastAsia="Times New Roman" w:hAnsi="Times New Roman"/>
          <w:color w:val="000000"/>
          <w:sz w:val="28"/>
          <w:szCs w:val="28"/>
          <w:lang w:eastAsia="ru-RU"/>
        </w:rPr>
        <w:t>Объем экспорта в денежном выражении и в % общего объема выпускаемой продукции.</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1.10.  </w:t>
      </w:r>
      <w:r w:rsidRPr="00433A46">
        <w:rPr>
          <w:rFonts w:ascii="Times New Roman" w:eastAsia="Times New Roman" w:hAnsi="Times New Roman"/>
          <w:color w:val="000000"/>
          <w:sz w:val="28"/>
          <w:szCs w:val="28"/>
          <w:lang w:eastAsia="ru-RU"/>
        </w:rPr>
        <w:t>Основные объекты незавершенного строительства: ос</w:t>
      </w:r>
      <w:r w:rsidRPr="00433A46">
        <w:rPr>
          <w:rFonts w:ascii="Times New Roman" w:eastAsia="Times New Roman" w:hAnsi="Times New Roman"/>
          <w:color w:val="000000"/>
          <w:sz w:val="28"/>
          <w:szCs w:val="28"/>
          <w:lang w:eastAsia="ru-RU"/>
        </w:rPr>
        <w:softHyphen/>
        <w:t>воение объемов в % (готовность), ожидаемый эффект от ввода новых объектов.</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1.11.  </w:t>
      </w:r>
      <w:r w:rsidRPr="00433A46">
        <w:rPr>
          <w:rFonts w:ascii="Times New Roman" w:eastAsia="Times New Roman" w:hAnsi="Times New Roman"/>
          <w:color w:val="000000"/>
          <w:sz w:val="28"/>
          <w:szCs w:val="28"/>
          <w:lang w:eastAsia="ru-RU"/>
        </w:rPr>
        <w:t>Объекты социальной сферы, находящиеся на балансе организации и затраты на их содержание (за предыдущий, те</w:t>
      </w:r>
      <w:r w:rsidRPr="00433A46">
        <w:rPr>
          <w:rFonts w:ascii="Times New Roman" w:eastAsia="Times New Roman" w:hAnsi="Times New Roman"/>
          <w:color w:val="000000"/>
          <w:sz w:val="28"/>
          <w:szCs w:val="28"/>
          <w:lang w:eastAsia="ru-RU"/>
        </w:rPr>
        <w:softHyphen/>
        <w:t>кущий годы и планируемый период).</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1.12.  </w:t>
      </w:r>
      <w:r w:rsidRPr="00433A46">
        <w:rPr>
          <w:rFonts w:ascii="Times New Roman" w:eastAsia="Times New Roman" w:hAnsi="Times New Roman"/>
          <w:color w:val="000000"/>
          <w:sz w:val="28"/>
          <w:szCs w:val="28"/>
          <w:lang w:eastAsia="ru-RU"/>
        </w:rPr>
        <w:t>Объемы затрат на содержание мобилизационных мощ</w:t>
      </w:r>
      <w:r w:rsidRPr="00433A46">
        <w:rPr>
          <w:rFonts w:ascii="Times New Roman" w:eastAsia="Times New Roman" w:hAnsi="Times New Roman"/>
          <w:color w:val="000000"/>
          <w:sz w:val="28"/>
          <w:szCs w:val="28"/>
          <w:lang w:eastAsia="ru-RU"/>
        </w:rPr>
        <w:softHyphen/>
        <w:t>ностей и государственных резервов.</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1.13.  </w:t>
      </w:r>
      <w:r w:rsidRPr="00433A46">
        <w:rPr>
          <w:rFonts w:ascii="Times New Roman" w:eastAsia="Times New Roman" w:hAnsi="Times New Roman"/>
          <w:color w:val="000000"/>
          <w:sz w:val="28"/>
          <w:szCs w:val="28"/>
          <w:lang w:eastAsia="ru-RU"/>
        </w:rPr>
        <w:t>Дочерние и зависимые компании: краткая характери</w:t>
      </w:r>
      <w:r w:rsidRPr="00433A46">
        <w:rPr>
          <w:rFonts w:ascii="Times New Roman" w:eastAsia="Times New Roman" w:hAnsi="Times New Roman"/>
          <w:color w:val="000000"/>
          <w:sz w:val="28"/>
          <w:szCs w:val="28"/>
          <w:lang w:eastAsia="ru-RU"/>
        </w:rPr>
        <w:softHyphen/>
        <w:t>стика их деятельности и доля организации в их уставном капи</w:t>
      </w:r>
      <w:r w:rsidRPr="00433A46">
        <w:rPr>
          <w:rFonts w:ascii="Times New Roman" w:eastAsia="Times New Roman" w:hAnsi="Times New Roman"/>
          <w:color w:val="000000"/>
          <w:sz w:val="28"/>
          <w:szCs w:val="28"/>
          <w:lang w:eastAsia="ru-RU"/>
        </w:rPr>
        <w:softHyphen/>
        <w:t>тале.</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1.14.  </w:t>
      </w:r>
      <w:r w:rsidRPr="00433A46">
        <w:rPr>
          <w:rFonts w:ascii="Times New Roman" w:eastAsia="Times New Roman" w:hAnsi="Times New Roman"/>
          <w:color w:val="000000"/>
          <w:sz w:val="28"/>
          <w:szCs w:val="28"/>
          <w:lang w:eastAsia="ru-RU"/>
        </w:rPr>
        <w:t>Величина задолженностей перед фискальной системой за текущий, предыдущий годы, а также динамика их изменения.</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eastAsia="Times New Roman" w:hAnsi="Times New Roman"/>
          <w:color w:val="000000"/>
          <w:sz w:val="28"/>
          <w:szCs w:val="28"/>
          <w:lang w:eastAsia="ru-RU"/>
        </w:rPr>
        <w:t>Дополнительно указываются сведения об образовании и возрасте менеджеров организации, распределении ответствен</w:t>
      </w:r>
      <w:r w:rsidRPr="00433A46">
        <w:rPr>
          <w:rFonts w:ascii="Times New Roman" w:eastAsia="Times New Roman" w:hAnsi="Times New Roman"/>
          <w:color w:val="000000"/>
          <w:sz w:val="28"/>
          <w:szCs w:val="28"/>
          <w:lang w:eastAsia="ru-RU"/>
        </w:rPr>
        <w:softHyphen/>
        <w:t>ности руководителей, системе финансово-экономического кон</w:t>
      </w:r>
      <w:r w:rsidRPr="00433A46">
        <w:rPr>
          <w:rFonts w:ascii="Times New Roman" w:eastAsia="Times New Roman" w:hAnsi="Times New Roman"/>
          <w:color w:val="000000"/>
          <w:sz w:val="28"/>
          <w:szCs w:val="28"/>
          <w:lang w:eastAsia="ru-RU"/>
        </w:rPr>
        <w:softHyphen/>
        <w:t>троля и уровне ее автоматизации, страховании имущества ор</w:t>
      </w:r>
      <w:r w:rsidRPr="00433A46">
        <w:rPr>
          <w:rFonts w:ascii="Times New Roman" w:eastAsia="Times New Roman" w:hAnsi="Times New Roman"/>
          <w:color w:val="000000"/>
          <w:sz w:val="28"/>
          <w:szCs w:val="28"/>
          <w:lang w:eastAsia="ru-RU"/>
        </w:rPr>
        <w:softHyphen/>
        <w:t>ганизации.</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2.  </w:t>
      </w:r>
      <w:r w:rsidRPr="00433A46">
        <w:rPr>
          <w:rFonts w:ascii="Times New Roman" w:eastAsia="Times New Roman" w:hAnsi="Times New Roman"/>
          <w:i/>
          <w:iCs/>
          <w:color w:val="000000"/>
          <w:sz w:val="28"/>
          <w:szCs w:val="28"/>
          <w:lang w:eastAsia="ru-RU"/>
        </w:rPr>
        <w:t>Описание бизнеса организации и состояния рынка ее продукции.</w:t>
      </w:r>
    </w:p>
    <w:p w:rsidR="00BE1B15" w:rsidRPr="00433A46" w:rsidRDefault="00BE1B15" w:rsidP="003512AE">
      <w:pPr>
        <w:spacing w:after="0" w:line="360" w:lineRule="auto"/>
        <w:ind w:firstLine="567"/>
        <w:contextualSpacing/>
        <w:jc w:val="both"/>
        <w:outlineLvl w:val="0"/>
        <w:rPr>
          <w:rFonts w:ascii="Times New Roman" w:eastAsia="Times New Roman" w:hAnsi="Times New Roman"/>
          <w:color w:val="000000"/>
          <w:sz w:val="28"/>
          <w:szCs w:val="28"/>
          <w:lang w:eastAsia="ru-RU"/>
        </w:rPr>
      </w:pPr>
      <w:r w:rsidRPr="00433A46">
        <w:rPr>
          <w:rFonts w:ascii="Times New Roman" w:hAnsi="Times New Roman"/>
          <w:color w:val="000000"/>
          <w:sz w:val="28"/>
          <w:szCs w:val="28"/>
          <w:lang w:eastAsia="ru-RU"/>
        </w:rPr>
        <w:t xml:space="preserve">2.1. </w:t>
      </w:r>
      <w:r w:rsidRPr="00433A46">
        <w:rPr>
          <w:rFonts w:ascii="Times New Roman" w:eastAsia="Times New Roman" w:hAnsi="Times New Roman"/>
          <w:color w:val="000000"/>
          <w:sz w:val="28"/>
          <w:szCs w:val="28"/>
          <w:lang w:eastAsia="ru-RU"/>
        </w:rPr>
        <w:t>Основные виды выпускаемой продукции и объемы про</w:t>
      </w:r>
      <w:r w:rsidRPr="00433A46">
        <w:rPr>
          <w:rFonts w:ascii="Times New Roman" w:eastAsia="Times New Roman" w:hAnsi="Times New Roman"/>
          <w:color w:val="000000"/>
          <w:sz w:val="28"/>
          <w:szCs w:val="28"/>
          <w:lang w:eastAsia="ru-RU"/>
        </w:rPr>
        <w:softHyphen/>
        <w:t>изводства за год (за предыдущий, текущий годы и планируемый период). Доля каждого вида продукции в объеме товарного про</w:t>
      </w:r>
      <w:r w:rsidRPr="00433A46">
        <w:rPr>
          <w:rFonts w:ascii="Times New Roman" w:eastAsia="Times New Roman" w:hAnsi="Times New Roman"/>
          <w:color w:val="000000"/>
          <w:sz w:val="28"/>
          <w:szCs w:val="28"/>
          <w:lang w:eastAsia="ru-RU"/>
        </w:rPr>
        <w:softHyphen/>
        <w:t>изводства и выручке организации.</w:t>
      </w:r>
    </w:p>
    <w:p w:rsidR="00BE1B15"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2.2.</w:t>
      </w:r>
      <w:r w:rsidR="00BE1B15" w:rsidRPr="00433A46">
        <w:rPr>
          <w:rFonts w:ascii="Times New Roman" w:hAnsi="Times New Roman"/>
          <w:color w:val="000000"/>
          <w:sz w:val="28"/>
          <w:szCs w:val="28"/>
          <w:lang w:eastAsia="ru-RU"/>
        </w:rPr>
        <w:t xml:space="preserve"> </w:t>
      </w:r>
      <w:r w:rsidR="00BE1B15" w:rsidRPr="00433A46">
        <w:rPr>
          <w:rFonts w:ascii="Times New Roman" w:eastAsia="Times New Roman" w:hAnsi="Times New Roman"/>
          <w:color w:val="000000"/>
          <w:sz w:val="28"/>
          <w:szCs w:val="28"/>
          <w:lang w:eastAsia="ru-RU"/>
        </w:rPr>
        <w:t>Плановая (проектная мощность) по основным видам продукции.</w:t>
      </w:r>
    </w:p>
    <w:p w:rsidR="00BE1B15"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 xml:space="preserve">2.3. </w:t>
      </w:r>
      <w:r w:rsidR="00BE1B15" w:rsidRPr="00433A46">
        <w:rPr>
          <w:rFonts w:ascii="Times New Roman" w:eastAsia="Times New Roman" w:hAnsi="Times New Roman"/>
          <w:color w:val="000000"/>
          <w:sz w:val="28"/>
          <w:szCs w:val="28"/>
          <w:lang w:eastAsia="ru-RU"/>
        </w:rPr>
        <w:t>Загрузка производственных мощностей (%). Сравнение текущей загрузки мощностей с загрузкой в год финансовой ус</w:t>
      </w:r>
      <w:r w:rsidR="00BE1B15" w:rsidRPr="00433A46">
        <w:rPr>
          <w:rFonts w:ascii="Times New Roman" w:eastAsia="Times New Roman" w:hAnsi="Times New Roman"/>
          <w:color w:val="000000"/>
          <w:sz w:val="28"/>
          <w:szCs w:val="28"/>
          <w:lang w:eastAsia="ru-RU"/>
        </w:rPr>
        <w:softHyphen/>
        <w:t>тойчивости.</w:t>
      </w:r>
    </w:p>
    <w:p w:rsidR="00BE1B15"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2.4.</w:t>
      </w:r>
      <w:r w:rsidR="00BE1B15" w:rsidRPr="00433A46">
        <w:rPr>
          <w:rFonts w:ascii="Times New Roman" w:hAnsi="Times New Roman"/>
          <w:color w:val="000000"/>
          <w:sz w:val="28"/>
          <w:szCs w:val="28"/>
          <w:lang w:eastAsia="ru-RU"/>
        </w:rPr>
        <w:t xml:space="preserve"> </w:t>
      </w:r>
      <w:r w:rsidR="00BE1B15" w:rsidRPr="00433A46">
        <w:rPr>
          <w:rFonts w:ascii="Times New Roman" w:eastAsia="Times New Roman" w:hAnsi="Times New Roman"/>
          <w:color w:val="000000"/>
          <w:sz w:val="28"/>
          <w:szCs w:val="28"/>
          <w:lang w:eastAsia="ru-RU"/>
        </w:rPr>
        <w:t>Поставщики сырья и комплектующих. Приводятся дан</w:t>
      </w:r>
      <w:r w:rsidR="00BE1B15" w:rsidRPr="00433A46">
        <w:rPr>
          <w:rFonts w:ascii="Times New Roman" w:eastAsia="Times New Roman" w:hAnsi="Times New Roman"/>
          <w:color w:val="000000"/>
          <w:sz w:val="28"/>
          <w:szCs w:val="28"/>
          <w:lang w:eastAsia="ru-RU"/>
        </w:rPr>
        <w:softHyphen/>
        <w:t>ные по основным поставщикам сырья (с разбивкой на импорт и внутренний рынок) за предыдущий год и текущий отчетный пе</w:t>
      </w:r>
      <w:r w:rsidR="00BE1B15" w:rsidRPr="00433A46">
        <w:rPr>
          <w:rFonts w:ascii="Times New Roman" w:eastAsia="Times New Roman" w:hAnsi="Times New Roman"/>
          <w:color w:val="000000"/>
          <w:sz w:val="28"/>
          <w:szCs w:val="28"/>
          <w:lang w:eastAsia="ru-RU"/>
        </w:rPr>
        <w:softHyphen/>
        <w:t>риод. Указываются виды расчетов: денежные средства, бартер, зачет и т.д. Приводятся данные по ценам на закупки в динамке за последние два года, эти цены сравниваются с мировыми.</w:t>
      </w:r>
    </w:p>
    <w:p w:rsidR="00BE1B15"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2.5.</w:t>
      </w:r>
      <w:r w:rsidR="00BE1B15" w:rsidRPr="00433A46">
        <w:rPr>
          <w:rFonts w:ascii="Times New Roman" w:hAnsi="Times New Roman"/>
          <w:color w:val="000000"/>
          <w:sz w:val="28"/>
          <w:szCs w:val="28"/>
          <w:lang w:eastAsia="ru-RU"/>
        </w:rPr>
        <w:t xml:space="preserve"> </w:t>
      </w:r>
      <w:r w:rsidR="00BE1B15" w:rsidRPr="00433A46">
        <w:rPr>
          <w:rFonts w:ascii="Times New Roman" w:eastAsia="Times New Roman" w:hAnsi="Times New Roman"/>
          <w:color w:val="000000"/>
          <w:sz w:val="28"/>
          <w:szCs w:val="28"/>
          <w:lang w:eastAsia="ru-RU"/>
        </w:rPr>
        <w:t>Потребители продукции. Приводятся данные по основ</w:t>
      </w:r>
      <w:r w:rsidR="00BE1B15" w:rsidRPr="00433A46">
        <w:rPr>
          <w:rFonts w:ascii="Times New Roman" w:eastAsia="Times New Roman" w:hAnsi="Times New Roman"/>
          <w:color w:val="000000"/>
          <w:sz w:val="28"/>
          <w:szCs w:val="28"/>
          <w:lang w:eastAsia="ru-RU"/>
        </w:rPr>
        <w:softHyphen/>
        <w:t>ным потребителям продукции (с разбивкой на экспорт и внут</w:t>
      </w:r>
      <w:r w:rsidR="00BE1B15" w:rsidRPr="00433A46">
        <w:rPr>
          <w:rFonts w:ascii="Times New Roman" w:eastAsia="Times New Roman" w:hAnsi="Times New Roman"/>
          <w:color w:val="000000"/>
          <w:sz w:val="28"/>
          <w:szCs w:val="28"/>
          <w:lang w:eastAsia="ru-RU"/>
        </w:rPr>
        <w:softHyphen/>
        <w:t>ренний рынок), видам и объемам поставок с указанием цен на продукцию в динамике за предыдущий и текущий отчетные пе</w:t>
      </w:r>
      <w:r w:rsidR="00BE1B15" w:rsidRPr="00433A46">
        <w:rPr>
          <w:rFonts w:ascii="Times New Roman" w:eastAsia="Times New Roman" w:hAnsi="Times New Roman"/>
          <w:color w:val="000000"/>
          <w:sz w:val="28"/>
          <w:szCs w:val="28"/>
          <w:lang w:eastAsia="ru-RU"/>
        </w:rPr>
        <w:softHyphen/>
        <w:t>риоды, которые сравниваются с мировыми аналогами. Приво</w:t>
      </w:r>
      <w:r w:rsidR="00BE1B15" w:rsidRPr="00433A46">
        <w:rPr>
          <w:rFonts w:ascii="Times New Roman" w:eastAsia="Times New Roman" w:hAnsi="Times New Roman"/>
          <w:color w:val="000000"/>
          <w:sz w:val="28"/>
          <w:szCs w:val="28"/>
          <w:lang w:eastAsia="ru-RU"/>
        </w:rPr>
        <w:softHyphen/>
        <w:t>дятся данные по срокам и формам расчетов за поставленную продукцию (бартер, зачет, денежные средства).</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 </w:t>
      </w:r>
      <w:r w:rsidRPr="00433A46">
        <w:rPr>
          <w:rFonts w:ascii="Times New Roman" w:eastAsia="Times New Roman" w:hAnsi="Times New Roman"/>
          <w:i/>
          <w:iCs/>
          <w:color w:val="000000"/>
          <w:sz w:val="28"/>
          <w:szCs w:val="28"/>
          <w:lang w:eastAsia="ru-RU"/>
        </w:rPr>
        <w:t>Анализ финансового состояния организации; причины необходи</w:t>
      </w:r>
      <w:r w:rsidRPr="00433A46">
        <w:rPr>
          <w:rFonts w:ascii="Times New Roman" w:eastAsia="Times New Roman" w:hAnsi="Times New Roman"/>
          <w:i/>
          <w:iCs/>
          <w:color w:val="000000"/>
          <w:sz w:val="28"/>
          <w:szCs w:val="28"/>
          <w:lang w:eastAsia="ru-RU"/>
        </w:rPr>
        <w:softHyphen/>
        <w:t xml:space="preserve">мости его оздоровления. </w:t>
      </w:r>
      <w:r w:rsidRPr="00433A46">
        <w:rPr>
          <w:rFonts w:ascii="Times New Roman" w:eastAsia="Times New Roman" w:hAnsi="Times New Roman"/>
          <w:color w:val="000000"/>
          <w:sz w:val="28"/>
          <w:szCs w:val="28"/>
          <w:lang w:eastAsia="ru-RU"/>
        </w:rPr>
        <w:t>Этот раздел содержит анализ ликвидности, финансовой устойчивости, деловой активности организации, за</w:t>
      </w:r>
      <w:r w:rsidRPr="00433A46">
        <w:rPr>
          <w:rFonts w:ascii="Times New Roman" w:eastAsia="Times New Roman" w:hAnsi="Times New Roman"/>
          <w:color w:val="000000"/>
          <w:sz w:val="28"/>
          <w:szCs w:val="28"/>
          <w:lang w:eastAsia="ru-RU"/>
        </w:rPr>
        <w:softHyphen/>
        <w:t>трат по различным видам продукции и полученных финансовых результатов. Обязательно определение следующих показателей.</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3.1.  </w:t>
      </w:r>
      <w:r w:rsidRPr="00433A46">
        <w:rPr>
          <w:rFonts w:ascii="Times New Roman" w:eastAsia="Times New Roman" w:hAnsi="Times New Roman"/>
          <w:color w:val="000000"/>
          <w:sz w:val="28"/>
          <w:szCs w:val="28"/>
          <w:lang w:eastAsia="ru-RU"/>
        </w:rPr>
        <w:t>Наличие собственного капитала в обороте. Вычисляется как разность между собственным капиталом организации и ее внеоборотными активами.</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3.2.  </w:t>
      </w:r>
      <w:r w:rsidRPr="00433A46">
        <w:rPr>
          <w:rFonts w:ascii="Times New Roman" w:eastAsia="Times New Roman" w:hAnsi="Times New Roman"/>
          <w:color w:val="000000"/>
          <w:sz w:val="28"/>
          <w:szCs w:val="28"/>
          <w:lang w:eastAsia="ru-RU"/>
        </w:rPr>
        <w:t>Объем оборотных средств всего и заемных средств. За</w:t>
      </w:r>
      <w:r w:rsidRPr="00433A46">
        <w:rPr>
          <w:rFonts w:ascii="Times New Roman" w:eastAsia="Times New Roman" w:hAnsi="Times New Roman"/>
          <w:color w:val="000000"/>
          <w:sz w:val="28"/>
          <w:szCs w:val="28"/>
          <w:lang w:eastAsia="ru-RU"/>
        </w:rPr>
        <w:softHyphen/>
        <w:t>емные средства вычисляются как сумма долгосрочных и кратко</w:t>
      </w:r>
      <w:r w:rsidRPr="00433A46">
        <w:rPr>
          <w:rFonts w:ascii="Times New Roman" w:eastAsia="Times New Roman" w:hAnsi="Times New Roman"/>
          <w:color w:val="000000"/>
          <w:sz w:val="28"/>
          <w:szCs w:val="28"/>
          <w:lang w:eastAsia="ru-RU"/>
        </w:rPr>
        <w:softHyphen/>
        <w:t>срочных пассивов.</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3.3.  </w:t>
      </w:r>
      <w:r w:rsidRPr="00433A46">
        <w:rPr>
          <w:rFonts w:ascii="Times New Roman" w:eastAsia="Times New Roman" w:hAnsi="Times New Roman"/>
          <w:color w:val="000000"/>
          <w:sz w:val="28"/>
          <w:szCs w:val="28"/>
          <w:lang w:eastAsia="ru-RU"/>
        </w:rPr>
        <w:t>Структура оборотных средств с распределением на сред</w:t>
      </w:r>
      <w:r w:rsidRPr="00433A46">
        <w:rPr>
          <w:rFonts w:ascii="Times New Roman" w:eastAsia="Times New Roman" w:hAnsi="Times New Roman"/>
          <w:color w:val="000000"/>
          <w:sz w:val="28"/>
          <w:szCs w:val="28"/>
          <w:lang w:eastAsia="ru-RU"/>
        </w:rPr>
        <w:softHyphen/>
        <w:t>ства «в производстве» и «в расчетах». Средства в производстве определяются путем вычитания из суммы статей баланса «запа</w:t>
      </w:r>
      <w:r w:rsidRPr="00433A46">
        <w:rPr>
          <w:rFonts w:ascii="Times New Roman" w:eastAsia="Times New Roman" w:hAnsi="Times New Roman"/>
          <w:color w:val="000000"/>
          <w:sz w:val="28"/>
          <w:szCs w:val="28"/>
          <w:lang w:eastAsia="ru-RU"/>
        </w:rPr>
        <w:softHyphen/>
        <w:t>сы» и «НДС» содержимого статьи «запасы отгруженные». Сред</w:t>
      </w:r>
      <w:r w:rsidRPr="00433A46">
        <w:rPr>
          <w:rFonts w:ascii="Times New Roman" w:eastAsia="Times New Roman" w:hAnsi="Times New Roman"/>
          <w:color w:val="000000"/>
          <w:sz w:val="28"/>
          <w:szCs w:val="28"/>
          <w:lang w:eastAsia="ru-RU"/>
        </w:rPr>
        <w:softHyphen/>
        <w:t>ства в расчетах определяются вычитанием из суммы оборотных средств в производстве.</w:t>
      </w:r>
    </w:p>
    <w:p w:rsidR="00BE1B15" w:rsidRPr="00433A46" w:rsidRDefault="00BE1B15"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3.4.  </w:t>
      </w:r>
      <w:r w:rsidRPr="00433A46">
        <w:rPr>
          <w:rFonts w:ascii="Times New Roman" w:eastAsia="Times New Roman" w:hAnsi="Times New Roman"/>
          <w:color w:val="000000"/>
          <w:sz w:val="28"/>
          <w:szCs w:val="28"/>
          <w:lang w:eastAsia="ru-RU"/>
        </w:rPr>
        <w:t>Покрытие текущих обязательств оборотными активами. Вычисляется как отношение всех оборотных средств к текущим обязательствам организации.</w:t>
      </w:r>
    </w:p>
    <w:p w:rsidR="00BE1B15" w:rsidRPr="00433A46" w:rsidRDefault="00BE1B15" w:rsidP="003512AE">
      <w:pPr>
        <w:spacing w:after="0" w:line="360" w:lineRule="auto"/>
        <w:ind w:firstLine="567"/>
        <w:contextualSpacing/>
        <w:jc w:val="both"/>
        <w:outlineLvl w:val="0"/>
        <w:rPr>
          <w:rFonts w:ascii="Times New Roman" w:eastAsia="Times New Roman" w:hAnsi="Times New Roman"/>
          <w:color w:val="000000"/>
          <w:sz w:val="28"/>
          <w:szCs w:val="28"/>
          <w:lang w:eastAsia="ru-RU"/>
        </w:rPr>
      </w:pPr>
      <w:r w:rsidRPr="00433A46">
        <w:rPr>
          <w:rFonts w:ascii="Times New Roman" w:hAnsi="Times New Roman"/>
          <w:color w:val="000000"/>
          <w:sz w:val="28"/>
          <w:szCs w:val="28"/>
          <w:lang w:eastAsia="ru-RU"/>
        </w:rPr>
        <w:t xml:space="preserve">3.5.  </w:t>
      </w:r>
      <w:r w:rsidRPr="00433A46">
        <w:rPr>
          <w:rFonts w:ascii="Times New Roman" w:eastAsia="Times New Roman" w:hAnsi="Times New Roman"/>
          <w:color w:val="000000"/>
          <w:sz w:val="28"/>
          <w:szCs w:val="28"/>
          <w:lang w:eastAsia="ru-RU"/>
        </w:rPr>
        <w:t>Средние сроки расчетов с организацией за отгруженную продукцию. Определяется как частное от деления средств в рас</w:t>
      </w:r>
      <w:r w:rsidRPr="00433A46">
        <w:rPr>
          <w:rFonts w:ascii="Times New Roman" w:eastAsia="Times New Roman" w:hAnsi="Times New Roman"/>
          <w:color w:val="000000"/>
          <w:sz w:val="28"/>
          <w:szCs w:val="28"/>
          <w:lang w:eastAsia="ru-RU"/>
        </w:rPr>
        <w:softHyphen/>
        <w:t>четах на среднемесячную выручку за анализируемый период.</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3.6. </w:t>
      </w:r>
      <w:r w:rsidRPr="00433A46">
        <w:rPr>
          <w:rFonts w:ascii="Times New Roman" w:eastAsia="Times New Roman" w:hAnsi="Times New Roman"/>
          <w:color w:val="000000"/>
          <w:sz w:val="28"/>
          <w:szCs w:val="28"/>
          <w:lang w:eastAsia="ru-RU"/>
        </w:rPr>
        <w:t>Степень платежеспособности по текущим обязательст</w:t>
      </w:r>
      <w:r w:rsidRPr="00433A46">
        <w:rPr>
          <w:rFonts w:ascii="Times New Roman" w:eastAsia="Times New Roman" w:hAnsi="Times New Roman"/>
          <w:color w:val="000000"/>
          <w:sz w:val="28"/>
          <w:szCs w:val="28"/>
          <w:lang w:eastAsia="ru-RU"/>
        </w:rPr>
        <w:softHyphen/>
        <w:t>вам. Определяется как частное от деления краткосрочных пас</w:t>
      </w:r>
      <w:r w:rsidRPr="00433A46">
        <w:rPr>
          <w:rFonts w:ascii="Times New Roman" w:eastAsia="Times New Roman" w:hAnsi="Times New Roman"/>
          <w:color w:val="000000"/>
          <w:sz w:val="28"/>
          <w:szCs w:val="28"/>
          <w:lang w:eastAsia="ru-RU"/>
        </w:rPr>
        <w:softHyphen/>
        <w:t>сивов на среднемесячную выручку за анализируемый период.</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3.7.  </w:t>
      </w:r>
      <w:r w:rsidRPr="00433A46">
        <w:rPr>
          <w:rFonts w:ascii="Times New Roman" w:eastAsia="Times New Roman" w:hAnsi="Times New Roman"/>
          <w:color w:val="000000"/>
          <w:sz w:val="28"/>
          <w:szCs w:val="28"/>
          <w:lang w:eastAsia="ru-RU"/>
        </w:rPr>
        <w:t>Структура заемных средств с распределением на обяза</w:t>
      </w:r>
      <w:r w:rsidRPr="00433A46">
        <w:rPr>
          <w:rFonts w:ascii="Times New Roman" w:eastAsia="Times New Roman" w:hAnsi="Times New Roman"/>
          <w:color w:val="000000"/>
          <w:sz w:val="28"/>
          <w:szCs w:val="28"/>
          <w:lang w:eastAsia="ru-RU"/>
        </w:rPr>
        <w:softHyphen/>
        <w:t>тельства перед банками и займы, перед прямыми кредиторами, перед фискальной системой, по внутреннему долгу.</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3.8.  </w:t>
      </w:r>
      <w:r w:rsidRPr="00433A46">
        <w:rPr>
          <w:rFonts w:ascii="Times New Roman" w:eastAsia="Times New Roman" w:hAnsi="Times New Roman"/>
          <w:color w:val="000000"/>
          <w:sz w:val="28"/>
          <w:szCs w:val="28"/>
          <w:lang w:eastAsia="ru-RU"/>
        </w:rPr>
        <w:t>Структура себестоимости по основным видам продукции и организации в целом (материальные затраты, затраты на опла</w:t>
      </w:r>
      <w:r w:rsidRPr="00433A46">
        <w:rPr>
          <w:rFonts w:ascii="Times New Roman" w:eastAsia="Times New Roman" w:hAnsi="Times New Roman"/>
          <w:color w:val="000000"/>
          <w:sz w:val="28"/>
          <w:szCs w:val="28"/>
          <w:lang w:eastAsia="ru-RU"/>
        </w:rPr>
        <w:softHyphen/>
        <w:t>ту труда, отчисления на социальные нужды, амортизация основ</w:t>
      </w:r>
      <w:r w:rsidRPr="00433A46">
        <w:rPr>
          <w:rFonts w:ascii="Times New Roman" w:eastAsia="Times New Roman" w:hAnsi="Times New Roman"/>
          <w:color w:val="000000"/>
          <w:sz w:val="28"/>
          <w:szCs w:val="28"/>
          <w:lang w:eastAsia="ru-RU"/>
        </w:rPr>
        <w:softHyphen/>
        <w:t>ных средств и прочие затраты). Структура себестоимости в на</w:t>
      </w:r>
      <w:r w:rsidRPr="00433A46">
        <w:rPr>
          <w:rFonts w:ascii="Times New Roman" w:eastAsia="Times New Roman" w:hAnsi="Times New Roman"/>
          <w:color w:val="000000"/>
          <w:sz w:val="28"/>
          <w:szCs w:val="28"/>
          <w:lang w:eastAsia="ru-RU"/>
        </w:rPr>
        <w:softHyphen/>
        <w:t>стоящее время сравнивается со структурой себестоимости в год финансовой стабильности.</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3.9. </w:t>
      </w:r>
      <w:r w:rsidRPr="00433A46">
        <w:rPr>
          <w:rFonts w:ascii="Times New Roman" w:eastAsia="Times New Roman" w:hAnsi="Times New Roman"/>
          <w:color w:val="000000"/>
          <w:sz w:val="28"/>
          <w:szCs w:val="28"/>
          <w:lang w:eastAsia="ru-RU"/>
        </w:rPr>
        <w:t>Расчет постоянных и переменных затрат на производство продукции и определение точек безубыточности (порогов рента</w:t>
      </w:r>
      <w:r w:rsidRPr="00433A46">
        <w:rPr>
          <w:rFonts w:ascii="Times New Roman" w:eastAsia="Times New Roman" w:hAnsi="Times New Roman"/>
          <w:color w:val="000000"/>
          <w:sz w:val="28"/>
          <w:szCs w:val="28"/>
          <w:lang w:eastAsia="ru-RU"/>
        </w:rPr>
        <w:softHyphen/>
        <w:t>бельности) по каждому из видов выпускаемой продукции. Точка безубыточности определяется делением суммы постоянных за</w:t>
      </w:r>
      <w:r w:rsidRPr="00433A46">
        <w:rPr>
          <w:rFonts w:ascii="Times New Roman" w:eastAsia="Times New Roman" w:hAnsi="Times New Roman"/>
          <w:color w:val="000000"/>
          <w:sz w:val="28"/>
          <w:szCs w:val="28"/>
          <w:lang w:eastAsia="ru-RU"/>
        </w:rPr>
        <w:softHyphen/>
        <w:t>трат на выпуск данного вида продукции на разность цены на единицу продукции и переменных затрат на единицу продукции данного вида.</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3.10</w:t>
      </w:r>
      <w:r w:rsidR="00C54E50">
        <w:rPr>
          <w:rFonts w:ascii="Times New Roman" w:hAnsi="Times New Roman"/>
          <w:color w:val="000000"/>
          <w:sz w:val="28"/>
          <w:szCs w:val="28"/>
          <w:lang w:eastAsia="ru-RU"/>
        </w:rPr>
        <w:t>.</w:t>
      </w:r>
      <w:r w:rsidRPr="00433A46">
        <w:rPr>
          <w:rFonts w:ascii="Times New Roman" w:hAnsi="Times New Roman"/>
          <w:color w:val="000000"/>
          <w:sz w:val="28"/>
          <w:szCs w:val="28"/>
          <w:lang w:eastAsia="ru-RU"/>
        </w:rPr>
        <w:t xml:space="preserve"> </w:t>
      </w:r>
      <w:r w:rsidRPr="00433A46">
        <w:rPr>
          <w:rFonts w:ascii="Times New Roman" w:eastAsia="Times New Roman" w:hAnsi="Times New Roman"/>
          <w:color w:val="000000"/>
          <w:sz w:val="28"/>
          <w:szCs w:val="28"/>
          <w:lang w:eastAsia="ru-RU"/>
        </w:rPr>
        <w:t>Прибыль (убыток) от продаж.</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3.11. </w:t>
      </w:r>
      <w:r w:rsidRPr="00433A46">
        <w:rPr>
          <w:rFonts w:ascii="Times New Roman" w:eastAsia="Times New Roman" w:hAnsi="Times New Roman"/>
          <w:color w:val="000000"/>
          <w:sz w:val="28"/>
          <w:szCs w:val="28"/>
          <w:lang w:eastAsia="ru-RU"/>
        </w:rPr>
        <w:t>Прибыль (убыток) до налогообложения.</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3.12. </w:t>
      </w:r>
      <w:r w:rsidRPr="00433A46">
        <w:rPr>
          <w:rFonts w:ascii="Times New Roman" w:eastAsia="Times New Roman" w:hAnsi="Times New Roman"/>
          <w:color w:val="000000"/>
          <w:sz w:val="28"/>
          <w:szCs w:val="28"/>
          <w:lang w:eastAsia="ru-RU"/>
        </w:rPr>
        <w:t>Прибыль (убыток) от обычной деятельности.</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3.13. </w:t>
      </w:r>
      <w:r w:rsidRPr="00433A46">
        <w:rPr>
          <w:rFonts w:ascii="Times New Roman" w:eastAsia="Times New Roman" w:hAnsi="Times New Roman"/>
          <w:color w:val="000000"/>
          <w:sz w:val="28"/>
          <w:szCs w:val="28"/>
          <w:lang w:eastAsia="ru-RU"/>
        </w:rPr>
        <w:t>Чрезвычайные доходы и расходы.</w:t>
      </w:r>
    </w:p>
    <w:p w:rsidR="00433A46"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3.14.</w:t>
      </w:r>
      <w:r w:rsidR="00433A46" w:rsidRPr="00433A46">
        <w:rPr>
          <w:rFonts w:ascii="Times New Roman" w:hAnsi="Times New Roman"/>
          <w:color w:val="000000"/>
          <w:sz w:val="28"/>
          <w:szCs w:val="28"/>
          <w:lang w:eastAsia="ru-RU"/>
        </w:rPr>
        <w:t xml:space="preserve"> </w:t>
      </w:r>
      <w:r w:rsidR="00433A46" w:rsidRPr="00433A46">
        <w:rPr>
          <w:rFonts w:ascii="Times New Roman" w:eastAsia="Times New Roman" w:hAnsi="Times New Roman"/>
          <w:color w:val="000000"/>
          <w:sz w:val="28"/>
          <w:szCs w:val="28"/>
          <w:lang w:eastAsia="ru-RU"/>
        </w:rPr>
        <w:t>Чистая прибыль (нераспределенная прибыль или убы</w:t>
      </w:r>
      <w:r w:rsidR="00433A46" w:rsidRPr="00433A46">
        <w:rPr>
          <w:rFonts w:ascii="Times New Roman" w:eastAsia="Times New Roman" w:hAnsi="Times New Roman"/>
          <w:color w:val="000000"/>
          <w:sz w:val="28"/>
          <w:szCs w:val="28"/>
          <w:lang w:eastAsia="ru-RU"/>
        </w:rPr>
        <w:softHyphen/>
        <w:t>ток) отчетного года.</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4. </w:t>
      </w:r>
      <w:r w:rsidRPr="00433A46">
        <w:rPr>
          <w:rFonts w:ascii="Times New Roman" w:eastAsia="Times New Roman" w:hAnsi="Times New Roman"/>
          <w:i/>
          <w:iCs/>
          <w:color w:val="000000"/>
          <w:sz w:val="28"/>
          <w:szCs w:val="28"/>
          <w:lang w:eastAsia="ru-RU"/>
        </w:rPr>
        <w:t xml:space="preserve">Маркетинговый план. </w:t>
      </w:r>
      <w:r w:rsidRPr="00433A46">
        <w:rPr>
          <w:rFonts w:ascii="Times New Roman" w:eastAsia="Times New Roman" w:hAnsi="Times New Roman"/>
          <w:color w:val="000000"/>
          <w:sz w:val="28"/>
          <w:szCs w:val="28"/>
          <w:lang w:eastAsia="ru-RU"/>
        </w:rPr>
        <w:t>Содержание раздела основывается на маркетинговых исследованиях и содержит основные мероприя</w:t>
      </w:r>
      <w:r w:rsidRPr="00433A46">
        <w:rPr>
          <w:rFonts w:ascii="Times New Roman" w:eastAsia="Times New Roman" w:hAnsi="Times New Roman"/>
          <w:color w:val="000000"/>
          <w:sz w:val="28"/>
          <w:szCs w:val="28"/>
          <w:lang w:eastAsia="ru-RU"/>
        </w:rPr>
        <w:softHyphen/>
        <w:t>тия в сфере маркетинга и сбыта продукции организации.</w:t>
      </w:r>
    </w:p>
    <w:p w:rsidR="00433A46"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 xml:space="preserve">4.1. </w:t>
      </w:r>
      <w:r w:rsidR="00433A46" w:rsidRPr="00433A46">
        <w:rPr>
          <w:rFonts w:ascii="Times New Roman" w:eastAsia="Times New Roman" w:hAnsi="Times New Roman"/>
          <w:color w:val="000000"/>
          <w:sz w:val="28"/>
          <w:szCs w:val="28"/>
          <w:lang w:eastAsia="ru-RU"/>
        </w:rPr>
        <w:t>Краткое описание отрасли и места организации в ней. Анализируются сильные и слабые стороны организации в срав</w:t>
      </w:r>
      <w:r w:rsidR="00433A46" w:rsidRPr="00433A46">
        <w:rPr>
          <w:rFonts w:ascii="Times New Roman" w:eastAsia="Times New Roman" w:hAnsi="Times New Roman"/>
          <w:color w:val="000000"/>
          <w:sz w:val="28"/>
          <w:szCs w:val="28"/>
          <w:lang w:eastAsia="ru-RU"/>
        </w:rPr>
        <w:softHyphen/>
        <w:t>нении с конкурентами.</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4.2. </w:t>
      </w:r>
      <w:r w:rsidRPr="00433A46">
        <w:rPr>
          <w:rFonts w:ascii="Times New Roman" w:eastAsia="Times New Roman" w:hAnsi="Times New Roman"/>
          <w:color w:val="000000"/>
          <w:sz w:val="28"/>
          <w:szCs w:val="28"/>
          <w:lang w:eastAsia="ru-RU"/>
        </w:rPr>
        <w:t>Характеристика рынков, на которые ориентирован бизнес.</w:t>
      </w:r>
    </w:p>
    <w:p w:rsidR="00433A46" w:rsidRPr="00433A46" w:rsidRDefault="00C54E50" w:rsidP="003512AE">
      <w:pPr>
        <w:spacing w:after="0" w:line="360" w:lineRule="auto"/>
        <w:ind w:firstLine="567"/>
        <w:contextualSpacing/>
        <w:jc w:val="both"/>
        <w:outlineLvl w:val="0"/>
        <w:rPr>
          <w:rFonts w:ascii="Times New Roman" w:eastAsia="Times New Roman" w:hAnsi="Times New Roman"/>
          <w:color w:val="000000"/>
          <w:sz w:val="28"/>
          <w:szCs w:val="28"/>
          <w:lang w:eastAsia="ru-RU"/>
        </w:rPr>
      </w:pPr>
      <w:r>
        <w:rPr>
          <w:rFonts w:ascii="Times New Roman" w:hAnsi="Times New Roman"/>
          <w:color w:val="000000"/>
          <w:sz w:val="28"/>
          <w:szCs w:val="28"/>
          <w:lang w:eastAsia="ru-RU"/>
        </w:rPr>
        <w:t xml:space="preserve">4.3. </w:t>
      </w:r>
      <w:r w:rsidR="00433A46" w:rsidRPr="00433A46">
        <w:rPr>
          <w:rFonts w:ascii="Times New Roman" w:eastAsia="Times New Roman" w:hAnsi="Times New Roman"/>
          <w:color w:val="000000"/>
          <w:sz w:val="28"/>
          <w:szCs w:val="28"/>
          <w:lang w:eastAsia="ru-RU"/>
        </w:rPr>
        <w:t>Условия и ограничения продвижения на рынки продук</w:t>
      </w:r>
      <w:r w:rsidR="00433A46" w:rsidRPr="00433A46">
        <w:rPr>
          <w:rFonts w:ascii="Times New Roman" w:eastAsia="Times New Roman" w:hAnsi="Times New Roman"/>
          <w:color w:val="000000"/>
          <w:sz w:val="28"/>
          <w:szCs w:val="28"/>
          <w:lang w:eastAsia="ru-RU"/>
        </w:rPr>
        <w:softHyphen/>
        <w:t>ции организации. Указывается доля (%) продукции организации на рынках, целевые группы потребителей и доли на рынках. Определяются тенденции развития и изменения рынков. При</w:t>
      </w:r>
      <w:r w:rsidR="00433A46" w:rsidRPr="00433A46">
        <w:rPr>
          <w:rFonts w:ascii="Times New Roman" w:eastAsia="Times New Roman" w:hAnsi="Times New Roman"/>
          <w:color w:val="000000"/>
          <w:sz w:val="28"/>
          <w:szCs w:val="28"/>
          <w:lang w:eastAsia="ru-RU"/>
        </w:rPr>
        <w:softHyphen/>
        <w:t>водятся сведения об объеме потребления на рынках, спросе на продукцию, ограничениях и в этой связи делаются выводы о возможности увеличения объемов выпуска продукции.</w:t>
      </w:r>
    </w:p>
    <w:p w:rsidR="00433A46"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4.4.</w:t>
      </w:r>
      <w:r w:rsidR="00433A46" w:rsidRPr="00433A46">
        <w:rPr>
          <w:rFonts w:ascii="Times New Roman" w:hAnsi="Times New Roman"/>
          <w:color w:val="000000"/>
          <w:sz w:val="28"/>
          <w:szCs w:val="28"/>
          <w:lang w:eastAsia="ru-RU"/>
        </w:rPr>
        <w:t xml:space="preserve"> </w:t>
      </w:r>
      <w:r w:rsidR="00433A46" w:rsidRPr="00433A46">
        <w:rPr>
          <w:rFonts w:ascii="Times New Roman" w:eastAsia="Times New Roman" w:hAnsi="Times New Roman"/>
          <w:color w:val="000000"/>
          <w:sz w:val="28"/>
          <w:szCs w:val="28"/>
          <w:lang w:eastAsia="ru-RU"/>
        </w:rPr>
        <w:t>Разработка стратегии маркетинга. Приводится план ме</w:t>
      </w:r>
      <w:r w:rsidR="00433A46" w:rsidRPr="00433A46">
        <w:rPr>
          <w:rFonts w:ascii="Times New Roman" w:eastAsia="Times New Roman" w:hAnsi="Times New Roman"/>
          <w:color w:val="000000"/>
          <w:sz w:val="28"/>
          <w:szCs w:val="28"/>
          <w:lang w:eastAsia="ru-RU"/>
        </w:rPr>
        <w:softHyphen/>
        <w:t>роприятий по проникновению на рынки сбыта и продвижению товаров. Описываются каналы распределения и маркетинговых коммуникаций, меры воздействия организации на покупателей в целях формирования спроса.</w:t>
      </w:r>
    </w:p>
    <w:p w:rsidR="00433A46"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4.5.</w:t>
      </w:r>
      <w:r w:rsidR="00433A46" w:rsidRPr="00433A46">
        <w:rPr>
          <w:rFonts w:ascii="Times New Roman" w:hAnsi="Times New Roman"/>
          <w:color w:val="000000"/>
          <w:sz w:val="28"/>
          <w:szCs w:val="28"/>
          <w:lang w:eastAsia="ru-RU"/>
        </w:rPr>
        <w:t xml:space="preserve"> </w:t>
      </w:r>
      <w:r w:rsidR="00433A46" w:rsidRPr="00433A46">
        <w:rPr>
          <w:rFonts w:ascii="Times New Roman" w:eastAsia="Times New Roman" w:hAnsi="Times New Roman"/>
          <w:color w:val="000000"/>
          <w:sz w:val="28"/>
          <w:szCs w:val="28"/>
          <w:lang w:eastAsia="ru-RU"/>
        </w:rPr>
        <w:t>Разработка новых товаров и услуг организации. Описы</w:t>
      </w:r>
      <w:r w:rsidR="00433A46" w:rsidRPr="00433A46">
        <w:rPr>
          <w:rFonts w:ascii="Times New Roman" w:eastAsia="Times New Roman" w:hAnsi="Times New Roman"/>
          <w:color w:val="000000"/>
          <w:sz w:val="28"/>
          <w:szCs w:val="28"/>
          <w:lang w:eastAsia="ru-RU"/>
        </w:rPr>
        <w:softHyphen/>
        <w:t>ваются мероприятия по модернизации старых товаров, разра</w:t>
      </w:r>
      <w:r w:rsidR="00433A46" w:rsidRPr="00433A46">
        <w:rPr>
          <w:rFonts w:ascii="Times New Roman" w:eastAsia="Times New Roman" w:hAnsi="Times New Roman"/>
          <w:color w:val="000000"/>
          <w:sz w:val="28"/>
          <w:szCs w:val="28"/>
          <w:lang w:eastAsia="ru-RU"/>
        </w:rPr>
        <w:softHyphen/>
        <w:t>боткам и внедрению новых товаров, а также мероприятия по продвижению их на рынок.</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5. </w:t>
      </w:r>
      <w:r w:rsidRPr="00433A46">
        <w:rPr>
          <w:rFonts w:ascii="Times New Roman" w:eastAsia="Times New Roman" w:hAnsi="Times New Roman"/>
          <w:i/>
          <w:iCs/>
          <w:color w:val="000000"/>
          <w:sz w:val="28"/>
          <w:szCs w:val="28"/>
          <w:lang w:eastAsia="ru-RU"/>
        </w:rPr>
        <w:t>Направления развития организации и пути финансового оз</w:t>
      </w:r>
      <w:r w:rsidRPr="00433A46">
        <w:rPr>
          <w:rFonts w:ascii="Times New Roman" w:eastAsia="Times New Roman" w:hAnsi="Times New Roman"/>
          <w:i/>
          <w:iCs/>
          <w:color w:val="000000"/>
          <w:sz w:val="28"/>
          <w:szCs w:val="28"/>
          <w:lang w:eastAsia="ru-RU"/>
        </w:rPr>
        <w:softHyphen/>
        <w:t xml:space="preserve">доровления. </w:t>
      </w:r>
      <w:r w:rsidRPr="00433A46">
        <w:rPr>
          <w:rFonts w:ascii="Times New Roman" w:eastAsia="Times New Roman" w:hAnsi="Times New Roman"/>
          <w:color w:val="000000"/>
          <w:sz w:val="28"/>
          <w:szCs w:val="28"/>
          <w:lang w:eastAsia="ru-RU"/>
        </w:rPr>
        <w:t>Раздел содержит стратегический план развития и преобразования организации с конкретным обоснованием ме</w:t>
      </w:r>
      <w:r w:rsidRPr="00433A46">
        <w:rPr>
          <w:rFonts w:ascii="Times New Roman" w:eastAsia="Times New Roman" w:hAnsi="Times New Roman"/>
          <w:color w:val="000000"/>
          <w:sz w:val="28"/>
          <w:szCs w:val="28"/>
          <w:lang w:eastAsia="ru-RU"/>
        </w:rPr>
        <w:softHyphen/>
        <w:t xml:space="preserve">роприятий,                                                         </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eastAsia="Times New Roman" w:hAnsi="Times New Roman"/>
          <w:color w:val="000000"/>
          <w:sz w:val="28"/>
          <w:szCs w:val="28"/>
          <w:lang w:eastAsia="ru-RU"/>
        </w:rPr>
        <w:t>Действия должны быть направлены:</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eastAsia="Times New Roman" w:hAnsi="Times New Roman"/>
          <w:color w:val="000000"/>
          <w:sz w:val="28"/>
          <w:szCs w:val="28"/>
          <w:lang w:eastAsia="ru-RU"/>
        </w:rPr>
        <w:t>•    на прирост выручки организации, в том числе ее денеж</w:t>
      </w:r>
      <w:r w:rsidRPr="00433A46">
        <w:rPr>
          <w:rFonts w:ascii="Times New Roman" w:eastAsia="Times New Roman" w:hAnsi="Times New Roman"/>
          <w:color w:val="000000"/>
          <w:sz w:val="28"/>
          <w:szCs w:val="28"/>
          <w:lang w:eastAsia="ru-RU"/>
        </w:rPr>
        <w:softHyphen/>
        <w:t>ной составляющей;</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eastAsia="Times New Roman" w:hAnsi="Times New Roman"/>
          <w:color w:val="000000"/>
          <w:sz w:val="28"/>
          <w:szCs w:val="28"/>
          <w:lang w:eastAsia="ru-RU"/>
        </w:rPr>
        <w:t>•    сокращение издержек организации;</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eastAsia="Times New Roman" w:hAnsi="Times New Roman"/>
          <w:color w:val="000000"/>
          <w:sz w:val="28"/>
          <w:szCs w:val="28"/>
          <w:lang w:eastAsia="ru-RU"/>
        </w:rPr>
        <w:t>•    оптимизацию управления товарно-денежными потоками;</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eastAsia="Times New Roman" w:hAnsi="Times New Roman"/>
          <w:color w:val="000000"/>
          <w:sz w:val="28"/>
          <w:szCs w:val="28"/>
          <w:lang w:eastAsia="ru-RU"/>
        </w:rPr>
        <w:t>•    создание условий для своевременного расчета по обяза</w:t>
      </w:r>
      <w:r w:rsidRPr="00433A46">
        <w:rPr>
          <w:rFonts w:ascii="Times New Roman" w:eastAsia="Times New Roman" w:hAnsi="Times New Roman"/>
          <w:color w:val="000000"/>
          <w:sz w:val="28"/>
          <w:szCs w:val="28"/>
          <w:lang w:eastAsia="ru-RU"/>
        </w:rPr>
        <w:softHyphen/>
        <w:t>тельствам.</w:t>
      </w:r>
    </w:p>
    <w:p w:rsidR="00433A46"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 xml:space="preserve">5.1. </w:t>
      </w:r>
      <w:r w:rsidR="00433A46" w:rsidRPr="00433A46">
        <w:rPr>
          <w:rFonts w:ascii="Times New Roman" w:eastAsia="Times New Roman" w:hAnsi="Times New Roman"/>
          <w:color w:val="000000"/>
          <w:sz w:val="28"/>
          <w:szCs w:val="28"/>
          <w:lang w:eastAsia="ru-RU"/>
        </w:rPr>
        <w:t>Упорядочение активов организации в целях создания эффективной структуры активов. Мероприятия могут включать передачу объектов социальной и непроизводственной сферы мес</w:t>
      </w:r>
      <w:r w:rsidR="00433A46" w:rsidRPr="00433A46">
        <w:rPr>
          <w:rFonts w:ascii="Times New Roman" w:eastAsia="Times New Roman" w:hAnsi="Times New Roman"/>
          <w:color w:val="000000"/>
          <w:sz w:val="28"/>
          <w:szCs w:val="28"/>
          <w:lang w:eastAsia="ru-RU"/>
        </w:rPr>
        <w:softHyphen/>
        <w:t>тным органам управления. Формирование на базе данных объ</w:t>
      </w:r>
      <w:r w:rsidR="00433A46" w:rsidRPr="00433A46">
        <w:rPr>
          <w:rFonts w:ascii="Times New Roman" w:eastAsia="Times New Roman" w:hAnsi="Times New Roman"/>
          <w:color w:val="000000"/>
          <w:sz w:val="28"/>
          <w:szCs w:val="28"/>
          <w:lang w:eastAsia="ru-RU"/>
        </w:rPr>
        <w:softHyphen/>
        <w:t>ектов самостоятельных (дочерних) организаций. Продажа, сдача в аренду, в залог неиспользуемой части имущества, основных средств. Приобретение нового и реконструкция старого имуще</w:t>
      </w:r>
      <w:r w:rsidR="00433A46" w:rsidRPr="00433A46">
        <w:rPr>
          <w:rFonts w:ascii="Times New Roman" w:eastAsia="Times New Roman" w:hAnsi="Times New Roman"/>
          <w:color w:val="000000"/>
          <w:sz w:val="28"/>
          <w:szCs w:val="28"/>
          <w:lang w:eastAsia="ru-RU"/>
        </w:rPr>
        <w:softHyphen/>
        <w:t>ства производственного назначения.</w:t>
      </w:r>
    </w:p>
    <w:p w:rsidR="00433A46"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 xml:space="preserve">5.2. </w:t>
      </w:r>
      <w:r w:rsidR="00433A46" w:rsidRPr="00433A46">
        <w:rPr>
          <w:rFonts w:ascii="Times New Roman" w:eastAsia="Times New Roman" w:hAnsi="Times New Roman"/>
          <w:color w:val="000000"/>
          <w:sz w:val="28"/>
          <w:szCs w:val="28"/>
          <w:lang w:eastAsia="ru-RU"/>
        </w:rPr>
        <w:t>Совершенствование организационной структуры управ</w:t>
      </w:r>
      <w:r w:rsidR="00433A46" w:rsidRPr="00433A46">
        <w:rPr>
          <w:rFonts w:ascii="Times New Roman" w:eastAsia="Times New Roman" w:hAnsi="Times New Roman"/>
          <w:color w:val="000000"/>
          <w:sz w:val="28"/>
          <w:szCs w:val="28"/>
          <w:lang w:eastAsia="ru-RU"/>
        </w:rPr>
        <w:softHyphen/>
        <w:t>ления. Мероприятия по реорганизации структуры управления и реструктуризации организации. Создание центров финансовой ответственности. Выделение отдельных производств в самостоя</w:t>
      </w:r>
      <w:r w:rsidR="00433A46" w:rsidRPr="00433A46">
        <w:rPr>
          <w:rFonts w:ascii="Times New Roman" w:eastAsia="Times New Roman" w:hAnsi="Times New Roman"/>
          <w:color w:val="000000"/>
          <w:sz w:val="28"/>
          <w:szCs w:val="28"/>
          <w:lang w:eastAsia="ru-RU"/>
        </w:rPr>
        <w:softHyphen/>
        <w:t>тельные бизнес-единицы, выделение филиалов. Создание или вхождение в вертикально-интегрированные структуры (финан</w:t>
      </w:r>
      <w:r w:rsidR="00433A46" w:rsidRPr="00433A46">
        <w:rPr>
          <w:rFonts w:ascii="Times New Roman" w:eastAsia="Times New Roman" w:hAnsi="Times New Roman"/>
          <w:color w:val="000000"/>
          <w:sz w:val="28"/>
          <w:szCs w:val="28"/>
          <w:lang w:eastAsia="ru-RU"/>
        </w:rPr>
        <w:softHyphen/>
        <w:t>сово-промышленные группы, холдинги).</w:t>
      </w:r>
    </w:p>
    <w:p w:rsidR="00433A46" w:rsidRPr="00433A46" w:rsidRDefault="00C54E50" w:rsidP="003512AE">
      <w:pPr>
        <w:spacing w:after="0" w:line="360" w:lineRule="auto"/>
        <w:ind w:firstLine="567"/>
        <w:contextualSpacing/>
        <w:jc w:val="both"/>
        <w:outlineLvl w:val="0"/>
        <w:rPr>
          <w:rFonts w:ascii="Times New Roman" w:eastAsia="Times New Roman" w:hAnsi="Times New Roman"/>
          <w:bCs/>
          <w:kern w:val="36"/>
          <w:sz w:val="28"/>
          <w:szCs w:val="28"/>
          <w:lang w:eastAsia="ru-RU"/>
        </w:rPr>
      </w:pPr>
      <w:r>
        <w:rPr>
          <w:rFonts w:ascii="Times New Roman" w:hAnsi="Times New Roman"/>
          <w:color w:val="000000"/>
          <w:sz w:val="28"/>
          <w:szCs w:val="28"/>
          <w:lang w:eastAsia="ru-RU"/>
        </w:rPr>
        <w:t xml:space="preserve">5.3. </w:t>
      </w:r>
      <w:r w:rsidR="00433A46" w:rsidRPr="00433A46">
        <w:rPr>
          <w:rFonts w:ascii="Times New Roman" w:eastAsia="Times New Roman" w:hAnsi="Times New Roman"/>
          <w:color w:val="000000"/>
          <w:sz w:val="28"/>
          <w:szCs w:val="28"/>
          <w:lang w:eastAsia="ru-RU"/>
        </w:rPr>
        <w:t>Упорядочение задолженности организации. Мероприя</w:t>
      </w:r>
      <w:r w:rsidR="00433A46" w:rsidRPr="00433A46">
        <w:rPr>
          <w:rFonts w:ascii="Times New Roman" w:eastAsia="Times New Roman" w:hAnsi="Times New Roman"/>
          <w:color w:val="000000"/>
          <w:sz w:val="28"/>
          <w:szCs w:val="28"/>
          <w:lang w:eastAsia="ru-RU"/>
        </w:rPr>
        <w:softHyphen/>
        <w:t>тия по реструктуризации и погашению задолженности перед бюджетами, внебюджетными фондами, коммерческими креди</w:t>
      </w:r>
      <w:r w:rsidR="00433A46" w:rsidRPr="00433A46">
        <w:rPr>
          <w:rFonts w:ascii="Times New Roman" w:eastAsia="Times New Roman" w:hAnsi="Times New Roman"/>
          <w:color w:val="000000"/>
          <w:sz w:val="28"/>
          <w:szCs w:val="28"/>
          <w:lang w:eastAsia="ru-RU"/>
        </w:rPr>
        <w:softHyphen/>
        <w:t>торами.</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5.4. </w:t>
      </w:r>
      <w:r w:rsidRPr="00433A46">
        <w:rPr>
          <w:rFonts w:ascii="Times New Roman" w:eastAsia="Times New Roman" w:hAnsi="Times New Roman"/>
          <w:color w:val="000000"/>
          <w:sz w:val="28"/>
          <w:szCs w:val="28"/>
          <w:lang w:eastAsia="ru-RU"/>
        </w:rPr>
        <w:t>Привлечение инвестиций. Мероприятия по созданию благоприятного инвестиционного имиджа организации, привле</w:t>
      </w:r>
      <w:r w:rsidRPr="00433A46">
        <w:rPr>
          <w:rFonts w:ascii="Times New Roman" w:eastAsia="Times New Roman" w:hAnsi="Times New Roman"/>
          <w:color w:val="000000"/>
          <w:sz w:val="28"/>
          <w:szCs w:val="28"/>
          <w:lang w:eastAsia="ru-RU"/>
        </w:rPr>
        <w:softHyphen/>
        <w:t>чению инвестиций.</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eastAsia="Times New Roman" w:hAnsi="Times New Roman"/>
          <w:color w:val="000000"/>
          <w:sz w:val="28"/>
          <w:szCs w:val="28"/>
          <w:lang w:eastAsia="ru-RU"/>
        </w:rPr>
        <w:t>Среди направлений финансового оздоровления необходимо выделить и подробно обосновать предлагаемые организацией условия, сроки и график реструктуризации задолженности в фе</w:t>
      </w:r>
      <w:r w:rsidRPr="00433A46">
        <w:rPr>
          <w:rFonts w:ascii="Times New Roman" w:eastAsia="Times New Roman" w:hAnsi="Times New Roman"/>
          <w:color w:val="000000"/>
          <w:sz w:val="28"/>
          <w:szCs w:val="28"/>
          <w:lang w:eastAsia="ru-RU"/>
        </w:rPr>
        <w:softHyphen/>
        <w:t>деральный бюджет. Для этого анализируются внутренние и внешние источники погашения накопленной задолженности. Условия и сроки реструктуризации задолженности могут вклю</w:t>
      </w:r>
      <w:r w:rsidRPr="00433A46">
        <w:rPr>
          <w:rFonts w:ascii="Times New Roman" w:eastAsia="Times New Roman" w:hAnsi="Times New Roman"/>
          <w:color w:val="000000"/>
          <w:sz w:val="28"/>
          <w:szCs w:val="28"/>
          <w:lang w:eastAsia="ru-RU"/>
        </w:rPr>
        <w:softHyphen/>
        <w:t>чать: отсрочку уплаты задолженности до момента появления ис</w:t>
      </w:r>
      <w:r w:rsidRPr="00433A46">
        <w:rPr>
          <w:rFonts w:ascii="Times New Roman" w:eastAsia="Times New Roman" w:hAnsi="Times New Roman"/>
          <w:color w:val="000000"/>
          <w:sz w:val="28"/>
          <w:szCs w:val="28"/>
          <w:lang w:eastAsia="ru-RU"/>
        </w:rPr>
        <w:softHyphen/>
        <w:t>точников ее погашения, равномерный или неравномерный гра</w:t>
      </w:r>
      <w:r w:rsidRPr="00433A46">
        <w:rPr>
          <w:rFonts w:ascii="Times New Roman" w:eastAsia="Times New Roman" w:hAnsi="Times New Roman"/>
          <w:color w:val="000000"/>
          <w:sz w:val="28"/>
          <w:szCs w:val="28"/>
          <w:lang w:eastAsia="ru-RU"/>
        </w:rPr>
        <w:softHyphen/>
        <w:t>фик уплаты задолженности, учитывающий эффект от проводи</w:t>
      </w:r>
      <w:r w:rsidRPr="00433A46">
        <w:rPr>
          <w:rFonts w:ascii="Times New Roman" w:eastAsia="Times New Roman" w:hAnsi="Times New Roman"/>
          <w:color w:val="000000"/>
          <w:sz w:val="28"/>
          <w:szCs w:val="28"/>
          <w:lang w:eastAsia="ru-RU"/>
        </w:rPr>
        <w:softHyphen/>
        <w:t>мых мероприятий.</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6.  </w:t>
      </w:r>
      <w:r w:rsidRPr="00433A46">
        <w:rPr>
          <w:rFonts w:ascii="Times New Roman" w:eastAsia="Times New Roman" w:hAnsi="Times New Roman"/>
          <w:i/>
          <w:iCs/>
          <w:color w:val="000000"/>
          <w:sz w:val="28"/>
          <w:szCs w:val="28"/>
          <w:lang w:eastAsia="ru-RU"/>
        </w:rPr>
        <w:t xml:space="preserve">План производства. </w:t>
      </w:r>
      <w:r w:rsidRPr="00433A46">
        <w:rPr>
          <w:rFonts w:ascii="Times New Roman" w:eastAsia="Times New Roman" w:hAnsi="Times New Roman"/>
          <w:color w:val="000000"/>
          <w:sz w:val="28"/>
          <w:szCs w:val="28"/>
          <w:lang w:eastAsia="ru-RU"/>
        </w:rPr>
        <w:t>В данном разделе показываются про</w:t>
      </w:r>
      <w:r w:rsidRPr="00433A46">
        <w:rPr>
          <w:rFonts w:ascii="Times New Roman" w:eastAsia="Times New Roman" w:hAnsi="Times New Roman"/>
          <w:color w:val="000000"/>
          <w:sz w:val="28"/>
          <w:szCs w:val="28"/>
          <w:lang w:eastAsia="ru-RU"/>
        </w:rPr>
        <w:softHyphen/>
        <w:t>изводственные возможности организации по проведению меро</w:t>
      </w:r>
      <w:r w:rsidRPr="00433A46">
        <w:rPr>
          <w:rFonts w:ascii="Times New Roman" w:eastAsia="Times New Roman" w:hAnsi="Times New Roman"/>
          <w:color w:val="000000"/>
          <w:sz w:val="28"/>
          <w:szCs w:val="28"/>
          <w:lang w:eastAsia="ru-RU"/>
        </w:rPr>
        <w:softHyphen/>
        <w:t>приятий финансового оздоровления.</w:t>
      </w:r>
    </w:p>
    <w:p w:rsidR="00433A46"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 xml:space="preserve">6.1. </w:t>
      </w:r>
      <w:r w:rsidR="00433A46" w:rsidRPr="00433A46">
        <w:rPr>
          <w:rFonts w:ascii="Times New Roman" w:eastAsia="Times New Roman" w:hAnsi="Times New Roman"/>
          <w:color w:val="000000"/>
          <w:sz w:val="28"/>
          <w:szCs w:val="28"/>
          <w:lang w:eastAsia="ru-RU"/>
        </w:rPr>
        <w:t>Производственная программа, согласованная с планом объема продаж, затратами на производство и ценами.</w:t>
      </w:r>
    </w:p>
    <w:p w:rsidR="00433A46"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 xml:space="preserve">6.2. </w:t>
      </w:r>
      <w:r w:rsidR="00433A46" w:rsidRPr="00433A46">
        <w:rPr>
          <w:rFonts w:ascii="Times New Roman" w:eastAsia="Times New Roman" w:hAnsi="Times New Roman"/>
          <w:color w:val="000000"/>
          <w:sz w:val="28"/>
          <w:szCs w:val="28"/>
          <w:lang w:eastAsia="ru-RU"/>
        </w:rPr>
        <w:t>Потребность в основных фондах.</w:t>
      </w:r>
    </w:p>
    <w:p w:rsidR="00433A46"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6.3.</w:t>
      </w:r>
      <w:r w:rsidR="00433A46" w:rsidRPr="00433A46">
        <w:rPr>
          <w:rFonts w:ascii="Times New Roman" w:hAnsi="Times New Roman"/>
          <w:color w:val="000000"/>
          <w:sz w:val="28"/>
          <w:szCs w:val="28"/>
          <w:lang w:eastAsia="ru-RU"/>
        </w:rPr>
        <w:t xml:space="preserve"> </w:t>
      </w:r>
      <w:r w:rsidR="00433A46" w:rsidRPr="00433A46">
        <w:rPr>
          <w:rFonts w:ascii="Times New Roman" w:eastAsia="Times New Roman" w:hAnsi="Times New Roman"/>
          <w:color w:val="000000"/>
          <w:sz w:val="28"/>
          <w:szCs w:val="28"/>
          <w:lang w:eastAsia="ru-RU"/>
        </w:rPr>
        <w:t>Потребность в материальных ресурсах и персонале. С обоснованием источников их привлечения. Рассчитывается численность работников и требуемый фонд заработной платы.</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eastAsia="Times New Roman" w:hAnsi="Times New Roman"/>
          <w:color w:val="000000"/>
          <w:sz w:val="28"/>
          <w:szCs w:val="28"/>
          <w:lang w:eastAsia="ru-RU"/>
        </w:rPr>
        <w:t>Раздел может содержать смету расходов, сводную калькуля</w:t>
      </w:r>
      <w:r w:rsidRPr="00433A46">
        <w:rPr>
          <w:rFonts w:ascii="Times New Roman" w:eastAsia="Times New Roman" w:hAnsi="Times New Roman"/>
          <w:color w:val="000000"/>
          <w:sz w:val="28"/>
          <w:szCs w:val="28"/>
          <w:lang w:eastAsia="ru-RU"/>
        </w:rPr>
        <w:softHyphen/>
        <w:t>цию себестоимости. Необходимо отразить влияние внешних факторов на производственные возможности организации и возможные производственные риски.</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hAnsi="Times New Roman"/>
          <w:color w:val="000000"/>
          <w:sz w:val="28"/>
          <w:szCs w:val="28"/>
          <w:lang w:eastAsia="ru-RU"/>
        </w:rPr>
        <w:t xml:space="preserve">7. </w:t>
      </w:r>
      <w:r w:rsidRPr="00433A46">
        <w:rPr>
          <w:rFonts w:ascii="Times New Roman" w:eastAsia="Times New Roman" w:hAnsi="Times New Roman"/>
          <w:i/>
          <w:iCs/>
          <w:color w:val="000000"/>
          <w:sz w:val="28"/>
          <w:szCs w:val="28"/>
          <w:lang w:eastAsia="ru-RU"/>
        </w:rPr>
        <w:t xml:space="preserve">Финансовый план. </w:t>
      </w:r>
      <w:r w:rsidRPr="00433A46">
        <w:rPr>
          <w:rFonts w:ascii="Times New Roman" w:eastAsia="Times New Roman" w:hAnsi="Times New Roman"/>
          <w:color w:val="000000"/>
          <w:sz w:val="28"/>
          <w:szCs w:val="28"/>
          <w:lang w:eastAsia="ru-RU"/>
        </w:rPr>
        <w:t>В этом разделе приводятся доказательст</w:t>
      </w:r>
      <w:r w:rsidRPr="00433A46">
        <w:rPr>
          <w:rFonts w:ascii="Times New Roman" w:eastAsia="Times New Roman" w:hAnsi="Times New Roman"/>
          <w:color w:val="000000"/>
          <w:sz w:val="28"/>
          <w:szCs w:val="28"/>
          <w:lang w:eastAsia="ru-RU"/>
        </w:rPr>
        <w:softHyphen/>
        <w:t>ва финансового эффекта проводимых мероприятий и реально</w:t>
      </w:r>
      <w:r w:rsidRPr="00433A46">
        <w:rPr>
          <w:rFonts w:ascii="Times New Roman" w:eastAsia="Times New Roman" w:hAnsi="Times New Roman"/>
          <w:color w:val="000000"/>
          <w:sz w:val="28"/>
          <w:szCs w:val="28"/>
          <w:lang w:eastAsia="ru-RU"/>
        </w:rPr>
        <w:softHyphen/>
        <w:t>сти финансового оздоровления организации. Стыкуются ожи</w:t>
      </w:r>
      <w:r w:rsidRPr="00433A46">
        <w:rPr>
          <w:rFonts w:ascii="Times New Roman" w:eastAsia="Times New Roman" w:hAnsi="Times New Roman"/>
          <w:color w:val="000000"/>
          <w:sz w:val="28"/>
          <w:szCs w:val="28"/>
          <w:lang w:eastAsia="ru-RU"/>
        </w:rPr>
        <w:softHyphen/>
        <w:t>даемые финансовые потоки с налоговыми и иными обязатель</w:t>
      </w:r>
      <w:r w:rsidRPr="00433A46">
        <w:rPr>
          <w:rFonts w:ascii="Times New Roman" w:eastAsia="Times New Roman" w:hAnsi="Times New Roman"/>
          <w:color w:val="000000"/>
          <w:sz w:val="28"/>
          <w:szCs w:val="28"/>
          <w:lang w:eastAsia="ru-RU"/>
        </w:rPr>
        <w:softHyphen/>
        <w:t>ными платежами а также с потребностями предприятия в мате</w:t>
      </w:r>
      <w:r w:rsidRPr="00433A46">
        <w:rPr>
          <w:rFonts w:ascii="Times New Roman" w:eastAsia="Times New Roman" w:hAnsi="Times New Roman"/>
          <w:color w:val="000000"/>
          <w:sz w:val="28"/>
          <w:szCs w:val="28"/>
          <w:lang w:eastAsia="ru-RU"/>
        </w:rPr>
        <w:softHyphen/>
        <w:t>риально-техническом обеспечении и иными затратами. Следует отразить долю бартерного обмена, поступлений денежных средств, а также взаимозачетов.</w:t>
      </w:r>
    </w:p>
    <w:p w:rsidR="00433A46"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 xml:space="preserve">7.1. </w:t>
      </w:r>
      <w:r w:rsidR="00433A46" w:rsidRPr="00433A46">
        <w:rPr>
          <w:rFonts w:ascii="Times New Roman" w:eastAsia="Times New Roman" w:hAnsi="Times New Roman"/>
          <w:color w:val="000000"/>
          <w:sz w:val="28"/>
          <w:szCs w:val="28"/>
          <w:lang w:eastAsia="ru-RU"/>
        </w:rPr>
        <w:t>Прогноз финансовых результатов на время реализации плана.</w:t>
      </w:r>
    </w:p>
    <w:p w:rsidR="00433A46" w:rsidRPr="00433A46" w:rsidRDefault="00C54E50"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 xml:space="preserve">7.2. </w:t>
      </w:r>
      <w:r w:rsidR="00433A46" w:rsidRPr="00433A46">
        <w:rPr>
          <w:rFonts w:ascii="Times New Roman" w:eastAsia="Times New Roman" w:hAnsi="Times New Roman"/>
          <w:color w:val="000000"/>
          <w:sz w:val="28"/>
          <w:szCs w:val="28"/>
          <w:lang w:eastAsia="ru-RU"/>
        </w:rPr>
        <w:t>Потребность в инвестициях и формировании источников финансирования.</w:t>
      </w:r>
    </w:p>
    <w:p w:rsidR="00BE1B15" w:rsidRPr="00433A46" w:rsidRDefault="00433A46" w:rsidP="003512AE">
      <w:pPr>
        <w:spacing w:after="0" w:line="360" w:lineRule="auto"/>
        <w:ind w:firstLine="567"/>
        <w:contextualSpacing/>
        <w:jc w:val="both"/>
        <w:outlineLvl w:val="0"/>
        <w:rPr>
          <w:rFonts w:ascii="Times New Roman" w:eastAsia="Times New Roman" w:hAnsi="Times New Roman"/>
          <w:color w:val="000000"/>
          <w:sz w:val="28"/>
          <w:szCs w:val="28"/>
          <w:lang w:eastAsia="ru-RU"/>
        </w:rPr>
      </w:pPr>
      <w:r w:rsidRPr="00433A46">
        <w:rPr>
          <w:rFonts w:ascii="Times New Roman" w:eastAsia="Times New Roman" w:hAnsi="Times New Roman"/>
          <w:color w:val="000000"/>
          <w:sz w:val="28"/>
          <w:szCs w:val="28"/>
          <w:lang w:eastAsia="ru-RU"/>
        </w:rPr>
        <w:t>Результат расчетов — прогнозируемый баланс организации, отражающий улучшение ее финансового состояния.</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eastAsia="Times New Roman" w:hAnsi="Times New Roman"/>
          <w:color w:val="000000"/>
          <w:sz w:val="28"/>
          <w:szCs w:val="28"/>
          <w:lang w:eastAsia="ru-RU"/>
        </w:rPr>
        <w:t>К программе финансового оздоровления прилагаются формы бухгалтерской отчетности № 1 и 2 (по оплате, по отгрузке), № 3, 4, 5 и статистической отчетности № 5-з за предыдущий и последний отчетные годы, а также формы бухгалтерской отчет</w:t>
      </w:r>
      <w:r w:rsidRPr="00433A46">
        <w:rPr>
          <w:rFonts w:ascii="Times New Roman" w:eastAsia="Times New Roman" w:hAnsi="Times New Roman"/>
          <w:color w:val="000000"/>
          <w:sz w:val="28"/>
          <w:szCs w:val="28"/>
          <w:lang w:eastAsia="ru-RU"/>
        </w:rPr>
        <w:softHyphen/>
        <w:t>ности № 1 и 2 (по оплате, по отгрузке) за последний отчетный</w:t>
      </w:r>
    </w:p>
    <w:p w:rsidR="00433A46" w:rsidRPr="00433A46" w:rsidRDefault="00433A46" w:rsidP="003512AE">
      <w:pPr>
        <w:shd w:val="clear" w:color="auto" w:fill="FFFFFF"/>
        <w:autoSpaceDE w:val="0"/>
        <w:autoSpaceDN w:val="0"/>
        <w:adjustRightInd w:val="0"/>
        <w:spacing w:after="0" w:line="360" w:lineRule="auto"/>
        <w:ind w:firstLine="567"/>
        <w:jc w:val="both"/>
        <w:rPr>
          <w:rFonts w:ascii="Times New Roman" w:hAnsi="Times New Roman"/>
          <w:sz w:val="28"/>
          <w:szCs w:val="28"/>
          <w:lang w:eastAsia="ru-RU"/>
        </w:rPr>
      </w:pPr>
      <w:r w:rsidRPr="00433A46">
        <w:rPr>
          <w:rFonts w:ascii="Times New Roman" w:eastAsia="Times New Roman" w:hAnsi="Times New Roman"/>
          <w:color w:val="000000"/>
          <w:sz w:val="28"/>
          <w:szCs w:val="28"/>
          <w:lang w:eastAsia="ru-RU"/>
        </w:rPr>
        <w:t>период.</w:t>
      </w:r>
    </w:p>
    <w:p w:rsidR="00433A46" w:rsidRDefault="00433A46" w:rsidP="003512AE">
      <w:pPr>
        <w:spacing w:after="0" w:line="360" w:lineRule="auto"/>
        <w:ind w:firstLine="567"/>
        <w:contextualSpacing/>
        <w:jc w:val="both"/>
        <w:outlineLvl w:val="0"/>
        <w:rPr>
          <w:rFonts w:ascii="Times New Roman" w:eastAsia="Times New Roman" w:hAnsi="Times New Roman"/>
          <w:b/>
          <w:bCs/>
          <w:kern w:val="36"/>
          <w:sz w:val="28"/>
          <w:szCs w:val="28"/>
          <w:lang w:eastAsia="ru-RU"/>
        </w:rPr>
      </w:pPr>
      <w:r w:rsidRPr="00433A46">
        <w:rPr>
          <w:rFonts w:ascii="Times New Roman" w:eastAsia="Times New Roman" w:hAnsi="Times New Roman"/>
          <w:color w:val="000000"/>
          <w:sz w:val="28"/>
          <w:szCs w:val="28"/>
          <w:lang w:eastAsia="ru-RU"/>
        </w:rPr>
        <w:t>Расшифровка статей баланса на последний отчетный период: незавершенное строительство, долгосрочные и краткосрочные финансовые вложения, выданные авансы, убытки</w:t>
      </w:r>
      <w:r>
        <w:rPr>
          <w:rFonts w:ascii="Times New Roman" w:eastAsia="Times New Roman" w:hAnsi="Times New Roman"/>
          <w:color w:val="000000"/>
          <w:sz w:val="24"/>
          <w:szCs w:val="24"/>
          <w:lang w:eastAsia="ru-RU"/>
        </w:rPr>
        <w:t>.</w:t>
      </w:r>
      <w:r>
        <w:rPr>
          <w:rStyle w:val="a6"/>
          <w:rFonts w:ascii="Times New Roman" w:eastAsia="Times New Roman" w:hAnsi="Times New Roman"/>
          <w:color w:val="000000"/>
          <w:sz w:val="24"/>
          <w:szCs w:val="24"/>
          <w:lang w:eastAsia="ru-RU"/>
        </w:rPr>
        <w:footnoteReference w:id="4"/>
      </w:r>
    </w:p>
    <w:p w:rsidR="00A57C89" w:rsidRPr="00A57C89" w:rsidRDefault="00A57C89" w:rsidP="003512AE">
      <w:pPr>
        <w:spacing w:after="0" w:line="360" w:lineRule="auto"/>
        <w:ind w:firstLine="567"/>
        <w:contextualSpacing/>
        <w:jc w:val="both"/>
        <w:outlineLvl w:val="0"/>
        <w:rPr>
          <w:rFonts w:ascii="Times New Roman" w:eastAsia="Times New Roman" w:hAnsi="Times New Roman"/>
          <w:b/>
          <w:bCs/>
          <w:kern w:val="36"/>
          <w:sz w:val="28"/>
          <w:szCs w:val="28"/>
          <w:lang w:eastAsia="ru-RU"/>
        </w:rPr>
      </w:pPr>
    </w:p>
    <w:p w:rsidR="00605ADA" w:rsidRDefault="00605ADA" w:rsidP="003512AE">
      <w:pPr>
        <w:spacing w:after="0" w:line="360" w:lineRule="auto"/>
        <w:ind w:firstLine="567"/>
        <w:contextualSpacing/>
        <w:jc w:val="both"/>
        <w:rPr>
          <w:rFonts w:ascii="Times New Roman" w:eastAsia="Times New Roman" w:hAnsi="Times New Roman"/>
          <w:b/>
          <w:color w:val="000000"/>
          <w:sz w:val="28"/>
          <w:szCs w:val="28"/>
          <w:lang w:eastAsia="ru-RU"/>
        </w:rPr>
      </w:pPr>
      <w:r w:rsidRPr="00293CB7">
        <w:rPr>
          <w:rFonts w:ascii="Times New Roman" w:eastAsia="Times New Roman" w:hAnsi="Times New Roman"/>
          <w:b/>
          <w:color w:val="000000"/>
          <w:sz w:val="28"/>
          <w:szCs w:val="28"/>
          <w:lang w:eastAsia="ru-RU"/>
        </w:rPr>
        <w:t>Последствия введения финансового оздоровления</w:t>
      </w:r>
      <w:r w:rsidR="00293CB7">
        <w:rPr>
          <w:rFonts w:ascii="Times New Roman" w:eastAsia="Times New Roman" w:hAnsi="Times New Roman"/>
          <w:b/>
          <w:color w:val="000000"/>
          <w:sz w:val="28"/>
          <w:szCs w:val="28"/>
          <w:lang w:eastAsia="ru-RU"/>
        </w:rPr>
        <w:t>.</w:t>
      </w:r>
    </w:p>
    <w:p w:rsidR="00AF7E8D" w:rsidRPr="00293CB7" w:rsidRDefault="00AF7E8D" w:rsidP="003512AE">
      <w:pPr>
        <w:spacing w:after="0" w:line="360" w:lineRule="auto"/>
        <w:ind w:firstLine="567"/>
        <w:contextualSpacing/>
        <w:jc w:val="both"/>
        <w:rPr>
          <w:rFonts w:ascii="Times New Roman" w:eastAsia="Times New Roman" w:hAnsi="Times New Roman"/>
          <w:b/>
          <w:color w:val="000000"/>
          <w:sz w:val="28"/>
          <w:szCs w:val="28"/>
          <w:lang w:eastAsia="ru-RU"/>
        </w:rPr>
      </w:pPr>
    </w:p>
    <w:p w:rsidR="00605ADA" w:rsidRPr="00E30C70" w:rsidRDefault="00293CB7" w:rsidP="003512AE">
      <w:pPr>
        <w:spacing w:after="0"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Т</w:t>
      </w:r>
      <w:r w:rsidR="00605ADA" w:rsidRPr="00E30C70">
        <w:rPr>
          <w:rFonts w:ascii="Times New Roman" w:eastAsia="Times New Roman" w:hAnsi="Times New Roman"/>
          <w:color w:val="000000"/>
          <w:sz w:val="28"/>
          <w:szCs w:val="28"/>
          <w:lang w:eastAsia="ru-RU"/>
        </w:rPr>
        <w:t xml:space="preserve">ребования кредиторов по денежным обязательствам и об уплате обязательных платежей, за исключением </w:t>
      </w:r>
      <w:r w:rsidR="00605ADA" w:rsidRPr="00293CB7">
        <w:rPr>
          <w:rFonts w:ascii="Times New Roman" w:eastAsia="Times New Roman" w:hAnsi="Times New Roman"/>
          <w:i/>
          <w:color w:val="000000"/>
          <w:sz w:val="28"/>
          <w:szCs w:val="28"/>
          <w:lang w:eastAsia="ru-RU"/>
        </w:rPr>
        <w:t>текущих</w:t>
      </w:r>
      <w:r w:rsidR="00605ADA" w:rsidRPr="00E30C70">
        <w:rPr>
          <w:rFonts w:ascii="Times New Roman" w:eastAsia="Times New Roman" w:hAnsi="Times New Roman"/>
          <w:color w:val="000000"/>
          <w:sz w:val="28"/>
          <w:szCs w:val="28"/>
          <w:lang w:eastAsia="ru-RU"/>
        </w:rPr>
        <w:t xml:space="preserve"> </w:t>
      </w:r>
      <w:r w:rsidR="00605ADA" w:rsidRPr="00EA660B">
        <w:rPr>
          <w:rFonts w:ascii="Times New Roman" w:eastAsia="Times New Roman" w:hAnsi="Times New Roman"/>
          <w:i/>
          <w:color w:val="000000"/>
          <w:sz w:val="28"/>
          <w:szCs w:val="28"/>
          <w:lang w:eastAsia="ru-RU"/>
        </w:rPr>
        <w:t>платежей</w:t>
      </w:r>
      <w:r w:rsidR="00EA660B">
        <w:rPr>
          <w:rStyle w:val="a6"/>
          <w:rFonts w:ascii="Times New Roman" w:eastAsia="Times New Roman" w:hAnsi="Times New Roman"/>
          <w:i/>
          <w:color w:val="000000"/>
          <w:sz w:val="28"/>
          <w:szCs w:val="28"/>
          <w:lang w:eastAsia="ru-RU"/>
        </w:rPr>
        <w:footnoteReference w:id="5"/>
      </w:r>
      <w:r w:rsidR="00605ADA" w:rsidRPr="00E30C70">
        <w:rPr>
          <w:rFonts w:ascii="Times New Roman" w:eastAsia="Times New Roman" w:hAnsi="Times New Roman"/>
          <w:color w:val="000000"/>
          <w:sz w:val="28"/>
          <w:szCs w:val="28"/>
          <w:lang w:eastAsia="ru-RU"/>
        </w:rPr>
        <w:t>, могут быть предъявлены к должнику только с соблюдением установленного законом порядка пре</w:t>
      </w:r>
      <w:r>
        <w:rPr>
          <w:rFonts w:ascii="Times New Roman" w:eastAsia="Times New Roman" w:hAnsi="Times New Roman"/>
          <w:color w:val="000000"/>
          <w:sz w:val="28"/>
          <w:szCs w:val="28"/>
          <w:lang w:eastAsia="ru-RU"/>
        </w:rPr>
        <w:t>дъявления требований к должнику.</w:t>
      </w:r>
    </w:p>
    <w:p w:rsidR="00605ADA" w:rsidRPr="00E30C70" w:rsidRDefault="00293CB7" w:rsidP="003512AE">
      <w:pPr>
        <w:numPr>
          <w:ilvl w:val="0"/>
          <w:numId w:val="1"/>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Р</w:t>
      </w:r>
      <w:r w:rsidR="00605ADA" w:rsidRPr="00E30C70">
        <w:rPr>
          <w:rFonts w:ascii="Times New Roman" w:eastAsia="Times New Roman" w:hAnsi="Times New Roman"/>
          <w:color w:val="000000"/>
          <w:sz w:val="28"/>
          <w:szCs w:val="28"/>
          <w:lang w:eastAsia="ru-RU"/>
        </w:rPr>
        <w:t>анее принятые меры по обеспечению т</w:t>
      </w:r>
      <w:r>
        <w:rPr>
          <w:rFonts w:ascii="Times New Roman" w:eastAsia="Times New Roman" w:hAnsi="Times New Roman"/>
          <w:color w:val="000000"/>
          <w:sz w:val="28"/>
          <w:szCs w:val="28"/>
          <w:lang w:eastAsia="ru-RU"/>
        </w:rPr>
        <w:t>ребований кредиторов отменяются.</w:t>
      </w:r>
    </w:p>
    <w:p w:rsidR="00605ADA" w:rsidRPr="00E30C70" w:rsidRDefault="00293CB7" w:rsidP="003512AE">
      <w:pPr>
        <w:numPr>
          <w:ilvl w:val="0"/>
          <w:numId w:val="1"/>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А</w:t>
      </w:r>
      <w:r w:rsidR="00605ADA" w:rsidRPr="00E30C70">
        <w:rPr>
          <w:rFonts w:ascii="Times New Roman" w:eastAsia="Times New Roman" w:hAnsi="Times New Roman"/>
          <w:color w:val="000000"/>
          <w:sz w:val="28"/>
          <w:szCs w:val="28"/>
          <w:lang w:eastAsia="ru-RU"/>
        </w:rPr>
        <w:t>ресты на имущество должника и иные ограничения должника в части распоряжения принадлежащим ему имуществом могут быть наложены только в арбитражном</w:t>
      </w:r>
      <w:r>
        <w:rPr>
          <w:rFonts w:ascii="Times New Roman" w:eastAsia="Times New Roman" w:hAnsi="Times New Roman"/>
          <w:color w:val="000000"/>
          <w:sz w:val="28"/>
          <w:szCs w:val="28"/>
          <w:lang w:eastAsia="ru-RU"/>
        </w:rPr>
        <w:t xml:space="preserve"> процессе по делу о банкротстве.</w:t>
      </w:r>
    </w:p>
    <w:p w:rsidR="00605ADA" w:rsidRPr="00E30C70" w:rsidRDefault="00293CB7" w:rsidP="003512AE">
      <w:pPr>
        <w:numPr>
          <w:ilvl w:val="0"/>
          <w:numId w:val="1"/>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w:t>
      </w:r>
      <w:r w:rsidR="00605ADA" w:rsidRPr="00E30C70">
        <w:rPr>
          <w:rFonts w:ascii="Times New Roman" w:eastAsia="Times New Roman" w:hAnsi="Times New Roman"/>
          <w:color w:val="000000"/>
          <w:sz w:val="28"/>
          <w:szCs w:val="28"/>
          <w:lang w:eastAsia="ru-RU"/>
        </w:rPr>
        <w:t>существление имущественных взысканий по исполнительным документам приостанавливается, за исключением таких взысканий по исполнительным документам, выданным на основании вступивших в законную силу до даты введения финансового оздоровления решений о взыскании задолженности по заработной плате, выплате вознаграждений авторам результатов интеллектуальной деятельности, об истребовании имущества из чужого незаконного владения, о возмещении вреда, причиненного жизни или здоровью, возмещении морального вреда</w:t>
      </w:r>
      <w:r>
        <w:rPr>
          <w:rFonts w:ascii="Times New Roman" w:eastAsia="Times New Roman" w:hAnsi="Times New Roman"/>
          <w:color w:val="000000"/>
          <w:sz w:val="28"/>
          <w:szCs w:val="28"/>
          <w:lang w:eastAsia="ru-RU"/>
        </w:rPr>
        <w:t>.</w:t>
      </w:r>
    </w:p>
    <w:p w:rsidR="00605ADA" w:rsidRPr="00E30C70" w:rsidRDefault="00293CB7" w:rsidP="003512AE">
      <w:pPr>
        <w:numPr>
          <w:ilvl w:val="0"/>
          <w:numId w:val="1"/>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У</w:t>
      </w:r>
      <w:r w:rsidR="00605ADA" w:rsidRPr="00E30C70">
        <w:rPr>
          <w:rFonts w:ascii="Times New Roman" w:eastAsia="Times New Roman" w:hAnsi="Times New Roman"/>
          <w:color w:val="000000"/>
          <w:sz w:val="28"/>
          <w:szCs w:val="28"/>
          <w:lang w:eastAsia="ru-RU"/>
        </w:rPr>
        <w:t>довлетворение требований учредителя (участника) должника о выделе доли (пая) в имуществе должника в связи с выходом из состава его учредителей (участников), выкуп или приобретение должником размещенных акций либо выплата действительной стоимости доли (пая) не допускается</w:t>
      </w:r>
      <w:r>
        <w:rPr>
          <w:rFonts w:ascii="Times New Roman" w:eastAsia="Times New Roman" w:hAnsi="Times New Roman"/>
          <w:color w:val="000000"/>
          <w:sz w:val="28"/>
          <w:szCs w:val="28"/>
          <w:lang w:eastAsia="ru-RU"/>
        </w:rPr>
        <w:t>.</w:t>
      </w:r>
    </w:p>
    <w:p w:rsidR="00605ADA" w:rsidRPr="00E30C70" w:rsidRDefault="00293CB7" w:rsidP="003512AE">
      <w:pPr>
        <w:numPr>
          <w:ilvl w:val="0"/>
          <w:numId w:val="1"/>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И</w:t>
      </w:r>
      <w:r w:rsidR="00605ADA" w:rsidRPr="00E30C70">
        <w:rPr>
          <w:rFonts w:ascii="Times New Roman" w:eastAsia="Times New Roman" w:hAnsi="Times New Roman"/>
          <w:color w:val="000000"/>
          <w:sz w:val="28"/>
          <w:szCs w:val="28"/>
          <w:lang w:eastAsia="ru-RU"/>
        </w:rPr>
        <w:t>зъятие собственником имущества должника - унитарного предприятия принадлежащего до</w:t>
      </w:r>
      <w:r>
        <w:rPr>
          <w:rFonts w:ascii="Times New Roman" w:eastAsia="Times New Roman" w:hAnsi="Times New Roman"/>
          <w:color w:val="000000"/>
          <w:sz w:val="28"/>
          <w:szCs w:val="28"/>
          <w:lang w:eastAsia="ru-RU"/>
        </w:rPr>
        <w:t>лжнику имущества не допускается.</w:t>
      </w:r>
    </w:p>
    <w:p w:rsidR="00605ADA" w:rsidRPr="00E30C70" w:rsidRDefault="00293CB7" w:rsidP="003512AE">
      <w:pPr>
        <w:numPr>
          <w:ilvl w:val="0"/>
          <w:numId w:val="1"/>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w:t>
      </w:r>
      <w:r w:rsidR="00605ADA" w:rsidRPr="00E30C70">
        <w:rPr>
          <w:rFonts w:ascii="Times New Roman" w:eastAsia="Times New Roman" w:hAnsi="Times New Roman"/>
          <w:color w:val="000000"/>
          <w:sz w:val="28"/>
          <w:szCs w:val="28"/>
          <w:lang w:eastAsia="ru-RU"/>
        </w:rPr>
        <w:t xml:space="preserve">ыплата дивидендов и иных платежей по эмиссионным ценным бумагам, доходов по </w:t>
      </w:r>
      <w:r>
        <w:rPr>
          <w:rFonts w:ascii="Times New Roman" w:eastAsia="Times New Roman" w:hAnsi="Times New Roman"/>
          <w:color w:val="000000"/>
          <w:sz w:val="28"/>
          <w:szCs w:val="28"/>
          <w:lang w:eastAsia="ru-RU"/>
        </w:rPr>
        <w:t>паям</w:t>
      </w:r>
      <w:r w:rsidR="00605ADA" w:rsidRPr="00E30C70">
        <w:rPr>
          <w:rFonts w:ascii="Times New Roman" w:eastAsia="Times New Roman" w:hAnsi="Times New Roman"/>
          <w:color w:val="000000"/>
          <w:sz w:val="28"/>
          <w:szCs w:val="28"/>
          <w:lang w:eastAsia="ru-RU"/>
        </w:rPr>
        <w:t>, распределение прибыли между учредителями (участника</w:t>
      </w:r>
      <w:r>
        <w:rPr>
          <w:rFonts w:ascii="Times New Roman" w:eastAsia="Times New Roman" w:hAnsi="Times New Roman"/>
          <w:color w:val="000000"/>
          <w:sz w:val="28"/>
          <w:szCs w:val="28"/>
          <w:lang w:eastAsia="ru-RU"/>
        </w:rPr>
        <w:t>ми) должника не допускаются.</w:t>
      </w:r>
    </w:p>
    <w:p w:rsidR="00293CB7" w:rsidRPr="00293CB7" w:rsidRDefault="00293CB7" w:rsidP="003512AE">
      <w:pPr>
        <w:numPr>
          <w:ilvl w:val="0"/>
          <w:numId w:val="1"/>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w:t>
      </w:r>
      <w:r w:rsidR="00605ADA" w:rsidRPr="00E30C70">
        <w:rPr>
          <w:rFonts w:ascii="Times New Roman" w:eastAsia="Times New Roman" w:hAnsi="Times New Roman"/>
          <w:color w:val="000000"/>
          <w:sz w:val="28"/>
          <w:szCs w:val="28"/>
          <w:lang w:eastAsia="ru-RU"/>
        </w:rPr>
        <w:t>рекращение денежных обязательств должника путем зачета встречного однородного требования, предоставления отступного или иным способом не допускается, если при этом нарушается очередность удовлетворения</w:t>
      </w:r>
      <w:r w:rsidRPr="00293CB7">
        <w:rPr>
          <w:rFonts w:ascii="Times New Roman" w:eastAsia="Times New Roman" w:hAnsi="Times New Roman"/>
          <w:color w:val="000000"/>
          <w:sz w:val="28"/>
          <w:szCs w:val="28"/>
          <w:lang w:eastAsia="ru-RU"/>
        </w:rPr>
        <w:t>.</w:t>
      </w:r>
      <w:r w:rsidR="00605ADA" w:rsidRPr="00E30C70">
        <w:rPr>
          <w:rFonts w:ascii="Times New Roman" w:eastAsia="Times New Roman" w:hAnsi="Times New Roman"/>
          <w:color w:val="000000"/>
          <w:sz w:val="28"/>
          <w:szCs w:val="28"/>
          <w:lang w:eastAsia="ru-RU"/>
        </w:rPr>
        <w:t xml:space="preserve"> </w:t>
      </w:r>
      <w:r w:rsidRPr="00293CB7">
        <w:rPr>
          <w:rFonts w:ascii="Times New Roman" w:eastAsia="Times New Roman" w:hAnsi="Times New Roman"/>
          <w:color w:val="000000"/>
          <w:sz w:val="28"/>
          <w:szCs w:val="28"/>
          <w:lang w:eastAsia="ru-RU"/>
        </w:rPr>
        <w:t>Требования кредиторов удовлетворяются в следующей очередности:</w:t>
      </w:r>
    </w:p>
    <w:p w:rsidR="00293CB7" w:rsidRPr="00293CB7" w:rsidRDefault="009A238D" w:rsidP="003512AE">
      <w:p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293CB7" w:rsidRPr="00293CB7">
        <w:rPr>
          <w:rFonts w:ascii="Times New Roman" w:eastAsia="Times New Roman" w:hAnsi="Times New Roman"/>
          <w:color w:val="000000"/>
          <w:sz w:val="28"/>
          <w:szCs w:val="28"/>
          <w:lang w:eastAsia="ru-RU"/>
        </w:rPr>
        <w:t>в первую очередь производятся расчеты по требованиям граждан, перед которыми должник несет ответственность за причинение вреда жизни или здоровью, а также компенсация морального вреда;</w:t>
      </w:r>
    </w:p>
    <w:p w:rsidR="00293CB7" w:rsidRPr="00293CB7" w:rsidRDefault="009A238D" w:rsidP="003512AE">
      <w:p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293CB7" w:rsidRPr="00293CB7">
        <w:rPr>
          <w:rFonts w:ascii="Times New Roman" w:eastAsia="Times New Roman" w:hAnsi="Times New Roman"/>
          <w:color w:val="000000"/>
          <w:sz w:val="28"/>
          <w:szCs w:val="28"/>
          <w:lang w:eastAsia="ru-RU"/>
        </w:rPr>
        <w:t>во вторую очередь производятся расчеты по выплате выходных пособий и оплате труда лиц, работающих или работавших по трудовому договору, и по выплате вознаграждений авторам результатов интеллектуальной деятельности;</w:t>
      </w:r>
    </w:p>
    <w:p w:rsidR="00293CB7" w:rsidRPr="00293CB7" w:rsidRDefault="009A238D" w:rsidP="003512AE">
      <w:p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293CB7" w:rsidRPr="00293CB7">
        <w:rPr>
          <w:rFonts w:ascii="Times New Roman" w:eastAsia="Times New Roman" w:hAnsi="Times New Roman"/>
          <w:color w:val="000000"/>
          <w:sz w:val="28"/>
          <w:szCs w:val="28"/>
          <w:lang w:eastAsia="ru-RU"/>
        </w:rPr>
        <w:t>в третью очередь производятся расчеты с другими кредиторами.</w:t>
      </w:r>
    </w:p>
    <w:p w:rsidR="00605ADA" w:rsidRPr="00E30C70" w:rsidRDefault="009A238D" w:rsidP="003512AE">
      <w:pPr>
        <w:numPr>
          <w:ilvl w:val="0"/>
          <w:numId w:val="1"/>
        </w:num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Н</w:t>
      </w:r>
      <w:r w:rsidR="00605ADA" w:rsidRPr="00E30C70">
        <w:rPr>
          <w:rFonts w:ascii="Times New Roman" w:eastAsia="Times New Roman" w:hAnsi="Times New Roman"/>
          <w:color w:val="000000"/>
          <w:sz w:val="28"/>
          <w:szCs w:val="28"/>
          <w:lang w:eastAsia="ru-RU"/>
        </w:rPr>
        <w:t xml:space="preserve">еустойки (штрафы, пени), подлежащие уплате проценты и иные </w:t>
      </w:r>
      <w:r>
        <w:rPr>
          <w:rFonts w:ascii="Times New Roman" w:eastAsia="Times New Roman" w:hAnsi="Times New Roman"/>
          <w:color w:val="000000"/>
          <w:sz w:val="28"/>
          <w:szCs w:val="28"/>
          <w:lang w:eastAsia="ru-RU"/>
        </w:rPr>
        <w:t xml:space="preserve">    </w:t>
      </w:r>
      <w:r w:rsidR="00605ADA" w:rsidRPr="00E30C70">
        <w:rPr>
          <w:rFonts w:ascii="Times New Roman" w:eastAsia="Times New Roman" w:hAnsi="Times New Roman"/>
          <w:color w:val="000000"/>
          <w:sz w:val="28"/>
          <w:szCs w:val="28"/>
          <w:lang w:eastAsia="ru-RU"/>
        </w:rPr>
        <w:t>санкции за неисполнение или ненадлежащее исполнение денежных обязательств и обязательных платежей не начисляются, за исключением текущих платежей.</w:t>
      </w:r>
    </w:p>
    <w:p w:rsidR="00605ADA" w:rsidRPr="00E30C70" w:rsidRDefault="00605ADA" w:rsidP="003512AE">
      <w:pPr>
        <w:numPr>
          <w:ilvl w:val="0"/>
          <w:numId w:val="1"/>
        </w:numPr>
        <w:spacing w:beforeAutospacing="1" w:after="0" w:afterAutospacing="1" w:line="360" w:lineRule="auto"/>
        <w:ind w:firstLine="567"/>
        <w:contextualSpacing/>
        <w:jc w:val="both"/>
        <w:rPr>
          <w:rFonts w:ascii="Times New Roman" w:eastAsia="Times New Roman" w:hAnsi="Times New Roman"/>
          <w:color w:val="000000"/>
          <w:sz w:val="28"/>
          <w:szCs w:val="28"/>
          <w:lang w:eastAsia="ru-RU"/>
        </w:rPr>
      </w:pPr>
      <w:r w:rsidRPr="00E30C70">
        <w:rPr>
          <w:rFonts w:ascii="Times New Roman" w:eastAsia="Times New Roman" w:hAnsi="Times New Roman"/>
          <w:color w:val="000000"/>
          <w:sz w:val="28"/>
          <w:szCs w:val="28"/>
          <w:lang w:eastAsia="ru-RU"/>
        </w:rPr>
        <w:t xml:space="preserve"> На сумму требований кредиторов начисляются проценты в размере </w:t>
      </w:r>
      <w:r w:rsidRPr="00EA660B">
        <w:rPr>
          <w:rFonts w:ascii="Times New Roman" w:eastAsia="Times New Roman" w:hAnsi="Times New Roman"/>
          <w:sz w:val="28"/>
          <w:szCs w:val="28"/>
          <w:lang w:eastAsia="ru-RU"/>
        </w:rPr>
        <w:t>ставки</w:t>
      </w:r>
      <w:r w:rsidR="00EA660B">
        <w:rPr>
          <w:rFonts w:ascii="Times New Roman" w:eastAsia="Times New Roman" w:hAnsi="Times New Roman"/>
          <w:sz w:val="28"/>
          <w:szCs w:val="28"/>
          <w:lang w:eastAsia="ru-RU"/>
        </w:rPr>
        <w:t xml:space="preserve"> </w:t>
      </w:r>
      <w:r w:rsidRPr="00E30C70">
        <w:rPr>
          <w:rFonts w:ascii="Times New Roman" w:eastAsia="Times New Roman" w:hAnsi="Times New Roman"/>
          <w:color w:val="000000"/>
          <w:sz w:val="28"/>
          <w:szCs w:val="28"/>
          <w:lang w:eastAsia="ru-RU"/>
        </w:rPr>
        <w:t xml:space="preserve">рефинансирования </w:t>
      </w:r>
      <w:r w:rsidR="00EA660B">
        <w:rPr>
          <w:rFonts w:ascii="Times New Roman" w:eastAsia="Times New Roman" w:hAnsi="Times New Roman"/>
          <w:color w:val="000000"/>
          <w:sz w:val="28"/>
          <w:szCs w:val="28"/>
          <w:lang w:eastAsia="ru-RU"/>
        </w:rPr>
        <w:t>(</w:t>
      </w:r>
      <w:r w:rsidRPr="00E30C70">
        <w:rPr>
          <w:rFonts w:ascii="Times New Roman" w:eastAsia="Times New Roman" w:hAnsi="Times New Roman"/>
          <w:color w:val="000000"/>
          <w:sz w:val="28"/>
          <w:szCs w:val="28"/>
          <w:lang w:eastAsia="ru-RU"/>
        </w:rPr>
        <w:t>Соглашением между должником и конкурсным кредитором может быть предусмотрен меньший размер подлежащих начислению процентов</w:t>
      </w:r>
      <w:r w:rsidR="00EA660B">
        <w:rPr>
          <w:rFonts w:ascii="Times New Roman" w:eastAsia="Times New Roman" w:hAnsi="Times New Roman"/>
          <w:color w:val="000000"/>
          <w:sz w:val="28"/>
          <w:szCs w:val="28"/>
          <w:lang w:eastAsia="ru-RU"/>
        </w:rPr>
        <w:t>)</w:t>
      </w:r>
      <w:r w:rsidRPr="00E30C70">
        <w:rPr>
          <w:rFonts w:ascii="Times New Roman" w:eastAsia="Times New Roman" w:hAnsi="Times New Roman"/>
          <w:color w:val="000000"/>
          <w:sz w:val="28"/>
          <w:szCs w:val="28"/>
          <w:lang w:eastAsia="ru-RU"/>
        </w:rPr>
        <w:t>.</w:t>
      </w:r>
    </w:p>
    <w:p w:rsidR="00605ADA" w:rsidRPr="00E30C70" w:rsidRDefault="00605ADA" w:rsidP="003512AE">
      <w:p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sidRPr="00E30C70">
        <w:rPr>
          <w:rFonts w:ascii="Times New Roman" w:eastAsia="Times New Roman" w:hAnsi="Times New Roman"/>
          <w:color w:val="000000"/>
          <w:sz w:val="28"/>
          <w:szCs w:val="28"/>
          <w:lang w:eastAsia="ru-RU"/>
        </w:rPr>
        <w:t>Требования кредиторов, предъявленные в ходе финансового оздоровления и включенные в реестр требований кредиторов, удовлетворяются не позднее чем через месяц с даты окончания исполнения обязательств в соответствии с графиком погашения задолженности.</w:t>
      </w:r>
    </w:p>
    <w:p w:rsidR="00605ADA" w:rsidRPr="00E30C70" w:rsidRDefault="00605ADA" w:rsidP="003512AE">
      <w:pPr>
        <w:spacing w:after="0" w:line="360" w:lineRule="auto"/>
        <w:ind w:firstLine="567"/>
        <w:contextualSpacing/>
        <w:jc w:val="both"/>
        <w:rPr>
          <w:rFonts w:ascii="Times New Roman" w:eastAsia="Times New Roman" w:hAnsi="Times New Roman"/>
          <w:color w:val="000000"/>
          <w:sz w:val="28"/>
          <w:szCs w:val="28"/>
          <w:lang w:eastAsia="ru-RU"/>
        </w:rPr>
      </w:pPr>
      <w:r w:rsidRPr="00E30C70">
        <w:rPr>
          <w:rFonts w:ascii="Times New Roman" w:eastAsia="Times New Roman" w:hAnsi="Times New Roman"/>
          <w:color w:val="000000"/>
          <w:sz w:val="28"/>
          <w:szCs w:val="28"/>
          <w:lang w:eastAsia="ru-RU"/>
        </w:rPr>
        <w:t> В ходе финансового оздоровления органы управления должника осуществляют свои полномочия с ограничениями</w:t>
      </w:r>
      <w:r w:rsidR="002030E9">
        <w:rPr>
          <w:rFonts w:ascii="Times New Roman" w:eastAsia="Times New Roman" w:hAnsi="Times New Roman"/>
          <w:color w:val="000000"/>
          <w:sz w:val="28"/>
          <w:szCs w:val="28"/>
          <w:lang w:eastAsia="ru-RU"/>
        </w:rPr>
        <w:t>.</w:t>
      </w:r>
    </w:p>
    <w:p w:rsidR="00605ADA" w:rsidRPr="00E30C70" w:rsidRDefault="002030E9" w:rsidP="003512AE">
      <w:p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 частности,</w:t>
      </w:r>
      <w:r w:rsidR="00605ADA" w:rsidRPr="00E30C70">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д</w:t>
      </w:r>
      <w:r w:rsidR="00605ADA" w:rsidRPr="00E30C70">
        <w:rPr>
          <w:rFonts w:ascii="Times New Roman" w:eastAsia="Times New Roman" w:hAnsi="Times New Roman"/>
          <w:color w:val="000000"/>
          <w:sz w:val="28"/>
          <w:szCs w:val="28"/>
          <w:lang w:eastAsia="ru-RU"/>
        </w:rPr>
        <w:t>олжник не вправе без согласия собрания кредиторов (комитета кредиторов) совершать сделки или несколько взаимосвязанных сделок, в совершении которых у него имеется заинтересованность или которые:</w:t>
      </w:r>
    </w:p>
    <w:p w:rsidR="00605ADA" w:rsidRPr="00E30C70" w:rsidRDefault="00605ADA" w:rsidP="003512AE">
      <w:p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sidRPr="00E30C70">
        <w:rPr>
          <w:rFonts w:ascii="Times New Roman" w:eastAsia="Times New Roman" w:hAnsi="Times New Roman"/>
          <w:color w:val="000000"/>
          <w:sz w:val="28"/>
          <w:szCs w:val="28"/>
          <w:lang w:eastAsia="ru-RU"/>
        </w:rPr>
        <w:t>связаны с приобретением, отчуждением более пяти процентов стоимости активов должника на последнюю отчетную дату, предшествующую дате заключения сделки</w:t>
      </w:r>
      <w:r w:rsidR="002030E9">
        <w:rPr>
          <w:rFonts w:ascii="Times New Roman" w:eastAsia="Times New Roman" w:hAnsi="Times New Roman"/>
          <w:color w:val="000000"/>
          <w:sz w:val="28"/>
          <w:szCs w:val="28"/>
          <w:lang w:eastAsia="ru-RU"/>
        </w:rPr>
        <w:t>,</w:t>
      </w:r>
      <w:r w:rsidR="002030E9" w:rsidRPr="002030E9">
        <w:rPr>
          <w:rFonts w:ascii="Times New Roman" w:eastAsia="Times New Roman" w:hAnsi="Times New Roman"/>
          <w:color w:val="000000"/>
          <w:sz w:val="28"/>
          <w:szCs w:val="28"/>
          <w:lang w:eastAsia="ru-RU"/>
        </w:rPr>
        <w:t xml:space="preserve"> </w:t>
      </w:r>
      <w:r w:rsidR="002030E9" w:rsidRPr="00E30C70">
        <w:rPr>
          <w:rFonts w:ascii="Times New Roman" w:eastAsia="Times New Roman" w:hAnsi="Times New Roman"/>
          <w:color w:val="000000"/>
          <w:sz w:val="28"/>
          <w:szCs w:val="28"/>
          <w:lang w:eastAsia="ru-RU"/>
        </w:rPr>
        <w:t>за исключением реализации имущества должника, являющегося готовой продукцией</w:t>
      </w:r>
      <w:r w:rsidR="002030E9">
        <w:rPr>
          <w:rFonts w:ascii="Times New Roman" w:eastAsia="Times New Roman" w:hAnsi="Times New Roman"/>
          <w:color w:val="000000"/>
          <w:sz w:val="28"/>
          <w:szCs w:val="28"/>
          <w:lang w:eastAsia="ru-RU"/>
        </w:rPr>
        <w:t xml:space="preserve">, </w:t>
      </w:r>
      <w:r w:rsidRPr="00E30C70">
        <w:rPr>
          <w:rFonts w:ascii="Times New Roman" w:eastAsia="Times New Roman" w:hAnsi="Times New Roman"/>
          <w:color w:val="000000"/>
          <w:sz w:val="28"/>
          <w:szCs w:val="28"/>
          <w:lang w:eastAsia="ru-RU"/>
        </w:rPr>
        <w:t>влекут за собой выдачу займов</w:t>
      </w:r>
      <w:r w:rsidR="002030E9">
        <w:rPr>
          <w:rFonts w:ascii="Times New Roman" w:eastAsia="Times New Roman" w:hAnsi="Times New Roman"/>
          <w:color w:val="000000"/>
          <w:sz w:val="28"/>
          <w:szCs w:val="28"/>
          <w:lang w:eastAsia="ru-RU"/>
        </w:rPr>
        <w:t xml:space="preserve">. </w:t>
      </w:r>
      <w:r w:rsidRPr="00E30C70">
        <w:rPr>
          <w:rFonts w:ascii="Times New Roman" w:eastAsia="Times New Roman" w:hAnsi="Times New Roman"/>
          <w:color w:val="000000"/>
          <w:sz w:val="28"/>
          <w:szCs w:val="28"/>
          <w:lang w:eastAsia="ru-RU"/>
        </w:rPr>
        <w:t>Должник не вправе без согласия собрания кредиторов (комитета кредиторов) и лица или лиц, предоставивших обеспечение, принимать решение о своей реорганизации (слиянии, присоединении, разделении, выделении, преобразовании).</w:t>
      </w:r>
    </w:p>
    <w:p w:rsidR="00605ADA" w:rsidRDefault="00605ADA" w:rsidP="003512AE">
      <w:p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r w:rsidRPr="00E30C70">
        <w:rPr>
          <w:rFonts w:ascii="Times New Roman" w:eastAsia="Times New Roman" w:hAnsi="Times New Roman"/>
          <w:color w:val="000000"/>
          <w:sz w:val="28"/>
          <w:szCs w:val="28"/>
          <w:lang w:eastAsia="ru-RU"/>
        </w:rPr>
        <w:t>В случае, если размер денежных обязательств должника, возникших после введения финансового оздоровления, составляет более двадцати процентов суммы требований кредиторов, включенных в реестр требований кредиторов, сделки, влекущие за собой возникновение новых обязательств должника, могут совершаться исключительно с согласия собрания кредиторов (комитета кредиторов).</w:t>
      </w:r>
    </w:p>
    <w:p w:rsidR="001466B3" w:rsidRDefault="001466B3" w:rsidP="003512AE">
      <w:pPr>
        <w:spacing w:before="100" w:beforeAutospacing="1" w:after="100" w:afterAutospacing="1" w:line="360" w:lineRule="auto"/>
        <w:ind w:firstLine="567"/>
        <w:contextualSpacing/>
        <w:jc w:val="both"/>
        <w:rPr>
          <w:rFonts w:ascii="Times New Roman" w:eastAsia="Times New Roman" w:hAnsi="Times New Roman"/>
          <w:sz w:val="28"/>
          <w:szCs w:val="28"/>
          <w:lang w:eastAsia="ru-RU"/>
        </w:rPr>
      </w:pPr>
    </w:p>
    <w:p w:rsidR="001466B3" w:rsidRDefault="001466B3" w:rsidP="003512AE">
      <w:pPr>
        <w:spacing w:before="100" w:beforeAutospacing="1" w:after="100" w:afterAutospacing="1" w:line="360" w:lineRule="auto"/>
        <w:ind w:firstLine="567"/>
        <w:contextualSpacing/>
        <w:jc w:val="both"/>
        <w:rPr>
          <w:rFonts w:ascii="Times New Roman" w:eastAsia="Times New Roman" w:hAnsi="Times New Roman"/>
          <w:sz w:val="28"/>
          <w:szCs w:val="28"/>
          <w:lang w:eastAsia="ru-RU"/>
        </w:rPr>
      </w:pPr>
    </w:p>
    <w:p w:rsidR="00A205C8" w:rsidRDefault="00A205C8" w:rsidP="003512AE">
      <w:pPr>
        <w:spacing w:before="100" w:beforeAutospacing="1" w:after="100" w:afterAutospacing="1" w:line="360" w:lineRule="auto"/>
        <w:ind w:firstLine="567"/>
        <w:contextualSpacing/>
        <w:jc w:val="both"/>
        <w:rPr>
          <w:rFonts w:ascii="Times New Roman" w:eastAsia="Times New Roman" w:hAnsi="Times New Roman"/>
          <w:b/>
          <w:sz w:val="28"/>
          <w:szCs w:val="28"/>
          <w:lang w:eastAsia="ru-RU"/>
        </w:rPr>
      </w:pPr>
    </w:p>
    <w:p w:rsidR="001466B3" w:rsidRDefault="001466B3" w:rsidP="003512AE">
      <w:pPr>
        <w:spacing w:before="100" w:beforeAutospacing="1" w:after="100" w:afterAutospacing="1" w:line="360" w:lineRule="auto"/>
        <w:ind w:firstLine="567"/>
        <w:contextualSpacing/>
        <w:jc w:val="both"/>
        <w:rPr>
          <w:rFonts w:ascii="Times New Roman" w:eastAsia="Times New Roman" w:hAnsi="Times New Roman"/>
          <w:b/>
          <w:sz w:val="28"/>
          <w:szCs w:val="28"/>
          <w:lang w:eastAsia="ru-RU"/>
        </w:rPr>
      </w:pPr>
      <w:r w:rsidRPr="001466B3">
        <w:rPr>
          <w:rFonts w:ascii="Times New Roman" w:eastAsia="Times New Roman" w:hAnsi="Times New Roman"/>
          <w:b/>
          <w:sz w:val="28"/>
          <w:szCs w:val="28"/>
          <w:lang w:eastAsia="ru-RU"/>
        </w:rPr>
        <w:t>Заключение.</w:t>
      </w:r>
    </w:p>
    <w:p w:rsidR="001466B3" w:rsidRPr="001466B3" w:rsidRDefault="001466B3" w:rsidP="003512AE">
      <w:pPr>
        <w:spacing w:before="100" w:beforeAutospacing="1" w:after="100" w:afterAutospacing="1" w:line="360" w:lineRule="auto"/>
        <w:ind w:firstLine="567"/>
        <w:contextualSpacing/>
        <w:jc w:val="both"/>
        <w:rPr>
          <w:rFonts w:ascii="Times New Roman" w:eastAsia="Times New Roman" w:hAnsi="Times New Roman"/>
          <w:sz w:val="28"/>
          <w:szCs w:val="28"/>
          <w:lang w:eastAsia="ru-RU"/>
        </w:rPr>
      </w:pPr>
      <w:r w:rsidRPr="001466B3">
        <w:rPr>
          <w:rFonts w:ascii="Times New Roman" w:eastAsia="Times New Roman" w:hAnsi="Times New Roman"/>
          <w:sz w:val="28"/>
          <w:szCs w:val="28"/>
          <w:lang w:eastAsia="ru-RU"/>
        </w:rPr>
        <w:t xml:space="preserve">Финансовое оздоровление </w:t>
      </w:r>
      <w:r>
        <w:rPr>
          <w:rFonts w:ascii="Times New Roman" w:eastAsia="Times New Roman" w:hAnsi="Times New Roman"/>
          <w:sz w:val="28"/>
          <w:szCs w:val="28"/>
          <w:lang w:eastAsia="ru-RU"/>
        </w:rPr>
        <w:t>–</w:t>
      </w:r>
      <w:r w:rsidRPr="001466B3">
        <w:rPr>
          <w:rFonts w:ascii="Times New Roman" w:eastAsia="Times New Roman" w:hAnsi="Times New Roman"/>
          <w:sz w:val="28"/>
          <w:szCs w:val="28"/>
          <w:lang w:eastAsia="ru-RU"/>
        </w:rPr>
        <w:t xml:space="preserve"> одна</w:t>
      </w:r>
      <w:r>
        <w:rPr>
          <w:rFonts w:ascii="Times New Roman" w:eastAsia="Times New Roman" w:hAnsi="Times New Roman"/>
          <w:sz w:val="28"/>
          <w:szCs w:val="28"/>
          <w:lang w:eastAsia="ru-RU"/>
        </w:rPr>
        <w:t xml:space="preserve"> из возможностей предприятия, переживающего кризис, наладить свои финансовые дела.</w:t>
      </w:r>
    </w:p>
    <w:p w:rsidR="001466B3" w:rsidRDefault="001466B3" w:rsidP="003512AE">
      <w:pPr>
        <w:spacing w:before="100" w:beforeAutospacing="1" w:after="100" w:afterAutospacing="1" w:line="360" w:lineRule="auto"/>
        <w:ind w:firstLine="567"/>
        <w:contextualSpacing/>
        <w:jc w:val="both"/>
        <w:rPr>
          <w:rFonts w:ascii="Times New Roman" w:eastAsia="Times New Roman" w:hAnsi="Times New Roman"/>
          <w:sz w:val="28"/>
          <w:szCs w:val="28"/>
          <w:lang w:eastAsia="ru-RU"/>
        </w:rPr>
      </w:pPr>
      <w:r w:rsidRPr="001466B3">
        <w:rPr>
          <w:rFonts w:ascii="Times New Roman" w:eastAsia="Times New Roman" w:hAnsi="Times New Roman"/>
          <w:sz w:val="28"/>
          <w:szCs w:val="28"/>
          <w:lang w:eastAsia="ru-RU"/>
        </w:rPr>
        <w:t>Но до финансового оздоровления дело доходит в исключительных случаях. Поправки, лоббируемые Олегом Дерипаской, владельцем разрушающейся империи "Базовый элемент", позволят компании инициировать процедуру финансового оздоровления самой и сразу (минуя наблюдение) — достаточно будет просто обратиться в суд. При этом, если объем обязательств компании меньше рыночной стоимости ее имущества (активов), никакой банковской гарантии не потребуется; а если больше, то потребуется только на разницу. Правда, если просроченный долг компании превышает сумму активов, суд заявление не примет. Но возможность пятилетней рассрочки уплаты долгов, которая будет согласовываться лишь с 25% кредиторов, нарушает баланс интересов должника и кредиторов в банкротстве. "У недобросовестных должников появляются широкие временные возможности для вывода своих активов, — считает Виктор Богатырев. — Организации в процедуре финансового оздоровления все равно будут самостоятельно осуществлять хозяйственную деятельность, что всегда будет давать возможность для создания "дружественных долгов". При таких условиях никакие правовые ограничения не могут создать действительных препятствий для компании, желающей увести свое имущество от требований кредиторов". </w:t>
      </w:r>
      <w:r>
        <w:rPr>
          <w:rStyle w:val="a6"/>
          <w:rFonts w:ascii="Times New Roman" w:eastAsia="Times New Roman" w:hAnsi="Times New Roman"/>
          <w:sz w:val="28"/>
          <w:szCs w:val="28"/>
          <w:lang w:eastAsia="ru-RU"/>
        </w:rPr>
        <w:footnoteReference w:id="6"/>
      </w:r>
    </w:p>
    <w:p w:rsidR="00A205C8" w:rsidRDefault="00A205C8" w:rsidP="003512AE">
      <w:pPr>
        <w:spacing w:before="100" w:beforeAutospacing="1" w:after="100" w:afterAutospacing="1" w:line="360" w:lineRule="auto"/>
        <w:ind w:firstLine="567"/>
        <w:contextualSpacing/>
        <w:jc w:val="both"/>
        <w:rPr>
          <w:rFonts w:ascii="Times New Roman" w:eastAsia="Times New Roman" w:hAnsi="Times New Roman"/>
          <w:sz w:val="28"/>
          <w:szCs w:val="28"/>
          <w:lang w:eastAsia="ru-RU"/>
        </w:rPr>
      </w:pPr>
    </w:p>
    <w:p w:rsidR="00A205C8" w:rsidRDefault="00A205C8" w:rsidP="003512AE">
      <w:pPr>
        <w:spacing w:before="100" w:beforeAutospacing="1" w:after="100" w:afterAutospacing="1" w:line="360" w:lineRule="auto"/>
        <w:ind w:firstLine="567"/>
        <w:contextualSpacing/>
        <w:jc w:val="both"/>
        <w:rPr>
          <w:rFonts w:ascii="Times New Roman" w:eastAsia="Times New Roman" w:hAnsi="Times New Roman"/>
          <w:sz w:val="28"/>
          <w:szCs w:val="28"/>
          <w:lang w:eastAsia="ru-RU"/>
        </w:rPr>
      </w:pPr>
    </w:p>
    <w:p w:rsidR="00A205C8" w:rsidRDefault="00A205C8" w:rsidP="003512AE">
      <w:pPr>
        <w:spacing w:before="100" w:beforeAutospacing="1" w:after="100" w:afterAutospacing="1" w:line="360" w:lineRule="auto"/>
        <w:ind w:firstLine="567"/>
        <w:contextualSpacing/>
        <w:jc w:val="both"/>
        <w:rPr>
          <w:rFonts w:ascii="Times New Roman" w:eastAsia="Times New Roman" w:hAnsi="Times New Roman"/>
          <w:sz w:val="28"/>
          <w:szCs w:val="28"/>
          <w:lang w:eastAsia="ru-RU"/>
        </w:rPr>
      </w:pPr>
    </w:p>
    <w:p w:rsidR="00A205C8" w:rsidRDefault="00A205C8" w:rsidP="003512AE">
      <w:pPr>
        <w:spacing w:before="100" w:beforeAutospacing="1" w:after="100" w:afterAutospacing="1" w:line="360" w:lineRule="auto"/>
        <w:ind w:firstLine="567"/>
        <w:contextualSpacing/>
        <w:jc w:val="both"/>
        <w:rPr>
          <w:rFonts w:ascii="Times New Roman" w:eastAsia="Times New Roman" w:hAnsi="Times New Roman"/>
          <w:sz w:val="28"/>
          <w:szCs w:val="28"/>
          <w:lang w:eastAsia="ru-RU"/>
        </w:rPr>
      </w:pPr>
    </w:p>
    <w:p w:rsidR="00A205C8" w:rsidRDefault="00A205C8" w:rsidP="003512AE">
      <w:pPr>
        <w:spacing w:before="100" w:beforeAutospacing="1" w:after="100" w:afterAutospacing="1" w:line="360" w:lineRule="auto"/>
        <w:ind w:firstLine="567"/>
        <w:contextualSpacing/>
        <w:jc w:val="both"/>
        <w:rPr>
          <w:rFonts w:ascii="Times New Roman" w:eastAsia="Times New Roman" w:hAnsi="Times New Roman"/>
          <w:sz w:val="28"/>
          <w:szCs w:val="28"/>
          <w:lang w:eastAsia="ru-RU"/>
        </w:rPr>
      </w:pPr>
    </w:p>
    <w:p w:rsidR="00A205C8" w:rsidRPr="00A205C8" w:rsidRDefault="00A205C8" w:rsidP="003512AE">
      <w:pPr>
        <w:spacing w:before="100" w:beforeAutospacing="1" w:after="100" w:afterAutospacing="1" w:line="360" w:lineRule="auto"/>
        <w:ind w:firstLine="567"/>
        <w:contextualSpacing/>
        <w:jc w:val="both"/>
        <w:rPr>
          <w:rFonts w:ascii="Times New Roman" w:eastAsia="Times New Roman" w:hAnsi="Times New Roman"/>
          <w:b/>
          <w:sz w:val="28"/>
          <w:szCs w:val="28"/>
          <w:lang w:eastAsia="ru-RU"/>
        </w:rPr>
      </w:pPr>
      <w:r w:rsidRPr="00A205C8">
        <w:rPr>
          <w:rFonts w:ascii="Times New Roman" w:eastAsia="Times New Roman" w:hAnsi="Times New Roman"/>
          <w:b/>
          <w:sz w:val="28"/>
          <w:szCs w:val="28"/>
          <w:lang w:eastAsia="ru-RU"/>
        </w:rPr>
        <w:t>Список используемой литературы.</w:t>
      </w:r>
    </w:p>
    <w:p w:rsidR="00A205C8" w:rsidRDefault="00A205C8" w:rsidP="003512AE">
      <w:pPr>
        <w:spacing w:before="100" w:beforeAutospacing="1" w:after="100" w:afterAutospacing="1" w:line="360" w:lineRule="auto"/>
        <w:ind w:firstLine="567"/>
        <w:contextualSpacing/>
        <w:jc w:val="both"/>
        <w:rPr>
          <w:rFonts w:ascii="Times New Roman" w:eastAsia="Times New Roman" w:hAnsi="Times New Roman"/>
          <w:color w:val="000000"/>
          <w:sz w:val="28"/>
          <w:szCs w:val="28"/>
          <w:lang w:eastAsia="ru-RU"/>
        </w:rPr>
      </w:pPr>
    </w:p>
    <w:p w:rsidR="00A205C8" w:rsidRPr="00A205C8" w:rsidRDefault="00A205C8" w:rsidP="00A205C8">
      <w:pPr>
        <w:numPr>
          <w:ilvl w:val="0"/>
          <w:numId w:val="5"/>
        </w:numPr>
        <w:spacing w:before="100" w:beforeAutospacing="1" w:after="100" w:afterAutospacing="1" w:line="360" w:lineRule="auto"/>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Федеральный закон «О несостоятельности(банкротстве)» №127-ФЗ от 26.10.2002г.(с изм. </w:t>
      </w:r>
      <w:r w:rsidRPr="00A205C8">
        <w:rPr>
          <w:rFonts w:ascii="Times New Roman" w:eastAsia="Times New Roman" w:hAnsi="Times New Roman"/>
          <w:sz w:val="28"/>
          <w:szCs w:val="28"/>
          <w:lang w:eastAsia="ru-RU"/>
        </w:rPr>
        <w:t>со дня вступления в силу Федерального </w:t>
      </w:r>
      <w:r w:rsidRPr="00A205C8">
        <w:rPr>
          <w:rFonts w:ascii="Times New Roman" w:eastAsia="Times New Roman" w:hAnsi="Times New Roman"/>
          <w:color w:val="000000"/>
          <w:sz w:val="28"/>
          <w:szCs w:val="28"/>
          <w:lang w:eastAsia="ru-RU"/>
        </w:rPr>
        <w:t>закона</w:t>
      </w:r>
      <w:r w:rsidRPr="00A205C8">
        <w:rPr>
          <w:rFonts w:ascii="Times New Roman" w:eastAsia="Times New Roman" w:hAnsi="Times New Roman"/>
          <w:sz w:val="28"/>
          <w:szCs w:val="28"/>
          <w:lang w:eastAsia="ru-RU"/>
        </w:rPr>
        <w:t> от 19.07.2009 N 195-ФЗ</w:t>
      </w:r>
      <w:r>
        <w:rPr>
          <w:rFonts w:ascii="Times New Roman" w:eastAsia="Times New Roman" w:hAnsi="Times New Roman"/>
          <w:color w:val="000000"/>
          <w:sz w:val="28"/>
          <w:szCs w:val="28"/>
          <w:lang w:eastAsia="ru-RU"/>
        </w:rPr>
        <w:t>)</w:t>
      </w:r>
      <w:r w:rsidR="00037BFC">
        <w:rPr>
          <w:rFonts w:ascii="Times New Roman" w:eastAsia="Times New Roman" w:hAnsi="Times New Roman"/>
          <w:color w:val="000000"/>
          <w:sz w:val="28"/>
          <w:szCs w:val="28"/>
          <w:lang w:eastAsia="ru-RU"/>
        </w:rPr>
        <w:t>;</w:t>
      </w:r>
    </w:p>
    <w:p w:rsidR="00A205C8" w:rsidRPr="00A205C8" w:rsidRDefault="00A205C8" w:rsidP="00A205C8">
      <w:pPr>
        <w:numPr>
          <w:ilvl w:val="0"/>
          <w:numId w:val="5"/>
        </w:numPr>
        <w:spacing w:before="100" w:beforeAutospacing="1" w:after="100" w:afterAutospacing="1" w:line="360" w:lineRule="auto"/>
        <w:contextualSpacing/>
        <w:jc w:val="both"/>
        <w:rPr>
          <w:rFonts w:ascii="Times New Roman" w:eastAsia="Times New Roman" w:hAnsi="Times New Roman"/>
          <w:color w:val="000000"/>
          <w:sz w:val="28"/>
          <w:szCs w:val="28"/>
          <w:lang w:eastAsia="ru-RU"/>
        </w:rPr>
      </w:pPr>
      <w:r w:rsidRPr="00A205C8">
        <w:rPr>
          <w:rFonts w:ascii="Times New Roman" w:eastAsia="Times New Roman" w:hAnsi="Times New Roman"/>
          <w:color w:val="000000"/>
          <w:sz w:val="28"/>
          <w:szCs w:val="28"/>
          <w:lang w:eastAsia="ru-RU"/>
        </w:rPr>
        <w:t>Приказ Министерства экономического развития и торговли Российской Федерации и Федеральной службы России по финансовому оздоровлению и банкротству от 28 июня 2001 г. N 211/295</w:t>
      </w:r>
      <w:r w:rsidR="00037BFC">
        <w:rPr>
          <w:rFonts w:ascii="Times New Roman" w:eastAsia="Times New Roman" w:hAnsi="Times New Roman"/>
          <w:color w:val="000000"/>
          <w:sz w:val="28"/>
          <w:szCs w:val="28"/>
          <w:lang w:eastAsia="ru-RU"/>
        </w:rPr>
        <w:t>;</w:t>
      </w:r>
    </w:p>
    <w:p w:rsidR="00A205C8" w:rsidRDefault="00A205C8" w:rsidP="00A205C8">
      <w:pPr>
        <w:numPr>
          <w:ilvl w:val="0"/>
          <w:numId w:val="5"/>
        </w:numPr>
        <w:spacing w:before="100" w:beforeAutospacing="1" w:after="100" w:afterAutospacing="1" w:line="360" w:lineRule="auto"/>
        <w:contextualSpacing/>
        <w:jc w:val="both"/>
        <w:rPr>
          <w:rFonts w:ascii="Times New Roman" w:eastAsia="Times New Roman" w:hAnsi="Times New Roman"/>
          <w:color w:val="000000"/>
          <w:sz w:val="28"/>
          <w:szCs w:val="28"/>
          <w:lang w:eastAsia="ru-RU"/>
        </w:rPr>
      </w:pPr>
      <w:r w:rsidRPr="00A205C8">
        <w:rPr>
          <w:rFonts w:ascii="Times New Roman" w:eastAsia="Times New Roman" w:hAnsi="Times New Roman"/>
          <w:color w:val="000000"/>
          <w:sz w:val="28"/>
          <w:szCs w:val="28"/>
          <w:lang w:eastAsia="ru-RU"/>
        </w:rPr>
        <w:t>Антикризисное управление: учеб.пособие/Под ред. В.Я.Захарова, - М.:ЮНИТИ-ДАНА, 2009г.</w:t>
      </w:r>
      <w:r w:rsidR="00037BFC">
        <w:rPr>
          <w:rFonts w:ascii="Times New Roman" w:eastAsia="Times New Roman" w:hAnsi="Times New Roman"/>
          <w:color w:val="000000"/>
          <w:sz w:val="28"/>
          <w:szCs w:val="28"/>
          <w:lang w:eastAsia="ru-RU"/>
        </w:rPr>
        <w:t>;</w:t>
      </w:r>
    </w:p>
    <w:p w:rsidR="00A205C8" w:rsidRDefault="00A205C8" w:rsidP="00A205C8">
      <w:pPr>
        <w:numPr>
          <w:ilvl w:val="0"/>
          <w:numId w:val="5"/>
        </w:numPr>
        <w:spacing w:before="100" w:beforeAutospacing="1" w:after="100" w:afterAutospacing="1" w:line="360" w:lineRule="auto"/>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Антикризисное управление: учеб.пособие/Под ред. Э.М.Короткова, - М.:ИНФРА-М, 2008г.</w:t>
      </w:r>
      <w:r w:rsidR="00037BFC">
        <w:rPr>
          <w:rFonts w:ascii="Times New Roman" w:eastAsia="Times New Roman" w:hAnsi="Times New Roman"/>
          <w:color w:val="000000"/>
          <w:sz w:val="28"/>
          <w:szCs w:val="28"/>
          <w:lang w:eastAsia="ru-RU"/>
        </w:rPr>
        <w:t>;</w:t>
      </w:r>
    </w:p>
    <w:p w:rsidR="00A205C8" w:rsidRDefault="00A205C8" w:rsidP="00A205C8">
      <w:pPr>
        <w:numPr>
          <w:ilvl w:val="0"/>
          <w:numId w:val="5"/>
        </w:numPr>
        <w:spacing w:before="100" w:beforeAutospacing="1" w:after="100" w:afterAutospacing="1" w:line="360" w:lineRule="auto"/>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Основы антикризисного управления: учеб.пособие/ Под ред. Н.Н.Кожевникова, - М.:</w:t>
      </w:r>
      <w:r>
        <w:rPr>
          <w:rFonts w:ascii="Times New Roman" w:eastAsia="Times New Roman" w:hAnsi="Times New Roman"/>
          <w:color w:val="000000"/>
          <w:sz w:val="28"/>
          <w:szCs w:val="28"/>
          <w:lang w:val="en-US" w:eastAsia="ru-RU"/>
        </w:rPr>
        <w:t>ACADEMIA</w:t>
      </w:r>
      <w:r>
        <w:rPr>
          <w:rFonts w:ascii="Times New Roman" w:eastAsia="Times New Roman" w:hAnsi="Times New Roman"/>
          <w:color w:val="000000"/>
          <w:sz w:val="28"/>
          <w:szCs w:val="28"/>
          <w:lang w:eastAsia="ru-RU"/>
        </w:rPr>
        <w:t>, 2005г.</w:t>
      </w:r>
      <w:r w:rsidR="00037BFC">
        <w:rPr>
          <w:rFonts w:ascii="Times New Roman" w:eastAsia="Times New Roman" w:hAnsi="Times New Roman"/>
          <w:color w:val="000000"/>
          <w:sz w:val="28"/>
          <w:szCs w:val="28"/>
          <w:lang w:eastAsia="ru-RU"/>
        </w:rPr>
        <w:t>;</w:t>
      </w:r>
    </w:p>
    <w:p w:rsidR="00A205C8" w:rsidRDefault="00A205C8" w:rsidP="00A205C8">
      <w:pPr>
        <w:numPr>
          <w:ilvl w:val="0"/>
          <w:numId w:val="5"/>
        </w:numPr>
        <w:spacing w:before="100" w:beforeAutospacing="1" w:after="100" w:afterAutospacing="1" w:line="360" w:lineRule="auto"/>
        <w:contextualSpacing/>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Теория антикризисного управления: учеб</w:t>
      </w:r>
      <w:r w:rsidR="00037BFC">
        <w:rPr>
          <w:rFonts w:ascii="Times New Roman" w:eastAsia="Times New Roman" w:hAnsi="Times New Roman"/>
          <w:color w:val="000000"/>
          <w:sz w:val="28"/>
          <w:szCs w:val="28"/>
          <w:lang w:eastAsia="ru-RU"/>
        </w:rPr>
        <w:t xml:space="preserve">но-практическое </w:t>
      </w:r>
      <w:r>
        <w:rPr>
          <w:rFonts w:ascii="Times New Roman" w:eastAsia="Times New Roman" w:hAnsi="Times New Roman"/>
          <w:color w:val="000000"/>
          <w:sz w:val="28"/>
          <w:szCs w:val="28"/>
          <w:lang w:eastAsia="ru-RU"/>
        </w:rPr>
        <w:t>пособие/</w:t>
      </w:r>
      <w:r w:rsidR="00037BFC">
        <w:rPr>
          <w:rFonts w:ascii="Times New Roman" w:eastAsia="Times New Roman" w:hAnsi="Times New Roman"/>
          <w:color w:val="000000"/>
          <w:sz w:val="28"/>
          <w:szCs w:val="28"/>
          <w:lang w:eastAsia="ru-RU"/>
        </w:rPr>
        <w:t>П.А.Покрытан, - М.:</w:t>
      </w:r>
      <w:r w:rsidR="00037BFC" w:rsidRPr="00037BFC">
        <w:t xml:space="preserve"> </w:t>
      </w:r>
      <w:r w:rsidR="00037BFC" w:rsidRPr="00037BFC">
        <w:rPr>
          <w:rFonts w:ascii="Times New Roman" w:eastAsia="Times New Roman" w:hAnsi="Times New Roman"/>
          <w:color w:val="000000"/>
          <w:sz w:val="28"/>
          <w:szCs w:val="28"/>
          <w:lang w:eastAsia="ru-RU"/>
        </w:rPr>
        <w:t>Изд. Центр ЕАОИ, 2007</w:t>
      </w:r>
      <w:r w:rsidR="00037BFC">
        <w:rPr>
          <w:rFonts w:ascii="Times New Roman" w:eastAsia="Times New Roman" w:hAnsi="Times New Roman"/>
          <w:color w:val="000000"/>
          <w:sz w:val="28"/>
          <w:szCs w:val="28"/>
          <w:lang w:eastAsia="ru-RU"/>
        </w:rPr>
        <w:t>г.;</w:t>
      </w:r>
    </w:p>
    <w:p w:rsidR="00A205C8" w:rsidRPr="00E30C70" w:rsidRDefault="00A205C8" w:rsidP="00A205C8">
      <w:pPr>
        <w:numPr>
          <w:ilvl w:val="0"/>
          <w:numId w:val="5"/>
        </w:numPr>
        <w:spacing w:before="100" w:beforeAutospacing="1" w:after="100" w:afterAutospacing="1" w:line="360" w:lineRule="auto"/>
        <w:contextualSpacing/>
        <w:jc w:val="both"/>
        <w:rPr>
          <w:rFonts w:ascii="Times New Roman" w:eastAsia="Times New Roman" w:hAnsi="Times New Roman"/>
          <w:color w:val="000000"/>
          <w:sz w:val="28"/>
          <w:szCs w:val="28"/>
          <w:lang w:eastAsia="ru-RU"/>
        </w:rPr>
      </w:pPr>
      <w:r w:rsidRPr="00A205C8">
        <w:rPr>
          <w:rFonts w:ascii="Times New Roman" w:eastAsia="Times New Roman" w:hAnsi="Times New Roman"/>
          <w:color w:val="000000"/>
          <w:sz w:val="28"/>
          <w:szCs w:val="28"/>
          <w:lang w:eastAsia="ru-RU"/>
        </w:rPr>
        <w:t>http://www.kommersant.ru</w:t>
      </w:r>
      <w:r w:rsidR="00037BFC">
        <w:rPr>
          <w:rFonts w:ascii="Times New Roman" w:eastAsia="Times New Roman" w:hAnsi="Times New Roman"/>
          <w:color w:val="000000"/>
          <w:sz w:val="28"/>
          <w:szCs w:val="28"/>
          <w:lang w:eastAsia="ru-RU"/>
        </w:rPr>
        <w:t>.</w:t>
      </w:r>
      <w:bookmarkStart w:id="0" w:name="_GoBack"/>
      <w:bookmarkEnd w:id="0"/>
    </w:p>
    <w:sectPr w:rsidR="00A205C8" w:rsidRPr="00E30C70" w:rsidSect="00CB2224">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82F" w:rsidRDefault="00F4782F" w:rsidP="004114BB">
      <w:pPr>
        <w:spacing w:after="0" w:line="240" w:lineRule="auto"/>
      </w:pPr>
      <w:r>
        <w:separator/>
      </w:r>
    </w:p>
  </w:endnote>
  <w:endnote w:type="continuationSeparator" w:id="0">
    <w:p w:rsidR="00F4782F" w:rsidRDefault="00F4782F" w:rsidP="0041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6CB" w:rsidRDefault="009106CB">
    <w:pPr>
      <w:pStyle w:val="a9"/>
      <w:jc w:val="right"/>
    </w:pPr>
    <w:r>
      <w:fldChar w:fldCharType="begin"/>
    </w:r>
    <w:r>
      <w:instrText xml:space="preserve"> PAGE   \* MERGEFORMAT </w:instrText>
    </w:r>
    <w:r>
      <w:fldChar w:fldCharType="separate"/>
    </w:r>
    <w:r w:rsidR="00C0576B">
      <w:rPr>
        <w:noProof/>
      </w:rPr>
      <w:t>2</w:t>
    </w:r>
    <w:r>
      <w:fldChar w:fldCharType="end"/>
    </w:r>
  </w:p>
  <w:p w:rsidR="009106CB" w:rsidRDefault="009106C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82F" w:rsidRDefault="00F4782F" w:rsidP="004114BB">
      <w:pPr>
        <w:spacing w:after="0" w:line="240" w:lineRule="auto"/>
      </w:pPr>
      <w:r>
        <w:separator/>
      </w:r>
    </w:p>
  </w:footnote>
  <w:footnote w:type="continuationSeparator" w:id="0">
    <w:p w:rsidR="00F4782F" w:rsidRDefault="00F4782F" w:rsidP="004114BB">
      <w:pPr>
        <w:spacing w:after="0" w:line="240" w:lineRule="auto"/>
      </w:pPr>
      <w:r>
        <w:continuationSeparator/>
      </w:r>
    </w:p>
  </w:footnote>
  <w:footnote w:id="1">
    <w:p w:rsidR="004114BB" w:rsidRPr="00B111EE" w:rsidRDefault="004114BB">
      <w:pPr>
        <w:pStyle w:val="a4"/>
        <w:rPr>
          <w:rFonts w:ascii="Times New Roman" w:eastAsia="Times New Roman" w:hAnsi="Times New Roman"/>
          <w:bCs/>
          <w:kern w:val="36"/>
          <w:lang w:eastAsia="ru-RU"/>
        </w:rPr>
      </w:pPr>
      <w:r>
        <w:rPr>
          <w:rStyle w:val="a6"/>
        </w:rPr>
        <w:footnoteRef/>
      </w:r>
      <w:r>
        <w:t xml:space="preserve"> </w:t>
      </w:r>
      <w:r w:rsidR="00004517" w:rsidRPr="00B111EE">
        <w:rPr>
          <w:rFonts w:ascii="Times New Roman" w:eastAsia="Times New Roman" w:hAnsi="Times New Roman"/>
          <w:bCs/>
          <w:kern w:val="36"/>
          <w:lang w:eastAsia="ru-RU"/>
        </w:rPr>
        <w:t>Антикризисное управление:</w:t>
      </w:r>
      <w:r w:rsidR="00B111EE" w:rsidRPr="00B111EE">
        <w:rPr>
          <w:rFonts w:ascii="Times New Roman" w:eastAsia="Times New Roman" w:hAnsi="Times New Roman"/>
          <w:bCs/>
          <w:kern w:val="36"/>
          <w:lang w:eastAsia="ru-RU"/>
        </w:rPr>
        <w:t xml:space="preserve"> учеб.пособие/Под ред. В.Я.Захарова, - М.:ЮНИТИ-ДАНА, 2009г.</w:t>
      </w:r>
    </w:p>
  </w:footnote>
  <w:footnote w:id="2">
    <w:p w:rsidR="00004517" w:rsidRPr="00004517" w:rsidRDefault="00004517">
      <w:pPr>
        <w:pStyle w:val="a4"/>
      </w:pPr>
      <w:r>
        <w:rPr>
          <w:rStyle w:val="a6"/>
        </w:rPr>
        <w:footnoteRef/>
      </w:r>
      <w:r>
        <w:t xml:space="preserve"> </w:t>
      </w:r>
      <w:r w:rsidRPr="00004517">
        <w:rPr>
          <w:rFonts w:ascii="Times New Roman" w:eastAsia="Times New Roman" w:hAnsi="Times New Roman"/>
          <w:bCs/>
          <w:kern w:val="36"/>
          <w:lang w:eastAsia="ru-RU"/>
        </w:rPr>
        <w:t>Федеральный закон N 127-ФЗ «О несостоятельности (банкротстве)» от 26 октября 2002 года.</w:t>
      </w:r>
    </w:p>
  </w:footnote>
  <w:footnote w:id="3">
    <w:p w:rsidR="00BE1B15" w:rsidRPr="00BE1B15" w:rsidRDefault="00BE1B15">
      <w:pPr>
        <w:pStyle w:val="a4"/>
        <w:rPr>
          <w:sz w:val="18"/>
        </w:rPr>
      </w:pPr>
      <w:r>
        <w:rPr>
          <w:rStyle w:val="a6"/>
        </w:rPr>
        <w:footnoteRef/>
      </w:r>
      <w:r>
        <w:t xml:space="preserve"> </w:t>
      </w:r>
      <w:r w:rsidRPr="00BE1B15">
        <w:rPr>
          <w:rFonts w:ascii="Times New Roman" w:eastAsia="Times New Roman" w:hAnsi="Times New Roman"/>
          <w:bCs/>
          <w:kern w:val="36"/>
          <w:szCs w:val="28"/>
          <w:lang w:eastAsia="ru-RU"/>
        </w:rPr>
        <w:t>Приказ Министерства экономического развития и торговли РФ и Федеральной службы России по финансовому оздоровлению и банкротству от 28 июня 2001г. № 211/295.</w:t>
      </w:r>
    </w:p>
  </w:footnote>
  <w:footnote w:id="4">
    <w:p w:rsidR="00433A46" w:rsidRDefault="00433A46">
      <w:pPr>
        <w:pStyle w:val="a4"/>
      </w:pPr>
      <w:r>
        <w:rPr>
          <w:rStyle w:val="a6"/>
        </w:rPr>
        <w:footnoteRef/>
      </w:r>
      <w:r>
        <w:t xml:space="preserve"> </w:t>
      </w:r>
      <w:r w:rsidR="00935C7B" w:rsidRPr="00BE1B15">
        <w:rPr>
          <w:rFonts w:ascii="Times New Roman" w:eastAsia="Times New Roman" w:hAnsi="Times New Roman"/>
          <w:bCs/>
          <w:kern w:val="36"/>
          <w:szCs w:val="28"/>
          <w:lang w:eastAsia="ru-RU"/>
        </w:rPr>
        <w:t>Приказ Министерства экономического развития и торговли РФ и Федеральной службы России по финансовому оздоровлению и банкротству от 28 июня 2001г. № 211/295.</w:t>
      </w:r>
    </w:p>
  </w:footnote>
  <w:footnote w:id="5">
    <w:p w:rsidR="00EA660B" w:rsidRPr="00EA660B" w:rsidRDefault="00EA660B">
      <w:pPr>
        <w:pStyle w:val="a4"/>
        <w:rPr>
          <w:rFonts w:ascii="Times New Roman" w:eastAsia="Times New Roman" w:hAnsi="Times New Roman"/>
          <w:bCs/>
          <w:kern w:val="36"/>
          <w:szCs w:val="28"/>
          <w:lang w:eastAsia="ru-RU"/>
        </w:rPr>
      </w:pPr>
      <w:r>
        <w:rPr>
          <w:rStyle w:val="a6"/>
        </w:rPr>
        <w:footnoteRef/>
      </w:r>
      <w:r>
        <w:t xml:space="preserve"> </w:t>
      </w:r>
      <w:r w:rsidRPr="00EA660B">
        <w:rPr>
          <w:rFonts w:ascii="Times New Roman" w:eastAsia="Times New Roman" w:hAnsi="Times New Roman"/>
          <w:bCs/>
          <w:kern w:val="36"/>
          <w:szCs w:val="28"/>
          <w:lang w:eastAsia="ru-RU"/>
        </w:rPr>
        <w:t>Текущие платежи - Возникшие после возбуждения производства по делу о банкротстве требования кредиторов об оплате поставленных товаров, оказанных услуг и выполненных работ</w:t>
      </w:r>
      <w:r>
        <w:rPr>
          <w:rFonts w:ascii="Times New Roman" w:eastAsia="Times New Roman" w:hAnsi="Times New Roman"/>
          <w:bCs/>
          <w:kern w:val="36"/>
          <w:szCs w:val="28"/>
          <w:lang w:eastAsia="ru-RU"/>
        </w:rPr>
        <w:t>.</w:t>
      </w:r>
    </w:p>
  </w:footnote>
  <w:footnote w:id="6">
    <w:p w:rsidR="001466B3" w:rsidRDefault="001466B3">
      <w:pPr>
        <w:pStyle w:val="a4"/>
      </w:pPr>
      <w:r>
        <w:rPr>
          <w:rStyle w:val="a6"/>
        </w:rPr>
        <w:footnoteRef/>
      </w:r>
      <w:r>
        <w:t xml:space="preserve"> Пути вывода неисповедимы: статья/ Коммерсантъ </w:t>
      </w:r>
      <w:r w:rsidRPr="001466B3">
        <w:t>Приложение(Санкт-Петербург) № 199/П (4254) от 26.10.2009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64FF4"/>
    <w:multiLevelType w:val="hybridMultilevel"/>
    <w:tmpl w:val="A8066C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B1165E"/>
    <w:multiLevelType w:val="hybridMultilevel"/>
    <w:tmpl w:val="00A64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D50E50"/>
    <w:multiLevelType w:val="hybridMultilevel"/>
    <w:tmpl w:val="65AE4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A97A44"/>
    <w:multiLevelType w:val="hybridMultilevel"/>
    <w:tmpl w:val="7BE20EE6"/>
    <w:lvl w:ilvl="0" w:tplc="8200D7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78831314"/>
    <w:multiLevelType w:val="hybridMultilevel"/>
    <w:tmpl w:val="013819DE"/>
    <w:lvl w:ilvl="0" w:tplc="330229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5ADA"/>
    <w:rsid w:val="00004517"/>
    <w:rsid w:val="00037BFC"/>
    <w:rsid w:val="001466B3"/>
    <w:rsid w:val="002030E9"/>
    <w:rsid w:val="00293CB7"/>
    <w:rsid w:val="00310E69"/>
    <w:rsid w:val="003512AE"/>
    <w:rsid w:val="004114BB"/>
    <w:rsid w:val="00433A46"/>
    <w:rsid w:val="00471687"/>
    <w:rsid w:val="0052044B"/>
    <w:rsid w:val="00605ADA"/>
    <w:rsid w:val="006712A4"/>
    <w:rsid w:val="008231C4"/>
    <w:rsid w:val="00844F91"/>
    <w:rsid w:val="0090629A"/>
    <w:rsid w:val="0091008A"/>
    <w:rsid w:val="009106CB"/>
    <w:rsid w:val="00931325"/>
    <w:rsid w:val="00935C7B"/>
    <w:rsid w:val="009A238D"/>
    <w:rsid w:val="00A205C8"/>
    <w:rsid w:val="00A57C89"/>
    <w:rsid w:val="00A611F0"/>
    <w:rsid w:val="00AF7E8D"/>
    <w:rsid w:val="00B111EE"/>
    <w:rsid w:val="00BE1B15"/>
    <w:rsid w:val="00C0576B"/>
    <w:rsid w:val="00C54E50"/>
    <w:rsid w:val="00CB2224"/>
    <w:rsid w:val="00E30C70"/>
    <w:rsid w:val="00E641B7"/>
    <w:rsid w:val="00EA660B"/>
    <w:rsid w:val="00EE3779"/>
    <w:rsid w:val="00F4782F"/>
    <w:rsid w:val="00F744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54670D-8A6A-46BD-B5C0-19FF5B271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044B"/>
    <w:pPr>
      <w:spacing w:after="200" w:line="276" w:lineRule="auto"/>
    </w:pPr>
    <w:rPr>
      <w:sz w:val="22"/>
      <w:szCs w:val="22"/>
      <w:lang w:eastAsia="en-US"/>
    </w:rPr>
  </w:style>
  <w:style w:type="paragraph" w:styleId="1">
    <w:name w:val="heading 1"/>
    <w:basedOn w:val="a"/>
    <w:link w:val="10"/>
    <w:uiPriority w:val="9"/>
    <w:qFormat/>
    <w:rsid w:val="00605ADA"/>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05ADA"/>
    <w:rPr>
      <w:rFonts w:ascii="Times New Roman" w:eastAsia="Times New Roman" w:hAnsi="Times New Roman" w:cs="Times New Roman"/>
      <w:b/>
      <w:bCs/>
      <w:kern w:val="36"/>
      <w:sz w:val="48"/>
      <w:szCs w:val="48"/>
      <w:lang w:eastAsia="ru-RU"/>
    </w:rPr>
  </w:style>
  <w:style w:type="character" w:customStyle="1" w:styleId="apple-style-span">
    <w:name w:val="apple-style-span"/>
    <w:basedOn w:val="a0"/>
    <w:rsid w:val="00605ADA"/>
  </w:style>
  <w:style w:type="paragraph" w:customStyle="1" w:styleId="u">
    <w:name w:val="u"/>
    <w:basedOn w:val="a"/>
    <w:rsid w:val="00605A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605ADA"/>
  </w:style>
  <w:style w:type="character" w:styleId="a3">
    <w:name w:val="Hyperlink"/>
    <w:basedOn w:val="a0"/>
    <w:uiPriority w:val="99"/>
    <w:semiHidden/>
    <w:unhideWhenUsed/>
    <w:rsid w:val="00605ADA"/>
    <w:rPr>
      <w:color w:val="0000FF"/>
      <w:u w:val="single"/>
    </w:rPr>
  </w:style>
  <w:style w:type="paragraph" w:customStyle="1" w:styleId="uni">
    <w:name w:val="uni"/>
    <w:basedOn w:val="a"/>
    <w:rsid w:val="00605A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p">
    <w:name w:val="unip"/>
    <w:basedOn w:val="a"/>
    <w:rsid w:val="00605A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v">
    <w:name w:val="uv"/>
    <w:basedOn w:val="a"/>
    <w:rsid w:val="00605A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paragraph">
    <w:name w:val="paragraph"/>
    <w:basedOn w:val="a0"/>
    <w:rsid w:val="004114BB"/>
  </w:style>
  <w:style w:type="paragraph" w:styleId="a4">
    <w:name w:val="footnote text"/>
    <w:basedOn w:val="a"/>
    <w:link w:val="a5"/>
    <w:uiPriority w:val="99"/>
    <w:semiHidden/>
    <w:unhideWhenUsed/>
    <w:rsid w:val="004114BB"/>
    <w:pPr>
      <w:spacing w:after="0" w:line="240" w:lineRule="auto"/>
    </w:pPr>
    <w:rPr>
      <w:sz w:val="20"/>
      <w:szCs w:val="20"/>
    </w:rPr>
  </w:style>
  <w:style w:type="character" w:customStyle="1" w:styleId="a5">
    <w:name w:val="Текст виноски Знак"/>
    <w:basedOn w:val="a0"/>
    <w:link w:val="a4"/>
    <w:uiPriority w:val="99"/>
    <w:semiHidden/>
    <w:rsid w:val="004114BB"/>
    <w:rPr>
      <w:sz w:val="20"/>
      <w:szCs w:val="20"/>
    </w:rPr>
  </w:style>
  <w:style w:type="character" w:styleId="a6">
    <w:name w:val="footnote reference"/>
    <w:basedOn w:val="a0"/>
    <w:uiPriority w:val="99"/>
    <w:semiHidden/>
    <w:unhideWhenUsed/>
    <w:rsid w:val="004114BB"/>
    <w:rPr>
      <w:vertAlign w:val="superscript"/>
    </w:rPr>
  </w:style>
  <w:style w:type="paragraph" w:styleId="a7">
    <w:name w:val="header"/>
    <w:basedOn w:val="a"/>
    <w:link w:val="a8"/>
    <w:uiPriority w:val="99"/>
    <w:semiHidden/>
    <w:unhideWhenUsed/>
    <w:rsid w:val="009106CB"/>
    <w:pPr>
      <w:tabs>
        <w:tab w:val="center" w:pos="4677"/>
        <w:tab w:val="right" w:pos="9355"/>
      </w:tabs>
    </w:pPr>
  </w:style>
  <w:style w:type="character" w:customStyle="1" w:styleId="a8">
    <w:name w:val="Верхній колонтитул Знак"/>
    <w:basedOn w:val="a0"/>
    <w:link w:val="a7"/>
    <w:uiPriority w:val="99"/>
    <w:semiHidden/>
    <w:rsid w:val="009106CB"/>
    <w:rPr>
      <w:sz w:val="22"/>
      <w:szCs w:val="22"/>
      <w:lang w:eastAsia="en-US"/>
    </w:rPr>
  </w:style>
  <w:style w:type="paragraph" w:styleId="a9">
    <w:name w:val="footer"/>
    <w:basedOn w:val="a"/>
    <w:link w:val="aa"/>
    <w:uiPriority w:val="99"/>
    <w:unhideWhenUsed/>
    <w:rsid w:val="009106CB"/>
    <w:pPr>
      <w:tabs>
        <w:tab w:val="center" w:pos="4677"/>
        <w:tab w:val="right" w:pos="9355"/>
      </w:tabs>
    </w:pPr>
  </w:style>
  <w:style w:type="character" w:customStyle="1" w:styleId="aa">
    <w:name w:val="Нижній колонтитул Знак"/>
    <w:basedOn w:val="a0"/>
    <w:link w:val="a9"/>
    <w:uiPriority w:val="99"/>
    <w:rsid w:val="009106CB"/>
    <w:rPr>
      <w:sz w:val="22"/>
      <w:szCs w:val="22"/>
      <w:lang w:eastAsia="en-US"/>
    </w:rPr>
  </w:style>
  <w:style w:type="paragraph" w:customStyle="1" w:styleId="r">
    <w:name w:val="r"/>
    <w:basedOn w:val="a"/>
    <w:rsid w:val="00A205C8"/>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254055">
      <w:bodyDiv w:val="1"/>
      <w:marLeft w:val="0"/>
      <w:marRight w:val="0"/>
      <w:marTop w:val="0"/>
      <w:marBottom w:val="0"/>
      <w:divBdr>
        <w:top w:val="none" w:sz="0" w:space="0" w:color="auto"/>
        <w:left w:val="none" w:sz="0" w:space="0" w:color="auto"/>
        <w:bottom w:val="none" w:sz="0" w:space="0" w:color="auto"/>
        <w:right w:val="none" w:sz="0" w:space="0" w:color="auto"/>
      </w:divBdr>
      <w:divsChild>
        <w:div w:id="43219347">
          <w:marLeft w:val="0"/>
          <w:marRight w:val="0"/>
          <w:marTop w:val="0"/>
          <w:marBottom w:val="0"/>
          <w:divBdr>
            <w:top w:val="none" w:sz="0" w:space="0" w:color="auto"/>
            <w:left w:val="none" w:sz="0" w:space="0" w:color="auto"/>
            <w:bottom w:val="none" w:sz="0" w:space="0" w:color="auto"/>
            <w:right w:val="none" w:sz="0" w:space="0" w:color="auto"/>
          </w:divBdr>
        </w:div>
        <w:div w:id="45184860">
          <w:marLeft w:val="0"/>
          <w:marRight w:val="0"/>
          <w:marTop w:val="0"/>
          <w:marBottom w:val="0"/>
          <w:divBdr>
            <w:top w:val="none" w:sz="0" w:space="0" w:color="auto"/>
            <w:left w:val="none" w:sz="0" w:space="0" w:color="auto"/>
            <w:bottom w:val="none" w:sz="0" w:space="0" w:color="auto"/>
            <w:right w:val="none" w:sz="0" w:space="0" w:color="auto"/>
          </w:divBdr>
        </w:div>
        <w:div w:id="128548372">
          <w:marLeft w:val="0"/>
          <w:marRight w:val="0"/>
          <w:marTop w:val="0"/>
          <w:marBottom w:val="0"/>
          <w:divBdr>
            <w:top w:val="none" w:sz="0" w:space="0" w:color="auto"/>
            <w:left w:val="none" w:sz="0" w:space="0" w:color="auto"/>
            <w:bottom w:val="none" w:sz="0" w:space="0" w:color="auto"/>
            <w:right w:val="none" w:sz="0" w:space="0" w:color="auto"/>
          </w:divBdr>
        </w:div>
        <w:div w:id="407919368">
          <w:marLeft w:val="0"/>
          <w:marRight w:val="0"/>
          <w:marTop w:val="0"/>
          <w:marBottom w:val="0"/>
          <w:divBdr>
            <w:top w:val="none" w:sz="0" w:space="0" w:color="auto"/>
            <w:left w:val="none" w:sz="0" w:space="0" w:color="auto"/>
            <w:bottom w:val="none" w:sz="0" w:space="0" w:color="auto"/>
            <w:right w:val="none" w:sz="0" w:space="0" w:color="auto"/>
          </w:divBdr>
        </w:div>
        <w:div w:id="488715348">
          <w:marLeft w:val="0"/>
          <w:marRight w:val="0"/>
          <w:marTop w:val="0"/>
          <w:marBottom w:val="0"/>
          <w:divBdr>
            <w:top w:val="none" w:sz="0" w:space="0" w:color="auto"/>
            <w:left w:val="none" w:sz="0" w:space="0" w:color="auto"/>
            <w:bottom w:val="none" w:sz="0" w:space="0" w:color="auto"/>
            <w:right w:val="none" w:sz="0" w:space="0" w:color="auto"/>
          </w:divBdr>
        </w:div>
        <w:div w:id="749887234">
          <w:marLeft w:val="0"/>
          <w:marRight w:val="0"/>
          <w:marTop w:val="0"/>
          <w:marBottom w:val="0"/>
          <w:divBdr>
            <w:top w:val="none" w:sz="0" w:space="0" w:color="auto"/>
            <w:left w:val="none" w:sz="0" w:space="0" w:color="auto"/>
            <w:bottom w:val="none" w:sz="0" w:space="0" w:color="auto"/>
            <w:right w:val="none" w:sz="0" w:space="0" w:color="auto"/>
          </w:divBdr>
        </w:div>
        <w:div w:id="915632649">
          <w:marLeft w:val="0"/>
          <w:marRight w:val="0"/>
          <w:marTop w:val="0"/>
          <w:marBottom w:val="0"/>
          <w:divBdr>
            <w:top w:val="none" w:sz="0" w:space="0" w:color="auto"/>
            <w:left w:val="none" w:sz="0" w:space="0" w:color="auto"/>
            <w:bottom w:val="none" w:sz="0" w:space="0" w:color="auto"/>
            <w:right w:val="none" w:sz="0" w:space="0" w:color="auto"/>
          </w:divBdr>
        </w:div>
        <w:div w:id="1055202567">
          <w:marLeft w:val="0"/>
          <w:marRight w:val="0"/>
          <w:marTop w:val="0"/>
          <w:marBottom w:val="0"/>
          <w:divBdr>
            <w:top w:val="none" w:sz="0" w:space="0" w:color="auto"/>
            <w:left w:val="none" w:sz="0" w:space="0" w:color="auto"/>
            <w:bottom w:val="none" w:sz="0" w:space="0" w:color="auto"/>
            <w:right w:val="none" w:sz="0" w:space="0" w:color="auto"/>
          </w:divBdr>
        </w:div>
        <w:div w:id="1395545798">
          <w:marLeft w:val="0"/>
          <w:marRight w:val="0"/>
          <w:marTop w:val="0"/>
          <w:marBottom w:val="0"/>
          <w:divBdr>
            <w:top w:val="none" w:sz="0" w:space="0" w:color="auto"/>
            <w:left w:val="none" w:sz="0" w:space="0" w:color="auto"/>
            <w:bottom w:val="none" w:sz="0" w:space="0" w:color="auto"/>
            <w:right w:val="none" w:sz="0" w:space="0" w:color="auto"/>
          </w:divBdr>
        </w:div>
        <w:div w:id="1402215645">
          <w:marLeft w:val="0"/>
          <w:marRight w:val="0"/>
          <w:marTop w:val="0"/>
          <w:marBottom w:val="0"/>
          <w:divBdr>
            <w:top w:val="none" w:sz="0" w:space="0" w:color="auto"/>
            <w:left w:val="none" w:sz="0" w:space="0" w:color="auto"/>
            <w:bottom w:val="none" w:sz="0" w:space="0" w:color="auto"/>
            <w:right w:val="none" w:sz="0" w:space="0" w:color="auto"/>
          </w:divBdr>
        </w:div>
        <w:div w:id="1452626141">
          <w:marLeft w:val="0"/>
          <w:marRight w:val="0"/>
          <w:marTop w:val="0"/>
          <w:marBottom w:val="0"/>
          <w:divBdr>
            <w:top w:val="none" w:sz="0" w:space="0" w:color="auto"/>
            <w:left w:val="none" w:sz="0" w:space="0" w:color="auto"/>
            <w:bottom w:val="none" w:sz="0" w:space="0" w:color="auto"/>
            <w:right w:val="none" w:sz="0" w:space="0" w:color="auto"/>
          </w:divBdr>
        </w:div>
        <w:div w:id="1561361936">
          <w:marLeft w:val="0"/>
          <w:marRight w:val="0"/>
          <w:marTop w:val="0"/>
          <w:marBottom w:val="0"/>
          <w:divBdr>
            <w:top w:val="none" w:sz="0" w:space="0" w:color="auto"/>
            <w:left w:val="none" w:sz="0" w:space="0" w:color="auto"/>
            <w:bottom w:val="none" w:sz="0" w:space="0" w:color="auto"/>
            <w:right w:val="none" w:sz="0" w:space="0" w:color="auto"/>
          </w:divBdr>
        </w:div>
        <w:div w:id="1745835271">
          <w:marLeft w:val="0"/>
          <w:marRight w:val="0"/>
          <w:marTop w:val="0"/>
          <w:marBottom w:val="0"/>
          <w:divBdr>
            <w:top w:val="none" w:sz="0" w:space="0" w:color="auto"/>
            <w:left w:val="none" w:sz="0" w:space="0" w:color="auto"/>
            <w:bottom w:val="none" w:sz="0" w:space="0" w:color="auto"/>
            <w:right w:val="none" w:sz="0" w:space="0" w:color="auto"/>
          </w:divBdr>
        </w:div>
        <w:div w:id="1893693726">
          <w:marLeft w:val="0"/>
          <w:marRight w:val="0"/>
          <w:marTop w:val="0"/>
          <w:marBottom w:val="0"/>
          <w:divBdr>
            <w:top w:val="none" w:sz="0" w:space="0" w:color="auto"/>
            <w:left w:val="none" w:sz="0" w:space="0" w:color="auto"/>
            <w:bottom w:val="none" w:sz="0" w:space="0" w:color="auto"/>
            <w:right w:val="none" w:sz="0" w:space="0" w:color="auto"/>
          </w:divBdr>
        </w:div>
        <w:div w:id="1910798791">
          <w:marLeft w:val="0"/>
          <w:marRight w:val="0"/>
          <w:marTop w:val="0"/>
          <w:marBottom w:val="0"/>
          <w:divBdr>
            <w:top w:val="none" w:sz="0" w:space="0" w:color="auto"/>
            <w:left w:val="none" w:sz="0" w:space="0" w:color="auto"/>
            <w:bottom w:val="none" w:sz="0" w:space="0" w:color="auto"/>
            <w:right w:val="none" w:sz="0" w:space="0" w:color="auto"/>
          </w:divBdr>
        </w:div>
        <w:div w:id="1986541442">
          <w:marLeft w:val="0"/>
          <w:marRight w:val="0"/>
          <w:marTop w:val="0"/>
          <w:marBottom w:val="0"/>
          <w:divBdr>
            <w:top w:val="none" w:sz="0" w:space="0" w:color="auto"/>
            <w:left w:val="none" w:sz="0" w:space="0" w:color="auto"/>
            <w:bottom w:val="none" w:sz="0" w:space="0" w:color="auto"/>
            <w:right w:val="none" w:sz="0" w:space="0" w:color="auto"/>
          </w:divBdr>
        </w:div>
        <w:div w:id="2145342889">
          <w:marLeft w:val="0"/>
          <w:marRight w:val="0"/>
          <w:marTop w:val="0"/>
          <w:marBottom w:val="0"/>
          <w:divBdr>
            <w:top w:val="none" w:sz="0" w:space="0" w:color="auto"/>
            <w:left w:val="none" w:sz="0" w:space="0" w:color="auto"/>
            <w:bottom w:val="none" w:sz="0" w:space="0" w:color="auto"/>
            <w:right w:val="none" w:sz="0" w:space="0" w:color="auto"/>
          </w:divBdr>
        </w:div>
      </w:divsChild>
    </w:div>
    <w:div w:id="675956284">
      <w:bodyDiv w:val="1"/>
      <w:marLeft w:val="0"/>
      <w:marRight w:val="0"/>
      <w:marTop w:val="0"/>
      <w:marBottom w:val="0"/>
      <w:divBdr>
        <w:top w:val="none" w:sz="0" w:space="0" w:color="auto"/>
        <w:left w:val="none" w:sz="0" w:space="0" w:color="auto"/>
        <w:bottom w:val="none" w:sz="0" w:space="0" w:color="auto"/>
        <w:right w:val="none" w:sz="0" w:space="0" w:color="auto"/>
      </w:divBdr>
    </w:div>
    <w:div w:id="1090731885">
      <w:bodyDiv w:val="1"/>
      <w:marLeft w:val="0"/>
      <w:marRight w:val="0"/>
      <w:marTop w:val="0"/>
      <w:marBottom w:val="0"/>
      <w:divBdr>
        <w:top w:val="none" w:sz="0" w:space="0" w:color="auto"/>
        <w:left w:val="none" w:sz="0" w:space="0" w:color="auto"/>
        <w:bottom w:val="none" w:sz="0" w:space="0" w:color="auto"/>
        <w:right w:val="none" w:sz="0" w:space="0" w:color="auto"/>
      </w:divBdr>
    </w:div>
    <w:div w:id="1217812678">
      <w:bodyDiv w:val="1"/>
      <w:marLeft w:val="0"/>
      <w:marRight w:val="0"/>
      <w:marTop w:val="0"/>
      <w:marBottom w:val="0"/>
      <w:divBdr>
        <w:top w:val="none" w:sz="0" w:space="0" w:color="auto"/>
        <w:left w:val="none" w:sz="0" w:space="0" w:color="auto"/>
        <w:bottom w:val="none" w:sz="0" w:space="0" w:color="auto"/>
        <w:right w:val="none" w:sz="0" w:space="0" w:color="auto"/>
      </w:divBdr>
      <w:divsChild>
        <w:div w:id="174923597">
          <w:marLeft w:val="0"/>
          <w:marRight w:val="0"/>
          <w:marTop w:val="0"/>
          <w:marBottom w:val="0"/>
          <w:divBdr>
            <w:top w:val="none" w:sz="0" w:space="0" w:color="auto"/>
            <w:left w:val="none" w:sz="0" w:space="0" w:color="auto"/>
            <w:bottom w:val="none" w:sz="0" w:space="0" w:color="auto"/>
            <w:right w:val="none" w:sz="0" w:space="0" w:color="auto"/>
          </w:divBdr>
        </w:div>
        <w:div w:id="189420977">
          <w:marLeft w:val="0"/>
          <w:marRight w:val="0"/>
          <w:marTop w:val="0"/>
          <w:marBottom w:val="0"/>
          <w:divBdr>
            <w:top w:val="none" w:sz="0" w:space="0" w:color="auto"/>
            <w:left w:val="none" w:sz="0" w:space="0" w:color="auto"/>
            <w:bottom w:val="none" w:sz="0" w:space="0" w:color="auto"/>
            <w:right w:val="none" w:sz="0" w:space="0" w:color="auto"/>
          </w:divBdr>
        </w:div>
        <w:div w:id="266280946">
          <w:marLeft w:val="0"/>
          <w:marRight w:val="0"/>
          <w:marTop w:val="0"/>
          <w:marBottom w:val="0"/>
          <w:divBdr>
            <w:top w:val="none" w:sz="0" w:space="0" w:color="auto"/>
            <w:left w:val="none" w:sz="0" w:space="0" w:color="auto"/>
            <w:bottom w:val="none" w:sz="0" w:space="0" w:color="auto"/>
            <w:right w:val="none" w:sz="0" w:space="0" w:color="auto"/>
          </w:divBdr>
        </w:div>
        <w:div w:id="329257605">
          <w:marLeft w:val="0"/>
          <w:marRight w:val="0"/>
          <w:marTop w:val="0"/>
          <w:marBottom w:val="0"/>
          <w:divBdr>
            <w:top w:val="none" w:sz="0" w:space="0" w:color="auto"/>
            <w:left w:val="none" w:sz="0" w:space="0" w:color="auto"/>
            <w:bottom w:val="none" w:sz="0" w:space="0" w:color="auto"/>
            <w:right w:val="none" w:sz="0" w:space="0" w:color="auto"/>
          </w:divBdr>
        </w:div>
        <w:div w:id="533614881">
          <w:marLeft w:val="0"/>
          <w:marRight w:val="0"/>
          <w:marTop w:val="0"/>
          <w:marBottom w:val="0"/>
          <w:divBdr>
            <w:top w:val="none" w:sz="0" w:space="0" w:color="auto"/>
            <w:left w:val="none" w:sz="0" w:space="0" w:color="auto"/>
            <w:bottom w:val="none" w:sz="0" w:space="0" w:color="auto"/>
            <w:right w:val="none" w:sz="0" w:space="0" w:color="auto"/>
          </w:divBdr>
        </w:div>
        <w:div w:id="672339668">
          <w:marLeft w:val="0"/>
          <w:marRight w:val="0"/>
          <w:marTop w:val="0"/>
          <w:marBottom w:val="0"/>
          <w:divBdr>
            <w:top w:val="none" w:sz="0" w:space="0" w:color="auto"/>
            <w:left w:val="none" w:sz="0" w:space="0" w:color="auto"/>
            <w:bottom w:val="none" w:sz="0" w:space="0" w:color="auto"/>
            <w:right w:val="none" w:sz="0" w:space="0" w:color="auto"/>
          </w:divBdr>
        </w:div>
        <w:div w:id="725298354">
          <w:marLeft w:val="0"/>
          <w:marRight w:val="0"/>
          <w:marTop w:val="0"/>
          <w:marBottom w:val="0"/>
          <w:divBdr>
            <w:top w:val="none" w:sz="0" w:space="0" w:color="auto"/>
            <w:left w:val="none" w:sz="0" w:space="0" w:color="auto"/>
            <w:bottom w:val="none" w:sz="0" w:space="0" w:color="auto"/>
            <w:right w:val="none" w:sz="0" w:space="0" w:color="auto"/>
          </w:divBdr>
        </w:div>
        <w:div w:id="775558061">
          <w:marLeft w:val="0"/>
          <w:marRight w:val="0"/>
          <w:marTop w:val="0"/>
          <w:marBottom w:val="0"/>
          <w:divBdr>
            <w:top w:val="none" w:sz="0" w:space="0" w:color="auto"/>
            <w:left w:val="none" w:sz="0" w:space="0" w:color="auto"/>
            <w:bottom w:val="none" w:sz="0" w:space="0" w:color="auto"/>
            <w:right w:val="none" w:sz="0" w:space="0" w:color="auto"/>
          </w:divBdr>
        </w:div>
        <w:div w:id="971131842">
          <w:marLeft w:val="0"/>
          <w:marRight w:val="0"/>
          <w:marTop w:val="0"/>
          <w:marBottom w:val="0"/>
          <w:divBdr>
            <w:top w:val="none" w:sz="0" w:space="0" w:color="auto"/>
            <w:left w:val="none" w:sz="0" w:space="0" w:color="auto"/>
            <w:bottom w:val="none" w:sz="0" w:space="0" w:color="auto"/>
            <w:right w:val="none" w:sz="0" w:space="0" w:color="auto"/>
          </w:divBdr>
        </w:div>
        <w:div w:id="1143276385">
          <w:marLeft w:val="0"/>
          <w:marRight w:val="0"/>
          <w:marTop w:val="0"/>
          <w:marBottom w:val="0"/>
          <w:divBdr>
            <w:top w:val="none" w:sz="0" w:space="0" w:color="auto"/>
            <w:left w:val="none" w:sz="0" w:space="0" w:color="auto"/>
            <w:bottom w:val="none" w:sz="0" w:space="0" w:color="auto"/>
            <w:right w:val="none" w:sz="0" w:space="0" w:color="auto"/>
          </w:divBdr>
        </w:div>
        <w:div w:id="1425220411">
          <w:marLeft w:val="0"/>
          <w:marRight w:val="0"/>
          <w:marTop w:val="0"/>
          <w:marBottom w:val="0"/>
          <w:divBdr>
            <w:top w:val="none" w:sz="0" w:space="0" w:color="auto"/>
            <w:left w:val="none" w:sz="0" w:space="0" w:color="auto"/>
            <w:bottom w:val="none" w:sz="0" w:space="0" w:color="auto"/>
            <w:right w:val="none" w:sz="0" w:space="0" w:color="auto"/>
          </w:divBdr>
        </w:div>
        <w:div w:id="1491405269">
          <w:marLeft w:val="0"/>
          <w:marRight w:val="0"/>
          <w:marTop w:val="0"/>
          <w:marBottom w:val="0"/>
          <w:divBdr>
            <w:top w:val="none" w:sz="0" w:space="0" w:color="auto"/>
            <w:left w:val="none" w:sz="0" w:space="0" w:color="auto"/>
            <w:bottom w:val="none" w:sz="0" w:space="0" w:color="auto"/>
            <w:right w:val="none" w:sz="0" w:space="0" w:color="auto"/>
          </w:divBdr>
        </w:div>
        <w:div w:id="1517771972">
          <w:marLeft w:val="0"/>
          <w:marRight w:val="0"/>
          <w:marTop w:val="0"/>
          <w:marBottom w:val="0"/>
          <w:divBdr>
            <w:top w:val="none" w:sz="0" w:space="0" w:color="auto"/>
            <w:left w:val="none" w:sz="0" w:space="0" w:color="auto"/>
            <w:bottom w:val="none" w:sz="0" w:space="0" w:color="auto"/>
            <w:right w:val="none" w:sz="0" w:space="0" w:color="auto"/>
          </w:divBdr>
        </w:div>
        <w:div w:id="1739357355">
          <w:marLeft w:val="0"/>
          <w:marRight w:val="0"/>
          <w:marTop w:val="0"/>
          <w:marBottom w:val="0"/>
          <w:divBdr>
            <w:top w:val="none" w:sz="0" w:space="0" w:color="auto"/>
            <w:left w:val="none" w:sz="0" w:space="0" w:color="auto"/>
            <w:bottom w:val="none" w:sz="0" w:space="0" w:color="auto"/>
            <w:right w:val="none" w:sz="0" w:space="0" w:color="auto"/>
          </w:divBdr>
        </w:div>
        <w:div w:id="1839923634">
          <w:marLeft w:val="0"/>
          <w:marRight w:val="0"/>
          <w:marTop w:val="0"/>
          <w:marBottom w:val="0"/>
          <w:divBdr>
            <w:top w:val="none" w:sz="0" w:space="0" w:color="auto"/>
            <w:left w:val="none" w:sz="0" w:space="0" w:color="auto"/>
            <w:bottom w:val="none" w:sz="0" w:space="0" w:color="auto"/>
            <w:right w:val="none" w:sz="0" w:space="0" w:color="auto"/>
          </w:divBdr>
        </w:div>
        <w:div w:id="1972635805">
          <w:marLeft w:val="0"/>
          <w:marRight w:val="0"/>
          <w:marTop w:val="0"/>
          <w:marBottom w:val="0"/>
          <w:divBdr>
            <w:top w:val="none" w:sz="0" w:space="0" w:color="auto"/>
            <w:left w:val="none" w:sz="0" w:space="0" w:color="auto"/>
            <w:bottom w:val="none" w:sz="0" w:space="0" w:color="auto"/>
            <w:right w:val="none" w:sz="0" w:space="0" w:color="auto"/>
          </w:divBdr>
        </w:div>
        <w:div w:id="1973050842">
          <w:marLeft w:val="0"/>
          <w:marRight w:val="0"/>
          <w:marTop w:val="0"/>
          <w:marBottom w:val="0"/>
          <w:divBdr>
            <w:top w:val="none" w:sz="0" w:space="0" w:color="auto"/>
            <w:left w:val="none" w:sz="0" w:space="0" w:color="auto"/>
            <w:bottom w:val="none" w:sz="0" w:space="0" w:color="auto"/>
            <w:right w:val="none" w:sz="0" w:space="0" w:color="auto"/>
          </w:divBdr>
        </w:div>
        <w:div w:id="2000573139">
          <w:marLeft w:val="0"/>
          <w:marRight w:val="0"/>
          <w:marTop w:val="0"/>
          <w:marBottom w:val="0"/>
          <w:divBdr>
            <w:top w:val="none" w:sz="0" w:space="0" w:color="auto"/>
            <w:left w:val="none" w:sz="0" w:space="0" w:color="auto"/>
            <w:bottom w:val="none" w:sz="0" w:space="0" w:color="auto"/>
            <w:right w:val="none" w:sz="0" w:space="0" w:color="auto"/>
          </w:divBdr>
        </w:div>
        <w:div w:id="2060474678">
          <w:marLeft w:val="0"/>
          <w:marRight w:val="0"/>
          <w:marTop w:val="0"/>
          <w:marBottom w:val="0"/>
          <w:divBdr>
            <w:top w:val="none" w:sz="0" w:space="0" w:color="auto"/>
            <w:left w:val="none" w:sz="0" w:space="0" w:color="auto"/>
            <w:bottom w:val="none" w:sz="0" w:space="0" w:color="auto"/>
            <w:right w:val="none" w:sz="0" w:space="0" w:color="auto"/>
          </w:divBdr>
        </w:div>
        <w:div w:id="2146848976">
          <w:marLeft w:val="0"/>
          <w:marRight w:val="0"/>
          <w:marTop w:val="0"/>
          <w:marBottom w:val="0"/>
          <w:divBdr>
            <w:top w:val="none" w:sz="0" w:space="0" w:color="auto"/>
            <w:left w:val="none" w:sz="0" w:space="0" w:color="auto"/>
            <w:bottom w:val="none" w:sz="0" w:space="0" w:color="auto"/>
            <w:right w:val="none" w:sz="0" w:space="0" w:color="auto"/>
          </w:divBdr>
        </w:div>
      </w:divsChild>
    </w:div>
    <w:div w:id="138124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3327</Words>
  <Characters>18969</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22252</CharactersWithSpaces>
  <SharedDoc>false</SharedDoc>
  <HLinks>
    <vt:vector size="24" baseType="variant">
      <vt:variant>
        <vt:i4>196623</vt:i4>
      </vt:variant>
      <vt:variant>
        <vt:i4>6</vt:i4>
      </vt:variant>
      <vt:variant>
        <vt:i4>0</vt:i4>
      </vt:variant>
      <vt:variant>
        <vt:i4>5</vt:i4>
      </vt:variant>
      <vt:variant>
        <vt:lpwstr>http://www.consultant.ru/online/base/?req=doc;base=LAW;n=89591;dst=100189</vt:lpwstr>
      </vt:variant>
      <vt:variant>
        <vt:lpwstr/>
      </vt:variant>
      <vt:variant>
        <vt:i4>2097276</vt:i4>
      </vt:variant>
      <vt:variant>
        <vt:i4>3</vt:i4>
      </vt:variant>
      <vt:variant>
        <vt:i4>0</vt:i4>
      </vt:variant>
      <vt:variant>
        <vt:i4>5</vt:i4>
      </vt:variant>
      <vt:variant>
        <vt:lpwstr>http://www.consultant.ru/online/base/?req=doc;base=LAW;n=12453</vt:lpwstr>
      </vt:variant>
      <vt:variant>
        <vt:lpwstr/>
      </vt:variant>
      <vt:variant>
        <vt:i4>196617</vt:i4>
      </vt:variant>
      <vt:variant>
        <vt:i4>0</vt:i4>
      </vt:variant>
      <vt:variant>
        <vt:i4>0</vt:i4>
      </vt:variant>
      <vt:variant>
        <vt:i4>5</vt:i4>
      </vt:variant>
      <vt:variant>
        <vt:lpwstr>http://www.consultant.ru/online/base/?req=doc;base=LAW;n=44134;dst=100051</vt:lpwstr>
      </vt:variant>
      <vt:variant>
        <vt:lpwstr/>
      </vt:variant>
      <vt:variant>
        <vt:i4>7864368</vt:i4>
      </vt:variant>
      <vt:variant>
        <vt:i4>0</vt:i4>
      </vt:variant>
      <vt:variant>
        <vt:i4>0</vt:i4>
      </vt:variant>
      <vt:variant>
        <vt:i4>5</vt:i4>
      </vt:variant>
      <vt:variant>
        <vt:lpwstr>http://www.kommersant.ru/apps/app.aspx?IssueID=6000060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Irina</cp:lastModifiedBy>
  <cp:revision>2</cp:revision>
  <dcterms:created xsi:type="dcterms:W3CDTF">2014-10-31T20:07:00Z</dcterms:created>
  <dcterms:modified xsi:type="dcterms:W3CDTF">2014-10-31T20:07:00Z</dcterms:modified>
</cp:coreProperties>
</file>