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C23" w:rsidRDefault="003B1C23" w:rsidP="00000DA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00DAE" w:rsidRPr="006A4F56" w:rsidRDefault="00000DAE" w:rsidP="00000DA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A4F56">
        <w:rPr>
          <w:rFonts w:ascii="Times New Roman" w:hAnsi="Times New Roman"/>
          <w:sz w:val="28"/>
          <w:szCs w:val="28"/>
        </w:rPr>
        <w:t>МИНИСТЕРСТВО ОБРАЗОВАНИЯ РЕСПУБЛИКИ БЕЛАРУСЬ</w:t>
      </w:r>
    </w:p>
    <w:p w:rsidR="00000DAE" w:rsidRDefault="00000DAE" w:rsidP="00000DAE">
      <w:pPr>
        <w:jc w:val="center"/>
        <w:rPr>
          <w:rFonts w:ascii="Times New Roman" w:hAnsi="Times New Roman"/>
          <w:sz w:val="28"/>
          <w:szCs w:val="28"/>
        </w:rPr>
      </w:pPr>
      <w:r w:rsidRPr="006A4F56">
        <w:rPr>
          <w:rFonts w:ascii="Times New Roman" w:hAnsi="Times New Roman"/>
          <w:sz w:val="28"/>
          <w:szCs w:val="28"/>
        </w:rPr>
        <w:t>УО «БЕЛОРУССКИЙ ГОСУДАРСТВЕННЫЙ ЭКОНОМИЧЕСКИЙ УНИВЕРСИТЕТ»</w:t>
      </w:r>
    </w:p>
    <w:p w:rsidR="00000DAE" w:rsidRDefault="00000DAE" w:rsidP="00000DA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Кафедра финансов и финансового менеджмента</w:t>
      </w:r>
    </w:p>
    <w:p w:rsidR="00000DAE" w:rsidRDefault="00000DAE" w:rsidP="00000DAE">
      <w:pPr>
        <w:jc w:val="center"/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jc w:val="center"/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jc w:val="center"/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ind w:left="993" w:hanging="993"/>
        <w:jc w:val="center"/>
        <w:rPr>
          <w:rFonts w:ascii="Times New Roman" w:hAnsi="Times New Roman"/>
          <w:sz w:val="28"/>
          <w:szCs w:val="28"/>
        </w:rPr>
      </w:pPr>
    </w:p>
    <w:p w:rsidR="00000DAE" w:rsidRPr="006A4F56" w:rsidRDefault="00000DAE" w:rsidP="00000DA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РЕФЕРАТ</w:t>
      </w:r>
    </w:p>
    <w:p w:rsidR="00000DAE" w:rsidRDefault="00000DAE" w:rsidP="00000DA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дисциплине</w:t>
      </w:r>
      <w:r w:rsidRPr="006A4F5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Теория финансов</w:t>
      </w:r>
    </w:p>
    <w:p w:rsidR="00000DAE" w:rsidRDefault="00000DAE" w:rsidP="00000DAE">
      <w:pPr>
        <w:ind w:left="993" w:hanging="99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тему</w:t>
      </w:r>
      <w:r w:rsidRPr="006A4F5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Необходимость и формы государственного регулирования финансовых отношений</w:t>
      </w:r>
    </w:p>
    <w:p w:rsidR="00000DAE" w:rsidRDefault="00000DAE" w:rsidP="00000DAE">
      <w:pPr>
        <w:jc w:val="center"/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jc w:val="center"/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Студентка</w:t>
      </w:r>
    </w:p>
    <w:p w:rsidR="00000DAE" w:rsidRDefault="00000DAE" w:rsidP="00000DAE">
      <w:pPr>
        <w:tabs>
          <w:tab w:val="left" w:pos="7513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ФФБД, 3 курс, ДФМ                                                                        С. О. Матченя</w:t>
      </w:r>
    </w:p>
    <w:p w:rsidR="00000DAE" w:rsidRDefault="00000DAE" w:rsidP="00000DAE">
      <w:pPr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rPr>
          <w:rFonts w:ascii="Times New Roman" w:hAnsi="Times New Roman"/>
          <w:sz w:val="28"/>
          <w:szCs w:val="28"/>
        </w:rPr>
      </w:pPr>
    </w:p>
    <w:p w:rsidR="00000DAE" w:rsidRPr="006A4F56" w:rsidRDefault="00000DAE" w:rsidP="00000DAE">
      <w:pPr>
        <w:tabs>
          <w:tab w:val="left" w:pos="736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Проверила:                                                                                       А. В. Сидорова</w:t>
      </w:r>
    </w:p>
    <w:p w:rsidR="00000DAE" w:rsidRDefault="00000DAE" w:rsidP="00000DAE">
      <w:pPr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rPr>
          <w:rFonts w:ascii="Times New Roman" w:hAnsi="Times New Roman"/>
          <w:sz w:val="28"/>
          <w:szCs w:val="28"/>
        </w:rPr>
      </w:pPr>
    </w:p>
    <w:p w:rsidR="00000DAE" w:rsidRDefault="00000DAE" w:rsidP="00000DA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МИНСК 2010</w:t>
      </w:r>
    </w:p>
    <w:p w:rsidR="00EA190B" w:rsidRPr="00000DAE" w:rsidRDefault="00000DAE" w:rsidP="00000DA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EA190B" w:rsidRPr="00000DAE">
        <w:rPr>
          <w:rFonts w:ascii="Times New Roman" w:hAnsi="Times New Roman"/>
          <w:b/>
          <w:sz w:val="28"/>
          <w:szCs w:val="28"/>
        </w:rPr>
        <w:t>СОДЕРЖАНИЕ</w:t>
      </w:r>
    </w:p>
    <w:p w:rsidR="00EA190B" w:rsidRPr="00EA190B" w:rsidRDefault="00EA190B" w:rsidP="00000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190B">
        <w:rPr>
          <w:rFonts w:ascii="Times New Roman" w:hAnsi="Times New Roman"/>
          <w:sz w:val="28"/>
          <w:szCs w:val="28"/>
        </w:rPr>
        <w:t>Введение</w:t>
      </w:r>
      <w:r w:rsidR="00000DAE">
        <w:rPr>
          <w:rFonts w:ascii="Times New Roman" w:hAnsi="Times New Roman"/>
          <w:sz w:val="28"/>
          <w:szCs w:val="28"/>
        </w:rPr>
        <w:t>………………………………………………………………………..….3</w:t>
      </w:r>
    </w:p>
    <w:p w:rsidR="00EA190B" w:rsidRPr="00EA190B" w:rsidRDefault="00EA190B" w:rsidP="00000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190B">
        <w:rPr>
          <w:rFonts w:ascii="Times New Roman" w:hAnsi="Times New Roman"/>
          <w:sz w:val="28"/>
          <w:szCs w:val="28"/>
        </w:rPr>
        <w:t>1 Необходимость государственного регулирования финансовых отношений</w:t>
      </w:r>
      <w:r w:rsidR="00000DAE">
        <w:rPr>
          <w:rFonts w:ascii="Times New Roman" w:hAnsi="Times New Roman"/>
          <w:sz w:val="28"/>
          <w:szCs w:val="28"/>
        </w:rPr>
        <w:t>.4</w:t>
      </w:r>
    </w:p>
    <w:p w:rsidR="00EA190B" w:rsidRPr="00EA190B" w:rsidRDefault="00EA190B" w:rsidP="00000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190B">
        <w:rPr>
          <w:rFonts w:ascii="Times New Roman" w:hAnsi="Times New Roman"/>
          <w:sz w:val="28"/>
          <w:szCs w:val="28"/>
        </w:rPr>
        <w:t>2 Формы государственного регулирования финансовых отношений</w:t>
      </w:r>
      <w:r w:rsidR="00000DAE">
        <w:rPr>
          <w:rFonts w:ascii="Times New Roman" w:hAnsi="Times New Roman"/>
          <w:sz w:val="28"/>
          <w:szCs w:val="28"/>
        </w:rPr>
        <w:t>…………6</w:t>
      </w:r>
    </w:p>
    <w:p w:rsidR="00EA190B" w:rsidRDefault="00EA190B" w:rsidP="00000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190B">
        <w:rPr>
          <w:rFonts w:ascii="Times New Roman" w:hAnsi="Times New Roman"/>
          <w:sz w:val="28"/>
          <w:szCs w:val="28"/>
        </w:rPr>
        <w:t>Заключение</w:t>
      </w:r>
      <w:r w:rsidR="00000DAE">
        <w:rPr>
          <w:rFonts w:ascii="Times New Roman" w:hAnsi="Times New Roman"/>
          <w:sz w:val="28"/>
          <w:szCs w:val="28"/>
        </w:rPr>
        <w:t>……………………………………………………………………….14</w:t>
      </w:r>
    </w:p>
    <w:p w:rsidR="00000DAE" w:rsidRPr="00EA190B" w:rsidRDefault="00000DAE" w:rsidP="00000D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использованных источников…………………………………………...15</w:t>
      </w:r>
    </w:p>
    <w:p w:rsidR="00C22857" w:rsidRDefault="00EA190B" w:rsidP="006A3C70">
      <w:pPr>
        <w:spacing w:after="0" w:line="48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C22857">
        <w:rPr>
          <w:rFonts w:ascii="Times New Roman" w:hAnsi="Times New Roman"/>
          <w:b/>
          <w:sz w:val="28"/>
          <w:szCs w:val="28"/>
        </w:rPr>
        <w:t>ВВЕДЕНИЕ</w:t>
      </w:r>
    </w:p>
    <w:p w:rsidR="00C22857" w:rsidRDefault="00C22857" w:rsidP="00FE1B0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Регулирование</w:t>
      </w:r>
      <w:r w:rsidRPr="00C22857">
        <w:rPr>
          <w:rFonts w:ascii="Times New Roman" w:hAnsi="Times New Roman"/>
          <w:sz w:val="28"/>
          <w:szCs w:val="28"/>
        </w:rPr>
        <w:t xml:space="preserve"> финанс</w:t>
      </w:r>
      <w:r>
        <w:rPr>
          <w:rFonts w:ascii="Times New Roman" w:hAnsi="Times New Roman"/>
          <w:sz w:val="28"/>
          <w:szCs w:val="28"/>
        </w:rPr>
        <w:t>овых отношений</w:t>
      </w:r>
      <w:r w:rsidRPr="00C22857">
        <w:rPr>
          <w:rFonts w:ascii="Times New Roman" w:hAnsi="Times New Roman"/>
          <w:sz w:val="28"/>
          <w:szCs w:val="28"/>
        </w:rPr>
        <w:t xml:space="preserve"> — совокупность приемов и методов воздействия на объект для достижения определенных целей. Финансы можно рассматривать как объект и субъект </w:t>
      </w:r>
      <w:r>
        <w:rPr>
          <w:rFonts w:ascii="Times New Roman" w:hAnsi="Times New Roman"/>
          <w:sz w:val="28"/>
          <w:szCs w:val="28"/>
        </w:rPr>
        <w:t>регулирования</w:t>
      </w:r>
      <w:r w:rsidRPr="00C22857">
        <w:rPr>
          <w:rFonts w:ascii="Times New Roman" w:hAnsi="Times New Roman"/>
          <w:sz w:val="28"/>
          <w:szCs w:val="28"/>
        </w:rPr>
        <w:t xml:space="preserve">. Если их рассматривать как субъект, то видно, что они играют активную роль в управлении экономикой. И в этом понимании мы имеем дело с финансами как инструментом управления экономикой. С другой стороны финансы — объект </w:t>
      </w:r>
      <w:r>
        <w:rPr>
          <w:rFonts w:ascii="Times New Roman" w:hAnsi="Times New Roman"/>
          <w:sz w:val="28"/>
          <w:szCs w:val="28"/>
        </w:rPr>
        <w:t>регулирования</w:t>
      </w:r>
      <w:r w:rsidRPr="00C22857">
        <w:rPr>
          <w:rFonts w:ascii="Times New Roman" w:hAnsi="Times New Roman"/>
          <w:sz w:val="28"/>
          <w:szCs w:val="28"/>
        </w:rPr>
        <w:t xml:space="preserve">, где финансы выступают как объективная экономическая категория, которая нуждается в том, чтобы финансами </w:t>
      </w:r>
      <w:r>
        <w:rPr>
          <w:rFonts w:ascii="Times New Roman" w:hAnsi="Times New Roman"/>
          <w:sz w:val="28"/>
          <w:szCs w:val="28"/>
        </w:rPr>
        <w:t>рег</w:t>
      </w:r>
      <w:r w:rsidR="006A3C70">
        <w:rPr>
          <w:rFonts w:ascii="Times New Roman" w:hAnsi="Times New Roman"/>
          <w:sz w:val="28"/>
          <w:szCs w:val="28"/>
        </w:rPr>
        <w:t>ул</w:t>
      </w:r>
      <w:r>
        <w:rPr>
          <w:rFonts w:ascii="Times New Roman" w:hAnsi="Times New Roman"/>
          <w:sz w:val="28"/>
          <w:szCs w:val="28"/>
        </w:rPr>
        <w:t>ировал</w:t>
      </w:r>
      <w:r w:rsidRPr="00C22857">
        <w:rPr>
          <w:rFonts w:ascii="Times New Roman" w:hAnsi="Times New Roman"/>
          <w:sz w:val="28"/>
          <w:szCs w:val="28"/>
        </w:rPr>
        <w:t xml:space="preserve">и через познание возможностей и свойств этой категории. Отсюда следует, что без </w:t>
      </w:r>
      <w:r>
        <w:rPr>
          <w:rFonts w:ascii="Times New Roman" w:hAnsi="Times New Roman"/>
          <w:sz w:val="28"/>
          <w:szCs w:val="28"/>
        </w:rPr>
        <w:t>регулирования</w:t>
      </w:r>
      <w:r w:rsidRPr="00C22857">
        <w:rPr>
          <w:rFonts w:ascii="Times New Roman" w:hAnsi="Times New Roman"/>
          <w:sz w:val="28"/>
          <w:szCs w:val="28"/>
        </w:rPr>
        <w:t xml:space="preserve"> финансами, финансовыми отношениями, конкретными формами проявления категории финансов невозможно развивать экономику. И конкретным объектом управления является сфера финансовых отношений или финансовых взаимосвязей, которые материализуются в финансовых ресурсах.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22857">
        <w:rPr>
          <w:rFonts w:ascii="Times New Roman" w:hAnsi="Times New Roman"/>
          <w:sz w:val="28"/>
          <w:szCs w:val="28"/>
        </w:rPr>
        <w:t>Под финансовым регулированием понимается два аспекта установления обязательных правил: внешнее, т.е. государственное регулирование; внутреннее, «корпоративное» регулирование.</w:t>
      </w:r>
      <w:r>
        <w:rPr>
          <w:rFonts w:ascii="Times New Roman" w:hAnsi="Times New Roman"/>
          <w:sz w:val="28"/>
          <w:szCs w:val="28"/>
        </w:rPr>
        <w:t xml:space="preserve"> В данном реферате рассматривается непосредственно государственное регулирование финансовых отношений, заключающееся в воздействии органов государственного управления на различные </w:t>
      </w:r>
      <w:r w:rsidR="006A3C70">
        <w:rPr>
          <w:rFonts w:ascii="Times New Roman" w:hAnsi="Times New Roman"/>
          <w:sz w:val="28"/>
          <w:szCs w:val="28"/>
        </w:rPr>
        <w:t>звенья</w:t>
      </w:r>
      <w:r>
        <w:rPr>
          <w:rFonts w:ascii="Times New Roman" w:hAnsi="Times New Roman"/>
          <w:sz w:val="28"/>
          <w:szCs w:val="28"/>
        </w:rPr>
        <w:t xml:space="preserve"> финансовых отношений, такие как государственный бюджет, </w:t>
      </w:r>
      <w:r w:rsidR="006A3C70">
        <w:rPr>
          <w:rFonts w:ascii="Times New Roman" w:hAnsi="Times New Roman"/>
          <w:sz w:val="28"/>
          <w:szCs w:val="28"/>
        </w:rPr>
        <w:t>специализированные государственные бюджетные фонды, государственный кредит и др.</w:t>
      </w:r>
    </w:p>
    <w:p w:rsidR="006A3C70" w:rsidRPr="00FE1B03" w:rsidRDefault="006A3C70" w:rsidP="006A3C7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E1B03">
        <w:rPr>
          <w:sz w:val="28"/>
          <w:szCs w:val="28"/>
        </w:rPr>
        <w:t>В руках государства регулирование финансовых отношений становится важным инструментом решения экономических и социальных задач, обеспечения стабильности, предотвращения кризисных ситуаций, стимулирования экономического роста, формирования рыночных отношений. С помощью финансов может обеспечиваться первоочередное развитие прогрессивных звеньев экономики, ограничиваться деятельность монополий, могут смягчаться потери просчетов при определении рыночной конъюнктуры, регулироваться уровни производства и безработицы. Перечисленные мероприятия поддерживают социально-экономическую стабильность и сбалансированное развитие на микроуровне, оказывают существенное воздействие на темпы экономического роста и эффективность хозяйствования в целом, на обеспечение непрерывности воспроизводства.</w:t>
      </w:r>
    </w:p>
    <w:p w:rsidR="000415FA" w:rsidRDefault="006A3C70" w:rsidP="00FE1B03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0415FA" w:rsidRPr="00FE1B03">
        <w:rPr>
          <w:rFonts w:ascii="Times New Roman" w:hAnsi="Times New Roman"/>
          <w:b/>
          <w:sz w:val="28"/>
          <w:szCs w:val="28"/>
        </w:rPr>
        <w:t>1 Необходимость государственного регулирования финансовых отношений</w:t>
      </w:r>
    </w:p>
    <w:p w:rsidR="00FE1B03" w:rsidRPr="00FE1B03" w:rsidRDefault="00FE1B03" w:rsidP="00FE1B03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23DE2" w:rsidRPr="00EA190B" w:rsidRDefault="000415FA" w:rsidP="00FE1B0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E1B03">
        <w:rPr>
          <w:rFonts w:ascii="Times New Roman" w:hAnsi="Times New Roman"/>
          <w:sz w:val="28"/>
          <w:szCs w:val="28"/>
        </w:rPr>
        <w:t>На процесс общественного воспроизводства, с одной стороны, влияет множество факторов: количество и качество материальных, финансовых, трудовых ресурсов, предпринимательские способности субъектов хозяйствования, ускорение научно-технического прогресса, степень развития рыночных отношений и другие факторы. Но с другой стороны, этот процесс представляет собой конфликтное взаимодействие и противоборство различных сил природного и общественного характера, которые в совокупности создают объективные условия для проявления различного рода непредвиденных событий, нарушающих условия функционирования и развития экономики в целом и отдельных субъектов хозяйствования, что влияет на финансовые показатели их деятельности и обуславливает необходимость регулирования финансовых отношений между ними. В целях поддержания стабильности финансового положения государства, финансовой устойчивости субъектов хозяйствования используются различные инструменты регулирования финансово-хозяйственной деятельности организаций, распределения и перераспределения средств между уровнями бюджетной системы государства</w:t>
      </w:r>
      <w:r w:rsidR="00EA190B">
        <w:rPr>
          <w:rFonts w:ascii="Times New Roman" w:hAnsi="Times New Roman"/>
          <w:sz w:val="28"/>
          <w:szCs w:val="28"/>
        </w:rPr>
        <w:t xml:space="preserve"> [1]</w:t>
      </w:r>
      <w:r w:rsidRPr="00FE1B03">
        <w:rPr>
          <w:rFonts w:ascii="Times New Roman" w:hAnsi="Times New Roman"/>
          <w:sz w:val="28"/>
          <w:szCs w:val="28"/>
        </w:rPr>
        <w:t>.</w:t>
      </w:r>
    </w:p>
    <w:p w:rsidR="000415FA" w:rsidRPr="00FE1B03" w:rsidRDefault="000415FA" w:rsidP="00FE1B0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E1B03">
        <w:rPr>
          <w:rFonts w:ascii="Times New Roman" w:hAnsi="Times New Roman"/>
          <w:sz w:val="28"/>
          <w:szCs w:val="28"/>
        </w:rPr>
        <w:t>Для обеспечения непрерывного и бесперебойного воспроизводственного процесса органы государственной власти и местного самоуправления и субъекты хозяйствования применяют и различные инструменты финансового механизма для воздействия на финансовые отношения с целью сохранения стабильности финансово-хозяйственной деятельности в складывающихся условиях. То есть под регилированием понимается совокупность приемов и методов целенаправленного воздействия на объект для достижения поставленной цели или определенного результата. Поскольку в финансовой сфере объектами государственного регулирования являются разнообразные виды финансовых отношений, то регулирование финансовых отношений представляет собой процесс целенаправленного воздействия с помощью специальных приемов и методов на финансовые отношения и соответствующие им виды финансовых ресурсов для реализации функций субъектов власти и субъектов хозяйствования, целей и задач их деятельности.</w:t>
      </w:r>
    </w:p>
    <w:p w:rsidR="000415FA" w:rsidRPr="00FE1B03" w:rsidRDefault="000415FA" w:rsidP="00FE1B0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E1B03">
        <w:rPr>
          <w:sz w:val="28"/>
          <w:szCs w:val="28"/>
        </w:rPr>
        <w:t xml:space="preserve">В ходе </w:t>
      </w:r>
      <w:r w:rsidRPr="00FE1B03">
        <w:rPr>
          <w:rStyle w:val="a4"/>
          <w:b w:val="0"/>
          <w:sz w:val="28"/>
          <w:szCs w:val="28"/>
        </w:rPr>
        <w:t>регулирования финансовых отношений</w:t>
      </w:r>
      <w:r w:rsidRPr="00FE1B03">
        <w:rPr>
          <w:sz w:val="28"/>
          <w:szCs w:val="28"/>
        </w:rPr>
        <w:t xml:space="preserve"> они выступают как объект управления. Рассматривая их в таком качестве, следует учитывать, что они являются объективной экономической категорией, поэтому управлять ими необходимо через познание, изучение специфических свойств и возможностей этой категории. В то же время без регулирования финансовых отношений, конкретными формами проявления категории финансов невозможно эффективно развивать экономику государства. Под субъектами регулирования в финансовой науке традиционно понимается совокупность организационных структур, непосредственно осуществляющих управление.</w:t>
      </w:r>
    </w:p>
    <w:p w:rsidR="000415FA" w:rsidRPr="00FE1B03" w:rsidRDefault="000415FA" w:rsidP="00FE1B0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E1B03">
        <w:rPr>
          <w:sz w:val="28"/>
          <w:szCs w:val="28"/>
        </w:rPr>
        <w:t xml:space="preserve">На макроуровне к таким структурам относятся органы государственной власти, органы местного самоуправления и другие участники бюджетного процесса, осуществляющие регулирование государственными и муниципальными финансами. В коммерческих и некоммерческих организациях управление финансами осуществляют финансовые управления, отделы или службы. </w:t>
      </w:r>
    </w:p>
    <w:p w:rsidR="000415FA" w:rsidRPr="00FE1B03" w:rsidRDefault="000415FA" w:rsidP="00FE1B0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E1B03">
        <w:rPr>
          <w:sz w:val="28"/>
          <w:szCs w:val="28"/>
        </w:rPr>
        <w:t>Деятельность этих органов характеризуется многоаспектностью и большой сложностью, поскольку объектом регулирования выступают финансовые отношения и соответствующие им виды финансовых ресурсов, составляющие сферы и звенья финансовой системы государства, т. е. каждая сфера и звено финансовой системы являются объектом регулирования</w:t>
      </w:r>
      <w:r w:rsidR="00EA190B" w:rsidRPr="00EA190B">
        <w:rPr>
          <w:sz w:val="28"/>
          <w:szCs w:val="28"/>
        </w:rPr>
        <w:t xml:space="preserve"> [3]</w:t>
      </w:r>
      <w:r w:rsidRPr="00FE1B03">
        <w:rPr>
          <w:sz w:val="28"/>
          <w:szCs w:val="28"/>
        </w:rPr>
        <w:t>.</w:t>
      </w:r>
    </w:p>
    <w:p w:rsidR="00914945" w:rsidRPr="00FE1B03" w:rsidRDefault="000415FA" w:rsidP="00FE1B0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E1B03">
        <w:rPr>
          <w:sz w:val="28"/>
          <w:szCs w:val="28"/>
        </w:rPr>
        <w:t>В руках государства регулирование финансовых отношений становится важным инструментом решения экономических и социальных задач, обеспечения стабильности, предотвращения кризисных ситуаций, стимулирования экономического роста, формирования рыночных отношений.</w:t>
      </w:r>
      <w:r w:rsidR="00914945" w:rsidRPr="00FE1B03">
        <w:rPr>
          <w:sz w:val="28"/>
          <w:szCs w:val="28"/>
        </w:rPr>
        <w:t xml:space="preserve"> С помощью финансов может обеспечиваться первоочередное развитие прогрессивных звеньев экономики, ограничиваться деятельность монополий, могут смягчаться потери просчетов при определении рыночной конъюнктуры, регулироваться уровни производства и безработицы. Перечисленные мероприятия поддерживают социально-экономическую стабильность и сбалансированное развитие на микроуровне, оказывают существенное воздействие на темпы экономического роста и эффективность хозяйствования в целом, на обеспечение непрерывности воспроизводства.</w:t>
      </w:r>
    </w:p>
    <w:p w:rsidR="00914945" w:rsidRPr="00FE1B03" w:rsidRDefault="00914945" w:rsidP="00FE1B0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E1B03">
        <w:rPr>
          <w:sz w:val="28"/>
          <w:szCs w:val="28"/>
        </w:rPr>
        <w:t>Очевидно, что, воздействуя на "выравнивание" финансовых отношений (используя возможности государства), можно быстро и с малыми затратами (для общества) исправлять перекосы в воспроизводственной динамике, а без финансов, финансовых отношений невозможно обеспечить индивидуальный и общественный кругооборот производственных фондов на расширенной основе, регулировать отраслевую и территориальную структуру экономики, стимулировать внедрение научно-технических достижений, удовлетворять другие общественные потребности - т.е. создавать условия для устойчивого развития экономики в масштабах всей страны.</w:t>
      </w:r>
    </w:p>
    <w:p w:rsidR="000415FA" w:rsidRPr="00FE1B03" w:rsidRDefault="00FE1B03" w:rsidP="00FE1B03">
      <w:pPr>
        <w:spacing w:after="0" w:line="48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="000415FA" w:rsidRPr="00FE1B03">
        <w:rPr>
          <w:rFonts w:ascii="Times New Roman" w:hAnsi="Times New Roman"/>
          <w:b/>
          <w:sz w:val="28"/>
          <w:szCs w:val="28"/>
        </w:rPr>
        <w:t>2 Формы государственного регулирования финансовых отношений</w:t>
      </w:r>
    </w:p>
    <w:p w:rsidR="000415FA" w:rsidRPr="00FE1B03" w:rsidRDefault="00914945" w:rsidP="00FE1B0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E1B03">
        <w:rPr>
          <w:rFonts w:ascii="Times New Roman" w:hAnsi="Times New Roman"/>
          <w:sz w:val="28"/>
          <w:szCs w:val="28"/>
        </w:rPr>
        <w:t>В качестве основных форм и методов государственного регулирования финансовых отношений можно выделить следующие:</w:t>
      </w:r>
    </w:p>
    <w:p w:rsidR="00914945" w:rsidRPr="00FE1B03" w:rsidRDefault="00914945" w:rsidP="00FE1B03">
      <w:pPr>
        <w:pStyle w:val="a5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финансовое планирование</w:t>
      </w:r>
      <w:r w:rsidR="00ED6BE5"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прогнозирование;</w:t>
      </w:r>
    </w:p>
    <w:p w:rsidR="00914945" w:rsidRPr="00FE1B03" w:rsidRDefault="00914945" w:rsidP="00FE1B03">
      <w:pPr>
        <w:pStyle w:val="a5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программирование;</w:t>
      </w:r>
    </w:p>
    <w:p w:rsidR="00914945" w:rsidRPr="00FE1B03" w:rsidRDefault="00914945" w:rsidP="00FE1B03">
      <w:pPr>
        <w:pStyle w:val="a5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финансовое регулирование;</w:t>
      </w:r>
    </w:p>
    <w:p w:rsidR="00914945" w:rsidRPr="00FE1B03" w:rsidRDefault="00914945" w:rsidP="00FE1B03">
      <w:pPr>
        <w:pStyle w:val="a5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оперативное управление; </w:t>
      </w:r>
    </w:p>
    <w:p w:rsidR="00914945" w:rsidRPr="00FE1B03" w:rsidRDefault="00914945" w:rsidP="00FE1B03">
      <w:pPr>
        <w:pStyle w:val="a5"/>
        <w:numPr>
          <w:ilvl w:val="0"/>
          <w:numId w:val="1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финансовый контроль.</w:t>
      </w:r>
    </w:p>
    <w:p w:rsidR="00914945" w:rsidRPr="00FE1B03" w:rsidRDefault="00914945" w:rsidP="00FE1B03">
      <w:pPr>
        <w:spacing w:after="0"/>
        <w:ind w:firstLine="567"/>
        <w:jc w:val="both"/>
        <w:rPr>
          <w:rFonts w:ascii="Times New Roman" w:hAnsi="Times New Roman"/>
          <w:i/>
          <w:iCs/>
          <w:sz w:val="28"/>
          <w:szCs w:val="28"/>
          <w:u w:val="single"/>
        </w:rPr>
      </w:pPr>
      <w:r w:rsidRPr="00FE1B03">
        <w:rPr>
          <w:rFonts w:ascii="Times New Roman" w:hAnsi="Times New Roman"/>
          <w:i/>
          <w:iCs/>
          <w:sz w:val="28"/>
          <w:szCs w:val="28"/>
          <w:u w:val="single"/>
        </w:rPr>
        <w:t>Финансовое планирование и прогнозирование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Применительно к государственному</w:t>
      </w:r>
      <w:r w:rsidR="00ED6BE5"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регулированию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</w:t>
      </w:r>
      <w:r w:rsidR="00ED6BE5" w:rsidRPr="00FE1B03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финансовое планирование – это деятельность по сбалансированности и пропорциональности финансовых ресурсов. Сбалансированность означает оптимальное соотношение между финансовыми ресурсами, находящимися в распоряжении государства, и доходами, остающимися в руках хозяйствующих субъектов. Пропорциональность – рациональное соотношение между величиной дохода до уплаты налога и после уплаты по предприятиям, отраслям хозяйства, регионам, субъектам федерации. Государство через увеличение или уменьшение этого соотношения может стимулировать либо ограничивать их развитие. 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Конкретные задачи финансового планирования определяются финансовой политикой. Это определение объема денежных средств и их источников, необходимых для выполнения плановых заданий; выявление резервов роста доходов, экономии в расходах; установление оптимальных пропорций в распределении средств между централизованными и децентрализованными фондами.   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Финансовое планирование является одним из важнейших инструментов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государственного </w:t>
      </w:r>
      <w:r w:rsidR="00ED6BE5" w:rsidRPr="00FE1B03">
        <w:rPr>
          <w:rFonts w:ascii="Times New Roman" w:eastAsia="Times New Roman" w:hAnsi="Times New Roman"/>
          <w:sz w:val="28"/>
          <w:szCs w:val="28"/>
          <w:lang w:eastAsia="ru-RU"/>
        </w:rPr>
        <w:t>регулирования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 Можно выделить ряд признаков, которые характеризуют эту деятельность: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1) регламентированность (упорядоченный процесс);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2) связь с обработкой информации;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3) направленность на достижение определенных целей;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4) временный характер.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Финансовое планирование представляет собой заключительный этап в системе народно-хозяйственного планирования. Относительная обособленность отдельных звеньев финансовой системы предполагает разработку комплекса финансовых планов для каждого звена, каждого субъекта финансовой системы</w:t>
      </w:r>
      <w:r w:rsidR="00EA190B" w:rsidRPr="00EA190B">
        <w:rPr>
          <w:rFonts w:ascii="Times New Roman" w:eastAsia="Times New Roman" w:hAnsi="Times New Roman"/>
          <w:sz w:val="28"/>
          <w:szCs w:val="28"/>
          <w:lang w:eastAsia="ru-RU"/>
        </w:rPr>
        <w:t xml:space="preserve"> [4]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Главным объектом финансового планирования выступают финансовые ресурсы, перераспределяемые между отдельными субъектами финансовой системы. Движение финансовых ресурсов закрепляются в соответствующих планах, которые образуют единую систему финансового планирования. Центральное место в системе финансовых планов принадлежит бюджетам (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государственному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, субъектов, органов местного самоуправления), в которых находит количественное выражение форма образования и расходования фондов денежных средств, предназначенных для финансового обеспечения задач и функций государственного и муниципального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регулирования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Бюджеты разрабатываются с учетом необходимости достижения минимальных государственных стандартов на основе нормативов  финансовых затрат, а также в соответствии  с другими нормами (нормативами), ус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тановленными законодательством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, правовыми актами органов местного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и государственного 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управления.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Наряду с бюджетами на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общегосударственном уровне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, уровне субъектов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страны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, органов местного самоуправления могут формироваться и формируются внебюджетные фонды. Движение денежных средств в этих фондах отражается соответственно в сметах доходов и расходов. Эти  сметы представляют собой ни что иное, как финансовые планы внебюджетных фондов.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На общегосударственном и территориальном уровнях в систему финансового планирования включается разработка и реализация перспективных финансовых планов, финансовых балансов, а также балансов движения доходов и расходов населения.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Перспективное финансовое планирование осуществляется в целях обеспечения координации экономического и социального развития и финансовой политики, а также комплексного прогнозирования финансовых последствий разрабатываемых реформ, программ, законов, отслеживания долгосрочных негативных тенденций и современного принятия соответствующих мер. 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Для финансового планирования особое значение имеет та информация, которая дает представление о положении дел в будущем, т. е. прогностическая информация. Процесс получения этой информации называется прогнозированием. Прогноз- это вероятное представление о будущих событиях, основывающихся на наблюдении, теоретических обобщениях, допущениях и ограничениях.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Финансовое прогнозирование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это прежде всего обоснование финансовых планов, предвидение финансового положения на тот или иной период времени. В теории и на практике выделяют среднесрочное (5-10лет) и долгосрочное (более 10 лет) финансовое прогнозирование</w:t>
      </w:r>
      <w:r w:rsidR="00EA190B" w:rsidRPr="00EA190B">
        <w:rPr>
          <w:rFonts w:ascii="Times New Roman" w:eastAsia="Times New Roman" w:hAnsi="Times New Roman"/>
          <w:sz w:val="28"/>
          <w:szCs w:val="28"/>
          <w:lang w:eastAsia="ru-RU"/>
        </w:rPr>
        <w:t xml:space="preserve"> [2]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Главной целью финансового прогнозирования является определение реально возможного объема ресурсов  и их потребности в прогнозированном периоде. Финансовые прогнозы являются необходимым элементом и одновременно этапом в выработке финансовой политики. Они позволяют разрабатывать различные сценарии решения социально-экономических задач, стоящих пред всеми элементами финансовой системы.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В теории и на практике используются различные методы прогнозирования. Среди них выделим следующие:</w:t>
      </w:r>
    </w:p>
    <w:p w:rsidR="00914945" w:rsidRPr="00FE1B03" w:rsidRDefault="00914945" w:rsidP="00FE1B03">
      <w:pPr>
        <w:numPr>
          <w:ilvl w:val="0"/>
          <w:numId w:val="2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методы экспертных оценок;</w:t>
      </w:r>
    </w:p>
    <w:p w:rsidR="00914945" w:rsidRPr="00FE1B03" w:rsidRDefault="00914945" w:rsidP="00FE1B03">
      <w:pPr>
        <w:numPr>
          <w:ilvl w:val="0"/>
          <w:numId w:val="2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метод обработки пространственных и временных совокупностей; </w:t>
      </w:r>
    </w:p>
    <w:p w:rsidR="00914945" w:rsidRPr="00FE1B03" w:rsidRDefault="00914945" w:rsidP="00FE1B03">
      <w:pPr>
        <w:numPr>
          <w:ilvl w:val="0"/>
          <w:numId w:val="2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методы ситуационного анализа и прогнозирования, в том числе методы имитационного моделирования, модели роста;</w:t>
      </w:r>
    </w:p>
    <w:p w:rsidR="00914945" w:rsidRPr="00FE1B03" w:rsidRDefault="00914945" w:rsidP="00FE1B03">
      <w:pPr>
        <w:numPr>
          <w:ilvl w:val="0"/>
          <w:numId w:val="2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методы пропорциональных зависимостей показателей, включая производственные функции и функции издержек.</w:t>
      </w:r>
    </w:p>
    <w:p w:rsidR="00914945" w:rsidRPr="00FE1B03" w:rsidRDefault="00914945" w:rsidP="00FE1B03">
      <w:pPr>
        <w:spacing w:after="0"/>
        <w:ind w:firstLine="567"/>
        <w:jc w:val="both"/>
        <w:rPr>
          <w:rFonts w:ascii="Times New Roman" w:hAnsi="Times New Roman"/>
          <w:i/>
          <w:iCs/>
          <w:sz w:val="28"/>
          <w:szCs w:val="28"/>
          <w:u w:val="single"/>
        </w:rPr>
      </w:pPr>
      <w:r w:rsidRPr="00FE1B03">
        <w:rPr>
          <w:rFonts w:ascii="Times New Roman" w:hAnsi="Times New Roman"/>
          <w:i/>
          <w:iCs/>
          <w:sz w:val="28"/>
          <w:szCs w:val="28"/>
          <w:u w:val="single"/>
        </w:rPr>
        <w:t>Финансовое программирование и автоматизированные системы управления финансами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Финансовое программирование</w:t>
      </w:r>
      <w:r w:rsidRPr="00FE1B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– 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метод финансового планирования, использующий программно-целевой подход, в основе которого заложены четко сформулированные цели и средства их достижения, предполагает:</w:t>
      </w:r>
    </w:p>
    <w:p w:rsidR="00914945" w:rsidRPr="00FE1B03" w:rsidRDefault="00914945" w:rsidP="00FE1B03">
      <w:pPr>
        <w:numPr>
          <w:ilvl w:val="0"/>
          <w:numId w:val="3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установление приоритетов расходов по направлениям;</w:t>
      </w:r>
    </w:p>
    <w:p w:rsidR="00914945" w:rsidRPr="00FE1B03" w:rsidRDefault="00914945" w:rsidP="00FE1B03">
      <w:pPr>
        <w:numPr>
          <w:ilvl w:val="0"/>
          <w:numId w:val="3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повышение эффективности расходования средств;</w:t>
      </w:r>
    </w:p>
    <w:p w:rsidR="00914945" w:rsidRPr="00FE1B03" w:rsidRDefault="00914945" w:rsidP="00FE1B03">
      <w:pPr>
        <w:numPr>
          <w:ilvl w:val="0"/>
          <w:numId w:val="3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прекращение финансирования в соответствии с выбором альтернативного варианта.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Выбор варианта программы зависит, прежде всего, от экономических факторов (ресурсных). При этом учитываются не только масштабы, значение и сложность достижения цели, но и размеры имеющихся заделов, ожидаемый суммарный эффект, потенциальные по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тери от не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достижения цели.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общего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регулирования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автоматизированные системы управления (АСУ), базирующиеся на использовании экономико-математических методов и электронно-вычислительной техники. АСУ являются неотъемлемым элементом структуры финансовых органов, других структур управления финансами, способствуют лучшему, более эффективному функционированию финансов.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Рыночная экономика, основанная на многообразии форм собственности, конкуренции товаропроизводителей, развитой системе финансов, порождает рост экономической и финансовой информации. Всё это требует умения ориентироваться в области информатики как системе сбора, организации хранения и обработки информации. Комплексное управление финансами специалистами финансовых органов невозможно без их информационного обслуживания на основе применения автоматизированных систем финансовых расчетов (АСФР), управления финансами (АСУФ)</w:t>
      </w:r>
      <w:r w:rsidR="00EA190B" w:rsidRPr="00EA190B">
        <w:rPr>
          <w:rFonts w:ascii="Times New Roman" w:eastAsia="Times New Roman" w:hAnsi="Times New Roman"/>
          <w:sz w:val="28"/>
          <w:szCs w:val="28"/>
          <w:lang w:eastAsia="ru-RU"/>
        </w:rPr>
        <w:t xml:space="preserve"> [4]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государственном регулировании финансовых отношений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используются автоматизированные системы государственных расчетов (АСФР). В частности, в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системе Министерства финансов РБ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функционирует АСФР, ставшая органической частью структуры финансовых органов. Эта система способствует повышению эффективности 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регулирования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</w:t>
      </w:r>
      <w:r w:rsidR="00F93642" w:rsidRPr="00FE1B03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основе сокращения трудоемкости сбора, обработки и анализа информации, обеспечения многовариантных расчетов финансовых планов и лучшего их согласования между собой, рационализации структуры аппарата финансовых органов. Ее применение требует постоянного совершенствования системы финансовых показателей, разработки новых методов выявления и мобилизации доходов и накоплений, формирование финансовых резервов  в  народном хозяйстве, рационального расходования финансовых ресурсов.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АСФР содержит ряд подсистем, в которых решается комплекс задач по: сводным расчетам бюджета; доходам и налогам; расходам бюджетных учреждений; финансам отраслей народного хозяйства. АСФР также помогает решению вопросов в области исполнения государственного бюджета через составление росписи бюджета, внесения изменений в бюджетные показатели, учет исполнения бюджета по доходам и расходам. 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В настоящее время актуальной задачей является внедрение автоматизации финансовых расчетов в низовых финансовых органах. Особенно это актуально для налоговых инспекций, имеющих дело с многочисленными, постоянно меняющимися данными по налогоплательщикам. Эта работа должна проводиться во взаимосвязи с АСФР Министерства финансов Р</w:t>
      </w:r>
      <w:r w:rsidR="00633C22" w:rsidRPr="00FE1B03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/>
        <w:ind w:firstLine="567"/>
        <w:jc w:val="both"/>
        <w:rPr>
          <w:rFonts w:ascii="Times New Roman" w:hAnsi="Times New Roman"/>
          <w:i/>
          <w:iCs/>
          <w:sz w:val="28"/>
          <w:szCs w:val="28"/>
          <w:u w:val="single"/>
          <w:lang w:val="en-US"/>
        </w:rPr>
      </w:pPr>
      <w:r w:rsidRPr="00FE1B03">
        <w:rPr>
          <w:rFonts w:ascii="Times New Roman" w:hAnsi="Times New Roman"/>
          <w:i/>
          <w:iCs/>
          <w:sz w:val="28"/>
          <w:szCs w:val="28"/>
          <w:u w:val="single"/>
        </w:rPr>
        <w:t>Финансовое регулирование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Основная задача, решаемая в ходе финансового регулирования, связана с установлением пропорций распределения накопления, обеспечивающих максимально возможное удовлетворение потребностей общества, как на макро-, так и на микроуровне.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Финансовыми регуляторами рыночного хозяйства являются:</w:t>
      </w:r>
    </w:p>
    <w:p w:rsidR="00914945" w:rsidRPr="00FE1B03" w:rsidRDefault="00914945" w:rsidP="00FE1B03">
      <w:pPr>
        <w:numPr>
          <w:ilvl w:val="0"/>
          <w:numId w:val="4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налоги и неналоговые платежи в бюджет;</w:t>
      </w:r>
    </w:p>
    <w:p w:rsidR="00914945" w:rsidRPr="00FE1B03" w:rsidRDefault="00914945" w:rsidP="00FE1B03">
      <w:pPr>
        <w:numPr>
          <w:ilvl w:val="0"/>
          <w:numId w:val="4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финансовые льготы и санкции;</w:t>
      </w:r>
    </w:p>
    <w:p w:rsidR="00914945" w:rsidRPr="00FE1B03" w:rsidRDefault="00914945" w:rsidP="00FE1B03">
      <w:pPr>
        <w:numPr>
          <w:ilvl w:val="0"/>
          <w:numId w:val="4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общие и целевые субсидии;</w:t>
      </w:r>
    </w:p>
    <w:p w:rsidR="00914945" w:rsidRPr="00FE1B03" w:rsidRDefault="00914945" w:rsidP="00FE1B03">
      <w:pPr>
        <w:numPr>
          <w:ilvl w:val="0"/>
          <w:numId w:val="4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доходы и расходы внебюджетных фондов;</w:t>
      </w:r>
    </w:p>
    <w:p w:rsidR="00914945" w:rsidRPr="00FE1B03" w:rsidRDefault="00914945" w:rsidP="00FE1B03">
      <w:pPr>
        <w:numPr>
          <w:ilvl w:val="0"/>
          <w:numId w:val="4"/>
        </w:numPr>
        <w:spacing w:after="0" w:line="240" w:lineRule="auto"/>
        <w:ind w:left="284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доходы и расходы государственных предприятий и организаций.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Финансовому воздействию присущи прямые, косвенные и смешанные формы регулирования.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Прямое влияние на ход рыночных процессов оказывается: с помощью взимания прямых общегосударственных налогов; посредством применения повышенных или пониженных ставок налогов и платежей в бюджет и в централизованные внебюджетные фонды; при изменении нормативов государственных расходов; в результате взимания штрафов, пени, неустоек за нарушение финансовой дисциплины. Все это прямо изменяет и уровень доходов субъектов воспроизводства и рыночную конъюнктуру.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К косвенным формам регулирования относится: косвенное государственное налогообложение и осуществление текущих государственных расходов.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Среди смешанных форм финансового воздействия выделяются: местные налоги, система неналоговых платежей в бюджет, льготное налогообложение и льготное финансирование отдельных сфер деятельности и мероприятий, нормативы образования и использования децентрализованных внебюджетных фондов и фондов государственных предприятий и организаций</w:t>
      </w:r>
      <w:r w:rsidR="00EA190B" w:rsidRPr="00EA190B">
        <w:rPr>
          <w:rFonts w:ascii="Times New Roman" w:eastAsia="Times New Roman" w:hAnsi="Times New Roman"/>
          <w:sz w:val="28"/>
          <w:szCs w:val="28"/>
          <w:lang w:eastAsia="ru-RU"/>
        </w:rPr>
        <w:t xml:space="preserve"> [4]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Оперативное </w:t>
      </w:r>
      <w:r w:rsidR="00633C22" w:rsidRPr="00FE1B03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регулирование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Оперативное </w:t>
      </w:r>
      <w:r w:rsidR="00633C22" w:rsidRPr="00FE1B03">
        <w:rPr>
          <w:rFonts w:ascii="Times New Roman" w:eastAsia="Times New Roman" w:hAnsi="Times New Roman"/>
          <w:sz w:val="28"/>
          <w:szCs w:val="28"/>
          <w:lang w:eastAsia="ru-RU"/>
        </w:rPr>
        <w:t>регулирование финансовых отношений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связано с осуществлением практических действий по выполнению финансового плана, внесению корректив в его показатели с учетом новых хозяйственных обстоятельств, изысканию иных источников формирования финансовых ресурсов и направлений их эффективного вложения. Оперативное </w:t>
      </w:r>
      <w:r w:rsidR="00633C22" w:rsidRPr="00FE1B03">
        <w:rPr>
          <w:rFonts w:ascii="Times New Roman" w:eastAsia="Times New Roman" w:hAnsi="Times New Roman"/>
          <w:sz w:val="28"/>
          <w:szCs w:val="28"/>
          <w:lang w:eastAsia="ru-RU"/>
        </w:rPr>
        <w:t>регулирование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представляет собой комплекс мер, разрабатываемы</w:t>
      </w:r>
      <w:r w:rsidR="00633C22" w:rsidRPr="00FE1B0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основе оперативного анализа складывающейся ситуации и преследующих цель получения максимального эффекта при минимуме затрат с помощью перераспределения финансовых ресурсов. Основное содержание оперативного управления сводится к маневрированию финансовыми ресурсами с целью решения вновь возникающих задач.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Оперативное </w:t>
      </w:r>
      <w:r w:rsidR="00633C22" w:rsidRPr="00FE1B03">
        <w:rPr>
          <w:rFonts w:ascii="Times New Roman" w:eastAsia="Times New Roman" w:hAnsi="Times New Roman"/>
          <w:sz w:val="28"/>
          <w:szCs w:val="28"/>
          <w:lang w:eastAsia="ru-RU"/>
        </w:rPr>
        <w:t>регулирование финансов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– главная функция аппарата финансовой системы: Министерства финансов, финансовых управлений местных органов власти, дирекций внебюджетных фондов, страховых организаций, финансовых служб предприятий.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8"/>
          <w:szCs w:val="28"/>
          <w:u w:val="single"/>
          <w:lang w:val="en-US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E1B03">
        <w:rPr>
          <w:rFonts w:ascii="Times New Roman" w:hAnsi="Times New Roman"/>
          <w:i/>
          <w:iCs/>
          <w:sz w:val="28"/>
          <w:szCs w:val="28"/>
          <w:u w:val="single"/>
        </w:rPr>
        <w:t>Финансовый контроль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Финансовый контроль, с одной стороны – одна из завершающих стадий управления финансами, а с другой он выступает необходимым условием эффективности управления ими.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Финансовый контроль,</w:t>
      </w:r>
      <w:r w:rsidRPr="00FE1B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являясь формой реализации контрольной функции финансов, представляет собой совокупность действий и операций за соблюдением финансово-экономического законодательства и финансовой дисциплиной в процессе формирования и использования денежных фондов на макро- и микроуровне с целью обеспечения целесообразности и эффективности финансово-хозяйственных операций</w:t>
      </w:r>
      <w:r w:rsidR="00EA190B" w:rsidRPr="00EA190B">
        <w:rPr>
          <w:rFonts w:ascii="Times New Roman" w:eastAsia="Times New Roman" w:hAnsi="Times New Roman"/>
          <w:sz w:val="28"/>
          <w:szCs w:val="28"/>
          <w:lang w:eastAsia="ru-RU"/>
        </w:rPr>
        <w:t xml:space="preserve"> [5]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E1B03">
        <w:rPr>
          <w:rFonts w:ascii="Times New Roman" w:hAnsi="Times New Roman"/>
          <w:sz w:val="28"/>
          <w:szCs w:val="28"/>
        </w:rPr>
        <w:t>Финансовый контроль,  как и все иные финансовые категории, видоизменяются по мере эволюции финансовых отношений. Исторически он возник как государственный контроль над расходованием средств государственной казны.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Объектом финансового контроля являются распределительные процессы при формировании и использовании финансовых ресурсов, в том числе и форме централизованных фондов денежных средств.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Предметом финансового контроля выступают различные финансовые показатели: доходы и расходы бюджетов разных уровней, размеры налоговых платежей, доходы хозяйствующих субъектов, их издержки обращения, себестоимость и прибыль, а также доходы и расходы домохозяйств и т. п. Многие из контролируемых показателей являются расчетными, что обуславливает необходимость проверки достоверности и правильности их расчета в соответствии с действующими нормативными документами. Сферой финансового контроля являются все операции не только денежного оборота, но и бартерные сделки, а также различные формы взаимозачетов.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На финансовый контроль возложены многообразные задачи в различных сферах финансово-хозяйственной жизни общества. От характера его организации во многом зависит результативность финансового контроля. Мировое сообщество выработало определенные принципы, изложенные в Лимской декларации ИНТОСАИ (международная организация высших контрольных органов.). Среди них - независимость, объективность, компетентность, гласность.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Независимость финансового контроля должна обеспечиваться финансовой самостоятельностью контролирующего органа, более длительными сроками полномочий руководителей органов государственного контроля по сравнению со сроками полномочий  парламентских органов власти. Принципы объективности и компетентности предполагают неукоснительное соблюдение действующего законодательства, установление стандартов проведения (осуществления) различных видов контроля. Принцип гласности предусматривает информирование общественности через средства массовой информации о результатах работы контролирующих органов</w:t>
      </w:r>
      <w:r w:rsidR="00EA190B" w:rsidRPr="00EA190B">
        <w:rPr>
          <w:rFonts w:ascii="Times New Roman" w:eastAsia="Times New Roman" w:hAnsi="Times New Roman"/>
          <w:sz w:val="28"/>
          <w:szCs w:val="28"/>
          <w:lang w:eastAsia="ru-RU"/>
        </w:rPr>
        <w:t xml:space="preserve"> [4]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Для каждого вида контроля и контролирующего органа предусмотрен соответствующий регламент, определяющий порядок, последовательность выполнения контрольных операций и форму отчетности.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Существуют и используются различные формы контроля, которые принято классифициро</w:t>
      </w:r>
      <w:r w:rsidR="00633C22" w:rsidRPr="00FE1B03">
        <w:rPr>
          <w:rFonts w:ascii="Times New Roman" w:eastAsia="Times New Roman" w:hAnsi="Times New Roman"/>
          <w:sz w:val="28"/>
          <w:szCs w:val="28"/>
          <w:lang w:eastAsia="ru-RU"/>
        </w:rPr>
        <w:t>вать по определенным признакам.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14945" w:rsidRPr="00FE1B03" w:rsidTr="00ED6BE5">
        <w:tc>
          <w:tcPr>
            <w:tcW w:w="4785" w:type="dxa"/>
          </w:tcPr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B03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Признак  классификации</w:t>
            </w: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6" w:type="dxa"/>
          </w:tcPr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B03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Форма финансового контроля</w:t>
            </w:r>
          </w:p>
        </w:tc>
      </w:tr>
      <w:tr w:rsidR="00914945" w:rsidRPr="00FE1B03" w:rsidTr="00ED6BE5">
        <w:tc>
          <w:tcPr>
            <w:tcW w:w="4785" w:type="dxa"/>
          </w:tcPr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Регламент осуществления</w:t>
            </w:r>
          </w:p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проведения</w:t>
            </w:r>
          </w:p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Субъекты контроля</w:t>
            </w:r>
          </w:p>
          <w:p w:rsidR="00914945" w:rsidRPr="00E3588A" w:rsidRDefault="00914945" w:rsidP="00FE1B03">
            <w:pPr>
              <w:spacing w:after="0" w:line="240" w:lineRule="auto"/>
              <w:ind w:left="105"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14945" w:rsidRPr="00FE1B03" w:rsidRDefault="00914945" w:rsidP="00FE1B03">
            <w:pPr>
              <w:spacing w:after="0" w:line="240" w:lineRule="auto"/>
              <w:ind w:left="45"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14945" w:rsidRPr="00E3588A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Объекты контроля</w:t>
            </w:r>
          </w:p>
          <w:p w:rsidR="00914945" w:rsidRPr="00FE1B03" w:rsidRDefault="00914945" w:rsidP="00FE1B03">
            <w:pPr>
              <w:spacing w:after="0" w:line="240" w:lineRule="auto"/>
              <w:ind w:left="45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Обязательный, инициативный, внешний и внутренний</w:t>
            </w:r>
          </w:p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Предварительный, текущий, последовательный</w:t>
            </w:r>
          </w:p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Государственный (в том числе президентский, органов законодательной власти, представительной власти), органов местного самоуправления, финансово-кредитных органов, ведомственный, внутрихозяйственный, независимый (аудиторский)</w:t>
            </w:r>
          </w:p>
          <w:p w:rsidR="00914945" w:rsidRPr="00FE1B03" w:rsidRDefault="00914945" w:rsidP="00FE1B03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B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Бюджетный, внебюджетных фондов, налоговый, кредитный, страховой, инвестиционный, таможенный, валютный</w:t>
            </w:r>
          </w:p>
        </w:tc>
      </w:tr>
    </w:tbl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Обязательный контроль осуществляется государственными органами финансового контроля в соответствии с действующим  законодательством в установленные сроки. К нему относится, в частности, налоговые проверки обязательный аудит годовой финансовой отчетности отдельных организаций, обществ и т.д.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Инициативный контроль определяется соответствующими органами хозяйствующих субъектов, и выступают в качестве неотъемлемой составляющей управления его финансами.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Предварительный контроль осуществляется на стадии  рассмотрения и принятия  бюджетов (</w:t>
      </w:r>
      <w:r w:rsidR="00633C22" w:rsidRPr="00FE1B03">
        <w:rPr>
          <w:rFonts w:ascii="Times New Roman" w:eastAsia="Times New Roman" w:hAnsi="Times New Roman"/>
          <w:sz w:val="28"/>
          <w:szCs w:val="28"/>
          <w:lang w:eastAsia="ru-RU"/>
        </w:rPr>
        <w:t>общегосударственного,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 xml:space="preserve"> субъектов </w:t>
      </w:r>
      <w:r w:rsidR="00633C22" w:rsidRPr="00FE1B03">
        <w:rPr>
          <w:rFonts w:ascii="Times New Roman" w:eastAsia="Times New Roman" w:hAnsi="Times New Roman"/>
          <w:sz w:val="28"/>
          <w:szCs w:val="28"/>
          <w:lang w:eastAsia="ru-RU"/>
        </w:rPr>
        <w:t>хозяйствования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, органов местного самоуправления), финансовых планов хозяйствующих субъектов, смет доходов и расходов бюджетных организаций, учреждений. Он предусматривает оценку обоснованности показателей различных финансовых планов, в том числе бюджетов всех уровней. Данная форма контроля позволяет предупредить возможное нарушение действующего законодательства, нормативных актов, выявить дополнительные резервы и источники возможных доходов, предотвратить нерациональное использование финансовых ресурсов и т.д.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Текущий контроль осуществляется в ходе исполнения бюджетов всех уровней, финансовых планов отдельных программ. Данная форма контроля предусматривает не только соблюдение финансовой дисциплины в ходе осуществления финансово-хозяйственных операций, но и предполагает анализ финансовой деятельности хозяйствующих субъектов.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Предыдущий контроль осуществляется в ходе рассмотрения и утверждения отчетов об исполнении бюджетов, подведения итогов хозяйственной деятельности хозяйствующих субъектов по завершении отчетного периода и финансового года в целом. Он предназначен для оценки результатов исполнения бюджетов, выполнения финансовых планов и выработки тактики и стратегии на очередной и последующие финансовые годы.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 контроль проводиться органами государственной в</w:t>
      </w:r>
      <w:r w:rsidR="00FE1B03" w:rsidRPr="00FE1B03">
        <w:rPr>
          <w:rFonts w:ascii="Times New Roman" w:eastAsia="Times New Roman" w:hAnsi="Times New Roman"/>
          <w:sz w:val="28"/>
          <w:szCs w:val="28"/>
          <w:lang w:eastAsia="ru-RU"/>
        </w:rPr>
        <w:t>ласти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 Цель данного контроля состоит в соблюдении интересов государства и общества в целом при реализации финансовой политики государства.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Контроль органов местного самоуправления осуществляется соответствующими органами финансового контроля и направлен, прежде всего, на контроль и анализ хода исполнения местных бюджетов.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Контроль финансов кредитных органов состоит в проверки правильности данных финансовой отчетности предприятий и организаций.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Ведомственный контроль осуществляется специальными подразделениями министерств и ведомств подотчетных им предприятий, организаций, учреждений. Цели и задачи такого контроля непосредственно устанавливаются самими министерствами и ведомствами</w:t>
      </w:r>
      <w:r w:rsidR="00EA190B" w:rsidRPr="00EA190B">
        <w:rPr>
          <w:rFonts w:ascii="Times New Roman" w:eastAsia="Times New Roman" w:hAnsi="Times New Roman"/>
          <w:sz w:val="28"/>
          <w:szCs w:val="28"/>
          <w:lang w:eastAsia="ru-RU"/>
        </w:rPr>
        <w:t xml:space="preserve"> [5]</w:t>
      </w: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Внутрихозяйственный контроль проводиться финансовыми и экономическими подразделениями предприятий и организаций. Цели и задачи осуществления данного контроля формулируются органами управления хозяйствующих субъектов.</w:t>
      </w:r>
    </w:p>
    <w:p w:rsidR="00914945" w:rsidRPr="00FE1B03" w:rsidRDefault="00914945" w:rsidP="00FE1B0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B03">
        <w:rPr>
          <w:rFonts w:ascii="Times New Roman" w:eastAsia="Times New Roman" w:hAnsi="Times New Roman"/>
          <w:sz w:val="28"/>
          <w:szCs w:val="28"/>
          <w:lang w:eastAsia="ru-RU"/>
        </w:rPr>
        <w:t>Независимый (аудиторский) контроль проводиться аудиторскими фирмами, аудиторами в соответствии с действующим законодательством и нормативными актами, регламентирующими осуществление аудиторских проверок.</w:t>
      </w:r>
    </w:p>
    <w:p w:rsidR="00914945" w:rsidRDefault="006A3C70" w:rsidP="006A3C70">
      <w:pPr>
        <w:spacing w:after="0" w:line="48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6A3C70">
        <w:rPr>
          <w:rFonts w:ascii="Times New Roman" w:eastAsia="Times New Roman" w:hAnsi="Times New Roman"/>
          <w:b/>
          <w:sz w:val="28"/>
          <w:szCs w:val="28"/>
          <w:lang w:eastAsia="ru-RU"/>
        </w:rPr>
        <w:t>ЗАКЛЮЧЕНИЕ</w:t>
      </w:r>
    </w:p>
    <w:p w:rsidR="006A3C70" w:rsidRDefault="006A3C70" w:rsidP="006A3C7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государственное регулирование финансовых отношений необходимо для нормального функционирования всей экономики в целом. </w:t>
      </w:r>
    </w:p>
    <w:p w:rsidR="006A3C70" w:rsidRPr="006A3C70" w:rsidRDefault="006A3C70" w:rsidP="006A3C7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A3C70">
        <w:rPr>
          <w:sz w:val="28"/>
          <w:szCs w:val="28"/>
        </w:rPr>
        <w:t>В настоящее время очевидна общая тенденция современности - повышение роли финансов в механизмах государственного регулирования воспроизводства. Это связано с наличием целого ряда причин и, в первую очередь, с признанием все большим числом стран мира ценностей социальной рыночной экономики. В свою очередь централизация денежных ресурсов, позволяющая поддерживать определенный жизненный уровень социально незащищенных слоев населения, повышает, в конечном счете, совокупное потребление общества. Последнее, в свою очередь, является фактором повышения эффективности производства. С помощью финансов может обеспечиваться первоочередное развитие прогрессивных звеньев экономики, ограничиваться деятельность монополий, могут смягчаться потери просчетов при определении рыночной конъюнктуры, регулироваться уровни производства и безработицы. Перечисленные мероприятия поддерживают социально-экономическую стабильность и сбалансированное развитие на микроуровне, оказывают существенное воздействие на темпы экономического роста и эффективность хозяйствования в целом, на обеспечение непрерывности воспроизводства.</w:t>
      </w:r>
    </w:p>
    <w:p w:rsidR="00E177CE" w:rsidRDefault="006A3C70" w:rsidP="006A3C7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A3C70">
        <w:rPr>
          <w:rFonts w:ascii="Times New Roman" w:hAnsi="Times New Roman"/>
          <w:sz w:val="28"/>
          <w:szCs w:val="28"/>
        </w:rPr>
        <w:t xml:space="preserve">Очевидно, что, воздействуя на </w:t>
      </w:r>
      <w:r>
        <w:rPr>
          <w:rFonts w:ascii="Times New Roman" w:hAnsi="Times New Roman"/>
          <w:sz w:val="28"/>
          <w:szCs w:val="28"/>
        </w:rPr>
        <w:t xml:space="preserve">стабильность </w:t>
      </w:r>
      <w:r w:rsidRPr="006A3C70">
        <w:rPr>
          <w:rFonts w:ascii="Times New Roman" w:hAnsi="Times New Roman"/>
          <w:sz w:val="28"/>
          <w:szCs w:val="28"/>
        </w:rPr>
        <w:t>финансовых отношений (</w:t>
      </w:r>
      <w:r w:rsidR="00E177CE">
        <w:rPr>
          <w:rFonts w:ascii="Times New Roman" w:hAnsi="Times New Roman"/>
          <w:sz w:val="28"/>
          <w:szCs w:val="28"/>
        </w:rPr>
        <w:t>в данном случае государство использует свою регулирующую функцию</w:t>
      </w:r>
      <w:r w:rsidRPr="006A3C70">
        <w:rPr>
          <w:rFonts w:ascii="Times New Roman" w:hAnsi="Times New Roman"/>
          <w:sz w:val="28"/>
          <w:szCs w:val="28"/>
        </w:rPr>
        <w:t>), мож</w:t>
      </w:r>
      <w:r w:rsidR="00E177CE">
        <w:rPr>
          <w:rFonts w:ascii="Times New Roman" w:hAnsi="Times New Roman"/>
          <w:sz w:val="28"/>
          <w:szCs w:val="28"/>
        </w:rPr>
        <w:t xml:space="preserve">но быстро и с малыми затратами </w:t>
      </w:r>
      <w:r w:rsidRPr="006A3C70">
        <w:rPr>
          <w:rFonts w:ascii="Times New Roman" w:hAnsi="Times New Roman"/>
          <w:sz w:val="28"/>
          <w:szCs w:val="28"/>
        </w:rPr>
        <w:t xml:space="preserve">для общества исправлять </w:t>
      </w:r>
      <w:r>
        <w:rPr>
          <w:rFonts w:ascii="Times New Roman" w:hAnsi="Times New Roman"/>
          <w:sz w:val="28"/>
          <w:szCs w:val="28"/>
        </w:rPr>
        <w:t>«</w:t>
      </w:r>
      <w:r w:rsidRPr="006A3C70">
        <w:rPr>
          <w:rFonts w:ascii="Times New Roman" w:hAnsi="Times New Roman"/>
          <w:sz w:val="28"/>
          <w:szCs w:val="28"/>
        </w:rPr>
        <w:t>перекосы</w:t>
      </w:r>
      <w:r>
        <w:rPr>
          <w:rFonts w:ascii="Times New Roman" w:hAnsi="Times New Roman"/>
          <w:sz w:val="28"/>
          <w:szCs w:val="28"/>
        </w:rPr>
        <w:t>»</w:t>
      </w:r>
      <w:r w:rsidRPr="006A3C70">
        <w:rPr>
          <w:rFonts w:ascii="Times New Roman" w:hAnsi="Times New Roman"/>
          <w:sz w:val="28"/>
          <w:szCs w:val="28"/>
        </w:rPr>
        <w:t xml:space="preserve"> в воспроизводственной динамике, а без финансов, финансовых отношений невозможно обеспечить индивидуальный и общественный кругооборот производственных фондов на расширенной основе, регулировать отраслевую и территориальную структуру экономики, стимулировать внедрение научно-технических достижений, удовлетворять другие общественные потребности - т.е. создавать условия для устойчивого развития экономики в масштабах всей страны.</w:t>
      </w:r>
    </w:p>
    <w:p w:rsidR="00C17D54" w:rsidRPr="00EA190B" w:rsidRDefault="00E177CE" w:rsidP="00EA190B">
      <w:pPr>
        <w:spacing w:after="0" w:line="48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E177CE">
        <w:rPr>
          <w:rFonts w:ascii="Times New Roman" w:hAnsi="Times New Roman"/>
          <w:b/>
          <w:sz w:val="28"/>
          <w:szCs w:val="28"/>
        </w:rPr>
        <w:t>СПИСОК ИСПОЛЬЗОВАННЫХ ИСТОЧНИКОВ</w:t>
      </w:r>
    </w:p>
    <w:p w:rsidR="00EA190B" w:rsidRPr="00EA190B" w:rsidRDefault="00E177CE" w:rsidP="00C17D5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17D54">
        <w:rPr>
          <w:rFonts w:ascii="Times New Roman" w:eastAsia="Times New Roman" w:hAnsi="Times New Roman"/>
          <w:bCs/>
          <w:sz w:val="28"/>
          <w:szCs w:val="28"/>
          <w:lang w:eastAsia="ru-RU"/>
        </w:rPr>
        <w:t>Грязев</w:t>
      </w:r>
      <w:r w:rsidRPr="00C17D54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Pr="00C17D54">
        <w:rPr>
          <w:rFonts w:ascii="Times New Roman" w:hAnsi="Times New Roman"/>
          <w:sz w:val="28"/>
          <w:szCs w:val="28"/>
        </w:rPr>
        <w:t>А.Г., Маркина К.В. «Финансы» // [Электронный ресурс] / Экономика и финансы</w:t>
      </w:r>
      <w:r w:rsidR="00C17D54" w:rsidRPr="00C17D54">
        <w:rPr>
          <w:rFonts w:ascii="Times New Roman" w:hAnsi="Times New Roman"/>
          <w:sz w:val="28"/>
          <w:szCs w:val="28"/>
        </w:rPr>
        <w:t>. – Режим доступа: http://finote.ru/finansy/neobxodimost-isoderzhanie-upravleniya-finansami/.- Дата доступа: 20.11.2010.</w:t>
      </w:r>
      <w:r w:rsidR="00EA190B" w:rsidRPr="00EA190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177CE" w:rsidRPr="00C17D54" w:rsidRDefault="00EA190B" w:rsidP="00C17D5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F7FCE">
        <w:rPr>
          <w:rFonts w:ascii="Times New Roman" w:hAnsi="Times New Roman"/>
          <w:color w:val="000000"/>
          <w:sz w:val="28"/>
          <w:szCs w:val="28"/>
        </w:rPr>
        <w:t>Официальный сайт Министерства финансов Республики Беларусь. [Электронный ресурс]. - Режим доступа:</w:t>
      </w:r>
      <w:r w:rsidRPr="003D0640">
        <w:rPr>
          <w:rFonts w:ascii="Times New Roman" w:hAnsi="Times New Roman"/>
          <w:sz w:val="28"/>
          <w:szCs w:val="28"/>
          <w:lang w:val="en-US"/>
        </w:rPr>
        <w:t>http</w:t>
      </w:r>
      <w:r w:rsidRPr="003D0640">
        <w:rPr>
          <w:rFonts w:ascii="Times New Roman" w:hAnsi="Times New Roman"/>
          <w:sz w:val="28"/>
          <w:szCs w:val="28"/>
        </w:rPr>
        <w:t>://</w:t>
      </w:r>
      <w:r w:rsidRPr="003D0640">
        <w:rPr>
          <w:rFonts w:ascii="Times New Roman" w:hAnsi="Times New Roman"/>
          <w:sz w:val="28"/>
          <w:szCs w:val="28"/>
          <w:lang w:val="en-US"/>
        </w:rPr>
        <w:t>www</w:t>
      </w:r>
      <w:r w:rsidRPr="003D0640">
        <w:rPr>
          <w:rFonts w:ascii="Times New Roman" w:hAnsi="Times New Roman"/>
          <w:sz w:val="28"/>
          <w:szCs w:val="28"/>
        </w:rPr>
        <w:t>.</w:t>
      </w:r>
      <w:r w:rsidRPr="003D0640">
        <w:rPr>
          <w:rFonts w:ascii="Times New Roman" w:hAnsi="Times New Roman"/>
          <w:sz w:val="28"/>
          <w:szCs w:val="28"/>
          <w:lang w:val="en-US"/>
        </w:rPr>
        <w:t>minfin</w:t>
      </w:r>
      <w:r w:rsidRPr="003D0640">
        <w:rPr>
          <w:rFonts w:ascii="Times New Roman" w:hAnsi="Times New Roman"/>
          <w:sz w:val="28"/>
          <w:szCs w:val="28"/>
        </w:rPr>
        <w:t>.</w:t>
      </w:r>
      <w:r w:rsidRPr="003D0640">
        <w:rPr>
          <w:rFonts w:ascii="Times New Roman" w:hAnsi="Times New Roman"/>
          <w:sz w:val="28"/>
          <w:szCs w:val="28"/>
          <w:lang w:val="en-US"/>
        </w:rPr>
        <w:t>gov</w:t>
      </w:r>
      <w:r w:rsidRPr="003D0640">
        <w:rPr>
          <w:rFonts w:ascii="Times New Roman" w:hAnsi="Times New Roman"/>
          <w:sz w:val="28"/>
          <w:szCs w:val="28"/>
        </w:rPr>
        <w:t>.</w:t>
      </w:r>
      <w:r w:rsidRPr="003D0640">
        <w:rPr>
          <w:rFonts w:ascii="Times New Roman" w:hAnsi="Times New Roman"/>
          <w:sz w:val="28"/>
          <w:szCs w:val="28"/>
          <w:lang w:val="en-US"/>
        </w:rPr>
        <w:t>by</w:t>
      </w:r>
      <w:r w:rsidRPr="003D0640">
        <w:rPr>
          <w:rFonts w:ascii="Times New Roman" w:hAnsi="Times New Roman"/>
          <w:sz w:val="28"/>
          <w:szCs w:val="28"/>
        </w:rPr>
        <w:t>/</w:t>
      </w:r>
    </w:p>
    <w:p w:rsidR="00EA190B" w:rsidRPr="00EA190B" w:rsidRDefault="00EA190B" w:rsidP="00C17D5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635242">
        <w:rPr>
          <w:rFonts w:ascii="Times New Roman" w:hAnsi="Times New Roman"/>
          <w:sz w:val="28"/>
          <w:szCs w:val="28"/>
        </w:rPr>
        <w:t>Трошин, А.Н.  Финансы, денежное обращение и кредиты / А.Н. Трошин, В.И. Фомкина - М., 2002г.</w:t>
      </w:r>
      <w:r w:rsidR="00C17D54" w:rsidRPr="00C17D5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C17D54" w:rsidRPr="00C17D54" w:rsidRDefault="00C17D54" w:rsidP="00C17D5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C17D5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Финансы и кредит. Управление финансами // [Электронный ресурс] / </w:t>
      </w:r>
      <w:r w:rsidRPr="00C17D5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 Бизнес. Инвестиции. Ценные бумаги. Право. – Режим доступа: </w:t>
      </w:r>
      <w:r w:rsidRPr="003D0640">
        <w:rPr>
          <w:rFonts w:ascii="Times New Roman" w:eastAsia="Times New Roman" w:hAnsi="Times New Roman"/>
          <w:bCs/>
          <w:sz w:val="28"/>
          <w:szCs w:val="28"/>
          <w:lang w:eastAsia="ru-RU"/>
        </w:rPr>
        <w:t>http://www.bibliotekar.ru/finance-3/4.htm</w:t>
      </w:r>
      <w:r w:rsidRPr="00C17D54">
        <w:rPr>
          <w:rFonts w:ascii="Times New Roman" w:eastAsia="Times New Roman" w:hAnsi="Times New Roman"/>
          <w:bCs/>
          <w:sz w:val="28"/>
          <w:szCs w:val="28"/>
          <w:lang w:eastAsia="ru-RU"/>
        </w:rPr>
        <w:t>. - Дата доступа: 20.11.2010.</w:t>
      </w:r>
    </w:p>
    <w:p w:rsidR="00C17D54" w:rsidRPr="00EA190B" w:rsidRDefault="00C17D54" w:rsidP="00C17D54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C17D54">
        <w:rPr>
          <w:rFonts w:ascii="Times New Roman" w:hAnsi="Times New Roman"/>
          <w:sz w:val="28"/>
          <w:szCs w:val="28"/>
        </w:rPr>
        <w:t>Финансовый контроль //</w:t>
      </w:r>
      <w:r w:rsidRPr="00C17D5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Электронный ресурс] / Soldi-news. - </w:t>
      </w:r>
      <w:r w:rsidRPr="00C17D54">
        <w:rPr>
          <w:rFonts w:ascii="Times New Roman" w:eastAsia="Times New Roman" w:hAnsi="Times New Roman"/>
          <w:bCs/>
          <w:sz w:val="28"/>
          <w:szCs w:val="28"/>
          <w:lang w:eastAsia="ru-RU"/>
        </w:rPr>
        <w:t>Режим доступа:</w:t>
      </w:r>
      <w:r w:rsidRPr="00C17D54">
        <w:rPr>
          <w:sz w:val="28"/>
          <w:szCs w:val="28"/>
        </w:rPr>
        <w:t xml:space="preserve"> </w:t>
      </w:r>
      <w:r w:rsidRPr="00C17D54">
        <w:rPr>
          <w:rFonts w:ascii="Times New Roman" w:eastAsia="Times New Roman" w:hAnsi="Times New Roman"/>
          <w:bCs/>
          <w:sz w:val="28"/>
          <w:szCs w:val="28"/>
          <w:lang w:eastAsia="ru-RU"/>
        </w:rPr>
        <w:t>http://www.soldi-news.ru/26.php</w:t>
      </w:r>
      <w:r w:rsidRPr="00C17D54">
        <w:rPr>
          <w:rFonts w:ascii="Times New Roman" w:hAnsi="Times New Roman"/>
          <w:sz w:val="28"/>
          <w:szCs w:val="28"/>
        </w:rPr>
        <w:t>/</w:t>
      </w:r>
      <w:r w:rsidRPr="00C17D54">
        <w:rPr>
          <w:rFonts w:ascii="Times New Roman" w:hAnsi="Times New Roman"/>
          <w:b/>
          <w:i/>
          <w:sz w:val="28"/>
          <w:szCs w:val="28"/>
        </w:rPr>
        <w:t>.</w:t>
      </w:r>
      <w:r w:rsidRPr="00C17D54">
        <w:rPr>
          <w:rFonts w:ascii="Times New Roman" w:hAnsi="Times New Roman"/>
          <w:sz w:val="28"/>
          <w:szCs w:val="28"/>
        </w:rPr>
        <w:t>- Дата доступа: 20.11.2010.</w:t>
      </w:r>
      <w:bookmarkStart w:id="0" w:name="_GoBack"/>
      <w:bookmarkEnd w:id="0"/>
    </w:p>
    <w:sectPr w:rsidR="00C17D54" w:rsidRPr="00EA190B" w:rsidSect="00000DAE">
      <w:footerReference w:type="default" r:id="rId7"/>
      <w:pgSz w:w="11906" w:h="16838"/>
      <w:pgMar w:top="1134" w:right="850" w:bottom="1134" w:left="1701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9BF" w:rsidRDefault="006A19BF" w:rsidP="00EA190B">
      <w:pPr>
        <w:spacing w:after="0" w:line="240" w:lineRule="auto"/>
      </w:pPr>
      <w:r>
        <w:separator/>
      </w:r>
    </w:p>
  </w:endnote>
  <w:endnote w:type="continuationSeparator" w:id="0">
    <w:p w:rsidR="006A19BF" w:rsidRDefault="006A19BF" w:rsidP="00EA1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90B" w:rsidRDefault="00EA190B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1C23">
      <w:rPr>
        <w:noProof/>
      </w:rPr>
      <w:t>2</w:t>
    </w:r>
    <w:r>
      <w:fldChar w:fldCharType="end"/>
    </w:r>
  </w:p>
  <w:p w:rsidR="00EA190B" w:rsidRDefault="00EA190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9BF" w:rsidRDefault="006A19BF" w:rsidP="00EA190B">
      <w:pPr>
        <w:spacing w:after="0" w:line="240" w:lineRule="auto"/>
      </w:pPr>
      <w:r>
        <w:separator/>
      </w:r>
    </w:p>
  </w:footnote>
  <w:footnote w:type="continuationSeparator" w:id="0">
    <w:p w:rsidR="006A19BF" w:rsidRDefault="006A19BF" w:rsidP="00EA1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851CD"/>
    <w:multiLevelType w:val="hybridMultilevel"/>
    <w:tmpl w:val="EB6C2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94FA7"/>
    <w:multiLevelType w:val="hybridMultilevel"/>
    <w:tmpl w:val="DEA4B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7366B"/>
    <w:multiLevelType w:val="hybridMultilevel"/>
    <w:tmpl w:val="955C5F34"/>
    <w:lvl w:ilvl="0" w:tplc="CFAA42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A79F2"/>
    <w:multiLevelType w:val="hybridMultilevel"/>
    <w:tmpl w:val="32E02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FD374D"/>
    <w:multiLevelType w:val="hybridMultilevel"/>
    <w:tmpl w:val="7C181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C53F4D"/>
    <w:multiLevelType w:val="hybridMultilevel"/>
    <w:tmpl w:val="45B22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5FA"/>
    <w:rsid w:val="00000DAE"/>
    <w:rsid w:val="000415FA"/>
    <w:rsid w:val="00223DE2"/>
    <w:rsid w:val="003B1C23"/>
    <w:rsid w:val="003D0640"/>
    <w:rsid w:val="00633C22"/>
    <w:rsid w:val="006A19BF"/>
    <w:rsid w:val="006A3C70"/>
    <w:rsid w:val="00914945"/>
    <w:rsid w:val="00C17D54"/>
    <w:rsid w:val="00C22857"/>
    <w:rsid w:val="00DA79DB"/>
    <w:rsid w:val="00E177CE"/>
    <w:rsid w:val="00EA190B"/>
    <w:rsid w:val="00ED6BE5"/>
    <w:rsid w:val="00F93642"/>
    <w:rsid w:val="00FE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E3D70-C0AB-4E7C-A3B4-8D3075B9E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DE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E177C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15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15FA"/>
    <w:rPr>
      <w:b/>
      <w:bCs/>
    </w:rPr>
  </w:style>
  <w:style w:type="paragraph" w:customStyle="1" w:styleId="a5">
    <w:name w:val="Абзац списка"/>
    <w:basedOn w:val="a"/>
    <w:uiPriority w:val="34"/>
    <w:qFormat/>
    <w:rsid w:val="00914945"/>
    <w:pPr>
      <w:ind w:left="720"/>
      <w:contextualSpacing/>
    </w:pPr>
  </w:style>
  <w:style w:type="table" w:styleId="a6">
    <w:name w:val="Table Grid"/>
    <w:basedOn w:val="a1"/>
    <w:uiPriority w:val="59"/>
    <w:rsid w:val="0091494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E177CE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a7">
    <w:name w:val="Hyperlink"/>
    <w:basedOn w:val="a0"/>
    <w:uiPriority w:val="99"/>
    <w:unhideWhenUsed/>
    <w:rsid w:val="00E177CE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A190B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rsid w:val="00EA190B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EA190B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EA190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3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6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0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9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7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8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7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7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10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2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82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6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4124</Words>
  <Characters>23513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27582</CharactersWithSpaces>
  <SharedDoc>false</SharedDoc>
  <HLinks>
    <vt:vector size="12" baseType="variant">
      <vt:variant>
        <vt:i4>4259849</vt:i4>
      </vt:variant>
      <vt:variant>
        <vt:i4>3</vt:i4>
      </vt:variant>
      <vt:variant>
        <vt:i4>0</vt:i4>
      </vt:variant>
      <vt:variant>
        <vt:i4>5</vt:i4>
      </vt:variant>
      <vt:variant>
        <vt:lpwstr>http://www.bibliotekar.ru/finance-3/4.htm</vt:lpwstr>
      </vt:variant>
      <vt:variant>
        <vt:lpwstr/>
      </vt:variant>
      <vt:variant>
        <vt:i4>5701698</vt:i4>
      </vt:variant>
      <vt:variant>
        <vt:i4>0</vt:i4>
      </vt:variant>
      <vt:variant>
        <vt:i4>0</vt:i4>
      </vt:variant>
      <vt:variant>
        <vt:i4>5</vt:i4>
      </vt:variant>
      <vt:variant>
        <vt:lpwstr>http://www.minfin.gov.by/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Irina</cp:lastModifiedBy>
  <cp:revision>2</cp:revision>
  <dcterms:created xsi:type="dcterms:W3CDTF">2014-08-18T06:27:00Z</dcterms:created>
  <dcterms:modified xsi:type="dcterms:W3CDTF">2014-08-18T06:27:00Z</dcterms:modified>
</cp:coreProperties>
</file>