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43D" w:rsidRDefault="00CE743D" w:rsidP="004D12A5">
      <w:pPr>
        <w:spacing w:line="240" w:lineRule="auto"/>
        <w:ind w:left="540" w:firstLine="708"/>
        <w:rPr>
          <w:rFonts w:ascii="Times New Roman" w:hAnsi="Times New Roman"/>
          <w:sz w:val="28"/>
          <w:szCs w:val="28"/>
        </w:rPr>
      </w:pPr>
    </w:p>
    <w:p w:rsidR="004D12A5" w:rsidRPr="004D12A5" w:rsidRDefault="004D12A5" w:rsidP="004D12A5">
      <w:pPr>
        <w:spacing w:line="240" w:lineRule="auto"/>
        <w:ind w:left="540" w:firstLine="708"/>
        <w:rPr>
          <w:rFonts w:ascii="Times New Roman" w:hAnsi="Times New Roman"/>
          <w:sz w:val="28"/>
          <w:szCs w:val="28"/>
        </w:rPr>
      </w:pPr>
      <w:r w:rsidRPr="004D12A5">
        <w:rPr>
          <w:rFonts w:ascii="Times New Roman" w:hAnsi="Times New Roman"/>
          <w:sz w:val="28"/>
          <w:szCs w:val="28"/>
        </w:rPr>
        <w:t>Министерство образования и науки</w:t>
      </w:r>
      <w:r>
        <w:rPr>
          <w:rFonts w:ascii="Times New Roman" w:hAnsi="Times New Roman"/>
          <w:sz w:val="28"/>
          <w:szCs w:val="28"/>
        </w:rPr>
        <w:t xml:space="preserve"> </w:t>
      </w:r>
      <w:r w:rsidRPr="004D12A5">
        <w:rPr>
          <w:rFonts w:ascii="Times New Roman" w:hAnsi="Times New Roman"/>
          <w:sz w:val="28"/>
          <w:szCs w:val="28"/>
        </w:rPr>
        <w:t>Российской Федерации</w:t>
      </w:r>
    </w:p>
    <w:p w:rsidR="004D12A5" w:rsidRPr="004D12A5" w:rsidRDefault="004D12A5" w:rsidP="004D12A5">
      <w:pPr>
        <w:spacing w:line="240" w:lineRule="auto"/>
        <w:jc w:val="center"/>
        <w:rPr>
          <w:rFonts w:ascii="Times New Roman" w:hAnsi="Times New Roman"/>
          <w:sz w:val="28"/>
          <w:szCs w:val="28"/>
        </w:rPr>
      </w:pPr>
      <w:r w:rsidRPr="004D12A5">
        <w:rPr>
          <w:rFonts w:ascii="Times New Roman" w:hAnsi="Times New Roman"/>
          <w:sz w:val="28"/>
          <w:szCs w:val="28"/>
        </w:rPr>
        <w:t>Российская международная академия туризма-</w:t>
      </w:r>
    </w:p>
    <w:p w:rsidR="004E64A9" w:rsidRPr="004D12A5" w:rsidRDefault="004E64A9" w:rsidP="004D12A5">
      <w:pPr>
        <w:spacing w:line="240" w:lineRule="auto"/>
        <w:jc w:val="center"/>
        <w:rPr>
          <w:rFonts w:ascii="Times New Roman" w:hAnsi="Times New Roman"/>
          <w:sz w:val="28"/>
          <w:szCs w:val="28"/>
        </w:rPr>
      </w:pPr>
      <w:r w:rsidRPr="004D12A5">
        <w:rPr>
          <w:rFonts w:ascii="Times New Roman" w:hAnsi="Times New Roman"/>
          <w:sz w:val="28"/>
          <w:szCs w:val="28"/>
        </w:rPr>
        <w:t>Уральски</w:t>
      </w:r>
      <w:r w:rsidR="004D12A5" w:rsidRPr="004D12A5">
        <w:rPr>
          <w:rFonts w:ascii="Times New Roman" w:hAnsi="Times New Roman"/>
          <w:sz w:val="28"/>
          <w:szCs w:val="28"/>
        </w:rPr>
        <w:t>й институт туризма</w:t>
      </w:r>
    </w:p>
    <w:p w:rsidR="004E64A9" w:rsidRPr="004D12A5" w:rsidRDefault="004E64A9" w:rsidP="004D12A5">
      <w:pPr>
        <w:spacing w:line="240" w:lineRule="auto"/>
        <w:jc w:val="center"/>
        <w:rPr>
          <w:rFonts w:ascii="Times New Roman" w:hAnsi="Times New Roman"/>
          <w:sz w:val="28"/>
          <w:szCs w:val="28"/>
        </w:rPr>
      </w:pPr>
    </w:p>
    <w:p w:rsidR="004E64A9" w:rsidRPr="004D12A5" w:rsidRDefault="004E64A9" w:rsidP="004D12A5">
      <w:pPr>
        <w:spacing w:line="240" w:lineRule="auto"/>
        <w:jc w:val="center"/>
        <w:rPr>
          <w:rFonts w:ascii="Times New Roman" w:hAnsi="Times New Roman"/>
          <w:sz w:val="28"/>
          <w:szCs w:val="28"/>
        </w:rPr>
      </w:pPr>
    </w:p>
    <w:p w:rsidR="004E64A9" w:rsidRPr="004D12A5" w:rsidRDefault="004E64A9" w:rsidP="004D12A5">
      <w:pPr>
        <w:spacing w:line="240" w:lineRule="auto"/>
        <w:jc w:val="center"/>
        <w:rPr>
          <w:rFonts w:ascii="Times New Roman" w:hAnsi="Times New Roman"/>
          <w:sz w:val="28"/>
          <w:szCs w:val="28"/>
        </w:rPr>
      </w:pPr>
    </w:p>
    <w:p w:rsidR="004D12A5" w:rsidRDefault="004D12A5" w:rsidP="004D12A5">
      <w:pPr>
        <w:spacing w:line="240" w:lineRule="auto"/>
        <w:jc w:val="center"/>
        <w:rPr>
          <w:rFonts w:ascii="Times New Roman" w:hAnsi="Times New Roman"/>
          <w:sz w:val="28"/>
          <w:szCs w:val="28"/>
        </w:rPr>
      </w:pPr>
    </w:p>
    <w:p w:rsidR="004D12A5" w:rsidRDefault="004D12A5" w:rsidP="004D12A5">
      <w:pPr>
        <w:spacing w:line="240" w:lineRule="auto"/>
        <w:jc w:val="center"/>
        <w:rPr>
          <w:rFonts w:ascii="Times New Roman" w:hAnsi="Times New Roman"/>
          <w:sz w:val="28"/>
          <w:szCs w:val="28"/>
        </w:rPr>
      </w:pPr>
    </w:p>
    <w:p w:rsidR="004D12A5" w:rsidRDefault="004D12A5" w:rsidP="004D12A5">
      <w:pPr>
        <w:spacing w:line="240" w:lineRule="auto"/>
        <w:jc w:val="center"/>
        <w:rPr>
          <w:rFonts w:ascii="Times New Roman" w:hAnsi="Times New Roman"/>
          <w:sz w:val="28"/>
          <w:szCs w:val="28"/>
        </w:rPr>
      </w:pPr>
    </w:p>
    <w:p w:rsidR="004E64A9" w:rsidRPr="004D12A5" w:rsidRDefault="004E64A9" w:rsidP="004D12A5">
      <w:pPr>
        <w:spacing w:line="240" w:lineRule="auto"/>
        <w:jc w:val="center"/>
        <w:rPr>
          <w:rFonts w:ascii="Times New Roman" w:hAnsi="Times New Roman"/>
          <w:sz w:val="28"/>
          <w:szCs w:val="28"/>
        </w:rPr>
      </w:pPr>
      <w:r w:rsidRPr="004D12A5">
        <w:rPr>
          <w:rFonts w:ascii="Times New Roman" w:hAnsi="Times New Roman"/>
          <w:sz w:val="28"/>
          <w:szCs w:val="28"/>
        </w:rPr>
        <w:t>Контрольная работа</w:t>
      </w:r>
    </w:p>
    <w:p w:rsidR="004E64A9" w:rsidRPr="004D12A5" w:rsidRDefault="004E64A9" w:rsidP="004D12A5">
      <w:pPr>
        <w:tabs>
          <w:tab w:val="left" w:pos="4035"/>
        </w:tabs>
        <w:spacing w:line="240" w:lineRule="auto"/>
        <w:jc w:val="center"/>
        <w:rPr>
          <w:rFonts w:ascii="Times New Roman" w:hAnsi="Times New Roman"/>
          <w:sz w:val="28"/>
          <w:szCs w:val="28"/>
        </w:rPr>
      </w:pPr>
      <w:r w:rsidRPr="004D12A5">
        <w:rPr>
          <w:rFonts w:ascii="Times New Roman" w:hAnsi="Times New Roman"/>
          <w:sz w:val="28"/>
          <w:szCs w:val="28"/>
        </w:rPr>
        <w:t>по дисциплине «Финансы и кредит»</w:t>
      </w:r>
    </w:p>
    <w:p w:rsidR="004E64A9" w:rsidRPr="004D12A5" w:rsidRDefault="004E64A9" w:rsidP="004D12A5">
      <w:pPr>
        <w:tabs>
          <w:tab w:val="left" w:pos="4035"/>
        </w:tabs>
        <w:spacing w:line="240" w:lineRule="auto"/>
        <w:jc w:val="center"/>
        <w:rPr>
          <w:rFonts w:ascii="Times New Roman" w:hAnsi="Times New Roman"/>
          <w:sz w:val="28"/>
          <w:szCs w:val="28"/>
        </w:rPr>
      </w:pPr>
      <w:r w:rsidRPr="004D12A5">
        <w:rPr>
          <w:rFonts w:ascii="Times New Roman" w:hAnsi="Times New Roman"/>
          <w:sz w:val="28"/>
          <w:szCs w:val="28"/>
        </w:rPr>
        <w:t>тема:</w:t>
      </w:r>
      <w:r w:rsidR="004D12A5">
        <w:rPr>
          <w:rFonts w:ascii="Times New Roman" w:hAnsi="Times New Roman"/>
          <w:sz w:val="28"/>
          <w:szCs w:val="28"/>
        </w:rPr>
        <w:t xml:space="preserve"> «</w:t>
      </w:r>
      <w:r w:rsidRPr="004D12A5">
        <w:rPr>
          <w:rFonts w:ascii="Times New Roman" w:eastAsia="Times New Roman" w:hAnsi="Times New Roman"/>
          <w:b/>
          <w:sz w:val="28"/>
          <w:szCs w:val="28"/>
          <w:lang w:eastAsia="ru-RU"/>
        </w:rPr>
        <w:t>Вложение денег в недвижимость</w:t>
      </w:r>
      <w:r w:rsidR="004D12A5">
        <w:rPr>
          <w:rFonts w:ascii="Times New Roman" w:eastAsia="Times New Roman" w:hAnsi="Times New Roman"/>
          <w:b/>
          <w:sz w:val="28"/>
          <w:szCs w:val="28"/>
          <w:lang w:eastAsia="ru-RU"/>
        </w:rPr>
        <w:t>»</w:t>
      </w:r>
    </w:p>
    <w:p w:rsidR="004E64A9" w:rsidRPr="004D12A5" w:rsidRDefault="004E64A9" w:rsidP="004E64A9">
      <w:pPr>
        <w:rPr>
          <w:rFonts w:ascii="Times New Roman" w:hAnsi="Times New Roman"/>
          <w:sz w:val="28"/>
          <w:szCs w:val="28"/>
        </w:rPr>
      </w:pPr>
    </w:p>
    <w:p w:rsidR="004E64A9" w:rsidRPr="004D12A5" w:rsidRDefault="004E64A9" w:rsidP="004E64A9">
      <w:pPr>
        <w:rPr>
          <w:rFonts w:ascii="Times New Roman" w:hAnsi="Times New Roman"/>
          <w:sz w:val="28"/>
          <w:szCs w:val="28"/>
        </w:rPr>
      </w:pPr>
    </w:p>
    <w:p w:rsidR="004E64A9" w:rsidRPr="004D12A5" w:rsidRDefault="004E64A9" w:rsidP="004E64A9">
      <w:pPr>
        <w:rPr>
          <w:rFonts w:ascii="Times New Roman" w:hAnsi="Times New Roman"/>
          <w:sz w:val="28"/>
          <w:szCs w:val="28"/>
        </w:rPr>
      </w:pPr>
    </w:p>
    <w:p w:rsidR="004D12A5" w:rsidRDefault="004E64A9" w:rsidP="004E64A9">
      <w:pPr>
        <w:tabs>
          <w:tab w:val="left" w:pos="5625"/>
        </w:tabs>
        <w:spacing w:line="360" w:lineRule="auto"/>
        <w:rPr>
          <w:rFonts w:ascii="Times New Roman" w:hAnsi="Times New Roman"/>
          <w:sz w:val="28"/>
          <w:szCs w:val="28"/>
        </w:rPr>
      </w:pPr>
      <w:r w:rsidRPr="004D12A5">
        <w:rPr>
          <w:rFonts w:ascii="Times New Roman" w:hAnsi="Times New Roman"/>
          <w:sz w:val="28"/>
          <w:szCs w:val="28"/>
        </w:rPr>
        <w:t xml:space="preserve">                                                                  </w:t>
      </w:r>
    </w:p>
    <w:p w:rsidR="004D12A5" w:rsidRDefault="004D12A5" w:rsidP="004E64A9">
      <w:pPr>
        <w:tabs>
          <w:tab w:val="left" w:pos="5625"/>
        </w:tabs>
        <w:spacing w:line="360" w:lineRule="auto"/>
        <w:rPr>
          <w:rFonts w:ascii="Times New Roman" w:hAnsi="Times New Roman"/>
          <w:sz w:val="28"/>
          <w:szCs w:val="28"/>
        </w:rPr>
      </w:pPr>
    </w:p>
    <w:p w:rsidR="004D12A5" w:rsidRDefault="004D12A5" w:rsidP="004E64A9">
      <w:pPr>
        <w:tabs>
          <w:tab w:val="left" w:pos="5625"/>
        </w:tabs>
        <w:spacing w:line="360" w:lineRule="auto"/>
        <w:rPr>
          <w:rFonts w:ascii="Times New Roman" w:hAnsi="Times New Roman"/>
          <w:sz w:val="28"/>
          <w:szCs w:val="28"/>
        </w:rPr>
      </w:pPr>
    </w:p>
    <w:p w:rsidR="004E64A9" w:rsidRPr="004D12A5" w:rsidRDefault="004E64A9" w:rsidP="004D12A5">
      <w:pPr>
        <w:tabs>
          <w:tab w:val="left" w:pos="5625"/>
        </w:tabs>
        <w:spacing w:line="240" w:lineRule="auto"/>
        <w:rPr>
          <w:rFonts w:ascii="Times New Roman" w:hAnsi="Times New Roman"/>
          <w:sz w:val="28"/>
          <w:szCs w:val="28"/>
        </w:rPr>
      </w:pPr>
      <w:r w:rsidRPr="004D12A5">
        <w:rPr>
          <w:rFonts w:ascii="Times New Roman" w:hAnsi="Times New Roman"/>
          <w:sz w:val="28"/>
          <w:szCs w:val="28"/>
        </w:rPr>
        <w:t xml:space="preserve"> </w:t>
      </w:r>
      <w:r w:rsidR="004D12A5">
        <w:rPr>
          <w:rFonts w:ascii="Times New Roman" w:hAnsi="Times New Roman"/>
          <w:sz w:val="28"/>
          <w:szCs w:val="28"/>
        </w:rPr>
        <w:t xml:space="preserve">                                                                  </w:t>
      </w:r>
      <w:r w:rsidRPr="004D12A5">
        <w:rPr>
          <w:rFonts w:ascii="Times New Roman" w:hAnsi="Times New Roman"/>
          <w:sz w:val="28"/>
          <w:szCs w:val="28"/>
        </w:rPr>
        <w:t>Выполнила: студентка гр. 401</w:t>
      </w:r>
    </w:p>
    <w:p w:rsidR="004E64A9" w:rsidRPr="004D12A5" w:rsidRDefault="004E64A9" w:rsidP="004D12A5">
      <w:pPr>
        <w:tabs>
          <w:tab w:val="left" w:pos="5625"/>
        </w:tabs>
        <w:spacing w:line="240" w:lineRule="auto"/>
        <w:rPr>
          <w:rFonts w:ascii="Times New Roman" w:hAnsi="Times New Roman"/>
          <w:sz w:val="28"/>
          <w:szCs w:val="28"/>
        </w:rPr>
      </w:pPr>
      <w:r w:rsidRPr="004D12A5">
        <w:rPr>
          <w:rFonts w:ascii="Times New Roman" w:hAnsi="Times New Roman"/>
          <w:sz w:val="28"/>
          <w:szCs w:val="28"/>
        </w:rPr>
        <w:t xml:space="preserve">                                           </w:t>
      </w:r>
      <w:r w:rsidR="004D12A5">
        <w:rPr>
          <w:rFonts w:ascii="Times New Roman" w:hAnsi="Times New Roman"/>
          <w:sz w:val="28"/>
          <w:szCs w:val="28"/>
        </w:rPr>
        <w:t xml:space="preserve">                        Леонтьева</w:t>
      </w:r>
      <w:r w:rsidRPr="004D12A5">
        <w:rPr>
          <w:rFonts w:ascii="Times New Roman" w:hAnsi="Times New Roman"/>
          <w:sz w:val="28"/>
          <w:szCs w:val="28"/>
        </w:rPr>
        <w:t xml:space="preserve"> М.С.</w:t>
      </w:r>
    </w:p>
    <w:p w:rsidR="004E64A9" w:rsidRPr="004D12A5" w:rsidRDefault="004E64A9" w:rsidP="004D12A5">
      <w:pPr>
        <w:tabs>
          <w:tab w:val="left" w:pos="5625"/>
        </w:tabs>
        <w:spacing w:line="240" w:lineRule="auto"/>
        <w:rPr>
          <w:rFonts w:ascii="Times New Roman" w:hAnsi="Times New Roman"/>
          <w:sz w:val="28"/>
          <w:szCs w:val="28"/>
        </w:rPr>
      </w:pPr>
      <w:r w:rsidRPr="004D12A5">
        <w:rPr>
          <w:rFonts w:ascii="Times New Roman" w:hAnsi="Times New Roman"/>
          <w:sz w:val="28"/>
          <w:szCs w:val="28"/>
        </w:rPr>
        <w:t xml:space="preserve">                                                            </w:t>
      </w:r>
      <w:r w:rsidR="004D12A5">
        <w:rPr>
          <w:rFonts w:ascii="Times New Roman" w:hAnsi="Times New Roman"/>
          <w:sz w:val="28"/>
          <w:szCs w:val="28"/>
        </w:rPr>
        <w:t xml:space="preserve">       Проверил: Бронников С.А.</w:t>
      </w:r>
    </w:p>
    <w:p w:rsidR="004E64A9" w:rsidRPr="004D12A5" w:rsidRDefault="004E64A9" w:rsidP="004D12A5">
      <w:pPr>
        <w:tabs>
          <w:tab w:val="left" w:pos="5625"/>
        </w:tabs>
        <w:spacing w:line="240" w:lineRule="auto"/>
        <w:rPr>
          <w:rFonts w:ascii="Times New Roman" w:hAnsi="Times New Roman"/>
          <w:sz w:val="28"/>
          <w:szCs w:val="28"/>
        </w:rPr>
      </w:pPr>
      <w:r w:rsidRPr="004D12A5">
        <w:rPr>
          <w:rFonts w:ascii="Times New Roman" w:hAnsi="Times New Roman"/>
          <w:sz w:val="28"/>
          <w:szCs w:val="28"/>
        </w:rPr>
        <w:t xml:space="preserve">                                                    </w:t>
      </w:r>
      <w:r w:rsidR="004D12A5">
        <w:rPr>
          <w:rFonts w:ascii="Times New Roman" w:hAnsi="Times New Roman"/>
          <w:sz w:val="28"/>
          <w:szCs w:val="28"/>
        </w:rPr>
        <w:t xml:space="preserve">              </w:t>
      </w:r>
      <w:r w:rsidRPr="004D12A5">
        <w:rPr>
          <w:rFonts w:ascii="Times New Roman" w:hAnsi="Times New Roman"/>
          <w:sz w:val="28"/>
          <w:szCs w:val="28"/>
        </w:rPr>
        <w:t xml:space="preserve"> Оценка:______ Дата________</w:t>
      </w:r>
    </w:p>
    <w:p w:rsidR="004D12A5" w:rsidRDefault="004E64A9" w:rsidP="004D12A5">
      <w:pPr>
        <w:tabs>
          <w:tab w:val="left" w:pos="5625"/>
        </w:tabs>
        <w:spacing w:line="240" w:lineRule="auto"/>
        <w:rPr>
          <w:rFonts w:ascii="Times New Roman" w:hAnsi="Times New Roman"/>
          <w:sz w:val="28"/>
          <w:szCs w:val="28"/>
        </w:rPr>
      </w:pPr>
      <w:r w:rsidRPr="004D12A5">
        <w:rPr>
          <w:rFonts w:ascii="Times New Roman" w:hAnsi="Times New Roman"/>
          <w:sz w:val="28"/>
          <w:szCs w:val="28"/>
        </w:rPr>
        <w:t xml:space="preserve">                                                           </w:t>
      </w:r>
      <w:r w:rsidR="004D12A5">
        <w:rPr>
          <w:rFonts w:ascii="Times New Roman" w:hAnsi="Times New Roman"/>
          <w:sz w:val="28"/>
          <w:szCs w:val="28"/>
        </w:rPr>
        <w:t xml:space="preserve">        Подпись__________________</w:t>
      </w:r>
    </w:p>
    <w:p w:rsidR="004D12A5" w:rsidRDefault="004D12A5" w:rsidP="004D12A5">
      <w:pPr>
        <w:tabs>
          <w:tab w:val="left" w:pos="5625"/>
        </w:tabs>
        <w:spacing w:line="240" w:lineRule="auto"/>
        <w:rPr>
          <w:rFonts w:ascii="Times New Roman" w:hAnsi="Times New Roman"/>
          <w:sz w:val="28"/>
          <w:szCs w:val="28"/>
        </w:rPr>
      </w:pPr>
    </w:p>
    <w:p w:rsidR="004D12A5" w:rsidRDefault="004D12A5" w:rsidP="004D12A5">
      <w:pPr>
        <w:tabs>
          <w:tab w:val="left" w:pos="5625"/>
        </w:tabs>
        <w:spacing w:line="240" w:lineRule="auto"/>
        <w:rPr>
          <w:rFonts w:ascii="Times New Roman" w:hAnsi="Times New Roman"/>
          <w:sz w:val="28"/>
          <w:szCs w:val="28"/>
        </w:rPr>
      </w:pPr>
    </w:p>
    <w:p w:rsidR="004D12A5" w:rsidRDefault="004D12A5" w:rsidP="004D12A5">
      <w:pPr>
        <w:tabs>
          <w:tab w:val="left" w:pos="5625"/>
        </w:tabs>
        <w:spacing w:line="240" w:lineRule="auto"/>
        <w:rPr>
          <w:rFonts w:ascii="Times New Roman" w:hAnsi="Times New Roman"/>
          <w:sz w:val="28"/>
          <w:szCs w:val="28"/>
        </w:rPr>
      </w:pPr>
    </w:p>
    <w:p w:rsidR="004E64A9" w:rsidRPr="004D12A5" w:rsidRDefault="004D12A5" w:rsidP="004D12A5">
      <w:pPr>
        <w:tabs>
          <w:tab w:val="left" w:pos="5625"/>
        </w:tabs>
        <w:spacing w:line="240" w:lineRule="auto"/>
        <w:rPr>
          <w:rFonts w:ascii="Times New Roman" w:hAnsi="Times New Roman"/>
          <w:sz w:val="28"/>
          <w:szCs w:val="28"/>
        </w:rPr>
      </w:pPr>
      <w:r>
        <w:rPr>
          <w:rFonts w:ascii="Times New Roman" w:hAnsi="Times New Roman"/>
          <w:sz w:val="28"/>
          <w:szCs w:val="28"/>
        </w:rPr>
        <w:t xml:space="preserve">                                                       </w:t>
      </w:r>
      <w:r w:rsidR="004E64A9" w:rsidRPr="004D12A5">
        <w:rPr>
          <w:rFonts w:ascii="Times New Roman" w:hAnsi="Times New Roman"/>
          <w:sz w:val="28"/>
          <w:szCs w:val="28"/>
        </w:rPr>
        <w:t>Екатеринбург</w:t>
      </w:r>
    </w:p>
    <w:p w:rsidR="004E64A9" w:rsidRPr="004D12A5" w:rsidRDefault="004D12A5" w:rsidP="004E64A9">
      <w:pPr>
        <w:tabs>
          <w:tab w:val="left" w:pos="1020"/>
        </w:tabs>
        <w:jc w:val="center"/>
        <w:rPr>
          <w:rFonts w:ascii="Times New Roman" w:hAnsi="Times New Roman"/>
          <w:sz w:val="28"/>
          <w:szCs w:val="28"/>
        </w:rPr>
      </w:pPr>
      <w:r>
        <w:rPr>
          <w:rFonts w:ascii="Times New Roman" w:hAnsi="Times New Roman"/>
          <w:sz w:val="28"/>
          <w:szCs w:val="28"/>
        </w:rPr>
        <w:t>2010</w:t>
      </w:r>
    </w:p>
    <w:p w:rsidR="00322411" w:rsidRPr="00322411" w:rsidRDefault="00322411" w:rsidP="00322411">
      <w:pPr>
        <w:spacing w:after="240" w:line="360" w:lineRule="auto"/>
        <w:ind w:firstLine="708"/>
        <w:jc w:val="center"/>
        <w:rPr>
          <w:rFonts w:ascii="Times New Roman" w:eastAsia="Times New Roman" w:hAnsi="Times New Roman"/>
          <w:b/>
          <w:sz w:val="32"/>
          <w:szCs w:val="32"/>
          <w:lang w:eastAsia="ru-RU"/>
        </w:rPr>
      </w:pPr>
      <w:r w:rsidRPr="00322411">
        <w:rPr>
          <w:rFonts w:ascii="Times New Roman" w:eastAsia="Times New Roman" w:hAnsi="Times New Roman"/>
          <w:b/>
          <w:sz w:val="32"/>
          <w:szCs w:val="32"/>
          <w:lang w:eastAsia="ru-RU"/>
        </w:rPr>
        <w:t>Вложение денег</w:t>
      </w:r>
      <w:r w:rsidR="000D1103">
        <w:rPr>
          <w:rFonts w:ascii="Times New Roman" w:eastAsia="Times New Roman" w:hAnsi="Times New Roman"/>
          <w:b/>
          <w:sz w:val="32"/>
          <w:szCs w:val="32"/>
          <w:lang w:eastAsia="ru-RU"/>
        </w:rPr>
        <w:t xml:space="preserve"> в недвижимость.</w:t>
      </w:r>
    </w:p>
    <w:p w:rsidR="00322411" w:rsidRDefault="00322411" w:rsidP="004D12A5">
      <w:pPr>
        <w:spacing w:after="240" w:line="36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На мой взгляд, </w:t>
      </w:r>
      <w:r w:rsidR="00116DED" w:rsidRPr="00116DED">
        <w:rPr>
          <w:rFonts w:ascii="Times New Roman" w:eastAsia="Times New Roman" w:hAnsi="Times New Roman"/>
          <w:sz w:val="28"/>
          <w:szCs w:val="28"/>
          <w:lang w:eastAsia="ru-RU"/>
        </w:rPr>
        <w:t>надежным и выгодным способом вложения денежных средств является приобретение (покупка, строительство, долевое строи</w:t>
      </w:r>
      <w:r>
        <w:rPr>
          <w:rFonts w:ascii="Times New Roman" w:eastAsia="Times New Roman" w:hAnsi="Times New Roman"/>
          <w:sz w:val="28"/>
          <w:szCs w:val="28"/>
          <w:lang w:eastAsia="ru-RU"/>
        </w:rPr>
        <w:t>тельство) объектов недвижимости.</w:t>
      </w:r>
    </w:p>
    <w:p w:rsidR="00542817" w:rsidRDefault="00116DED" w:rsidP="00322411">
      <w:pPr>
        <w:spacing w:after="240" w:line="360" w:lineRule="auto"/>
        <w:ind w:firstLine="708"/>
        <w:jc w:val="both"/>
        <w:rPr>
          <w:rFonts w:ascii="Times New Roman" w:eastAsia="Times New Roman" w:hAnsi="Times New Roman"/>
          <w:sz w:val="28"/>
          <w:szCs w:val="28"/>
          <w:lang w:eastAsia="ru-RU"/>
        </w:rPr>
      </w:pPr>
      <w:r w:rsidRPr="00116DED">
        <w:rPr>
          <w:rFonts w:ascii="Times New Roman" w:eastAsia="Times New Roman" w:hAnsi="Times New Roman"/>
          <w:sz w:val="28"/>
          <w:szCs w:val="28"/>
          <w:lang w:eastAsia="ru-RU"/>
        </w:rPr>
        <w:t>Назначение и размеры приобретаемого объекта зависят исключительно от финансовых возможностей: если человек располагает относительно небольшой суммой свободных денег, то он может приобрести, например, место на платной охраняемой стоянке либо гараж. При наличии большего количества денег есть смысл задуматься над приобретением комнаты, нескольких комнат либо отдельной квартиры. Более состоятельные люди могут вложить свободные средства в крупные объекты недвижимости, например: административные либо производственные помещения, гостиницы или гостиничные комплексы, рестораны, и т.д.</w:t>
      </w:r>
    </w:p>
    <w:p w:rsidR="00542817" w:rsidRDefault="00116DED" w:rsidP="00542817">
      <w:pPr>
        <w:spacing w:after="240" w:line="360" w:lineRule="auto"/>
        <w:ind w:firstLine="708"/>
        <w:jc w:val="both"/>
        <w:rPr>
          <w:rFonts w:ascii="Times New Roman" w:eastAsia="Times New Roman" w:hAnsi="Times New Roman"/>
          <w:sz w:val="28"/>
          <w:szCs w:val="28"/>
          <w:lang w:eastAsia="ru-RU"/>
        </w:rPr>
      </w:pPr>
      <w:r w:rsidRPr="00116DED">
        <w:rPr>
          <w:rFonts w:ascii="Times New Roman" w:eastAsia="Times New Roman" w:hAnsi="Times New Roman"/>
          <w:sz w:val="28"/>
          <w:szCs w:val="28"/>
          <w:lang w:eastAsia="ru-RU"/>
        </w:rPr>
        <w:t>Вложение денежных средств в недвижимость — это надежная их защита в первую очередь от сюрпризов отечественной экономики, которая, как известно, не отличается ни стабильностью, ни надежностью. Банк может быть лишен лицензии либо просто «лопнуть», и плюс ко всему — инфляция, стагнация, дефолт и иные губительные для накоплений явления, которые периодически имеют место быть в современной России. А объект недвижимости — он никуда не денется, свою цену не потеряет (по крайней мере, в обозримом будущем снижение цен на недвижимость нереально), да и в глаза, как правило, не бросается.</w:t>
      </w:r>
    </w:p>
    <w:p w:rsidR="00C37EB2" w:rsidRDefault="00116DED" w:rsidP="00C37EB2">
      <w:pPr>
        <w:spacing w:after="240" w:line="360" w:lineRule="auto"/>
        <w:ind w:firstLine="708"/>
        <w:jc w:val="both"/>
        <w:rPr>
          <w:rFonts w:ascii="Times New Roman" w:eastAsia="Times New Roman" w:hAnsi="Times New Roman"/>
          <w:sz w:val="28"/>
          <w:szCs w:val="28"/>
          <w:lang w:eastAsia="ru-RU"/>
        </w:rPr>
      </w:pPr>
      <w:r w:rsidRPr="00116DED">
        <w:rPr>
          <w:rFonts w:ascii="Times New Roman" w:eastAsia="Times New Roman" w:hAnsi="Times New Roman"/>
          <w:sz w:val="28"/>
          <w:szCs w:val="28"/>
          <w:lang w:eastAsia="ru-RU"/>
        </w:rPr>
        <w:t>Помимо того, что недвижимость дорожает сама по себе, из нее можно извлекать</w:t>
      </w:r>
      <w:r w:rsidR="00542817">
        <w:rPr>
          <w:rFonts w:ascii="Times New Roman" w:eastAsia="Times New Roman" w:hAnsi="Times New Roman"/>
          <w:sz w:val="28"/>
          <w:szCs w:val="28"/>
          <w:lang w:eastAsia="ru-RU"/>
        </w:rPr>
        <w:t xml:space="preserve"> и</w:t>
      </w:r>
      <w:r w:rsidRPr="00116DED">
        <w:rPr>
          <w:rFonts w:ascii="Times New Roman" w:eastAsia="Times New Roman" w:hAnsi="Times New Roman"/>
          <w:sz w:val="28"/>
          <w:szCs w:val="28"/>
          <w:lang w:eastAsia="ru-RU"/>
        </w:rPr>
        <w:t xml:space="preserve"> дополнительный доход путем сдачи в аренду</w:t>
      </w:r>
      <w:r w:rsidR="00542817">
        <w:rPr>
          <w:rFonts w:ascii="Times New Roman" w:eastAsia="Times New Roman" w:hAnsi="Times New Roman"/>
          <w:sz w:val="28"/>
          <w:szCs w:val="28"/>
          <w:lang w:eastAsia="ru-RU"/>
        </w:rPr>
        <w:t>.</w:t>
      </w:r>
      <w:r w:rsidR="004D12A5">
        <w:rPr>
          <w:rFonts w:ascii="Times New Roman" w:eastAsia="Times New Roman" w:hAnsi="Times New Roman"/>
          <w:sz w:val="28"/>
          <w:szCs w:val="28"/>
          <w:lang w:eastAsia="ru-RU"/>
        </w:rPr>
        <w:br/>
        <w:t xml:space="preserve">          </w:t>
      </w:r>
      <w:r w:rsidRPr="00116DED">
        <w:rPr>
          <w:rFonts w:ascii="Times New Roman" w:eastAsia="Times New Roman" w:hAnsi="Times New Roman"/>
          <w:sz w:val="28"/>
          <w:szCs w:val="28"/>
          <w:lang w:eastAsia="ru-RU"/>
        </w:rPr>
        <w:t>Объект недвижимости при необходимости в любой момент можно легко и быстро</w:t>
      </w:r>
      <w:r w:rsidR="00542817">
        <w:rPr>
          <w:rFonts w:ascii="Times New Roman" w:eastAsia="Times New Roman" w:hAnsi="Times New Roman"/>
          <w:sz w:val="28"/>
          <w:szCs w:val="28"/>
          <w:lang w:eastAsia="ru-RU"/>
        </w:rPr>
        <w:t xml:space="preserve"> </w:t>
      </w:r>
      <w:r w:rsidRPr="00116DED">
        <w:rPr>
          <w:rFonts w:ascii="Times New Roman" w:eastAsia="Times New Roman" w:hAnsi="Times New Roman"/>
          <w:sz w:val="28"/>
          <w:szCs w:val="28"/>
          <w:lang w:eastAsia="ru-RU"/>
        </w:rPr>
        <w:t>продать.</w:t>
      </w:r>
    </w:p>
    <w:p w:rsidR="000D1103" w:rsidRDefault="00C37EB2" w:rsidP="002F6B15">
      <w:pPr>
        <w:spacing w:after="240" w:line="360" w:lineRule="auto"/>
        <w:ind w:firstLine="482"/>
        <w:jc w:val="both"/>
        <w:rPr>
          <w:rFonts w:ascii="Times New Roman" w:eastAsia="Times New Roman" w:hAnsi="Times New Roman"/>
          <w:spacing w:val="4"/>
          <w:sz w:val="28"/>
          <w:szCs w:val="28"/>
          <w:lang w:eastAsia="ru-RU"/>
        </w:rPr>
      </w:pPr>
      <w:r>
        <w:rPr>
          <w:rFonts w:ascii="Times New Roman" w:eastAsia="Times New Roman" w:hAnsi="Times New Roman"/>
          <w:spacing w:val="4"/>
          <w:sz w:val="28"/>
          <w:szCs w:val="28"/>
          <w:lang w:eastAsia="ru-RU"/>
        </w:rPr>
        <w:t>С</w:t>
      </w:r>
      <w:r w:rsidR="000D1103" w:rsidRPr="000D1103">
        <w:rPr>
          <w:rFonts w:ascii="Times New Roman" w:eastAsia="Times New Roman" w:hAnsi="Times New Roman"/>
          <w:spacing w:val="4"/>
          <w:sz w:val="28"/>
          <w:szCs w:val="28"/>
          <w:lang w:eastAsia="ru-RU"/>
        </w:rPr>
        <w:t xml:space="preserve"> начала кризиса (с осени 2008 года) количество россиян, рассматривающих недвижимость в качестве наиболее надежного способа вложения денег, сократилось на 11 процентов. В тот момент инвестировать в недвижимость предпочитали 40 процентов граждан России. Но несмотря на это</w:t>
      </w:r>
      <w:r>
        <w:rPr>
          <w:rFonts w:ascii="Times New Roman" w:eastAsia="Times New Roman" w:hAnsi="Times New Roman"/>
          <w:spacing w:val="4"/>
          <w:sz w:val="28"/>
          <w:szCs w:val="28"/>
          <w:lang w:eastAsia="ru-RU"/>
        </w:rPr>
        <w:t xml:space="preserve"> </w:t>
      </w:r>
      <w:r w:rsidR="000D1103" w:rsidRPr="000D1103">
        <w:rPr>
          <w:rFonts w:ascii="Times New Roman" w:eastAsia="Times New Roman" w:hAnsi="Times New Roman"/>
          <w:spacing w:val="4"/>
          <w:sz w:val="28"/>
          <w:szCs w:val="28"/>
          <w:lang w:eastAsia="ru-RU"/>
        </w:rPr>
        <w:t xml:space="preserve">недвижимость сохранила лидерство в рейтинге инвестиционных предпочтений россиян. </w:t>
      </w:r>
    </w:p>
    <w:p w:rsidR="008C71F2" w:rsidRPr="00037504" w:rsidRDefault="008C71F2" w:rsidP="00F952B9">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Долевое строительство в Екатеринбурге – это выгодный метод приобретения недвижимости. Суть его заключается в том, что дольщик сначала вносит определенный процент от стоимости квартиры, а потом выплачивает оставшуюся часть равными долями в течение определенного срока. </w:t>
      </w:r>
      <w:r>
        <w:rPr>
          <w:rFonts w:ascii="Times New Roman" w:hAnsi="Times New Roman"/>
          <w:sz w:val="28"/>
          <w:szCs w:val="28"/>
        </w:rPr>
        <w:t xml:space="preserve">Преимуществом </w:t>
      </w:r>
      <w:r w:rsidRPr="00037504">
        <w:rPr>
          <w:rFonts w:ascii="Times New Roman" w:hAnsi="Times New Roman"/>
          <w:sz w:val="28"/>
          <w:szCs w:val="28"/>
        </w:rPr>
        <w:t xml:space="preserve">долевого строительства в Екатеринбурге является стоимость приобретаемого жилья, которая существенно ниже стоимости готовой жилплощади. </w:t>
      </w: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Однако, вступая в долевое строительство в Екатеринбурге нельзя не брать в расчет некоторые особенности такого способа приобретения жилья. Так, дольщик не может осмотреть объект недвижимости и оценить его качество, поскольку дом еще не построен, не может заключить договор купли-продажи, гарантирующий интересы приобретателя недвижимости. </w:t>
      </w: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Нужно отметить, что при долевом строительстве в Екатеринбурге и в других городах России можно участвовать в двух видах долевки – старой (разрешение на строительство дома получено до 1.04.2005 г.) и новой (с разрешением после 1.04.2005 г.). Новое долевое строительство регулируется законом № 214-ФЗ от 30.12.2004 г. «Об участии в долевом строительстве многоквартирных домов и иных объектов недвижимости…», который направлен на защиту интересов дольщиков. </w:t>
      </w: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Если вы решили принять участие в долевом строительстве в Екатеринбурге, то сначала внимательно изучите всю информацию о компании-застройщике, тщательно ознакомьтесь с юридическими документами, подробно оговорите расположение и планировку квартиры, методы отделки и материалы, обсудите стоимость квартиры, ответственность сторон, словом, все, то, </w:t>
      </w:r>
      <w:r w:rsidR="00F952B9" w:rsidRPr="00037504">
        <w:rPr>
          <w:rFonts w:ascii="Times New Roman" w:hAnsi="Times New Roman"/>
          <w:sz w:val="28"/>
          <w:szCs w:val="28"/>
        </w:rPr>
        <w:t>что,</w:t>
      </w:r>
      <w:r w:rsidRPr="00037504">
        <w:rPr>
          <w:rFonts w:ascii="Times New Roman" w:hAnsi="Times New Roman"/>
          <w:sz w:val="28"/>
          <w:szCs w:val="28"/>
        </w:rPr>
        <w:t xml:space="preserve"> так или </w:t>
      </w:r>
      <w:r w:rsidR="00F952B9" w:rsidRPr="00037504">
        <w:rPr>
          <w:rFonts w:ascii="Times New Roman" w:hAnsi="Times New Roman"/>
          <w:sz w:val="28"/>
          <w:szCs w:val="28"/>
        </w:rPr>
        <w:t>иначе,</w:t>
      </w:r>
      <w:r w:rsidRPr="00037504">
        <w:rPr>
          <w:rFonts w:ascii="Times New Roman" w:hAnsi="Times New Roman"/>
          <w:sz w:val="28"/>
          <w:szCs w:val="28"/>
        </w:rPr>
        <w:t xml:space="preserve"> касается будущего жилья. Ведь все эти моменты касаются очень ответственного приобретения –</w:t>
      </w:r>
      <w:r w:rsidR="00F952B9" w:rsidRPr="00F952B9">
        <w:rPr>
          <w:rFonts w:ascii="Times New Roman" w:hAnsi="Times New Roman"/>
          <w:sz w:val="28"/>
          <w:szCs w:val="28"/>
        </w:rPr>
        <w:t xml:space="preserve"> </w:t>
      </w:r>
      <w:r w:rsidRPr="00037504">
        <w:rPr>
          <w:rFonts w:ascii="Times New Roman" w:hAnsi="Times New Roman"/>
          <w:sz w:val="28"/>
          <w:szCs w:val="28"/>
        </w:rPr>
        <w:t>квартиры!</w:t>
      </w: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Новостройки имеют определенные преимущества, в первую очередь, высокий уровень сервиса и заложенная в проекте удобная инфраструктура: подземные парковки, охранные системы, современные средства связи, магазины, расположенные на первых этажах. Кроме того, покупателей привлекает удобная и современная планировка квартир и возможность внести желаемые изменения в процессе строительства.</w:t>
      </w: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Еще семь лет назад архитектор, сотрудник УралНИИ проекта Анатолий Раскин заметил, что куда страшнее физического износа жилья – его моральное старение – несоответствие современным представлениям о комфорте. Главная проблема хрущевских и ранне-брежневских квартир, по мнению Анатолия Михайловича – малая площадь. Сегодня же надо строить квартиры, которые не потеряют своей актуальности много десятилетий. С учетом растущих запросов горожан, квартиры «на перспективу» должны быть не очень маленькими (хотя гигантизм тоже ни к чему). Похожие суждения в последнее время стали все чаще высказывать обычные горожане. Недавно ряд застройщиков – независимо друг от друга – заявили, что корректируют проекты новостроек с тем, чтобы на выходе получить большее количество небольших квартир и однокомнатных в частности. В ответ на Интернет-форумы был вброшен тезис, что </w:t>
      </w:r>
      <w:r w:rsidR="00F952B9">
        <w:rPr>
          <w:rFonts w:ascii="Times New Roman" w:hAnsi="Times New Roman"/>
          <w:sz w:val="28"/>
          <w:szCs w:val="28"/>
        </w:rPr>
        <w:t>«</w:t>
      </w:r>
      <w:r w:rsidRPr="00037504">
        <w:rPr>
          <w:rFonts w:ascii="Times New Roman" w:hAnsi="Times New Roman"/>
          <w:sz w:val="28"/>
          <w:szCs w:val="28"/>
        </w:rPr>
        <w:t>однушки</w:t>
      </w:r>
      <w:r w:rsidR="00F952B9">
        <w:rPr>
          <w:rFonts w:ascii="Times New Roman" w:hAnsi="Times New Roman"/>
          <w:sz w:val="28"/>
          <w:szCs w:val="28"/>
        </w:rPr>
        <w:t>»</w:t>
      </w:r>
      <w:r w:rsidRPr="00037504">
        <w:rPr>
          <w:rFonts w:ascii="Times New Roman" w:hAnsi="Times New Roman"/>
          <w:sz w:val="28"/>
          <w:szCs w:val="28"/>
        </w:rPr>
        <w:t>, скоро станут никому не нужны. Мол, даже семье из двух человек нужны две комнаты. Если не весь тезис, то его первая часть выглядит весьма спорно. Практика показала, что п</w:t>
      </w:r>
      <w:r w:rsidR="00F952B9">
        <w:rPr>
          <w:rFonts w:ascii="Times New Roman" w:hAnsi="Times New Roman"/>
          <w:sz w:val="28"/>
          <w:szCs w:val="28"/>
        </w:rPr>
        <w:t>осле увеличения процента однокомнатных</w:t>
      </w:r>
      <w:r w:rsidRPr="00037504">
        <w:rPr>
          <w:rFonts w:ascii="Times New Roman" w:hAnsi="Times New Roman"/>
          <w:sz w:val="28"/>
          <w:szCs w:val="28"/>
        </w:rPr>
        <w:t xml:space="preserve"> в новостройке, интерес покупателей к ней только возрастает. Сегодня застройщики даже рискуют уменьшать площадь квартир ниже хрущевского стандарта (30-32 кв./м). Например, в Москве и Подмосковье сейчас предлагаются квартиры в новостройках с общей площадью от 21-29 кв./м. И ничего, спрос на них есть…</w:t>
      </w: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Собс</w:t>
      </w:r>
      <w:r>
        <w:rPr>
          <w:rFonts w:ascii="Times New Roman" w:hAnsi="Times New Roman"/>
          <w:sz w:val="28"/>
          <w:szCs w:val="28"/>
        </w:rPr>
        <w:t>твенно и в Екатеринбурге однокомнатные, в том числе, маленькие</w:t>
      </w:r>
      <w:r w:rsidRPr="00037504">
        <w:rPr>
          <w:rFonts w:ascii="Times New Roman" w:hAnsi="Times New Roman"/>
          <w:sz w:val="28"/>
          <w:szCs w:val="28"/>
        </w:rPr>
        <w:t xml:space="preserve"> вполне востребованы рынком. Более того, по замечанию специалиста по недвижимости АН «ЛиКом» Аллы Тренихиной, сегодня нет дефицита качественных однокомнатных квартир (улучшенной планировки), но проблематично найти объекты по цене 1,35-1,5 млн. (это как раз жилье хрущевского формата). Можно сказать, что в данном диапазоне цен наблюдается дефицит предложения. Застройщик реагируют вполне адекватно. Как сообщили в УПН, движение застройщиков в сторону снижения общих площадей квартир стало уже тенденцией, а процент однокомнатных квартир в строящихся домах ощутимо вырос.</w:t>
      </w:r>
    </w:p>
    <w:p w:rsidR="008C71F2"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Генеральный директор КБ «Ярмарка» Дми</w:t>
      </w:r>
      <w:r>
        <w:rPr>
          <w:rFonts w:ascii="Times New Roman" w:hAnsi="Times New Roman"/>
          <w:sz w:val="28"/>
          <w:szCs w:val="28"/>
        </w:rPr>
        <w:t>т</w:t>
      </w:r>
      <w:r w:rsidRPr="00037504">
        <w:rPr>
          <w:rFonts w:ascii="Times New Roman" w:hAnsi="Times New Roman"/>
          <w:sz w:val="28"/>
          <w:szCs w:val="28"/>
        </w:rPr>
        <w:t>рий Гусев уверен, что покупка однокомнатной квартиры была, есть и в ближайшем будущем будет достаточно выгодным инвестиционным вложением. Хотя однокомнатные квартиры самые дорогие по цене за квадратный метр</w:t>
      </w:r>
      <w:r>
        <w:rPr>
          <w:rFonts w:ascii="Times New Roman" w:hAnsi="Times New Roman"/>
          <w:sz w:val="28"/>
          <w:szCs w:val="28"/>
        </w:rPr>
        <w:t xml:space="preserve">, </w:t>
      </w:r>
      <w:r w:rsidRPr="00037504">
        <w:rPr>
          <w:rFonts w:ascii="Times New Roman" w:hAnsi="Times New Roman"/>
          <w:sz w:val="28"/>
          <w:szCs w:val="28"/>
        </w:rPr>
        <w:t xml:space="preserve">стоимость их как единицы отдельного </w:t>
      </w:r>
      <w:r w:rsidR="00F952B9" w:rsidRPr="00037504">
        <w:rPr>
          <w:rFonts w:ascii="Times New Roman" w:hAnsi="Times New Roman"/>
          <w:sz w:val="28"/>
          <w:szCs w:val="28"/>
        </w:rPr>
        <w:t>жилья,</w:t>
      </w:r>
      <w:r w:rsidRPr="00037504">
        <w:rPr>
          <w:rFonts w:ascii="Times New Roman" w:hAnsi="Times New Roman"/>
          <w:sz w:val="28"/>
          <w:szCs w:val="28"/>
        </w:rPr>
        <w:t xml:space="preserve"> </w:t>
      </w:r>
      <w:r w:rsidR="00F952B9" w:rsidRPr="00037504">
        <w:rPr>
          <w:rFonts w:ascii="Times New Roman" w:hAnsi="Times New Roman"/>
          <w:sz w:val="28"/>
          <w:szCs w:val="28"/>
        </w:rPr>
        <w:t>несомненно,</w:t>
      </w:r>
      <w:r w:rsidRPr="00037504">
        <w:rPr>
          <w:rFonts w:ascii="Times New Roman" w:hAnsi="Times New Roman"/>
          <w:sz w:val="28"/>
          <w:szCs w:val="28"/>
        </w:rPr>
        <w:t xml:space="preserve"> ниже, чем стоимость двух и трехкомнатных квартир. Поэтому однокомнатные всегда были и с точки зрения инвестиций, и с точки зрения решения проблем собственного жилья более привлекательны. При этом Дмитрий Павлович подчеркивает, что если квартира рассматривается как объект для вложения денег, то не следует приобретать жилье в домах старой застройки. Потребительские предпочтения меняются в пользу более комфортного нового жилья. Поэтому с точки зрения инвестиций следует отдать предпочтение покупке небольшой по площади новостройки эконом</w:t>
      </w:r>
      <w:r>
        <w:rPr>
          <w:rFonts w:ascii="Times New Roman" w:hAnsi="Times New Roman"/>
          <w:sz w:val="28"/>
          <w:szCs w:val="28"/>
        </w:rPr>
        <w:t xml:space="preserve"> </w:t>
      </w:r>
      <w:r w:rsidRPr="00037504">
        <w:rPr>
          <w:rFonts w:ascii="Times New Roman" w:hAnsi="Times New Roman"/>
          <w:sz w:val="28"/>
          <w:szCs w:val="28"/>
        </w:rPr>
        <w:t>-</w:t>
      </w:r>
      <w:r>
        <w:rPr>
          <w:rFonts w:ascii="Times New Roman" w:hAnsi="Times New Roman"/>
          <w:sz w:val="28"/>
          <w:szCs w:val="28"/>
        </w:rPr>
        <w:t xml:space="preserve"> </w:t>
      </w:r>
      <w:r w:rsidRPr="00037504">
        <w:rPr>
          <w:rFonts w:ascii="Times New Roman" w:hAnsi="Times New Roman"/>
          <w:sz w:val="28"/>
          <w:szCs w:val="28"/>
        </w:rPr>
        <w:t>класса.</w:t>
      </w:r>
    </w:p>
    <w:p w:rsidR="002F5240"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Сходные мысли высказывает начальник аналитического отдела РИЦ Уральской палаты недвижимости (УПН) Михаил Хорьков. Он считает, что если рассматривать инвестиционный аспект покупки жилья, то более важными факторами является не количество комнат, а местоположение и качество объекта. «Не стоит приобретать с инвестиционными целями старое жилье - хрущевки, брежневки. Парадокс, но именно эти квартиры, расположенные на окраинах демонстрировали наибольший рост цен в предыдущие периоды стремительного роста цен. (2000-2001, 2006 гг.). Несмотря на заметное снижение цен на старые квартиры в 2008-2009 гг., зачастую такие квартиры остаются переоцененными относительно более качественных предложений. В долгосрочной перспективе спрос на такое жилье будет ослабевать».</w:t>
      </w:r>
      <w:r w:rsidR="002F5240">
        <w:rPr>
          <w:rFonts w:ascii="Times New Roman" w:hAnsi="Times New Roman"/>
          <w:sz w:val="28"/>
          <w:szCs w:val="28"/>
        </w:rPr>
        <w:t xml:space="preserve"> </w:t>
      </w:r>
    </w:p>
    <w:p w:rsidR="008C71F2" w:rsidRPr="00037504" w:rsidRDefault="003D723A" w:rsidP="008C71F2">
      <w:pPr>
        <w:spacing w:line="360" w:lineRule="auto"/>
        <w:ind w:firstLine="708"/>
        <w:jc w:val="both"/>
        <w:rPr>
          <w:rFonts w:ascii="Times New Roman" w:hAnsi="Times New Roman"/>
          <w:sz w:val="28"/>
          <w:szCs w:val="28"/>
        </w:rPr>
      </w:pPr>
      <w:r>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75pt;height:201pt" o:allowoverlap="f">
            <v:imagedata r:id="rId4" o:title="Clip"/>
          </v:shape>
        </w:pict>
      </w: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Любопытный результат дает анализ цен на однокомнатные квартиры. Все аналитики считают, что именно одн</w:t>
      </w:r>
      <w:r>
        <w:rPr>
          <w:rFonts w:ascii="Times New Roman" w:hAnsi="Times New Roman"/>
          <w:sz w:val="28"/>
          <w:szCs w:val="28"/>
        </w:rPr>
        <w:t>окомнатные квартиры</w:t>
      </w:r>
      <w:r w:rsidRPr="00037504">
        <w:rPr>
          <w:rFonts w:ascii="Times New Roman" w:hAnsi="Times New Roman"/>
          <w:sz w:val="28"/>
          <w:szCs w:val="28"/>
        </w:rPr>
        <w:t xml:space="preserve"> быстрее всего реагируют на изменения настроений на рынке. Во всяком случае, если на рынке намечается оживление, то именно однокомнатные дорожают быстрее всего. Этого мнения придерживаются все эксперты, и это же подтверждает статистика. По данным аналитического отдела КБ «Ярмарка» с начала года однокомнатные квартиры в новостройках подорожали на 2%, тогда как </w:t>
      </w:r>
      <w:r w:rsidR="00F952B9">
        <w:rPr>
          <w:rFonts w:ascii="Times New Roman" w:hAnsi="Times New Roman"/>
          <w:sz w:val="28"/>
          <w:szCs w:val="28"/>
        </w:rPr>
        <w:t>«</w:t>
      </w:r>
      <w:r w:rsidRPr="00037504">
        <w:rPr>
          <w:rFonts w:ascii="Times New Roman" w:hAnsi="Times New Roman"/>
          <w:sz w:val="28"/>
          <w:szCs w:val="28"/>
        </w:rPr>
        <w:t>двушки</w:t>
      </w:r>
      <w:r w:rsidR="00F952B9">
        <w:rPr>
          <w:rFonts w:ascii="Times New Roman" w:hAnsi="Times New Roman"/>
          <w:sz w:val="28"/>
          <w:szCs w:val="28"/>
        </w:rPr>
        <w:t>»</w:t>
      </w:r>
      <w:r w:rsidRPr="00037504">
        <w:rPr>
          <w:rFonts w:ascii="Times New Roman" w:hAnsi="Times New Roman"/>
          <w:sz w:val="28"/>
          <w:szCs w:val="28"/>
        </w:rPr>
        <w:t xml:space="preserve"> и </w:t>
      </w:r>
      <w:r w:rsidR="00F952B9">
        <w:rPr>
          <w:rFonts w:ascii="Times New Roman" w:hAnsi="Times New Roman"/>
          <w:sz w:val="28"/>
          <w:szCs w:val="28"/>
        </w:rPr>
        <w:t>«</w:t>
      </w:r>
      <w:r w:rsidRPr="00037504">
        <w:rPr>
          <w:rFonts w:ascii="Times New Roman" w:hAnsi="Times New Roman"/>
          <w:sz w:val="28"/>
          <w:szCs w:val="28"/>
        </w:rPr>
        <w:t>трешки</w:t>
      </w:r>
      <w:r w:rsidR="00F952B9">
        <w:rPr>
          <w:rFonts w:ascii="Times New Roman" w:hAnsi="Times New Roman"/>
          <w:sz w:val="28"/>
          <w:szCs w:val="28"/>
        </w:rPr>
        <w:t>»</w:t>
      </w:r>
      <w:r w:rsidRPr="00037504">
        <w:rPr>
          <w:rFonts w:ascii="Times New Roman" w:hAnsi="Times New Roman"/>
          <w:sz w:val="28"/>
          <w:szCs w:val="28"/>
        </w:rPr>
        <w:t>, соответственно, на 0,8% и на 1,4%. На рынке вторичного жилья ситуация сходная: 1-, 2- и 3-комнатные квартиры подорожали соответственно на 4%, 2% и 1%.</w:t>
      </w:r>
    </w:p>
    <w:p w:rsidR="008C71F2"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Но если рынок начинает проседать, то ситуация получается неоднозначная. Алла Тренихина считает, что при общем понижении цен на рынке – цена однокомнатных квартир держится, в то время как жилье большего метража сразу подхватывает тенденцию и подвергается уценке. </w:t>
      </w:r>
    </w:p>
    <w:p w:rsidR="008C71F2" w:rsidRPr="00037504" w:rsidRDefault="00F952B9" w:rsidP="008C71F2">
      <w:pPr>
        <w:spacing w:line="360" w:lineRule="auto"/>
        <w:ind w:firstLine="708"/>
        <w:jc w:val="both"/>
        <w:rPr>
          <w:rFonts w:ascii="Times New Roman" w:hAnsi="Times New Roman"/>
          <w:sz w:val="28"/>
          <w:szCs w:val="28"/>
        </w:rPr>
      </w:pPr>
      <w:r>
        <w:rPr>
          <w:rFonts w:ascii="Times New Roman" w:hAnsi="Times New Roman"/>
          <w:sz w:val="28"/>
          <w:szCs w:val="28"/>
        </w:rPr>
        <w:t>С</w:t>
      </w:r>
      <w:r w:rsidR="008C71F2" w:rsidRPr="00037504">
        <w:rPr>
          <w:rFonts w:ascii="Times New Roman" w:hAnsi="Times New Roman"/>
          <w:sz w:val="28"/>
          <w:szCs w:val="28"/>
        </w:rPr>
        <w:t xml:space="preserve">татистика </w:t>
      </w:r>
      <w:r>
        <w:rPr>
          <w:rFonts w:ascii="Times New Roman" w:hAnsi="Times New Roman"/>
          <w:sz w:val="28"/>
          <w:szCs w:val="28"/>
        </w:rPr>
        <w:t xml:space="preserve">же </w:t>
      </w:r>
      <w:r w:rsidR="008C71F2" w:rsidRPr="00037504">
        <w:rPr>
          <w:rFonts w:ascii="Times New Roman" w:hAnsi="Times New Roman"/>
          <w:sz w:val="28"/>
          <w:szCs w:val="28"/>
        </w:rPr>
        <w:t xml:space="preserve">кризисного периода говорит </w:t>
      </w:r>
      <w:r>
        <w:rPr>
          <w:rFonts w:ascii="Times New Roman" w:hAnsi="Times New Roman"/>
          <w:sz w:val="28"/>
          <w:szCs w:val="28"/>
        </w:rPr>
        <w:t>с</w:t>
      </w:r>
      <w:r w:rsidR="008C71F2" w:rsidRPr="00037504">
        <w:rPr>
          <w:rFonts w:ascii="Times New Roman" w:hAnsi="Times New Roman"/>
          <w:sz w:val="28"/>
          <w:szCs w:val="28"/>
        </w:rPr>
        <w:t xml:space="preserve"> января </w:t>
      </w:r>
      <w:smartTag w:uri="urn:schemas-microsoft-com:office:smarttags" w:element="metricconverter">
        <w:smartTagPr>
          <w:attr w:name="ProductID" w:val="2008 г"/>
        </w:smartTagPr>
        <w:r w:rsidR="008C71F2" w:rsidRPr="00037504">
          <w:rPr>
            <w:rFonts w:ascii="Times New Roman" w:hAnsi="Times New Roman"/>
            <w:sz w:val="28"/>
            <w:szCs w:val="28"/>
          </w:rPr>
          <w:t>2008 г</w:t>
        </w:r>
      </w:smartTag>
      <w:r w:rsidR="008C71F2" w:rsidRPr="00037504">
        <w:rPr>
          <w:rFonts w:ascii="Times New Roman" w:hAnsi="Times New Roman"/>
          <w:sz w:val="28"/>
          <w:szCs w:val="28"/>
        </w:rPr>
        <w:t xml:space="preserve">. по январь </w:t>
      </w:r>
      <w:smartTag w:uri="urn:schemas-microsoft-com:office:smarttags" w:element="metricconverter">
        <w:smartTagPr>
          <w:attr w:name="ProductID" w:val="2009 г"/>
        </w:smartTagPr>
        <w:r w:rsidR="008C71F2" w:rsidRPr="00037504">
          <w:rPr>
            <w:rFonts w:ascii="Times New Roman" w:hAnsi="Times New Roman"/>
            <w:sz w:val="28"/>
            <w:szCs w:val="28"/>
          </w:rPr>
          <w:t>2009 г</w:t>
        </w:r>
      </w:smartTag>
      <w:r w:rsidR="008C71F2" w:rsidRPr="00037504">
        <w:rPr>
          <w:rFonts w:ascii="Times New Roman" w:hAnsi="Times New Roman"/>
          <w:sz w:val="28"/>
          <w:szCs w:val="28"/>
        </w:rPr>
        <w:t xml:space="preserve">. (первая фаза кризиса в РФ) однокомнатные квартиры в Екатеринбурге подешевели в среднем на 5,4%, тогда как </w:t>
      </w:r>
      <w:r>
        <w:rPr>
          <w:rFonts w:ascii="Times New Roman" w:hAnsi="Times New Roman"/>
          <w:sz w:val="28"/>
          <w:szCs w:val="28"/>
        </w:rPr>
        <w:t>«</w:t>
      </w:r>
      <w:r w:rsidR="008C71F2" w:rsidRPr="00037504">
        <w:rPr>
          <w:rFonts w:ascii="Times New Roman" w:hAnsi="Times New Roman"/>
          <w:sz w:val="28"/>
          <w:szCs w:val="28"/>
        </w:rPr>
        <w:t>двушки</w:t>
      </w:r>
      <w:r>
        <w:rPr>
          <w:rFonts w:ascii="Times New Roman" w:hAnsi="Times New Roman"/>
          <w:sz w:val="28"/>
          <w:szCs w:val="28"/>
        </w:rPr>
        <w:t>»</w:t>
      </w:r>
      <w:r w:rsidR="008C71F2" w:rsidRPr="00037504">
        <w:rPr>
          <w:rFonts w:ascii="Times New Roman" w:hAnsi="Times New Roman"/>
          <w:sz w:val="28"/>
          <w:szCs w:val="28"/>
        </w:rPr>
        <w:t xml:space="preserve"> и </w:t>
      </w:r>
      <w:r>
        <w:rPr>
          <w:rFonts w:ascii="Times New Roman" w:hAnsi="Times New Roman"/>
          <w:sz w:val="28"/>
          <w:szCs w:val="28"/>
        </w:rPr>
        <w:t>«</w:t>
      </w:r>
      <w:r w:rsidR="008C71F2" w:rsidRPr="00037504">
        <w:rPr>
          <w:rFonts w:ascii="Times New Roman" w:hAnsi="Times New Roman"/>
          <w:sz w:val="28"/>
          <w:szCs w:val="28"/>
        </w:rPr>
        <w:t>трешки</w:t>
      </w:r>
      <w:r>
        <w:rPr>
          <w:rFonts w:ascii="Times New Roman" w:hAnsi="Times New Roman"/>
          <w:sz w:val="28"/>
          <w:szCs w:val="28"/>
        </w:rPr>
        <w:t>»</w:t>
      </w:r>
      <w:r w:rsidR="008C71F2" w:rsidRPr="00037504">
        <w:rPr>
          <w:rFonts w:ascii="Times New Roman" w:hAnsi="Times New Roman"/>
          <w:sz w:val="28"/>
          <w:szCs w:val="28"/>
        </w:rPr>
        <w:t xml:space="preserve"> только на 4,4% и 4,6% соответственно. </w:t>
      </w: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Но можно подойти с другой стороны и рассмотреть динамику на более длинном временном промежутке. И мы обнаружим следующее: за 10 лет (с января </w:t>
      </w:r>
      <w:smartTag w:uri="urn:schemas-microsoft-com:office:smarttags" w:element="metricconverter">
        <w:smartTagPr>
          <w:attr w:name="ProductID" w:val="2000 г"/>
        </w:smartTagPr>
        <w:r w:rsidRPr="00037504">
          <w:rPr>
            <w:rFonts w:ascii="Times New Roman" w:hAnsi="Times New Roman"/>
            <w:sz w:val="28"/>
            <w:szCs w:val="28"/>
          </w:rPr>
          <w:t>2000 г</w:t>
        </w:r>
      </w:smartTag>
      <w:r w:rsidRPr="00037504">
        <w:rPr>
          <w:rFonts w:ascii="Times New Roman" w:hAnsi="Times New Roman"/>
          <w:sz w:val="28"/>
          <w:szCs w:val="28"/>
        </w:rPr>
        <w:t>. по сегодняшний день) однокомнатная квартира в Екатеринбурге подорожала в среднем в 8,9 раза. Двух- и трехкомнатная подорожали в 8,5 раза и в 8,1 раза соответственно. То есть, на каждой</w:t>
      </w:r>
      <w:r w:rsidR="00F952B9">
        <w:rPr>
          <w:rFonts w:ascii="Times New Roman" w:hAnsi="Times New Roman"/>
          <w:sz w:val="28"/>
          <w:szCs w:val="28"/>
        </w:rPr>
        <w:t xml:space="preserve"> </w:t>
      </w:r>
      <w:r w:rsidRPr="00037504">
        <w:rPr>
          <w:rFonts w:ascii="Times New Roman" w:hAnsi="Times New Roman"/>
          <w:sz w:val="28"/>
          <w:szCs w:val="28"/>
        </w:rPr>
        <w:t xml:space="preserve">волне рынка </w:t>
      </w:r>
      <w:r w:rsidR="00F952B9">
        <w:rPr>
          <w:rFonts w:ascii="Times New Roman" w:hAnsi="Times New Roman"/>
          <w:sz w:val="28"/>
          <w:szCs w:val="28"/>
        </w:rPr>
        <w:t>«</w:t>
      </w:r>
      <w:r w:rsidRPr="00037504">
        <w:rPr>
          <w:rFonts w:ascii="Times New Roman" w:hAnsi="Times New Roman"/>
          <w:sz w:val="28"/>
          <w:szCs w:val="28"/>
        </w:rPr>
        <w:t>однушка</w:t>
      </w:r>
      <w:r w:rsidR="00F952B9">
        <w:rPr>
          <w:rFonts w:ascii="Times New Roman" w:hAnsi="Times New Roman"/>
          <w:sz w:val="28"/>
          <w:szCs w:val="28"/>
        </w:rPr>
        <w:t>»</w:t>
      </w:r>
      <w:r w:rsidRPr="00037504">
        <w:rPr>
          <w:rFonts w:ascii="Times New Roman" w:hAnsi="Times New Roman"/>
          <w:sz w:val="28"/>
          <w:szCs w:val="28"/>
        </w:rPr>
        <w:t xml:space="preserve"> поднималась чуть-чуть выше и проседала чуть-чуть меньше своих многокомнатных собратьев. Это в определенной степени подтверждает правоту Аллы Тренихиной и однозначно говорит о том, что в долгосрочной перспективе </w:t>
      </w:r>
      <w:r w:rsidR="00F952B9">
        <w:rPr>
          <w:rFonts w:ascii="Times New Roman" w:hAnsi="Times New Roman"/>
          <w:sz w:val="28"/>
          <w:szCs w:val="28"/>
        </w:rPr>
        <w:t>«</w:t>
      </w:r>
      <w:r w:rsidRPr="00037504">
        <w:rPr>
          <w:rFonts w:ascii="Times New Roman" w:hAnsi="Times New Roman"/>
          <w:sz w:val="28"/>
          <w:szCs w:val="28"/>
        </w:rPr>
        <w:t>однушки</w:t>
      </w:r>
      <w:r w:rsidR="00F952B9">
        <w:rPr>
          <w:rFonts w:ascii="Times New Roman" w:hAnsi="Times New Roman"/>
          <w:sz w:val="28"/>
          <w:szCs w:val="28"/>
        </w:rPr>
        <w:t>»</w:t>
      </w:r>
      <w:r w:rsidRPr="00037504">
        <w:rPr>
          <w:rFonts w:ascii="Times New Roman" w:hAnsi="Times New Roman"/>
          <w:sz w:val="28"/>
          <w:szCs w:val="28"/>
        </w:rPr>
        <w:t xml:space="preserve"> дорожают быстрее других квартир. Каковое качество очень важно учитывать тем, кто планирует приобретать жилую недвижимость с инвестиционными цел</w:t>
      </w:r>
      <w:r>
        <w:rPr>
          <w:rFonts w:ascii="Times New Roman" w:hAnsi="Times New Roman"/>
          <w:sz w:val="28"/>
          <w:szCs w:val="28"/>
        </w:rPr>
        <w:t>я</w:t>
      </w:r>
      <w:r w:rsidRPr="00037504">
        <w:rPr>
          <w:rFonts w:ascii="Times New Roman" w:hAnsi="Times New Roman"/>
          <w:sz w:val="28"/>
          <w:szCs w:val="28"/>
        </w:rPr>
        <w:t>ми.</w:t>
      </w:r>
    </w:p>
    <w:p w:rsidR="008C71F2" w:rsidRPr="00037504" w:rsidRDefault="002F5240" w:rsidP="008C71F2">
      <w:pPr>
        <w:spacing w:line="360" w:lineRule="auto"/>
        <w:ind w:firstLine="708"/>
        <w:jc w:val="both"/>
        <w:rPr>
          <w:rFonts w:ascii="Times New Roman" w:hAnsi="Times New Roman"/>
          <w:sz w:val="28"/>
          <w:szCs w:val="28"/>
        </w:rPr>
      </w:pPr>
      <w:r>
        <w:rPr>
          <w:rFonts w:ascii="Times New Roman" w:hAnsi="Times New Roman"/>
          <w:sz w:val="28"/>
          <w:szCs w:val="28"/>
        </w:rPr>
        <w:t>Специалисты считают, что е</w:t>
      </w:r>
      <w:r w:rsidR="008C71F2" w:rsidRPr="00037504">
        <w:rPr>
          <w:rFonts w:ascii="Times New Roman" w:hAnsi="Times New Roman"/>
          <w:sz w:val="28"/>
          <w:szCs w:val="28"/>
        </w:rPr>
        <w:t>сли не рассматривать хрущевки и старое жилье, то однокомнатные квартиры улучшенной планировки – всегда ходовой товар. При этом он</w:t>
      </w:r>
      <w:r>
        <w:rPr>
          <w:rFonts w:ascii="Times New Roman" w:hAnsi="Times New Roman"/>
          <w:sz w:val="28"/>
          <w:szCs w:val="28"/>
        </w:rPr>
        <w:t>и замечают</w:t>
      </w:r>
      <w:r w:rsidR="008C71F2" w:rsidRPr="00037504">
        <w:rPr>
          <w:rFonts w:ascii="Times New Roman" w:hAnsi="Times New Roman"/>
          <w:sz w:val="28"/>
          <w:szCs w:val="28"/>
        </w:rPr>
        <w:t xml:space="preserve">, что сегодня и на ближайшую перспективу будут пользоваться спросом однокомнатные квартиры, брежневки и хрущевки, в центральных районах, и объекты улучшенной планировки в отдаленных районах (УралМаш, Сортировка и т.д.), стоимостью около 1,7 млн. </w:t>
      </w:r>
    </w:p>
    <w:p w:rsidR="008C71F2"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Для полноты картины следует рассмотреть еще одну характеристику однокомнатных квартир – их «арендопригодность». В принципе, никто не сомневается, что на рынке аренды </w:t>
      </w:r>
      <w:r w:rsidR="002F5240">
        <w:rPr>
          <w:rFonts w:ascii="Times New Roman" w:hAnsi="Times New Roman"/>
          <w:sz w:val="28"/>
          <w:szCs w:val="28"/>
        </w:rPr>
        <w:t>«</w:t>
      </w:r>
      <w:r w:rsidRPr="00037504">
        <w:rPr>
          <w:rFonts w:ascii="Times New Roman" w:hAnsi="Times New Roman"/>
          <w:sz w:val="28"/>
          <w:szCs w:val="28"/>
        </w:rPr>
        <w:t>однушки</w:t>
      </w:r>
      <w:r w:rsidR="002F5240">
        <w:rPr>
          <w:rFonts w:ascii="Times New Roman" w:hAnsi="Times New Roman"/>
          <w:sz w:val="28"/>
          <w:szCs w:val="28"/>
        </w:rPr>
        <w:t>»</w:t>
      </w:r>
      <w:r w:rsidRPr="00037504">
        <w:rPr>
          <w:rFonts w:ascii="Times New Roman" w:hAnsi="Times New Roman"/>
          <w:sz w:val="28"/>
          <w:szCs w:val="28"/>
        </w:rPr>
        <w:t xml:space="preserve"> – сам</w:t>
      </w:r>
      <w:r w:rsidR="002F5240">
        <w:rPr>
          <w:rFonts w:ascii="Times New Roman" w:hAnsi="Times New Roman"/>
          <w:sz w:val="28"/>
          <w:szCs w:val="28"/>
        </w:rPr>
        <w:t>ый востребованный сегмент. Но я пойду</w:t>
      </w:r>
      <w:r w:rsidRPr="00037504">
        <w:rPr>
          <w:rFonts w:ascii="Times New Roman" w:hAnsi="Times New Roman"/>
          <w:sz w:val="28"/>
          <w:szCs w:val="28"/>
        </w:rPr>
        <w:t xml:space="preserve"> дальше и </w:t>
      </w:r>
      <w:r w:rsidR="002F5240">
        <w:rPr>
          <w:rFonts w:ascii="Times New Roman" w:hAnsi="Times New Roman"/>
          <w:sz w:val="28"/>
          <w:szCs w:val="28"/>
        </w:rPr>
        <w:t>постараюсь сравнить</w:t>
      </w:r>
      <w:r w:rsidRPr="00037504">
        <w:rPr>
          <w:rFonts w:ascii="Times New Roman" w:hAnsi="Times New Roman"/>
          <w:sz w:val="28"/>
          <w:szCs w:val="28"/>
        </w:rPr>
        <w:t xml:space="preserve"> экономический эффект от сдачи в аренду квартир с разным количеством комнат. Исходные данные и результат весьма наглядно показаны в табл. 1. Срок окупаемости означает время, за которое владелец квартиры вернет себе деньги, вложенные в ее покупку, если будет сдавать квартиру в аренду. Предполагается, что приобретенная квартира находится в приемлемом состоянии, и дополнительных расходов на ремонт не потребовалось.</w:t>
      </w:r>
    </w:p>
    <w:p w:rsidR="002F5240" w:rsidRDefault="002F5240" w:rsidP="008C71F2">
      <w:pPr>
        <w:spacing w:line="360" w:lineRule="auto"/>
        <w:ind w:firstLine="708"/>
        <w:jc w:val="both"/>
        <w:rPr>
          <w:rFonts w:ascii="Times New Roman" w:hAnsi="Times New Roman"/>
          <w:sz w:val="28"/>
          <w:szCs w:val="28"/>
        </w:rPr>
      </w:pPr>
    </w:p>
    <w:tbl>
      <w:tblPr>
        <w:tblStyle w:val="a6"/>
        <w:tblW w:w="0" w:type="auto"/>
        <w:tblLook w:val="01E0" w:firstRow="1" w:lastRow="1" w:firstColumn="1" w:lastColumn="1" w:noHBand="0" w:noVBand="0"/>
      </w:tblPr>
      <w:tblGrid>
        <w:gridCol w:w="2392"/>
        <w:gridCol w:w="2393"/>
        <w:gridCol w:w="2393"/>
        <w:gridCol w:w="2393"/>
      </w:tblGrid>
      <w:tr w:rsidR="002F5240">
        <w:tc>
          <w:tcPr>
            <w:tcW w:w="2392" w:type="dxa"/>
          </w:tcPr>
          <w:p w:rsidR="002F5240" w:rsidRPr="002F5240" w:rsidRDefault="002F5240" w:rsidP="008C71F2">
            <w:pPr>
              <w:spacing w:line="360" w:lineRule="auto"/>
              <w:jc w:val="both"/>
              <w:rPr>
                <w:rFonts w:ascii="Times New Roman" w:hAnsi="Times New Roman"/>
                <w:sz w:val="24"/>
                <w:szCs w:val="24"/>
              </w:rPr>
            </w:pPr>
          </w:p>
        </w:tc>
        <w:tc>
          <w:tcPr>
            <w:tcW w:w="2393" w:type="dxa"/>
          </w:tcPr>
          <w:p w:rsidR="002F5240" w:rsidRPr="002F5240" w:rsidRDefault="002F5240" w:rsidP="002F5240">
            <w:pPr>
              <w:spacing w:line="360" w:lineRule="auto"/>
              <w:jc w:val="center"/>
              <w:rPr>
                <w:rFonts w:ascii="Times New Roman" w:hAnsi="Times New Roman"/>
                <w:sz w:val="24"/>
                <w:szCs w:val="24"/>
              </w:rPr>
            </w:pPr>
            <w:r w:rsidRPr="002F5240">
              <w:rPr>
                <w:rFonts w:ascii="Times New Roman" w:hAnsi="Times New Roman"/>
                <w:sz w:val="24"/>
                <w:szCs w:val="24"/>
              </w:rPr>
              <w:t>Стоимость покупки, млн. руб.</w:t>
            </w:r>
          </w:p>
        </w:tc>
        <w:tc>
          <w:tcPr>
            <w:tcW w:w="2393" w:type="dxa"/>
          </w:tcPr>
          <w:p w:rsidR="002F5240" w:rsidRPr="002F5240" w:rsidRDefault="002F5240" w:rsidP="002F5240">
            <w:pPr>
              <w:spacing w:line="360" w:lineRule="auto"/>
              <w:jc w:val="center"/>
              <w:rPr>
                <w:rFonts w:ascii="Times New Roman" w:hAnsi="Times New Roman"/>
                <w:sz w:val="24"/>
                <w:szCs w:val="24"/>
              </w:rPr>
            </w:pPr>
            <w:r w:rsidRPr="002F5240">
              <w:rPr>
                <w:rFonts w:ascii="Times New Roman" w:hAnsi="Times New Roman"/>
                <w:sz w:val="24"/>
                <w:szCs w:val="24"/>
              </w:rPr>
              <w:t>Стоимость аренды, тыс. руб.</w:t>
            </w:r>
          </w:p>
          <w:p w:rsidR="002F5240" w:rsidRPr="002F5240" w:rsidRDefault="002F5240" w:rsidP="008C71F2">
            <w:pPr>
              <w:spacing w:line="360" w:lineRule="auto"/>
              <w:jc w:val="both"/>
              <w:rPr>
                <w:rFonts w:ascii="Times New Roman" w:hAnsi="Times New Roman"/>
                <w:sz w:val="24"/>
                <w:szCs w:val="24"/>
              </w:rPr>
            </w:pPr>
          </w:p>
        </w:tc>
        <w:tc>
          <w:tcPr>
            <w:tcW w:w="2393" w:type="dxa"/>
          </w:tcPr>
          <w:p w:rsidR="002F5240" w:rsidRPr="002F5240" w:rsidRDefault="002F5240" w:rsidP="002F5240">
            <w:pPr>
              <w:spacing w:line="360" w:lineRule="auto"/>
              <w:jc w:val="center"/>
              <w:rPr>
                <w:rFonts w:ascii="Times New Roman" w:hAnsi="Times New Roman"/>
                <w:sz w:val="24"/>
                <w:szCs w:val="24"/>
              </w:rPr>
            </w:pPr>
            <w:r w:rsidRPr="002F5240">
              <w:rPr>
                <w:rFonts w:ascii="Times New Roman" w:hAnsi="Times New Roman"/>
                <w:sz w:val="24"/>
                <w:szCs w:val="24"/>
              </w:rPr>
              <w:t>Срок окупаемости, лет</w:t>
            </w:r>
          </w:p>
          <w:p w:rsidR="002F5240" w:rsidRPr="002F5240" w:rsidRDefault="002F5240" w:rsidP="008C71F2">
            <w:pPr>
              <w:spacing w:line="360" w:lineRule="auto"/>
              <w:jc w:val="both"/>
              <w:rPr>
                <w:rFonts w:ascii="Times New Roman" w:hAnsi="Times New Roman"/>
                <w:sz w:val="24"/>
                <w:szCs w:val="24"/>
              </w:rPr>
            </w:pPr>
          </w:p>
        </w:tc>
      </w:tr>
      <w:tr w:rsidR="002F5240">
        <w:tc>
          <w:tcPr>
            <w:tcW w:w="2392" w:type="dxa"/>
          </w:tcPr>
          <w:p w:rsidR="002F5240" w:rsidRPr="002F5240" w:rsidRDefault="002F5240" w:rsidP="008C71F2">
            <w:pPr>
              <w:spacing w:line="360" w:lineRule="auto"/>
              <w:jc w:val="both"/>
              <w:rPr>
                <w:rFonts w:ascii="Times New Roman" w:hAnsi="Times New Roman"/>
                <w:sz w:val="24"/>
                <w:szCs w:val="24"/>
              </w:rPr>
            </w:pPr>
            <w:r>
              <w:rPr>
                <w:rFonts w:ascii="Times New Roman" w:hAnsi="Times New Roman"/>
                <w:sz w:val="24"/>
                <w:szCs w:val="24"/>
              </w:rPr>
              <w:t>1-комнатная квартира</w:t>
            </w:r>
          </w:p>
        </w:tc>
        <w:tc>
          <w:tcPr>
            <w:tcW w:w="2393" w:type="dxa"/>
          </w:tcPr>
          <w:p w:rsidR="002F5240" w:rsidRPr="002F5240" w:rsidRDefault="002F5240" w:rsidP="002F5240">
            <w:pPr>
              <w:spacing w:line="360" w:lineRule="auto"/>
              <w:ind w:firstLine="708"/>
              <w:jc w:val="center"/>
              <w:rPr>
                <w:rFonts w:ascii="Times New Roman" w:hAnsi="Times New Roman"/>
                <w:sz w:val="24"/>
                <w:szCs w:val="24"/>
              </w:rPr>
            </w:pPr>
            <w:r w:rsidRPr="002F5240">
              <w:rPr>
                <w:rFonts w:ascii="Times New Roman" w:hAnsi="Times New Roman"/>
                <w:sz w:val="24"/>
                <w:szCs w:val="24"/>
              </w:rPr>
              <w:t>2,0</w:t>
            </w:r>
          </w:p>
          <w:p w:rsidR="002F5240" w:rsidRPr="002F5240" w:rsidRDefault="002F5240" w:rsidP="002F5240">
            <w:pPr>
              <w:spacing w:line="360" w:lineRule="auto"/>
              <w:jc w:val="center"/>
              <w:rPr>
                <w:rFonts w:ascii="Times New Roman" w:hAnsi="Times New Roman"/>
                <w:sz w:val="24"/>
                <w:szCs w:val="24"/>
              </w:rPr>
            </w:pPr>
          </w:p>
        </w:tc>
        <w:tc>
          <w:tcPr>
            <w:tcW w:w="2393" w:type="dxa"/>
          </w:tcPr>
          <w:p w:rsidR="002F5240" w:rsidRPr="002F5240" w:rsidRDefault="002F5240" w:rsidP="002F5240">
            <w:pPr>
              <w:spacing w:line="360" w:lineRule="auto"/>
              <w:jc w:val="center"/>
              <w:rPr>
                <w:rFonts w:ascii="Times New Roman" w:hAnsi="Times New Roman"/>
                <w:sz w:val="24"/>
                <w:szCs w:val="24"/>
              </w:rPr>
            </w:pPr>
            <w:r w:rsidRPr="002F5240">
              <w:rPr>
                <w:rFonts w:ascii="Times New Roman" w:hAnsi="Times New Roman"/>
                <w:sz w:val="24"/>
                <w:szCs w:val="24"/>
              </w:rPr>
              <w:t>14-15</w:t>
            </w:r>
          </w:p>
        </w:tc>
        <w:tc>
          <w:tcPr>
            <w:tcW w:w="2393" w:type="dxa"/>
          </w:tcPr>
          <w:p w:rsidR="002F5240" w:rsidRPr="002F5240" w:rsidRDefault="002F5240" w:rsidP="002F5240">
            <w:pPr>
              <w:spacing w:line="360" w:lineRule="auto"/>
              <w:jc w:val="center"/>
              <w:rPr>
                <w:rFonts w:ascii="Times New Roman" w:hAnsi="Times New Roman"/>
                <w:sz w:val="24"/>
                <w:szCs w:val="24"/>
              </w:rPr>
            </w:pPr>
            <w:r w:rsidRPr="002F5240">
              <w:rPr>
                <w:rFonts w:ascii="Times New Roman" w:hAnsi="Times New Roman"/>
                <w:sz w:val="24"/>
                <w:szCs w:val="24"/>
              </w:rPr>
              <w:t>11-12</w:t>
            </w:r>
          </w:p>
        </w:tc>
      </w:tr>
      <w:tr w:rsidR="002F5240">
        <w:tc>
          <w:tcPr>
            <w:tcW w:w="2392" w:type="dxa"/>
          </w:tcPr>
          <w:p w:rsidR="002F5240" w:rsidRPr="002F5240" w:rsidRDefault="002F5240" w:rsidP="008C71F2">
            <w:pPr>
              <w:spacing w:line="360" w:lineRule="auto"/>
              <w:jc w:val="both"/>
              <w:rPr>
                <w:rFonts w:ascii="Times New Roman" w:hAnsi="Times New Roman"/>
                <w:sz w:val="24"/>
                <w:szCs w:val="24"/>
              </w:rPr>
            </w:pPr>
            <w:r>
              <w:rPr>
                <w:rFonts w:ascii="Times New Roman" w:hAnsi="Times New Roman"/>
                <w:sz w:val="24"/>
                <w:szCs w:val="24"/>
              </w:rPr>
              <w:t>2-комнатная квартира</w:t>
            </w:r>
          </w:p>
        </w:tc>
        <w:tc>
          <w:tcPr>
            <w:tcW w:w="2393" w:type="dxa"/>
          </w:tcPr>
          <w:p w:rsidR="002F5240" w:rsidRPr="002F5240" w:rsidRDefault="002F5240" w:rsidP="002F5240">
            <w:pPr>
              <w:spacing w:line="360" w:lineRule="auto"/>
              <w:ind w:firstLine="708"/>
              <w:jc w:val="both"/>
              <w:rPr>
                <w:rFonts w:ascii="Times New Roman" w:hAnsi="Times New Roman"/>
                <w:sz w:val="24"/>
                <w:szCs w:val="24"/>
                <w:lang w:val="en-US"/>
              </w:rPr>
            </w:pPr>
            <w:r w:rsidRPr="002F5240">
              <w:rPr>
                <w:rFonts w:ascii="Times New Roman" w:hAnsi="Times New Roman"/>
                <w:sz w:val="24"/>
                <w:szCs w:val="24"/>
                <w:lang w:val="en-US"/>
              </w:rPr>
              <w:t>2,7</w:t>
            </w:r>
          </w:p>
          <w:p w:rsidR="002F5240" w:rsidRPr="002F5240" w:rsidRDefault="002F5240" w:rsidP="002F5240">
            <w:pPr>
              <w:spacing w:line="360" w:lineRule="auto"/>
              <w:ind w:firstLine="708"/>
              <w:jc w:val="both"/>
              <w:rPr>
                <w:rFonts w:ascii="Times New Roman" w:hAnsi="Times New Roman"/>
                <w:sz w:val="24"/>
                <w:szCs w:val="24"/>
              </w:rPr>
            </w:pPr>
          </w:p>
        </w:tc>
        <w:tc>
          <w:tcPr>
            <w:tcW w:w="2393" w:type="dxa"/>
          </w:tcPr>
          <w:p w:rsidR="002F5240" w:rsidRPr="002F5240" w:rsidRDefault="002F5240" w:rsidP="002F5240">
            <w:pPr>
              <w:spacing w:line="360" w:lineRule="auto"/>
              <w:ind w:firstLine="708"/>
              <w:jc w:val="both"/>
              <w:rPr>
                <w:rFonts w:ascii="Times New Roman" w:hAnsi="Times New Roman"/>
                <w:sz w:val="24"/>
                <w:szCs w:val="24"/>
                <w:lang w:val="en-US"/>
              </w:rPr>
            </w:pPr>
            <w:r w:rsidRPr="002F5240">
              <w:rPr>
                <w:rFonts w:ascii="Times New Roman" w:hAnsi="Times New Roman"/>
                <w:sz w:val="24"/>
                <w:szCs w:val="24"/>
                <w:lang w:val="en-US"/>
              </w:rPr>
              <w:t>16-21</w:t>
            </w:r>
          </w:p>
          <w:p w:rsidR="002F5240" w:rsidRPr="002F5240" w:rsidRDefault="002F5240" w:rsidP="002F5240">
            <w:pPr>
              <w:spacing w:line="360" w:lineRule="auto"/>
              <w:ind w:firstLine="708"/>
              <w:jc w:val="both"/>
              <w:rPr>
                <w:rFonts w:ascii="Times New Roman" w:hAnsi="Times New Roman"/>
                <w:sz w:val="24"/>
                <w:szCs w:val="24"/>
              </w:rPr>
            </w:pPr>
          </w:p>
        </w:tc>
        <w:tc>
          <w:tcPr>
            <w:tcW w:w="2393" w:type="dxa"/>
          </w:tcPr>
          <w:p w:rsidR="002F5240" w:rsidRPr="002F5240" w:rsidRDefault="002F5240" w:rsidP="002F5240">
            <w:pPr>
              <w:spacing w:line="360" w:lineRule="auto"/>
              <w:ind w:firstLine="708"/>
              <w:jc w:val="both"/>
              <w:rPr>
                <w:rFonts w:ascii="Times New Roman" w:hAnsi="Times New Roman"/>
                <w:sz w:val="24"/>
                <w:szCs w:val="24"/>
                <w:lang w:val="en-US"/>
              </w:rPr>
            </w:pPr>
            <w:r w:rsidRPr="002F5240">
              <w:rPr>
                <w:rFonts w:ascii="Times New Roman" w:hAnsi="Times New Roman"/>
                <w:sz w:val="24"/>
                <w:szCs w:val="24"/>
                <w:lang w:val="en-US"/>
              </w:rPr>
              <w:t>11-14</w:t>
            </w:r>
          </w:p>
          <w:p w:rsidR="002F5240" w:rsidRPr="002F5240" w:rsidRDefault="002F5240" w:rsidP="008C71F2">
            <w:pPr>
              <w:spacing w:line="360" w:lineRule="auto"/>
              <w:jc w:val="both"/>
              <w:rPr>
                <w:rFonts w:ascii="Times New Roman" w:hAnsi="Times New Roman"/>
                <w:sz w:val="24"/>
                <w:szCs w:val="24"/>
              </w:rPr>
            </w:pPr>
          </w:p>
        </w:tc>
      </w:tr>
      <w:tr w:rsidR="002F5240">
        <w:trPr>
          <w:trHeight w:val="1250"/>
        </w:trPr>
        <w:tc>
          <w:tcPr>
            <w:tcW w:w="2392" w:type="dxa"/>
          </w:tcPr>
          <w:p w:rsidR="002F5240" w:rsidRPr="002F5240" w:rsidRDefault="002F5240" w:rsidP="008C71F2">
            <w:pPr>
              <w:spacing w:line="360" w:lineRule="auto"/>
              <w:jc w:val="both"/>
              <w:rPr>
                <w:rFonts w:ascii="Times New Roman" w:hAnsi="Times New Roman"/>
                <w:sz w:val="24"/>
                <w:szCs w:val="24"/>
              </w:rPr>
            </w:pPr>
            <w:r>
              <w:rPr>
                <w:rFonts w:ascii="Times New Roman" w:hAnsi="Times New Roman"/>
                <w:sz w:val="24"/>
                <w:szCs w:val="24"/>
              </w:rPr>
              <w:t>3-комнатная квартира</w:t>
            </w:r>
          </w:p>
        </w:tc>
        <w:tc>
          <w:tcPr>
            <w:tcW w:w="2393" w:type="dxa"/>
          </w:tcPr>
          <w:p w:rsidR="002F5240" w:rsidRPr="002F5240" w:rsidRDefault="002F5240" w:rsidP="002F5240">
            <w:pPr>
              <w:spacing w:line="360" w:lineRule="auto"/>
              <w:ind w:firstLine="708"/>
              <w:jc w:val="both"/>
              <w:rPr>
                <w:rFonts w:ascii="Times New Roman" w:hAnsi="Times New Roman"/>
                <w:sz w:val="24"/>
                <w:szCs w:val="24"/>
              </w:rPr>
            </w:pPr>
            <w:r w:rsidRPr="002F5240">
              <w:rPr>
                <w:rFonts w:ascii="Times New Roman" w:hAnsi="Times New Roman"/>
                <w:sz w:val="24"/>
                <w:szCs w:val="24"/>
                <w:lang w:val="en-US"/>
              </w:rPr>
              <w:t>4,0</w:t>
            </w:r>
          </w:p>
        </w:tc>
        <w:tc>
          <w:tcPr>
            <w:tcW w:w="2393" w:type="dxa"/>
          </w:tcPr>
          <w:p w:rsidR="002F5240" w:rsidRPr="002F5240" w:rsidRDefault="002F5240" w:rsidP="002F5240">
            <w:pPr>
              <w:spacing w:line="360" w:lineRule="auto"/>
              <w:ind w:firstLine="708"/>
              <w:jc w:val="both"/>
              <w:rPr>
                <w:rFonts w:ascii="Times New Roman" w:hAnsi="Times New Roman"/>
                <w:sz w:val="24"/>
                <w:szCs w:val="24"/>
                <w:lang w:val="en-US"/>
              </w:rPr>
            </w:pPr>
            <w:r w:rsidRPr="002F5240">
              <w:rPr>
                <w:rFonts w:ascii="Times New Roman" w:hAnsi="Times New Roman"/>
                <w:sz w:val="24"/>
                <w:szCs w:val="24"/>
                <w:lang w:val="en-US"/>
              </w:rPr>
              <w:t>24-26</w:t>
            </w:r>
          </w:p>
          <w:p w:rsidR="002F5240" w:rsidRPr="002F5240" w:rsidRDefault="002F5240" w:rsidP="002F5240">
            <w:pPr>
              <w:spacing w:line="360" w:lineRule="auto"/>
              <w:ind w:firstLine="708"/>
              <w:jc w:val="both"/>
              <w:rPr>
                <w:rFonts w:ascii="Times New Roman" w:hAnsi="Times New Roman"/>
                <w:sz w:val="24"/>
                <w:szCs w:val="24"/>
              </w:rPr>
            </w:pPr>
            <w:r w:rsidRPr="002F5240">
              <w:rPr>
                <w:rFonts w:ascii="Times New Roman" w:hAnsi="Times New Roman"/>
                <w:sz w:val="24"/>
                <w:szCs w:val="24"/>
                <w:lang w:val="en-US"/>
              </w:rPr>
              <w:t xml:space="preserve"> </w:t>
            </w:r>
          </w:p>
        </w:tc>
        <w:tc>
          <w:tcPr>
            <w:tcW w:w="2393" w:type="dxa"/>
          </w:tcPr>
          <w:p w:rsidR="002F5240" w:rsidRPr="002F5240" w:rsidRDefault="002F5240" w:rsidP="002F5240">
            <w:pPr>
              <w:spacing w:line="360" w:lineRule="auto"/>
              <w:ind w:firstLine="708"/>
              <w:jc w:val="both"/>
              <w:rPr>
                <w:rFonts w:ascii="Times New Roman" w:hAnsi="Times New Roman"/>
                <w:sz w:val="24"/>
                <w:szCs w:val="24"/>
                <w:lang w:val="en-US"/>
              </w:rPr>
            </w:pPr>
            <w:r w:rsidRPr="002F5240">
              <w:rPr>
                <w:rFonts w:ascii="Times New Roman" w:hAnsi="Times New Roman"/>
                <w:sz w:val="24"/>
                <w:szCs w:val="24"/>
                <w:lang w:val="en-US"/>
              </w:rPr>
              <w:t>13-14</w:t>
            </w:r>
          </w:p>
          <w:p w:rsidR="002F5240" w:rsidRPr="002F5240" w:rsidRDefault="002F5240" w:rsidP="008C71F2">
            <w:pPr>
              <w:spacing w:line="360" w:lineRule="auto"/>
              <w:jc w:val="both"/>
              <w:rPr>
                <w:rFonts w:ascii="Times New Roman" w:hAnsi="Times New Roman"/>
                <w:sz w:val="24"/>
                <w:szCs w:val="24"/>
              </w:rPr>
            </w:pPr>
          </w:p>
        </w:tc>
      </w:tr>
    </w:tbl>
    <w:p w:rsidR="002F5240" w:rsidRPr="00037504" w:rsidRDefault="002F5240" w:rsidP="008C71F2">
      <w:pPr>
        <w:spacing w:line="360" w:lineRule="auto"/>
        <w:ind w:firstLine="708"/>
        <w:jc w:val="both"/>
        <w:rPr>
          <w:rFonts w:ascii="Times New Roman" w:hAnsi="Times New Roman"/>
          <w:sz w:val="28"/>
          <w:szCs w:val="28"/>
        </w:rPr>
      </w:pPr>
    </w:p>
    <w:p w:rsidR="008C71F2" w:rsidRPr="00037504" w:rsidRDefault="008C71F2" w:rsidP="008C71F2">
      <w:pPr>
        <w:spacing w:line="360" w:lineRule="auto"/>
        <w:ind w:firstLine="708"/>
        <w:jc w:val="both"/>
        <w:rPr>
          <w:rFonts w:ascii="Times New Roman" w:hAnsi="Times New Roman"/>
          <w:sz w:val="28"/>
          <w:szCs w:val="28"/>
        </w:rPr>
      </w:pPr>
      <w:r w:rsidRPr="00037504">
        <w:rPr>
          <w:rFonts w:ascii="Times New Roman" w:hAnsi="Times New Roman"/>
          <w:sz w:val="28"/>
          <w:szCs w:val="28"/>
        </w:rPr>
        <w:t xml:space="preserve">Видно, что срок окупаемости </w:t>
      </w:r>
      <w:r w:rsidR="002F5240">
        <w:rPr>
          <w:rFonts w:ascii="Times New Roman" w:hAnsi="Times New Roman"/>
          <w:sz w:val="28"/>
          <w:szCs w:val="28"/>
        </w:rPr>
        <w:t>«</w:t>
      </w:r>
      <w:r w:rsidRPr="00037504">
        <w:rPr>
          <w:rFonts w:ascii="Times New Roman" w:hAnsi="Times New Roman"/>
          <w:sz w:val="28"/>
          <w:szCs w:val="28"/>
        </w:rPr>
        <w:t>однушки</w:t>
      </w:r>
      <w:r w:rsidR="002F5240">
        <w:rPr>
          <w:rFonts w:ascii="Times New Roman" w:hAnsi="Times New Roman"/>
          <w:sz w:val="28"/>
          <w:szCs w:val="28"/>
        </w:rPr>
        <w:t>»</w:t>
      </w:r>
      <w:r w:rsidRPr="00037504">
        <w:rPr>
          <w:rFonts w:ascii="Times New Roman" w:hAnsi="Times New Roman"/>
          <w:sz w:val="28"/>
          <w:szCs w:val="28"/>
        </w:rPr>
        <w:t xml:space="preserve"> в среднем короче, чем у других квартир. Хотя и для однокомнатной этот срок достаточно велик. Бизнес ну очень редко берется за проекты с таким сроком окупаемости. Однако в случае с квартирами стоит учесть такой фактор, как подорожание жилья со временем. Этот фактор может сократить срок окупаемости в разы. Причем, как уже говорилось, </w:t>
      </w:r>
      <w:r w:rsidR="002F5240">
        <w:rPr>
          <w:rFonts w:ascii="Times New Roman" w:hAnsi="Times New Roman"/>
          <w:sz w:val="28"/>
          <w:szCs w:val="28"/>
        </w:rPr>
        <w:t xml:space="preserve">однокомнатные квартиры </w:t>
      </w:r>
      <w:r w:rsidRPr="00037504">
        <w:rPr>
          <w:rFonts w:ascii="Times New Roman" w:hAnsi="Times New Roman"/>
          <w:sz w:val="28"/>
          <w:szCs w:val="28"/>
        </w:rPr>
        <w:t>,</w:t>
      </w:r>
      <w:r w:rsidR="002F5240">
        <w:rPr>
          <w:rFonts w:ascii="Times New Roman" w:hAnsi="Times New Roman"/>
          <w:sz w:val="28"/>
          <w:szCs w:val="28"/>
        </w:rPr>
        <w:t xml:space="preserve"> обычно, дорожают быстрее двух- и трехкомнатных</w:t>
      </w:r>
      <w:r w:rsidRPr="00037504">
        <w:rPr>
          <w:rFonts w:ascii="Times New Roman" w:hAnsi="Times New Roman"/>
          <w:sz w:val="28"/>
          <w:szCs w:val="28"/>
        </w:rPr>
        <w:t>.</w:t>
      </w:r>
    </w:p>
    <w:p w:rsidR="002703F1" w:rsidRPr="00926BC2" w:rsidRDefault="002703F1" w:rsidP="008C71F2">
      <w:pPr>
        <w:spacing w:line="360" w:lineRule="auto"/>
        <w:jc w:val="both"/>
        <w:rPr>
          <w:rFonts w:ascii="Times New Roman" w:hAnsi="Times New Roman"/>
          <w:sz w:val="28"/>
          <w:szCs w:val="28"/>
        </w:rPr>
      </w:pPr>
      <w:r w:rsidRPr="00926BC2">
        <w:rPr>
          <w:rFonts w:ascii="Times New Roman" w:hAnsi="Times New Roman"/>
          <w:sz w:val="28"/>
          <w:szCs w:val="28"/>
        </w:rPr>
        <w:t>Приведу пример:</w:t>
      </w:r>
    </w:p>
    <w:p w:rsidR="006637E9" w:rsidRPr="00926BC2" w:rsidRDefault="002703F1" w:rsidP="00926BC2">
      <w:pPr>
        <w:spacing w:line="360" w:lineRule="auto"/>
        <w:ind w:firstLine="708"/>
        <w:jc w:val="both"/>
        <w:rPr>
          <w:rFonts w:ascii="Times New Roman" w:hAnsi="Times New Roman"/>
          <w:sz w:val="28"/>
          <w:szCs w:val="28"/>
        </w:rPr>
      </w:pPr>
      <w:r w:rsidRPr="00926BC2">
        <w:rPr>
          <w:rFonts w:ascii="Times New Roman" w:hAnsi="Times New Roman"/>
          <w:sz w:val="28"/>
          <w:szCs w:val="28"/>
        </w:rPr>
        <w:t xml:space="preserve">У меня есть </w:t>
      </w:r>
      <w:r w:rsidR="00926BC2" w:rsidRPr="00926BC2">
        <w:rPr>
          <w:rFonts w:ascii="Times New Roman" w:hAnsi="Times New Roman"/>
          <w:sz w:val="28"/>
          <w:szCs w:val="28"/>
        </w:rPr>
        <w:t xml:space="preserve">определенная сумма денег 1 млн. рублей. Предположим, что я вложу эти деньги в долевое строительство. За один год </w:t>
      </w:r>
      <w:r w:rsidRPr="00926BC2">
        <w:rPr>
          <w:rFonts w:ascii="Times New Roman" w:hAnsi="Times New Roman"/>
          <w:sz w:val="28"/>
          <w:szCs w:val="28"/>
        </w:rPr>
        <w:t xml:space="preserve"> </w:t>
      </w:r>
      <w:r w:rsidR="00926BC2" w:rsidRPr="00926BC2">
        <w:rPr>
          <w:rFonts w:ascii="Times New Roman" w:hAnsi="Times New Roman"/>
          <w:sz w:val="28"/>
          <w:szCs w:val="28"/>
        </w:rPr>
        <w:t xml:space="preserve">построится однокомнатная квартира, которую в дальнейшем можно будет продать за 1 млн. 700 тысяч рублей, то есть получим прибыль 700 тысяч рублей либо же эту квартиру мы можем сдавать в аренду, приблизительная выручка в год будет 120 тысяч рублей. </w:t>
      </w:r>
    </w:p>
    <w:p w:rsidR="00926BC2" w:rsidRDefault="00926BC2" w:rsidP="00926BC2">
      <w:pPr>
        <w:spacing w:line="360" w:lineRule="auto"/>
        <w:ind w:firstLine="708"/>
        <w:jc w:val="both"/>
        <w:rPr>
          <w:rFonts w:ascii="Times New Roman" w:hAnsi="Times New Roman"/>
          <w:sz w:val="28"/>
          <w:szCs w:val="28"/>
          <w:lang w:val="en-US"/>
        </w:rPr>
      </w:pPr>
      <w:r w:rsidRPr="00926BC2">
        <w:rPr>
          <w:rFonts w:ascii="Times New Roman" w:hAnsi="Times New Roman"/>
          <w:sz w:val="28"/>
          <w:szCs w:val="28"/>
        </w:rPr>
        <w:t>В любом случае мы будем получать выгоду, продадим мы эту площадь или оставим в пользование.</w:t>
      </w:r>
    </w:p>
    <w:p w:rsidR="00037504" w:rsidRPr="002F5240" w:rsidRDefault="00037504" w:rsidP="002F5240">
      <w:pPr>
        <w:spacing w:line="360" w:lineRule="auto"/>
        <w:jc w:val="both"/>
        <w:rPr>
          <w:rFonts w:ascii="Times New Roman" w:hAnsi="Times New Roman"/>
          <w:sz w:val="28"/>
          <w:szCs w:val="28"/>
        </w:rPr>
      </w:pPr>
      <w:bookmarkStart w:id="0" w:name="_GoBack"/>
      <w:bookmarkEnd w:id="0"/>
    </w:p>
    <w:sectPr w:rsidR="00037504" w:rsidRPr="002F5240" w:rsidSect="004D12A5">
      <w:pgSz w:w="11906" w:h="16838"/>
      <w:pgMar w:top="53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37E9"/>
    <w:rsid w:val="00037504"/>
    <w:rsid w:val="00051EA5"/>
    <w:rsid w:val="000D1103"/>
    <w:rsid w:val="00116DED"/>
    <w:rsid w:val="002703F1"/>
    <w:rsid w:val="002F5240"/>
    <w:rsid w:val="002F6B15"/>
    <w:rsid w:val="00322411"/>
    <w:rsid w:val="003D723A"/>
    <w:rsid w:val="004D12A5"/>
    <w:rsid w:val="004E64A9"/>
    <w:rsid w:val="00542817"/>
    <w:rsid w:val="006637E9"/>
    <w:rsid w:val="008C71F2"/>
    <w:rsid w:val="00926BC2"/>
    <w:rsid w:val="00AB32EB"/>
    <w:rsid w:val="00C37EB2"/>
    <w:rsid w:val="00C6384A"/>
    <w:rsid w:val="00CE743D"/>
    <w:rsid w:val="00F952B9"/>
    <w:rsid w:val="00F97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432D9982-C44D-46BC-A44F-F476F930A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7E9"/>
    <w:pPr>
      <w:spacing w:after="200" w:line="276" w:lineRule="auto"/>
    </w:pPr>
    <w:rPr>
      <w:rFonts w:ascii="Calibri" w:eastAsia="Calibri" w:hAnsi="Calibri"/>
      <w:sz w:val="22"/>
      <w:szCs w:val="22"/>
      <w:lang w:eastAsia="en-US"/>
    </w:rPr>
  </w:style>
  <w:style w:type="paragraph" w:styleId="2">
    <w:name w:val="heading 2"/>
    <w:basedOn w:val="a"/>
    <w:qFormat/>
    <w:rsid w:val="006637E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637E9"/>
    <w:rPr>
      <w:color w:val="0000FF"/>
      <w:u w:val="single"/>
    </w:rPr>
  </w:style>
  <w:style w:type="paragraph" w:customStyle="1" w:styleId="postmetadata1">
    <w:name w:val="postmetadata1"/>
    <w:basedOn w:val="a"/>
    <w:rsid w:val="006637E9"/>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Normal (Web)"/>
    <w:basedOn w:val="a"/>
    <w:rsid w:val="006637E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ostmetadata2">
    <w:name w:val="postmetadata2"/>
    <w:basedOn w:val="a"/>
    <w:rsid w:val="006637E9"/>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qFormat/>
    <w:rsid w:val="006637E9"/>
    <w:rPr>
      <w:i/>
      <w:iCs/>
    </w:rPr>
  </w:style>
  <w:style w:type="table" w:styleId="a6">
    <w:name w:val="Table Grid"/>
    <w:basedOn w:val="a1"/>
    <w:rsid w:val="002F5240"/>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282615">
      <w:bodyDiv w:val="1"/>
      <w:marLeft w:val="0"/>
      <w:marRight w:val="0"/>
      <w:marTop w:val="0"/>
      <w:marBottom w:val="0"/>
      <w:divBdr>
        <w:top w:val="none" w:sz="0" w:space="0" w:color="auto"/>
        <w:left w:val="none" w:sz="0" w:space="0" w:color="auto"/>
        <w:bottom w:val="none" w:sz="0" w:space="0" w:color="auto"/>
        <w:right w:val="none" w:sz="0" w:space="0" w:color="auto"/>
      </w:divBdr>
      <w:divsChild>
        <w:div w:id="25713604">
          <w:marLeft w:val="0"/>
          <w:marRight w:val="0"/>
          <w:marTop w:val="0"/>
          <w:marBottom w:val="0"/>
          <w:divBdr>
            <w:top w:val="none" w:sz="0" w:space="0" w:color="auto"/>
            <w:left w:val="none" w:sz="0" w:space="0" w:color="auto"/>
            <w:bottom w:val="none" w:sz="0" w:space="0" w:color="auto"/>
            <w:right w:val="none" w:sz="0" w:space="0" w:color="auto"/>
          </w:divBdr>
          <w:divsChild>
            <w:div w:id="1064765474">
              <w:marLeft w:val="0"/>
              <w:marRight w:val="0"/>
              <w:marTop w:val="0"/>
              <w:marBottom w:val="0"/>
              <w:divBdr>
                <w:top w:val="none" w:sz="0" w:space="0" w:color="auto"/>
                <w:left w:val="none" w:sz="0" w:space="0" w:color="auto"/>
                <w:bottom w:val="none" w:sz="0" w:space="0" w:color="auto"/>
                <w:right w:val="none" w:sz="0" w:space="0" w:color="auto"/>
              </w:divBdr>
              <w:divsChild>
                <w:div w:id="660163858">
                  <w:marLeft w:val="0"/>
                  <w:marRight w:val="0"/>
                  <w:marTop w:val="0"/>
                  <w:marBottom w:val="0"/>
                  <w:divBdr>
                    <w:top w:val="none" w:sz="0" w:space="0" w:color="auto"/>
                    <w:left w:val="none" w:sz="0" w:space="0" w:color="auto"/>
                    <w:bottom w:val="none" w:sz="0" w:space="0" w:color="auto"/>
                    <w:right w:val="none" w:sz="0" w:space="0" w:color="auto"/>
                  </w:divBdr>
                  <w:divsChild>
                    <w:div w:id="298609849">
                      <w:marLeft w:val="0"/>
                      <w:marRight w:val="0"/>
                      <w:marTop w:val="0"/>
                      <w:marBottom w:val="0"/>
                      <w:divBdr>
                        <w:top w:val="none" w:sz="0" w:space="0" w:color="auto"/>
                        <w:left w:val="none" w:sz="0" w:space="0" w:color="auto"/>
                        <w:bottom w:val="none" w:sz="0" w:space="0" w:color="auto"/>
                        <w:right w:val="none" w:sz="0" w:space="0" w:color="auto"/>
                      </w:divBdr>
                      <w:divsChild>
                        <w:div w:id="1869634230">
                          <w:marLeft w:val="0"/>
                          <w:marRight w:val="0"/>
                          <w:marTop w:val="0"/>
                          <w:marBottom w:val="0"/>
                          <w:divBdr>
                            <w:top w:val="none" w:sz="0" w:space="0" w:color="auto"/>
                            <w:left w:val="none" w:sz="0" w:space="0" w:color="auto"/>
                            <w:bottom w:val="none" w:sz="0" w:space="0" w:color="auto"/>
                            <w:right w:val="none" w:sz="0" w:space="0" w:color="auto"/>
                          </w:divBdr>
                        </w:div>
                      </w:divsChild>
                    </w:div>
                    <w:div w:id="528641742">
                      <w:marLeft w:val="0"/>
                      <w:marRight w:val="0"/>
                      <w:marTop w:val="0"/>
                      <w:marBottom w:val="0"/>
                      <w:divBdr>
                        <w:top w:val="none" w:sz="0" w:space="0" w:color="auto"/>
                        <w:left w:val="none" w:sz="0" w:space="0" w:color="auto"/>
                        <w:bottom w:val="none" w:sz="0" w:space="0" w:color="auto"/>
                        <w:right w:val="none" w:sz="0" w:space="0" w:color="auto"/>
                      </w:divBdr>
                      <w:divsChild>
                        <w:div w:id="1026295599">
                          <w:marLeft w:val="0"/>
                          <w:marRight w:val="0"/>
                          <w:marTop w:val="0"/>
                          <w:marBottom w:val="0"/>
                          <w:divBdr>
                            <w:top w:val="none" w:sz="0" w:space="0" w:color="auto"/>
                            <w:left w:val="none" w:sz="0" w:space="0" w:color="auto"/>
                            <w:bottom w:val="none" w:sz="0" w:space="0" w:color="auto"/>
                            <w:right w:val="none" w:sz="0" w:space="0" w:color="auto"/>
                          </w:divBdr>
                        </w:div>
                      </w:divsChild>
                    </w:div>
                    <w:div w:id="979043440">
                      <w:marLeft w:val="0"/>
                      <w:marRight w:val="0"/>
                      <w:marTop w:val="0"/>
                      <w:marBottom w:val="0"/>
                      <w:divBdr>
                        <w:top w:val="none" w:sz="0" w:space="0" w:color="auto"/>
                        <w:left w:val="none" w:sz="0" w:space="0" w:color="auto"/>
                        <w:bottom w:val="none" w:sz="0" w:space="0" w:color="auto"/>
                        <w:right w:val="none" w:sz="0" w:space="0" w:color="auto"/>
                      </w:divBdr>
                      <w:divsChild>
                        <w:div w:id="262609566">
                          <w:marLeft w:val="0"/>
                          <w:marRight w:val="0"/>
                          <w:marTop w:val="0"/>
                          <w:marBottom w:val="0"/>
                          <w:divBdr>
                            <w:top w:val="none" w:sz="0" w:space="0" w:color="auto"/>
                            <w:left w:val="none" w:sz="0" w:space="0" w:color="auto"/>
                            <w:bottom w:val="none" w:sz="0" w:space="0" w:color="auto"/>
                            <w:right w:val="none" w:sz="0" w:space="0" w:color="auto"/>
                          </w:divBdr>
                        </w:div>
                      </w:divsChild>
                    </w:div>
                    <w:div w:id="1023435397">
                      <w:marLeft w:val="0"/>
                      <w:marRight w:val="0"/>
                      <w:marTop w:val="0"/>
                      <w:marBottom w:val="0"/>
                      <w:divBdr>
                        <w:top w:val="none" w:sz="0" w:space="0" w:color="auto"/>
                        <w:left w:val="none" w:sz="0" w:space="0" w:color="auto"/>
                        <w:bottom w:val="none" w:sz="0" w:space="0" w:color="auto"/>
                        <w:right w:val="none" w:sz="0" w:space="0" w:color="auto"/>
                      </w:divBdr>
                      <w:divsChild>
                        <w:div w:id="1882395050">
                          <w:marLeft w:val="0"/>
                          <w:marRight w:val="0"/>
                          <w:marTop w:val="0"/>
                          <w:marBottom w:val="0"/>
                          <w:divBdr>
                            <w:top w:val="none" w:sz="0" w:space="0" w:color="auto"/>
                            <w:left w:val="none" w:sz="0" w:space="0" w:color="auto"/>
                            <w:bottom w:val="none" w:sz="0" w:space="0" w:color="auto"/>
                            <w:right w:val="none" w:sz="0" w:space="0" w:color="auto"/>
                          </w:divBdr>
                        </w:div>
                      </w:divsChild>
                    </w:div>
                    <w:div w:id="1317030066">
                      <w:marLeft w:val="0"/>
                      <w:marRight w:val="0"/>
                      <w:marTop w:val="0"/>
                      <w:marBottom w:val="0"/>
                      <w:divBdr>
                        <w:top w:val="none" w:sz="0" w:space="0" w:color="auto"/>
                        <w:left w:val="none" w:sz="0" w:space="0" w:color="auto"/>
                        <w:bottom w:val="none" w:sz="0" w:space="0" w:color="auto"/>
                        <w:right w:val="none" w:sz="0" w:space="0" w:color="auto"/>
                      </w:divBdr>
                      <w:divsChild>
                        <w:div w:id="1516308059">
                          <w:marLeft w:val="0"/>
                          <w:marRight w:val="0"/>
                          <w:marTop w:val="0"/>
                          <w:marBottom w:val="0"/>
                          <w:divBdr>
                            <w:top w:val="none" w:sz="0" w:space="0" w:color="auto"/>
                            <w:left w:val="none" w:sz="0" w:space="0" w:color="auto"/>
                            <w:bottom w:val="none" w:sz="0" w:space="0" w:color="auto"/>
                            <w:right w:val="none" w:sz="0" w:space="0" w:color="auto"/>
                          </w:divBdr>
                        </w:div>
                      </w:divsChild>
                    </w:div>
                    <w:div w:id="1406610433">
                      <w:marLeft w:val="0"/>
                      <w:marRight w:val="0"/>
                      <w:marTop w:val="0"/>
                      <w:marBottom w:val="0"/>
                      <w:divBdr>
                        <w:top w:val="none" w:sz="0" w:space="0" w:color="auto"/>
                        <w:left w:val="none" w:sz="0" w:space="0" w:color="auto"/>
                        <w:bottom w:val="none" w:sz="0" w:space="0" w:color="auto"/>
                        <w:right w:val="none" w:sz="0" w:space="0" w:color="auto"/>
                      </w:divBdr>
                      <w:divsChild>
                        <w:div w:id="406151647">
                          <w:marLeft w:val="0"/>
                          <w:marRight w:val="0"/>
                          <w:marTop w:val="0"/>
                          <w:marBottom w:val="0"/>
                          <w:divBdr>
                            <w:top w:val="none" w:sz="0" w:space="0" w:color="auto"/>
                            <w:left w:val="none" w:sz="0" w:space="0" w:color="auto"/>
                            <w:bottom w:val="none" w:sz="0" w:space="0" w:color="auto"/>
                            <w:right w:val="none" w:sz="0" w:space="0" w:color="auto"/>
                          </w:divBdr>
                        </w:div>
                      </w:divsChild>
                    </w:div>
                    <w:div w:id="1520581332">
                      <w:marLeft w:val="0"/>
                      <w:marRight w:val="0"/>
                      <w:marTop w:val="0"/>
                      <w:marBottom w:val="0"/>
                      <w:divBdr>
                        <w:top w:val="none" w:sz="0" w:space="0" w:color="auto"/>
                        <w:left w:val="none" w:sz="0" w:space="0" w:color="auto"/>
                        <w:bottom w:val="none" w:sz="0" w:space="0" w:color="auto"/>
                        <w:right w:val="none" w:sz="0" w:space="0" w:color="auto"/>
                      </w:divBdr>
                      <w:divsChild>
                        <w:div w:id="609046209">
                          <w:marLeft w:val="0"/>
                          <w:marRight w:val="0"/>
                          <w:marTop w:val="0"/>
                          <w:marBottom w:val="0"/>
                          <w:divBdr>
                            <w:top w:val="none" w:sz="0" w:space="0" w:color="auto"/>
                            <w:left w:val="none" w:sz="0" w:space="0" w:color="auto"/>
                            <w:bottom w:val="none" w:sz="0" w:space="0" w:color="auto"/>
                            <w:right w:val="none" w:sz="0" w:space="0" w:color="auto"/>
                          </w:divBdr>
                        </w:div>
                      </w:divsChild>
                    </w:div>
                    <w:div w:id="1616407799">
                      <w:marLeft w:val="0"/>
                      <w:marRight w:val="0"/>
                      <w:marTop w:val="0"/>
                      <w:marBottom w:val="0"/>
                      <w:divBdr>
                        <w:top w:val="none" w:sz="0" w:space="0" w:color="auto"/>
                        <w:left w:val="none" w:sz="0" w:space="0" w:color="auto"/>
                        <w:bottom w:val="none" w:sz="0" w:space="0" w:color="auto"/>
                        <w:right w:val="none" w:sz="0" w:space="0" w:color="auto"/>
                      </w:divBdr>
                      <w:divsChild>
                        <w:div w:id="1130904539">
                          <w:marLeft w:val="0"/>
                          <w:marRight w:val="0"/>
                          <w:marTop w:val="0"/>
                          <w:marBottom w:val="0"/>
                          <w:divBdr>
                            <w:top w:val="none" w:sz="0" w:space="0" w:color="auto"/>
                            <w:left w:val="none" w:sz="0" w:space="0" w:color="auto"/>
                            <w:bottom w:val="none" w:sz="0" w:space="0" w:color="auto"/>
                            <w:right w:val="none" w:sz="0" w:space="0" w:color="auto"/>
                          </w:divBdr>
                        </w:div>
                      </w:divsChild>
                    </w:div>
                    <w:div w:id="1858930754">
                      <w:marLeft w:val="0"/>
                      <w:marRight w:val="0"/>
                      <w:marTop w:val="0"/>
                      <w:marBottom w:val="0"/>
                      <w:divBdr>
                        <w:top w:val="none" w:sz="0" w:space="0" w:color="auto"/>
                        <w:left w:val="none" w:sz="0" w:space="0" w:color="auto"/>
                        <w:bottom w:val="none" w:sz="0" w:space="0" w:color="auto"/>
                        <w:right w:val="none" w:sz="0" w:space="0" w:color="auto"/>
                      </w:divBdr>
                      <w:divsChild>
                        <w:div w:id="877937671">
                          <w:marLeft w:val="0"/>
                          <w:marRight w:val="0"/>
                          <w:marTop w:val="0"/>
                          <w:marBottom w:val="0"/>
                          <w:divBdr>
                            <w:top w:val="none" w:sz="0" w:space="0" w:color="auto"/>
                            <w:left w:val="none" w:sz="0" w:space="0" w:color="auto"/>
                            <w:bottom w:val="none" w:sz="0" w:space="0" w:color="auto"/>
                            <w:right w:val="none" w:sz="0" w:space="0" w:color="auto"/>
                          </w:divBdr>
                        </w:div>
                      </w:divsChild>
                    </w:div>
                    <w:div w:id="2062055213">
                      <w:marLeft w:val="0"/>
                      <w:marRight w:val="0"/>
                      <w:marTop w:val="0"/>
                      <w:marBottom w:val="0"/>
                      <w:divBdr>
                        <w:top w:val="none" w:sz="0" w:space="0" w:color="auto"/>
                        <w:left w:val="none" w:sz="0" w:space="0" w:color="auto"/>
                        <w:bottom w:val="none" w:sz="0" w:space="0" w:color="auto"/>
                        <w:right w:val="none" w:sz="0" w:space="0" w:color="auto"/>
                      </w:divBdr>
                      <w:divsChild>
                        <w:div w:id="182997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6938164">
      <w:bodyDiv w:val="1"/>
      <w:marLeft w:val="0"/>
      <w:marRight w:val="0"/>
      <w:marTop w:val="0"/>
      <w:marBottom w:val="0"/>
      <w:divBdr>
        <w:top w:val="none" w:sz="0" w:space="0" w:color="auto"/>
        <w:left w:val="none" w:sz="0" w:space="0" w:color="auto"/>
        <w:bottom w:val="none" w:sz="0" w:space="0" w:color="auto"/>
        <w:right w:val="none" w:sz="0" w:space="0" w:color="auto"/>
      </w:divBdr>
      <w:divsChild>
        <w:div w:id="1618874393">
          <w:marLeft w:val="0"/>
          <w:marRight w:val="0"/>
          <w:marTop w:val="0"/>
          <w:marBottom w:val="0"/>
          <w:divBdr>
            <w:top w:val="none" w:sz="0" w:space="0" w:color="auto"/>
            <w:left w:val="none" w:sz="0" w:space="0" w:color="auto"/>
            <w:bottom w:val="none" w:sz="0" w:space="0" w:color="auto"/>
            <w:right w:val="none" w:sz="0" w:space="0" w:color="auto"/>
          </w:divBdr>
          <w:divsChild>
            <w:div w:id="350686481">
              <w:marLeft w:val="0"/>
              <w:marRight w:val="0"/>
              <w:marTop w:val="0"/>
              <w:marBottom w:val="0"/>
              <w:divBdr>
                <w:top w:val="none" w:sz="0" w:space="0" w:color="auto"/>
                <w:left w:val="none" w:sz="0" w:space="0" w:color="auto"/>
                <w:bottom w:val="none" w:sz="0" w:space="0" w:color="auto"/>
                <w:right w:val="none" w:sz="0" w:space="0" w:color="auto"/>
              </w:divBdr>
              <w:divsChild>
                <w:div w:id="2445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83086">
      <w:bodyDiv w:val="1"/>
      <w:marLeft w:val="0"/>
      <w:marRight w:val="0"/>
      <w:marTop w:val="75"/>
      <w:marBottom w:val="0"/>
      <w:divBdr>
        <w:top w:val="none" w:sz="0" w:space="0" w:color="auto"/>
        <w:left w:val="none" w:sz="0" w:space="0" w:color="auto"/>
        <w:bottom w:val="none" w:sz="0" w:space="0" w:color="auto"/>
        <w:right w:val="none" w:sz="0" w:space="0" w:color="auto"/>
      </w:divBdr>
      <w:divsChild>
        <w:div w:id="1325935995">
          <w:marLeft w:val="0"/>
          <w:marRight w:val="0"/>
          <w:marTop w:val="0"/>
          <w:marBottom w:val="0"/>
          <w:divBdr>
            <w:top w:val="none" w:sz="0" w:space="0" w:color="auto"/>
            <w:left w:val="none" w:sz="0" w:space="0" w:color="auto"/>
            <w:bottom w:val="none" w:sz="0" w:space="0" w:color="auto"/>
            <w:right w:val="none" w:sz="0" w:space="0" w:color="auto"/>
          </w:divBdr>
          <w:divsChild>
            <w:div w:id="783615936">
              <w:marLeft w:val="0"/>
              <w:marRight w:val="0"/>
              <w:marTop w:val="0"/>
              <w:marBottom w:val="0"/>
              <w:divBdr>
                <w:top w:val="none" w:sz="0" w:space="0" w:color="auto"/>
                <w:left w:val="none" w:sz="0" w:space="0" w:color="auto"/>
                <w:bottom w:val="none" w:sz="0" w:space="0" w:color="auto"/>
                <w:right w:val="none" w:sz="0" w:space="0" w:color="auto"/>
              </w:divBdr>
              <w:divsChild>
                <w:div w:id="1489974046">
                  <w:marLeft w:val="0"/>
                  <w:marRight w:val="0"/>
                  <w:marTop w:val="0"/>
                  <w:marBottom w:val="0"/>
                  <w:divBdr>
                    <w:top w:val="none" w:sz="0" w:space="0" w:color="auto"/>
                    <w:left w:val="none" w:sz="0" w:space="0" w:color="auto"/>
                    <w:bottom w:val="none" w:sz="0" w:space="0" w:color="auto"/>
                    <w:right w:val="none" w:sz="0" w:space="0" w:color="auto"/>
                  </w:divBdr>
                  <w:divsChild>
                    <w:div w:id="1219703810">
                      <w:marLeft w:val="0"/>
                      <w:marRight w:val="0"/>
                      <w:marTop w:val="0"/>
                      <w:marBottom w:val="0"/>
                      <w:divBdr>
                        <w:top w:val="none" w:sz="0" w:space="0" w:color="auto"/>
                        <w:left w:val="none" w:sz="0" w:space="0" w:color="auto"/>
                        <w:bottom w:val="none" w:sz="0" w:space="0" w:color="auto"/>
                        <w:right w:val="none" w:sz="0" w:space="0" w:color="auto"/>
                      </w:divBdr>
                      <w:divsChild>
                        <w:div w:id="118648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1871</Words>
  <Characters>10665</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Вне всякого сомнения, в настоящее время самым надежным и выгодным способом вложения свободных денежных средств является приобретение (покупка, строительство, долевое строительство) объектов недвижимости</vt:lpstr>
    </vt:vector>
  </TitlesOfParts>
  <Company>home</Company>
  <LinksUpToDate>false</LinksUpToDate>
  <CharactersWithSpaces>12511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Вне всякого сомнения, в настоящее время самым надежным и выгодным способом вложения свободных денежных средств является приобретение (покупка, строительство, долевое строительство) объектов недвижимости</dc:title>
  <dc:subject/>
  <dc:creator>Margarita</dc:creator>
  <cp:keywords/>
  <dc:description/>
  <cp:lastModifiedBy>Irina</cp:lastModifiedBy>
  <cp:revision>2</cp:revision>
  <dcterms:created xsi:type="dcterms:W3CDTF">2014-08-18T07:44:00Z</dcterms:created>
  <dcterms:modified xsi:type="dcterms:W3CDTF">2014-08-18T07:44:00Z</dcterms:modified>
</cp:coreProperties>
</file>