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FCB" w:rsidRDefault="00C73FCB" w:rsidP="00044414">
      <w:pPr>
        <w:pStyle w:val="a3"/>
        <w:jc w:val="center"/>
        <w:rPr>
          <w:rFonts w:ascii="Times New Roman" w:hAnsi="Times New Roman" w:cs="Times New Roman"/>
          <w:b w:val="0"/>
          <w:bCs w:val="0"/>
          <w:sz w:val="36"/>
          <w:szCs w:val="36"/>
        </w:rPr>
      </w:pPr>
    </w:p>
    <w:p w:rsidR="002C76B8" w:rsidRPr="002E5548" w:rsidRDefault="002C76B8" w:rsidP="00044414">
      <w:pPr>
        <w:pStyle w:val="a3"/>
        <w:jc w:val="center"/>
        <w:rPr>
          <w:rFonts w:ascii="Times New Roman" w:hAnsi="Times New Roman" w:cs="Times New Roman"/>
          <w:b w:val="0"/>
          <w:bCs w:val="0"/>
          <w:sz w:val="36"/>
          <w:szCs w:val="36"/>
        </w:rPr>
      </w:pPr>
      <w:r w:rsidRPr="002E5548">
        <w:rPr>
          <w:rFonts w:ascii="Times New Roman" w:hAnsi="Times New Roman" w:cs="Times New Roman"/>
          <w:b w:val="0"/>
          <w:bCs w:val="0"/>
          <w:sz w:val="36"/>
          <w:szCs w:val="36"/>
        </w:rPr>
        <w:t>Введение</w:t>
      </w:r>
    </w:p>
    <w:p w:rsidR="00044414" w:rsidRDefault="00044414" w:rsidP="00044414">
      <w:pPr>
        <w:pStyle w:val="a3"/>
        <w:ind w:firstLine="851"/>
        <w:rPr>
          <w:rFonts w:ascii="Times New Roman" w:hAnsi="Times New Roman" w:cs="Times New Roman"/>
          <w:b w:val="0"/>
          <w:bCs w:val="0"/>
        </w:rPr>
      </w:pPr>
    </w:p>
    <w:p w:rsidR="00044414" w:rsidRPr="00FA45A0" w:rsidRDefault="00044414" w:rsidP="00044414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FA45A0">
        <w:rPr>
          <w:color w:val="000000"/>
          <w:spacing w:val="-1"/>
          <w:sz w:val="28"/>
          <w:szCs w:val="28"/>
        </w:rPr>
        <w:t>Эмиссию ценных бумаг следует рассматривать в каче</w:t>
      </w:r>
      <w:r w:rsidRPr="00FA45A0">
        <w:rPr>
          <w:color w:val="000000"/>
          <w:spacing w:val="-4"/>
          <w:sz w:val="28"/>
          <w:szCs w:val="28"/>
        </w:rPr>
        <w:t>стве одного из источников финансовых ресурсов, привлекаемых для ре</w:t>
      </w:r>
      <w:r w:rsidRPr="00FA45A0">
        <w:rPr>
          <w:color w:val="000000"/>
          <w:spacing w:val="-5"/>
          <w:sz w:val="28"/>
          <w:szCs w:val="28"/>
        </w:rPr>
        <w:t>шения определенных целей.</w:t>
      </w:r>
    </w:p>
    <w:p w:rsidR="00044414" w:rsidRPr="00FA45A0" w:rsidRDefault="00044414" w:rsidP="00044414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FA45A0">
        <w:rPr>
          <w:color w:val="000000"/>
          <w:spacing w:val="1"/>
          <w:sz w:val="28"/>
          <w:szCs w:val="28"/>
        </w:rPr>
        <w:t xml:space="preserve">Государство использует эмиссию собственных бумаг потому, что </w:t>
      </w:r>
      <w:r w:rsidRPr="00FA45A0">
        <w:rPr>
          <w:color w:val="000000"/>
          <w:spacing w:val="-5"/>
          <w:sz w:val="28"/>
          <w:szCs w:val="28"/>
        </w:rPr>
        <w:t xml:space="preserve">чрезмерное увеличение налогов может привести к спаду экономической </w:t>
      </w:r>
      <w:r w:rsidRPr="00FA45A0">
        <w:rPr>
          <w:color w:val="000000"/>
          <w:spacing w:val="-3"/>
          <w:sz w:val="28"/>
          <w:szCs w:val="28"/>
        </w:rPr>
        <w:t xml:space="preserve">активности в стране, а неконтролируемая эмиссия денег грозит ростом </w:t>
      </w:r>
      <w:r w:rsidRPr="00FA45A0">
        <w:rPr>
          <w:color w:val="000000"/>
          <w:spacing w:val="-6"/>
          <w:sz w:val="28"/>
          <w:szCs w:val="28"/>
        </w:rPr>
        <w:t>темпов инфляции. Внешние кредиты могут ослабить экономическую не</w:t>
      </w:r>
      <w:r w:rsidRPr="00FA45A0">
        <w:rPr>
          <w:color w:val="000000"/>
          <w:spacing w:val="-4"/>
          <w:sz w:val="28"/>
          <w:szCs w:val="28"/>
        </w:rPr>
        <w:t xml:space="preserve">зависимость, а внутренние ограничат возможности Центрального банка </w:t>
      </w:r>
      <w:r w:rsidRPr="00FA45A0">
        <w:rPr>
          <w:color w:val="000000"/>
          <w:spacing w:val="-7"/>
          <w:sz w:val="28"/>
          <w:szCs w:val="28"/>
        </w:rPr>
        <w:t>Российской Федерации при регулировании денежного обращения. Субъек</w:t>
      </w:r>
      <w:r w:rsidRPr="00FA45A0">
        <w:rPr>
          <w:color w:val="000000"/>
          <w:spacing w:val="-4"/>
          <w:sz w:val="28"/>
          <w:szCs w:val="28"/>
        </w:rPr>
        <w:t xml:space="preserve">ты Федерации и местные органы власти и управления (муниципальные </w:t>
      </w:r>
      <w:r w:rsidRPr="00FA45A0">
        <w:rPr>
          <w:color w:val="000000"/>
          <w:spacing w:val="-6"/>
          <w:sz w:val="28"/>
          <w:szCs w:val="28"/>
        </w:rPr>
        <w:t>органы) за счет выпуска собственных долговых обязательств могут обес</w:t>
      </w:r>
      <w:r w:rsidRPr="00FA45A0">
        <w:rPr>
          <w:color w:val="000000"/>
          <w:spacing w:val="-3"/>
          <w:sz w:val="28"/>
          <w:szCs w:val="28"/>
        </w:rPr>
        <w:t xml:space="preserve">печить как приток денежных средств в бюджет, так и финансирование </w:t>
      </w:r>
      <w:r w:rsidRPr="00FA45A0">
        <w:rPr>
          <w:color w:val="000000"/>
          <w:spacing w:val="-4"/>
          <w:sz w:val="28"/>
          <w:szCs w:val="28"/>
        </w:rPr>
        <w:t xml:space="preserve">отдельных инвестиционных проектов. Эмиссия ценных бумаг наряду с </w:t>
      </w:r>
      <w:r w:rsidRPr="00FA45A0">
        <w:rPr>
          <w:color w:val="000000"/>
          <w:spacing w:val="-5"/>
          <w:sz w:val="28"/>
          <w:szCs w:val="28"/>
        </w:rPr>
        <w:t xml:space="preserve">другими источниками финансовых ресурсов может быть привлекательна </w:t>
      </w:r>
      <w:r w:rsidRPr="00FA45A0">
        <w:rPr>
          <w:color w:val="000000"/>
          <w:spacing w:val="-2"/>
          <w:sz w:val="28"/>
          <w:szCs w:val="28"/>
        </w:rPr>
        <w:t>для корпораций, так как в этом случае можно:</w:t>
      </w:r>
    </w:p>
    <w:p w:rsidR="00044414" w:rsidRPr="00FA45A0" w:rsidRDefault="00044414" w:rsidP="00044414">
      <w:pPr>
        <w:widowControl w:val="0"/>
        <w:numPr>
          <w:ilvl w:val="0"/>
          <w:numId w:val="21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FA45A0">
        <w:rPr>
          <w:color w:val="000000"/>
          <w:spacing w:val="2"/>
          <w:sz w:val="28"/>
          <w:szCs w:val="28"/>
        </w:rPr>
        <w:t>варьировать сроки привлечения необходимых денежных средств</w:t>
      </w:r>
      <w:r>
        <w:rPr>
          <w:color w:val="000000"/>
          <w:spacing w:val="2"/>
          <w:sz w:val="28"/>
          <w:szCs w:val="28"/>
        </w:rPr>
        <w:t xml:space="preserve"> </w:t>
      </w:r>
      <w:r w:rsidRPr="00FA45A0">
        <w:rPr>
          <w:color w:val="000000"/>
          <w:spacing w:val="-5"/>
          <w:sz w:val="28"/>
          <w:szCs w:val="28"/>
        </w:rPr>
        <w:t>(без ограничения срока при эмиссии акций) и выбирать приемлемый срок</w:t>
      </w:r>
      <w:r>
        <w:rPr>
          <w:color w:val="000000"/>
          <w:spacing w:val="-5"/>
          <w:sz w:val="28"/>
          <w:szCs w:val="28"/>
        </w:rPr>
        <w:t xml:space="preserve"> </w:t>
      </w:r>
      <w:r w:rsidRPr="00FA45A0">
        <w:rPr>
          <w:color w:val="000000"/>
          <w:spacing w:val="-6"/>
          <w:sz w:val="28"/>
          <w:szCs w:val="28"/>
        </w:rPr>
        <w:t>(при эмиссии облигаций);</w:t>
      </w:r>
    </w:p>
    <w:p w:rsidR="00044414" w:rsidRPr="00FA45A0" w:rsidRDefault="00044414" w:rsidP="00044414">
      <w:pPr>
        <w:widowControl w:val="0"/>
        <w:numPr>
          <w:ilvl w:val="0"/>
          <w:numId w:val="21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FA45A0">
        <w:rPr>
          <w:color w:val="000000"/>
          <w:spacing w:val="1"/>
          <w:sz w:val="28"/>
          <w:szCs w:val="28"/>
        </w:rPr>
        <w:t>устанавливать приемлемую плату за привлекаемые денежные ре</w:t>
      </w:r>
      <w:r w:rsidRPr="00FA45A0">
        <w:rPr>
          <w:color w:val="000000"/>
          <w:spacing w:val="4"/>
          <w:sz w:val="28"/>
          <w:szCs w:val="28"/>
        </w:rPr>
        <w:t>сурсы, комбинируя имущественные права, закладываемые в ценные</w:t>
      </w:r>
      <w:r>
        <w:rPr>
          <w:color w:val="000000"/>
          <w:spacing w:val="4"/>
          <w:sz w:val="28"/>
          <w:szCs w:val="28"/>
        </w:rPr>
        <w:t xml:space="preserve"> </w:t>
      </w:r>
      <w:r w:rsidRPr="00FA45A0">
        <w:rPr>
          <w:color w:val="000000"/>
          <w:spacing w:val="-13"/>
          <w:sz w:val="28"/>
          <w:szCs w:val="28"/>
        </w:rPr>
        <w:t>бумаги;</w:t>
      </w:r>
    </w:p>
    <w:p w:rsidR="00044414" w:rsidRPr="00FA45A0" w:rsidRDefault="00044414" w:rsidP="00044414">
      <w:pPr>
        <w:widowControl w:val="0"/>
        <w:numPr>
          <w:ilvl w:val="0"/>
          <w:numId w:val="21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FA45A0">
        <w:rPr>
          <w:color w:val="000000"/>
          <w:spacing w:val="1"/>
          <w:sz w:val="28"/>
          <w:szCs w:val="28"/>
        </w:rPr>
        <w:t>увеличивать объем привлекаемых средств по сравнению с кредитом, который может выдать отдельный банк, за счет предложения вы</w:t>
      </w:r>
      <w:r w:rsidRPr="00FA45A0">
        <w:rPr>
          <w:color w:val="000000"/>
          <w:sz w:val="28"/>
          <w:szCs w:val="28"/>
        </w:rPr>
        <w:t>пускаемых ценных бумаг потенциально неограниченному кругу поку</w:t>
      </w:r>
      <w:r w:rsidRPr="00FA45A0">
        <w:rPr>
          <w:color w:val="000000"/>
          <w:spacing w:val="-13"/>
          <w:sz w:val="28"/>
          <w:szCs w:val="28"/>
        </w:rPr>
        <w:t>пателей.</w:t>
      </w:r>
    </w:p>
    <w:p w:rsidR="00372B25" w:rsidRPr="00FA45A0" w:rsidRDefault="00044414" w:rsidP="00FA45A0">
      <w:pPr>
        <w:spacing w:line="360" w:lineRule="auto"/>
        <w:ind w:firstLine="851"/>
        <w:jc w:val="center"/>
        <w:rPr>
          <w:bCs/>
          <w:color w:val="000000"/>
          <w:spacing w:val="-3"/>
          <w:sz w:val="36"/>
          <w:szCs w:val="36"/>
        </w:rPr>
      </w:pPr>
      <w:r>
        <w:rPr>
          <w:bCs/>
          <w:color w:val="000000"/>
          <w:spacing w:val="-3"/>
          <w:sz w:val="36"/>
          <w:szCs w:val="36"/>
        </w:rPr>
        <w:br w:type="page"/>
      </w:r>
      <w:r w:rsidR="00F45E82" w:rsidRPr="00FA45A0">
        <w:rPr>
          <w:bCs/>
          <w:color w:val="000000"/>
          <w:spacing w:val="-3"/>
          <w:sz w:val="36"/>
          <w:szCs w:val="36"/>
        </w:rPr>
        <w:t xml:space="preserve">1. </w:t>
      </w:r>
      <w:r w:rsidR="00372B25" w:rsidRPr="00FA45A0">
        <w:rPr>
          <w:bCs/>
          <w:color w:val="000000"/>
          <w:spacing w:val="-3"/>
          <w:sz w:val="36"/>
          <w:szCs w:val="36"/>
        </w:rPr>
        <w:t>Понятие эмиссии.</w:t>
      </w:r>
    </w:p>
    <w:p w:rsidR="00305C6F" w:rsidRPr="00FA45A0" w:rsidRDefault="00305C6F" w:rsidP="00FA45A0">
      <w:pPr>
        <w:shd w:val="clear" w:color="auto" w:fill="FFFFFF"/>
        <w:spacing w:line="360" w:lineRule="auto"/>
        <w:ind w:firstLine="851"/>
        <w:jc w:val="both"/>
        <w:rPr>
          <w:color w:val="000000"/>
          <w:spacing w:val="-1"/>
          <w:sz w:val="28"/>
          <w:szCs w:val="28"/>
        </w:rPr>
      </w:pPr>
    </w:p>
    <w:p w:rsidR="00FA45A0" w:rsidRPr="00FA45A0" w:rsidRDefault="00FA45A0" w:rsidP="00FA45A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FA45A0">
        <w:rPr>
          <w:color w:val="000000"/>
          <w:sz w:val="28"/>
          <w:szCs w:val="28"/>
        </w:rPr>
        <w:t xml:space="preserve">Эмиссия представляет собой выпуск и размещение ценных бумаг. </w:t>
      </w:r>
      <w:r w:rsidRPr="00FA45A0">
        <w:rPr>
          <w:i/>
          <w:iCs/>
          <w:color w:val="000000"/>
          <w:spacing w:val="-5"/>
          <w:sz w:val="28"/>
          <w:szCs w:val="28"/>
        </w:rPr>
        <w:t xml:space="preserve">Федеральный закон «О рынке ценных бумаг» </w:t>
      </w:r>
      <w:r w:rsidRPr="00FA45A0">
        <w:rPr>
          <w:color w:val="000000"/>
          <w:spacing w:val="-5"/>
          <w:sz w:val="28"/>
          <w:szCs w:val="28"/>
        </w:rPr>
        <w:t>трактует эмиссию как ус</w:t>
      </w:r>
      <w:r w:rsidRPr="00FA45A0">
        <w:rPr>
          <w:color w:val="000000"/>
          <w:spacing w:val="-5"/>
          <w:sz w:val="28"/>
          <w:szCs w:val="28"/>
        </w:rPr>
        <w:softHyphen/>
      </w:r>
      <w:r w:rsidRPr="00FA45A0">
        <w:rPr>
          <w:color w:val="000000"/>
          <w:spacing w:val="2"/>
          <w:sz w:val="28"/>
          <w:szCs w:val="28"/>
        </w:rPr>
        <w:t>тановленную законом последовательность действий эмитента по раз</w:t>
      </w:r>
      <w:r w:rsidRPr="00FA45A0">
        <w:rPr>
          <w:color w:val="000000"/>
          <w:spacing w:val="-1"/>
          <w:sz w:val="28"/>
          <w:szCs w:val="28"/>
        </w:rPr>
        <w:t>мещению эмиссионных ценных бумаг, т.е. действия, которые охваты</w:t>
      </w:r>
      <w:r w:rsidRPr="00FA45A0">
        <w:rPr>
          <w:color w:val="000000"/>
          <w:spacing w:val="-1"/>
          <w:sz w:val="28"/>
          <w:szCs w:val="28"/>
        </w:rPr>
        <w:softHyphen/>
      </w:r>
      <w:r w:rsidRPr="00FA45A0">
        <w:rPr>
          <w:color w:val="000000"/>
          <w:spacing w:val="3"/>
          <w:sz w:val="28"/>
          <w:szCs w:val="28"/>
        </w:rPr>
        <w:t xml:space="preserve">вают подготовку к выпуску, сам выпуск ценных бумаг и отчуждение </w:t>
      </w:r>
      <w:r w:rsidRPr="00FA45A0">
        <w:rPr>
          <w:color w:val="000000"/>
          <w:spacing w:val="-4"/>
          <w:sz w:val="28"/>
          <w:szCs w:val="28"/>
        </w:rPr>
        <w:t xml:space="preserve">их первым владельцам путем заключения гражданско-правовых сделок, </w:t>
      </w:r>
      <w:r w:rsidRPr="00FA45A0">
        <w:rPr>
          <w:color w:val="000000"/>
          <w:spacing w:val="-1"/>
          <w:sz w:val="28"/>
          <w:szCs w:val="28"/>
        </w:rPr>
        <w:t>осуществляемые эмитентом самостоятельно или андеррайтером по до</w:t>
      </w:r>
      <w:r w:rsidRPr="00FA45A0">
        <w:rPr>
          <w:color w:val="000000"/>
          <w:sz w:val="28"/>
          <w:szCs w:val="28"/>
        </w:rPr>
        <w:t>говору с ним.</w:t>
      </w:r>
    </w:p>
    <w:p w:rsidR="00FA45A0" w:rsidRDefault="00FA45A0" w:rsidP="00FA45A0">
      <w:pPr>
        <w:shd w:val="clear" w:color="auto" w:fill="FFFFFF"/>
        <w:spacing w:line="360" w:lineRule="auto"/>
        <w:ind w:firstLine="851"/>
        <w:jc w:val="both"/>
        <w:rPr>
          <w:color w:val="000000"/>
          <w:spacing w:val="-4"/>
          <w:sz w:val="28"/>
          <w:szCs w:val="28"/>
        </w:rPr>
      </w:pPr>
      <w:r w:rsidRPr="00FA45A0">
        <w:rPr>
          <w:color w:val="000000"/>
          <w:sz w:val="28"/>
          <w:szCs w:val="28"/>
        </w:rPr>
        <w:t xml:space="preserve">Эмиссия охватывает исключительно эмиссионные ценные бумаги. </w:t>
      </w:r>
      <w:r w:rsidRPr="00FA45A0">
        <w:rPr>
          <w:color w:val="000000"/>
          <w:spacing w:val="-6"/>
          <w:sz w:val="28"/>
          <w:szCs w:val="28"/>
        </w:rPr>
        <w:t>Исходя из определения эмиссионных бумаг, к ним относят акции и обли</w:t>
      </w:r>
      <w:r w:rsidRPr="00FA45A0">
        <w:rPr>
          <w:color w:val="000000"/>
          <w:spacing w:val="-2"/>
          <w:sz w:val="28"/>
          <w:szCs w:val="28"/>
        </w:rPr>
        <w:t>гации. При эмиссии ценных бумаг необходимо учитывать то, что как инвестор, так и эмитент особое значение придают набору имуществен</w:t>
      </w:r>
      <w:r w:rsidRPr="00FA45A0">
        <w:rPr>
          <w:color w:val="000000"/>
          <w:spacing w:val="-4"/>
          <w:sz w:val="28"/>
          <w:szCs w:val="28"/>
        </w:rPr>
        <w:t xml:space="preserve">ных прав, которые закреплены за ними. Поэтому у эмитента возникает </w:t>
      </w:r>
      <w:r w:rsidRPr="00FA45A0">
        <w:rPr>
          <w:color w:val="000000"/>
          <w:spacing w:val="1"/>
          <w:sz w:val="28"/>
          <w:szCs w:val="28"/>
        </w:rPr>
        <w:t xml:space="preserve">возможность комбинировать различные имущественные права и тем </w:t>
      </w:r>
      <w:r w:rsidRPr="00FA45A0">
        <w:rPr>
          <w:color w:val="000000"/>
          <w:sz w:val="28"/>
          <w:szCs w:val="28"/>
        </w:rPr>
        <w:t xml:space="preserve">самым изменять инвестиционные характеристики ценных бумаг, делая </w:t>
      </w:r>
      <w:r w:rsidRPr="00FA45A0">
        <w:rPr>
          <w:color w:val="000000"/>
          <w:spacing w:val="-3"/>
          <w:sz w:val="28"/>
          <w:szCs w:val="28"/>
        </w:rPr>
        <w:t xml:space="preserve">их более привлекательными для инвесторов. А у инвестора появляется </w:t>
      </w:r>
      <w:r w:rsidRPr="00FA45A0">
        <w:rPr>
          <w:color w:val="000000"/>
          <w:spacing w:val="-4"/>
          <w:sz w:val="28"/>
          <w:szCs w:val="28"/>
        </w:rPr>
        <w:t xml:space="preserve">возможность сравнивать инвестиционные характеристики предлагаемых </w:t>
      </w:r>
      <w:r w:rsidRPr="00FA45A0">
        <w:rPr>
          <w:color w:val="000000"/>
          <w:spacing w:val="-2"/>
          <w:sz w:val="28"/>
          <w:szCs w:val="28"/>
        </w:rPr>
        <w:t>ценных бумаг и выбирать те, которые соответствуют его инвестицион</w:t>
      </w:r>
      <w:r w:rsidRPr="00FA45A0">
        <w:rPr>
          <w:color w:val="000000"/>
          <w:spacing w:val="-4"/>
          <w:sz w:val="28"/>
          <w:szCs w:val="28"/>
        </w:rPr>
        <w:t>ным целям.</w:t>
      </w:r>
    </w:p>
    <w:p w:rsidR="00D478A8" w:rsidRPr="00D478A8" w:rsidRDefault="00D478A8" w:rsidP="00D478A8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D478A8">
        <w:rPr>
          <w:color w:val="000000"/>
          <w:spacing w:val="-4"/>
          <w:sz w:val="28"/>
          <w:szCs w:val="28"/>
        </w:rPr>
        <w:t>Наиболее важной целью эмиссии следует считать привлечение необ</w:t>
      </w:r>
      <w:r w:rsidRPr="00D478A8">
        <w:rPr>
          <w:color w:val="000000"/>
          <w:spacing w:val="-2"/>
          <w:sz w:val="28"/>
          <w:szCs w:val="28"/>
        </w:rPr>
        <w:t xml:space="preserve">ходимых денежных средств. Эта цель является приоритетной для всех </w:t>
      </w:r>
      <w:r w:rsidRPr="00D478A8">
        <w:rPr>
          <w:color w:val="000000"/>
          <w:sz w:val="28"/>
          <w:szCs w:val="28"/>
        </w:rPr>
        <w:t>типов эмитентов.</w:t>
      </w:r>
    </w:p>
    <w:p w:rsidR="00D478A8" w:rsidRPr="00D478A8" w:rsidRDefault="00D478A8" w:rsidP="00D478A8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</w:p>
    <w:p w:rsidR="00D478A8" w:rsidRPr="00FA45A0" w:rsidRDefault="00D478A8" w:rsidP="00FA45A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</w:p>
    <w:p w:rsidR="002820A7" w:rsidRDefault="002820A7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04161" w:rsidRPr="00504161" w:rsidRDefault="00504161" w:rsidP="00504161">
      <w:pPr>
        <w:shd w:val="clear" w:color="auto" w:fill="FFFFFF"/>
        <w:spacing w:before="408" w:line="360" w:lineRule="auto"/>
        <w:ind w:left="893"/>
        <w:jc w:val="center"/>
        <w:rPr>
          <w:sz w:val="36"/>
          <w:szCs w:val="36"/>
        </w:rPr>
      </w:pPr>
      <w:r w:rsidRPr="00504161">
        <w:rPr>
          <w:bCs/>
          <w:color w:val="000000"/>
          <w:spacing w:val="1"/>
          <w:sz w:val="36"/>
          <w:szCs w:val="36"/>
        </w:rPr>
        <w:t>2. Классификации эмиссии</w:t>
      </w:r>
    </w:p>
    <w:p w:rsid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pacing w:val="-7"/>
          <w:sz w:val="28"/>
          <w:szCs w:val="28"/>
        </w:rPr>
      </w:pP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7"/>
          <w:sz w:val="28"/>
          <w:szCs w:val="28"/>
        </w:rPr>
        <w:t>Для понимания сущности эмиссии, осуществляемой кор</w:t>
      </w:r>
      <w:r w:rsidRPr="00504161">
        <w:rPr>
          <w:color w:val="000000"/>
          <w:spacing w:val="-5"/>
          <w:sz w:val="28"/>
          <w:szCs w:val="28"/>
        </w:rPr>
        <w:t>порациями, определения ее целей, порядка проведения и параметров важ</w:t>
      </w:r>
      <w:r w:rsidRPr="00504161">
        <w:rPr>
          <w:color w:val="000000"/>
          <w:spacing w:val="-3"/>
          <w:sz w:val="28"/>
          <w:szCs w:val="28"/>
        </w:rPr>
        <w:t xml:space="preserve">но четко представлять себе отдельные виды (типы) эмиссии. Для этого </w:t>
      </w:r>
      <w:r w:rsidRPr="00504161">
        <w:rPr>
          <w:color w:val="000000"/>
          <w:spacing w:val="-4"/>
          <w:sz w:val="28"/>
          <w:szCs w:val="28"/>
        </w:rPr>
        <w:t>проводят классификацию эмиссий, выделяя следующие наиболее значи</w:t>
      </w:r>
      <w:r w:rsidRPr="00504161">
        <w:rPr>
          <w:color w:val="000000"/>
          <w:spacing w:val="-1"/>
          <w:sz w:val="28"/>
          <w:szCs w:val="28"/>
        </w:rPr>
        <w:t>мые классификационные принципы: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-1"/>
          <w:sz w:val="28"/>
          <w:szCs w:val="28"/>
        </w:rPr>
        <w:t>очередность проведения;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>форма осуществления;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>способ размещения ценных бумаг;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3"/>
          <w:sz w:val="28"/>
          <w:szCs w:val="28"/>
        </w:rPr>
        <w:t>форма существования выпускаемых ценных бумаг;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3"/>
          <w:sz w:val="28"/>
          <w:szCs w:val="28"/>
        </w:rPr>
        <w:t>характер владения;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2"/>
          <w:sz w:val="28"/>
          <w:szCs w:val="28"/>
        </w:rPr>
        <w:t>тип ценных бумаг.</w:t>
      </w:r>
    </w:p>
    <w:p w:rsidR="003661CD" w:rsidRDefault="003661CD" w:rsidP="00504161">
      <w:pPr>
        <w:shd w:val="clear" w:color="auto" w:fill="FFFFFF"/>
        <w:spacing w:line="360" w:lineRule="auto"/>
        <w:ind w:firstLine="851"/>
        <w:jc w:val="both"/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3661CD" w:rsidRDefault="003661CD" w:rsidP="00504161">
      <w:pPr>
        <w:shd w:val="clear" w:color="auto" w:fill="FFFFFF"/>
        <w:spacing w:line="360" w:lineRule="auto"/>
        <w:ind w:firstLine="851"/>
        <w:jc w:val="both"/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3661CD" w:rsidRDefault="003661CD" w:rsidP="00504161">
      <w:pPr>
        <w:shd w:val="clear" w:color="auto" w:fill="FFFFFF"/>
        <w:spacing w:line="360" w:lineRule="auto"/>
        <w:ind w:firstLine="851"/>
        <w:jc w:val="both"/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3661CD" w:rsidRPr="003661CD" w:rsidRDefault="003661CD" w:rsidP="00D15160">
      <w:pPr>
        <w:shd w:val="clear" w:color="auto" w:fill="FFFFFF"/>
        <w:spacing w:line="360" w:lineRule="auto"/>
        <w:jc w:val="center"/>
        <w:rPr>
          <w:bCs/>
          <w:iCs/>
          <w:color w:val="000000"/>
          <w:spacing w:val="-1"/>
          <w:sz w:val="32"/>
          <w:szCs w:val="32"/>
        </w:rPr>
      </w:pPr>
      <w:r>
        <w:rPr>
          <w:bCs/>
          <w:iCs/>
          <w:color w:val="000000"/>
          <w:spacing w:val="-1"/>
          <w:sz w:val="32"/>
          <w:szCs w:val="32"/>
        </w:rPr>
        <w:t xml:space="preserve">2.1. </w:t>
      </w:r>
      <w:r w:rsidR="00D15160" w:rsidRPr="00D15160">
        <w:rPr>
          <w:bCs/>
          <w:color w:val="000000"/>
          <w:spacing w:val="-3"/>
          <w:sz w:val="32"/>
          <w:szCs w:val="32"/>
        </w:rPr>
        <w:t>Очередност</w:t>
      </w:r>
      <w:r w:rsidR="00163776">
        <w:rPr>
          <w:bCs/>
          <w:color w:val="000000"/>
          <w:spacing w:val="-3"/>
          <w:sz w:val="32"/>
          <w:szCs w:val="32"/>
        </w:rPr>
        <w:t>ь</w:t>
      </w:r>
      <w:r w:rsidR="00D15160" w:rsidRPr="00D15160">
        <w:rPr>
          <w:bCs/>
          <w:color w:val="000000"/>
          <w:spacing w:val="-3"/>
          <w:sz w:val="32"/>
          <w:szCs w:val="32"/>
        </w:rPr>
        <w:t xml:space="preserve"> проведения</w:t>
      </w:r>
      <w:r w:rsidR="006A5131">
        <w:rPr>
          <w:bCs/>
          <w:color w:val="000000"/>
          <w:spacing w:val="-3"/>
          <w:sz w:val="32"/>
          <w:szCs w:val="32"/>
        </w:rPr>
        <w:t xml:space="preserve"> эмиссии</w:t>
      </w:r>
    </w:p>
    <w:p w:rsidR="00F40123" w:rsidRDefault="00F40123" w:rsidP="00F40123">
      <w:pPr>
        <w:shd w:val="clear" w:color="auto" w:fill="FFFFFF"/>
        <w:spacing w:line="360" w:lineRule="auto"/>
        <w:ind w:firstLine="851"/>
        <w:jc w:val="both"/>
        <w:rPr>
          <w:color w:val="000000"/>
          <w:spacing w:val="-3"/>
          <w:sz w:val="28"/>
          <w:szCs w:val="28"/>
        </w:rPr>
      </w:pPr>
    </w:p>
    <w:p w:rsidR="00F40123" w:rsidRPr="00504161" w:rsidRDefault="00F40123" w:rsidP="00F40123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По очередности проведения э</w:t>
      </w:r>
      <w:r w:rsidRPr="00504161">
        <w:rPr>
          <w:color w:val="000000"/>
          <w:spacing w:val="-3"/>
          <w:sz w:val="28"/>
          <w:szCs w:val="28"/>
        </w:rPr>
        <w:t xml:space="preserve">миссию принято делить </w:t>
      </w:r>
      <w:r w:rsidRPr="00504161">
        <w:rPr>
          <w:color w:val="000000"/>
          <w:sz w:val="28"/>
          <w:szCs w:val="28"/>
        </w:rPr>
        <w:t>на первичную и последующие (дополнительные).</w:t>
      </w:r>
    </w:p>
    <w:p w:rsidR="00504161" w:rsidRPr="00504161" w:rsidRDefault="00F40123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D31252">
        <w:rPr>
          <w:b/>
          <w:bCs/>
          <w:i/>
          <w:iCs/>
          <w:color w:val="000000"/>
          <w:spacing w:val="-1"/>
          <w:sz w:val="28"/>
          <w:szCs w:val="28"/>
        </w:rPr>
        <w:t>Первичная эмиссия</w:t>
      </w:r>
      <w:r w:rsidR="003661CD">
        <w:rPr>
          <w:bCs/>
          <w:iCs/>
          <w:color w:val="000000"/>
          <w:spacing w:val="-1"/>
          <w:sz w:val="28"/>
          <w:szCs w:val="28"/>
        </w:rPr>
        <w:t xml:space="preserve"> </w:t>
      </w:r>
      <w:r w:rsidR="00504161" w:rsidRPr="00504161">
        <w:rPr>
          <w:color w:val="000000"/>
          <w:spacing w:val="-1"/>
          <w:sz w:val="28"/>
          <w:szCs w:val="28"/>
        </w:rPr>
        <w:t>имеет место тогда, когда образуется акционер</w:t>
      </w:r>
      <w:r w:rsidR="00504161" w:rsidRPr="00504161">
        <w:rPr>
          <w:color w:val="000000"/>
          <w:spacing w:val="-2"/>
          <w:sz w:val="28"/>
          <w:szCs w:val="28"/>
        </w:rPr>
        <w:t>ное общество и необходимо сформировать уставный капитал. Порядок проведения первичной эмиссии зависит от того, какой способ учреди</w:t>
      </w:r>
      <w:r w:rsidR="00504161" w:rsidRPr="00504161">
        <w:rPr>
          <w:color w:val="000000"/>
          <w:spacing w:val="-1"/>
          <w:sz w:val="28"/>
          <w:szCs w:val="28"/>
        </w:rPr>
        <w:t xml:space="preserve">тельства законодательно закреплен в той или иной стране. В мировой </w:t>
      </w:r>
      <w:r w:rsidR="00504161" w:rsidRPr="00504161">
        <w:rPr>
          <w:color w:val="000000"/>
          <w:sz w:val="28"/>
          <w:szCs w:val="28"/>
        </w:rPr>
        <w:t>практике принято различать единовременное (симультанное) и посте</w:t>
      </w:r>
      <w:r w:rsidR="00504161" w:rsidRPr="00504161">
        <w:rPr>
          <w:color w:val="000000"/>
          <w:spacing w:val="1"/>
          <w:sz w:val="28"/>
          <w:szCs w:val="28"/>
        </w:rPr>
        <w:t>пенное (суксессивное) учредительство.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z w:val="28"/>
          <w:szCs w:val="28"/>
        </w:rPr>
        <w:t>Учредительство рассматривается как первоначальное вложение де</w:t>
      </w:r>
      <w:r w:rsidRPr="00504161">
        <w:rPr>
          <w:color w:val="000000"/>
          <w:sz w:val="28"/>
          <w:szCs w:val="28"/>
        </w:rPr>
        <w:softHyphen/>
      </w:r>
      <w:r w:rsidRPr="00504161">
        <w:rPr>
          <w:color w:val="000000"/>
          <w:spacing w:val="-2"/>
          <w:sz w:val="28"/>
          <w:szCs w:val="28"/>
        </w:rPr>
        <w:t>нежного капитала в акции, т. е. покупка акций в соответствии с их но</w:t>
      </w:r>
      <w:r w:rsidRPr="00504161">
        <w:rPr>
          <w:color w:val="000000"/>
          <w:spacing w:val="-3"/>
          <w:sz w:val="28"/>
          <w:szCs w:val="28"/>
        </w:rPr>
        <w:t>миналом.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 xml:space="preserve">Более простой формой учредительства считается единовременное. </w:t>
      </w:r>
      <w:r w:rsidRPr="00504161">
        <w:rPr>
          <w:color w:val="000000"/>
          <w:spacing w:val="-3"/>
          <w:sz w:val="28"/>
          <w:szCs w:val="28"/>
        </w:rPr>
        <w:t xml:space="preserve">При этой форме акционерное общество считается учрежденным только </w:t>
      </w:r>
      <w:r w:rsidRPr="00504161">
        <w:rPr>
          <w:color w:val="000000"/>
          <w:spacing w:val="-5"/>
          <w:sz w:val="28"/>
          <w:szCs w:val="28"/>
        </w:rPr>
        <w:t xml:space="preserve">после того, как все выпущенные им акции полностью оплачены. В этом </w:t>
      </w:r>
      <w:r w:rsidRPr="00504161">
        <w:rPr>
          <w:color w:val="000000"/>
          <w:sz w:val="28"/>
          <w:szCs w:val="28"/>
        </w:rPr>
        <w:t>случае уставный капитал образуется за счет взносов учредителей, пе</w:t>
      </w:r>
      <w:r w:rsidRPr="00504161">
        <w:rPr>
          <w:color w:val="000000"/>
          <w:spacing w:val="-1"/>
          <w:sz w:val="28"/>
          <w:szCs w:val="28"/>
        </w:rPr>
        <w:t>реданных в оплату акций общества. Как правило, государственная ре</w:t>
      </w:r>
      <w:r w:rsidRPr="00504161">
        <w:rPr>
          <w:color w:val="000000"/>
          <w:spacing w:val="1"/>
          <w:sz w:val="28"/>
          <w:szCs w:val="28"/>
        </w:rPr>
        <w:t xml:space="preserve">гистрация общества осуществляется после оплаты его учредителями </w:t>
      </w:r>
      <w:r w:rsidRPr="00504161">
        <w:rPr>
          <w:color w:val="000000"/>
          <w:spacing w:val="-2"/>
          <w:sz w:val="28"/>
          <w:szCs w:val="28"/>
        </w:rPr>
        <w:t>определенной части уставного капитала, которая как бы служит гаран</w:t>
      </w:r>
      <w:r w:rsidRPr="00504161">
        <w:rPr>
          <w:color w:val="000000"/>
          <w:spacing w:val="3"/>
          <w:sz w:val="28"/>
          <w:szCs w:val="28"/>
        </w:rPr>
        <w:t xml:space="preserve">тией организации и функционирования общества. Оставшаяся часть </w:t>
      </w:r>
      <w:r w:rsidRPr="00504161">
        <w:rPr>
          <w:color w:val="000000"/>
          <w:spacing w:val="-1"/>
          <w:sz w:val="28"/>
          <w:szCs w:val="28"/>
        </w:rPr>
        <w:t>уставного капитала, как правило, должна быть оплачена в течение оп</w:t>
      </w:r>
      <w:r w:rsidRPr="00504161">
        <w:rPr>
          <w:color w:val="000000"/>
          <w:spacing w:val="2"/>
          <w:sz w:val="28"/>
          <w:szCs w:val="28"/>
        </w:rPr>
        <w:t>ределенного законодательством срока.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z w:val="28"/>
          <w:szCs w:val="28"/>
        </w:rPr>
        <w:t xml:space="preserve">Именно такой порядок учредительства принят в России. Согласно </w:t>
      </w:r>
      <w:r w:rsidRPr="00504161">
        <w:rPr>
          <w:i/>
          <w:iCs/>
          <w:color w:val="000000"/>
          <w:spacing w:val="-2"/>
          <w:sz w:val="28"/>
          <w:szCs w:val="28"/>
        </w:rPr>
        <w:t xml:space="preserve">Федеральному закону «Об акционерных обществах» </w:t>
      </w:r>
      <w:r w:rsidRPr="00504161">
        <w:rPr>
          <w:color w:val="000000"/>
          <w:spacing w:val="-2"/>
          <w:sz w:val="28"/>
          <w:szCs w:val="28"/>
        </w:rPr>
        <w:t>(ст. 34) акции ак</w:t>
      </w:r>
      <w:r w:rsidRPr="00504161">
        <w:rPr>
          <w:color w:val="000000"/>
          <w:spacing w:val="-2"/>
          <w:sz w:val="28"/>
          <w:szCs w:val="28"/>
        </w:rPr>
        <w:softHyphen/>
      </w:r>
      <w:r w:rsidRPr="00504161">
        <w:rPr>
          <w:color w:val="000000"/>
          <w:spacing w:val="-3"/>
          <w:sz w:val="28"/>
          <w:szCs w:val="28"/>
        </w:rPr>
        <w:t>ционерного общества при его учреждении должны быть полностью оп</w:t>
      </w:r>
      <w:r w:rsidRPr="00504161">
        <w:rPr>
          <w:color w:val="000000"/>
          <w:spacing w:val="2"/>
          <w:sz w:val="28"/>
          <w:szCs w:val="28"/>
        </w:rPr>
        <w:t xml:space="preserve">лачены в течение срока, указанного в уставе общества. При этом не </w:t>
      </w:r>
      <w:r w:rsidRPr="00504161">
        <w:rPr>
          <w:color w:val="000000"/>
          <w:spacing w:val="-1"/>
          <w:sz w:val="28"/>
          <w:szCs w:val="28"/>
        </w:rPr>
        <w:t xml:space="preserve">менее 50% уставного капитала общества должно быть оплачено к моменту его регистрации, а остальная часть — в течение одного года с </w:t>
      </w:r>
      <w:r w:rsidRPr="00504161">
        <w:rPr>
          <w:color w:val="000000"/>
          <w:sz w:val="28"/>
          <w:szCs w:val="28"/>
        </w:rPr>
        <w:t>момента регистрации.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2"/>
          <w:sz w:val="28"/>
          <w:szCs w:val="28"/>
        </w:rPr>
        <w:t>Использование подобного подхода направлено прежде всего на за</w:t>
      </w:r>
      <w:r w:rsidRPr="00504161">
        <w:rPr>
          <w:color w:val="000000"/>
          <w:spacing w:val="-1"/>
          <w:sz w:val="28"/>
          <w:szCs w:val="28"/>
        </w:rPr>
        <w:t>щиту интересов контрагентов общества, поскольку оплаченный устав</w:t>
      </w:r>
      <w:r w:rsidRPr="00504161">
        <w:rPr>
          <w:color w:val="000000"/>
          <w:spacing w:val="-2"/>
          <w:sz w:val="28"/>
          <w:szCs w:val="28"/>
        </w:rPr>
        <w:t xml:space="preserve">ный капитал в этом случае является гарантией исполнения обществом </w:t>
      </w:r>
      <w:r w:rsidRPr="00504161">
        <w:rPr>
          <w:color w:val="000000"/>
          <w:sz w:val="28"/>
          <w:szCs w:val="28"/>
        </w:rPr>
        <w:t>своих обязательств.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 xml:space="preserve">Закон устанавливает (ст. 26) минимальный уставный капитал для </w:t>
      </w:r>
      <w:r w:rsidRPr="00504161">
        <w:rPr>
          <w:color w:val="000000"/>
          <w:sz w:val="28"/>
          <w:szCs w:val="28"/>
        </w:rPr>
        <w:t xml:space="preserve">государственной регистрации </w:t>
      </w:r>
      <w:r w:rsidRPr="00504161">
        <w:rPr>
          <w:color w:val="000000"/>
          <w:spacing w:val="-4"/>
          <w:sz w:val="28"/>
          <w:szCs w:val="28"/>
        </w:rPr>
        <w:t>и обязательное указание в уставе на объем размещенных и объяв</w:t>
      </w:r>
      <w:r w:rsidRPr="00504161">
        <w:rPr>
          <w:color w:val="000000"/>
          <w:spacing w:val="-1"/>
          <w:sz w:val="28"/>
          <w:szCs w:val="28"/>
        </w:rPr>
        <w:t>ленных акций (ст. 27).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z w:val="28"/>
          <w:szCs w:val="28"/>
        </w:rPr>
        <w:t xml:space="preserve">При постепенном учредительстве акционерное общество считается </w:t>
      </w:r>
      <w:r w:rsidRPr="00504161">
        <w:rPr>
          <w:color w:val="000000"/>
          <w:spacing w:val="-4"/>
          <w:sz w:val="28"/>
          <w:szCs w:val="28"/>
        </w:rPr>
        <w:t>учрежденным сразу же после его государственной регистрации независи</w:t>
      </w:r>
      <w:r w:rsidRPr="00504161">
        <w:rPr>
          <w:color w:val="000000"/>
          <w:spacing w:val="-5"/>
          <w:sz w:val="28"/>
          <w:szCs w:val="28"/>
        </w:rPr>
        <w:t>мо от того, полностью или нет оплачен уставный капитал общества. Уч</w:t>
      </w:r>
      <w:r w:rsidRPr="00504161">
        <w:rPr>
          <w:color w:val="000000"/>
          <w:spacing w:val="-4"/>
          <w:sz w:val="28"/>
          <w:szCs w:val="28"/>
        </w:rPr>
        <w:t xml:space="preserve">редители общества после его государственной регистрации привлекают </w:t>
      </w:r>
      <w:r w:rsidRPr="00504161">
        <w:rPr>
          <w:color w:val="000000"/>
          <w:spacing w:val="-5"/>
          <w:sz w:val="28"/>
          <w:szCs w:val="28"/>
        </w:rPr>
        <w:t xml:space="preserve">инвесторов для оплаты уставного капитала. 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z w:val="28"/>
          <w:szCs w:val="28"/>
        </w:rPr>
        <w:t>Необходимо подчеркнуть, что первичная эмиссия касается исклю</w:t>
      </w:r>
      <w:r w:rsidRPr="00504161">
        <w:rPr>
          <w:color w:val="000000"/>
          <w:sz w:val="28"/>
          <w:szCs w:val="28"/>
        </w:rPr>
        <w:softHyphen/>
        <w:t>чительно акций и имеет особое значение для акционерных обществ.</w:t>
      </w:r>
    </w:p>
    <w:p w:rsidR="001230E1" w:rsidRDefault="001230E1" w:rsidP="00504161">
      <w:pPr>
        <w:shd w:val="clear" w:color="auto" w:fill="FFFFFF"/>
        <w:spacing w:line="360" w:lineRule="auto"/>
        <w:ind w:firstLine="851"/>
        <w:jc w:val="both"/>
        <w:rPr>
          <w:iCs/>
          <w:color w:val="000000"/>
          <w:spacing w:val="2"/>
          <w:sz w:val="28"/>
          <w:szCs w:val="28"/>
        </w:rPr>
      </w:pPr>
    </w:p>
    <w:p w:rsidR="00504161" w:rsidRPr="00504161" w:rsidRDefault="00D31252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D31252">
        <w:rPr>
          <w:b/>
          <w:i/>
          <w:iCs/>
          <w:color w:val="000000"/>
          <w:spacing w:val="2"/>
          <w:sz w:val="28"/>
          <w:szCs w:val="28"/>
        </w:rPr>
        <w:t>Последующие эмиссии</w:t>
      </w:r>
      <w:r w:rsidR="001230E1">
        <w:rPr>
          <w:iCs/>
          <w:color w:val="000000"/>
          <w:spacing w:val="2"/>
          <w:sz w:val="28"/>
          <w:szCs w:val="28"/>
        </w:rPr>
        <w:t xml:space="preserve"> </w:t>
      </w:r>
      <w:r w:rsidR="00504161" w:rsidRPr="00504161">
        <w:rPr>
          <w:color w:val="000000"/>
          <w:spacing w:val="2"/>
          <w:sz w:val="28"/>
          <w:szCs w:val="28"/>
        </w:rPr>
        <w:t xml:space="preserve">преследуют более широкий круг целей, так </w:t>
      </w:r>
      <w:r w:rsidR="00504161" w:rsidRPr="00504161">
        <w:rPr>
          <w:color w:val="000000"/>
          <w:spacing w:val="-4"/>
          <w:sz w:val="28"/>
          <w:szCs w:val="28"/>
        </w:rPr>
        <w:t xml:space="preserve">как они связаны с финансированием инвестиционной деятельности эмитента и расширением его хозяйственной деятельности. К последующим </w:t>
      </w:r>
      <w:r w:rsidR="00504161" w:rsidRPr="00504161">
        <w:rPr>
          <w:color w:val="000000"/>
          <w:spacing w:val="3"/>
          <w:sz w:val="28"/>
          <w:szCs w:val="28"/>
        </w:rPr>
        <w:t xml:space="preserve">эмиссиям эмитент прибегает тогда, когда недостаточно внутренних </w:t>
      </w:r>
      <w:r w:rsidR="00504161" w:rsidRPr="00504161">
        <w:rPr>
          <w:color w:val="000000"/>
          <w:spacing w:val="-1"/>
          <w:sz w:val="28"/>
          <w:szCs w:val="28"/>
        </w:rPr>
        <w:t>накоплений (собственных средств).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4"/>
          <w:sz w:val="28"/>
          <w:szCs w:val="28"/>
        </w:rPr>
        <w:t>В России последующие эмиссии используются пока редко по следу</w:t>
      </w:r>
      <w:r w:rsidRPr="00504161">
        <w:rPr>
          <w:color w:val="000000"/>
          <w:spacing w:val="-6"/>
          <w:sz w:val="28"/>
          <w:szCs w:val="28"/>
        </w:rPr>
        <w:t>ющим причинам:</w:t>
      </w:r>
    </w:p>
    <w:p w:rsidR="00504161" w:rsidRPr="00504161" w:rsidRDefault="00504161" w:rsidP="00504161">
      <w:pPr>
        <w:widowControl w:val="0"/>
        <w:numPr>
          <w:ilvl w:val="0"/>
          <w:numId w:val="18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2"/>
          <w:sz w:val="28"/>
          <w:szCs w:val="28"/>
        </w:rPr>
        <w:t>отсутствие опыта по эмиссии собственных ценных бумаг;</w:t>
      </w:r>
    </w:p>
    <w:p w:rsidR="00504161" w:rsidRPr="00504161" w:rsidRDefault="00504161" w:rsidP="00504161">
      <w:pPr>
        <w:widowControl w:val="0"/>
        <w:numPr>
          <w:ilvl w:val="0"/>
          <w:numId w:val="18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-1"/>
          <w:sz w:val="28"/>
          <w:szCs w:val="28"/>
        </w:rPr>
        <w:t>слабое знание конъюнктуры рынка и механизма его функциониро</w:t>
      </w:r>
      <w:r w:rsidRPr="00504161">
        <w:rPr>
          <w:color w:val="000000"/>
          <w:spacing w:val="-11"/>
          <w:sz w:val="28"/>
          <w:szCs w:val="28"/>
        </w:rPr>
        <w:t>вания;</w:t>
      </w:r>
    </w:p>
    <w:p w:rsidR="00504161" w:rsidRPr="00504161" w:rsidRDefault="00504161" w:rsidP="00504161">
      <w:pPr>
        <w:widowControl w:val="0"/>
        <w:numPr>
          <w:ilvl w:val="0"/>
          <w:numId w:val="18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-1"/>
          <w:sz w:val="28"/>
          <w:szCs w:val="28"/>
        </w:rPr>
        <w:t>желание избежать издержек, сопровождающих эмиссию;</w:t>
      </w:r>
    </w:p>
    <w:p w:rsidR="00504161" w:rsidRPr="00504161" w:rsidRDefault="00504161" w:rsidP="00504161">
      <w:pPr>
        <w:widowControl w:val="0"/>
        <w:numPr>
          <w:ilvl w:val="0"/>
          <w:numId w:val="18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z w:val="28"/>
          <w:szCs w:val="28"/>
        </w:rPr>
        <w:t>преувеличение рисков, связанных с эмиссией ценных бумаг;</w:t>
      </w:r>
    </w:p>
    <w:p w:rsidR="00504161" w:rsidRPr="00504161" w:rsidRDefault="00504161" w:rsidP="00504161">
      <w:pPr>
        <w:widowControl w:val="0"/>
        <w:numPr>
          <w:ilvl w:val="0"/>
          <w:numId w:val="18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-2"/>
          <w:sz w:val="28"/>
          <w:szCs w:val="28"/>
        </w:rPr>
        <w:t>стремление избежать размывания капитала и привлечения к управ</w:t>
      </w:r>
      <w:r w:rsidRPr="00504161">
        <w:rPr>
          <w:color w:val="000000"/>
          <w:spacing w:val="-1"/>
          <w:sz w:val="28"/>
          <w:szCs w:val="28"/>
        </w:rPr>
        <w:t>лению новых акционеров.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2"/>
          <w:sz w:val="28"/>
          <w:szCs w:val="28"/>
        </w:rPr>
        <w:t>Если первичная эмиссия связана исключительно с привлечением де</w:t>
      </w:r>
      <w:r w:rsidRPr="00504161">
        <w:rPr>
          <w:color w:val="000000"/>
          <w:spacing w:val="-3"/>
          <w:sz w:val="28"/>
          <w:szCs w:val="28"/>
        </w:rPr>
        <w:t>нег, необходимых для формирования уставного капитала, то последую</w:t>
      </w:r>
      <w:r w:rsidRPr="00504161">
        <w:rPr>
          <w:color w:val="000000"/>
          <w:spacing w:val="-2"/>
          <w:sz w:val="28"/>
          <w:szCs w:val="28"/>
        </w:rPr>
        <w:t>щие эмиссии могут использоваться эмитентом не только для привлече</w:t>
      </w:r>
      <w:r w:rsidRPr="00504161">
        <w:rPr>
          <w:color w:val="000000"/>
          <w:spacing w:val="-1"/>
          <w:sz w:val="28"/>
          <w:szCs w:val="28"/>
        </w:rPr>
        <w:t>ния денежных средств, но и для решения других целей.</w:t>
      </w:r>
    </w:p>
    <w:p w:rsidR="00D31252" w:rsidRDefault="00D31252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pacing w:val="-4"/>
          <w:sz w:val="28"/>
          <w:szCs w:val="28"/>
        </w:rPr>
      </w:pPr>
    </w:p>
    <w:p w:rsidR="00D31252" w:rsidRDefault="00D31252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pacing w:val="-4"/>
          <w:sz w:val="28"/>
          <w:szCs w:val="28"/>
        </w:rPr>
      </w:pPr>
    </w:p>
    <w:p w:rsidR="00D31252" w:rsidRPr="006A5131" w:rsidRDefault="006A5131" w:rsidP="006A5131">
      <w:pPr>
        <w:shd w:val="clear" w:color="auto" w:fill="FFFFFF"/>
        <w:spacing w:line="360" w:lineRule="auto"/>
        <w:jc w:val="center"/>
        <w:rPr>
          <w:color w:val="000000"/>
          <w:spacing w:val="-4"/>
          <w:sz w:val="32"/>
          <w:szCs w:val="32"/>
        </w:rPr>
      </w:pPr>
      <w:r w:rsidRPr="006A5131">
        <w:rPr>
          <w:bCs/>
          <w:color w:val="000000"/>
          <w:spacing w:val="-4"/>
          <w:sz w:val="32"/>
          <w:szCs w:val="32"/>
        </w:rPr>
        <w:t>2.2. Формы осуществления</w:t>
      </w:r>
      <w:r>
        <w:rPr>
          <w:bCs/>
          <w:color w:val="000000"/>
          <w:spacing w:val="-4"/>
          <w:sz w:val="32"/>
          <w:szCs w:val="32"/>
        </w:rPr>
        <w:t xml:space="preserve">  эмиссии</w:t>
      </w:r>
    </w:p>
    <w:p w:rsidR="00D31252" w:rsidRDefault="00D31252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pacing w:val="-4"/>
          <w:sz w:val="28"/>
          <w:szCs w:val="28"/>
        </w:rPr>
      </w:pPr>
    </w:p>
    <w:p w:rsidR="00504161" w:rsidRPr="00504161" w:rsidRDefault="006A513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A5131">
        <w:rPr>
          <w:color w:val="000000"/>
          <w:spacing w:val="-4"/>
          <w:sz w:val="28"/>
          <w:szCs w:val="28"/>
        </w:rPr>
        <w:t>По</w:t>
      </w:r>
      <w:r w:rsidR="00504161" w:rsidRPr="006A5131">
        <w:rPr>
          <w:color w:val="000000"/>
          <w:spacing w:val="-4"/>
          <w:sz w:val="28"/>
          <w:szCs w:val="28"/>
        </w:rPr>
        <w:t xml:space="preserve"> </w:t>
      </w:r>
      <w:r w:rsidR="00504161" w:rsidRPr="006A5131">
        <w:rPr>
          <w:bCs/>
          <w:color w:val="000000"/>
          <w:spacing w:val="-4"/>
          <w:sz w:val="28"/>
          <w:szCs w:val="28"/>
        </w:rPr>
        <w:t>форм</w:t>
      </w:r>
      <w:r>
        <w:rPr>
          <w:bCs/>
          <w:color w:val="000000"/>
          <w:spacing w:val="-4"/>
          <w:sz w:val="28"/>
          <w:szCs w:val="28"/>
        </w:rPr>
        <w:t>е</w:t>
      </w:r>
      <w:r w:rsidR="00504161" w:rsidRPr="006A5131">
        <w:rPr>
          <w:bCs/>
          <w:color w:val="000000"/>
          <w:spacing w:val="-4"/>
          <w:sz w:val="28"/>
          <w:szCs w:val="28"/>
        </w:rPr>
        <w:t xml:space="preserve"> осуществления </w:t>
      </w:r>
      <w:r w:rsidR="00504161" w:rsidRPr="006A5131">
        <w:rPr>
          <w:color w:val="000000"/>
          <w:spacing w:val="-4"/>
          <w:sz w:val="28"/>
          <w:szCs w:val="28"/>
        </w:rPr>
        <w:t xml:space="preserve">эмиссию можно разделить </w:t>
      </w:r>
      <w:r w:rsidR="00504161" w:rsidRPr="006A5131">
        <w:rPr>
          <w:color w:val="000000"/>
          <w:spacing w:val="4"/>
          <w:sz w:val="28"/>
          <w:szCs w:val="28"/>
        </w:rPr>
        <w:t>на открытую и</w:t>
      </w:r>
      <w:r w:rsidR="00504161" w:rsidRPr="00504161">
        <w:rPr>
          <w:color w:val="000000"/>
          <w:spacing w:val="4"/>
          <w:sz w:val="28"/>
          <w:szCs w:val="28"/>
        </w:rPr>
        <w:t xml:space="preserve"> закрытую.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b/>
          <w:bCs/>
          <w:i/>
          <w:iCs/>
          <w:color w:val="000000"/>
          <w:spacing w:val="-6"/>
          <w:sz w:val="28"/>
          <w:szCs w:val="28"/>
        </w:rPr>
        <w:t xml:space="preserve">Открытую эмиссию </w:t>
      </w:r>
      <w:r w:rsidRPr="00504161">
        <w:rPr>
          <w:color w:val="000000"/>
          <w:spacing w:val="-6"/>
          <w:sz w:val="28"/>
          <w:szCs w:val="28"/>
        </w:rPr>
        <w:t>чаще называют публичной, так как она предпо</w:t>
      </w:r>
      <w:r w:rsidRPr="00504161">
        <w:rPr>
          <w:color w:val="000000"/>
          <w:spacing w:val="-6"/>
          <w:sz w:val="28"/>
          <w:szCs w:val="28"/>
        </w:rPr>
        <w:softHyphen/>
      </w:r>
      <w:r w:rsidRPr="00504161">
        <w:rPr>
          <w:color w:val="000000"/>
          <w:spacing w:val="-5"/>
          <w:sz w:val="28"/>
          <w:szCs w:val="28"/>
        </w:rPr>
        <w:t xml:space="preserve">лагает предложение выпускаемых ценных бумаг неограниченному кругу </w:t>
      </w:r>
      <w:r w:rsidRPr="00504161">
        <w:rPr>
          <w:color w:val="000000"/>
          <w:spacing w:val="-2"/>
          <w:sz w:val="28"/>
          <w:szCs w:val="28"/>
        </w:rPr>
        <w:t xml:space="preserve">потенциальных инвесторов и публичное объявление о предполагаемой </w:t>
      </w:r>
      <w:r w:rsidRPr="00504161">
        <w:rPr>
          <w:color w:val="000000"/>
          <w:spacing w:val="1"/>
          <w:sz w:val="28"/>
          <w:szCs w:val="28"/>
        </w:rPr>
        <w:t>эмиссии, сопровождаемое обязательством о раскрытии информации.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b/>
          <w:bCs/>
          <w:i/>
          <w:iCs/>
          <w:color w:val="000000"/>
          <w:spacing w:val="-2"/>
          <w:sz w:val="28"/>
          <w:szCs w:val="28"/>
        </w:rPr>
        <w:t xml:space="preserve">Закрытая эмиссия </w:t>
      </w:r>
      <w:r w:rsidRPr="00504161">
        <w:rPr>
          <w:color w:val="000000"/>
          <w:spacing w:val="-2"/>
          <w:sz w:val="28"/>
          <w:szCs w:val="28"/>
        </w:rPr>
        <w:t>считается частной, или приватной, так как вы</w:t>
      </w:r>
      <w:r w:rsidRPr="00504161">
        <w:rPr>
          <w:color w:val="000000"/>
          <w:spacing w:val="-2"/>
          <w:sz w:val="28"/>
          <w:szCs w:val="28"/>
        </w:rPr>
        <w:softHyphen/>
        <w:t xml:space="preserve">пускаемые ценные бумаги предлагаются заранее определенному кругу </w:t>
      </w:r>
      <w:r w:rsidRPr="00504161">
        <w:rPr>
          <w:color w:val="000000"/>
          <w:spacing w:val="-1"/>
          <w:sz w:val="28"/>
          <w:szCs w:val="28"/>
        </w:rPr>
        <w:t xml:space="preserve">инвесторов, поэтому при ней не требуется, как правило, принимать на </w:t>
      </w:r>
      <w:r w:rsidRPr="00504161">
        <w:rPr>
          <w:color w:val="000000"/>
          <w:spacing w:val="2"/>
          <w:sz w:val="28"/>
          <w:szCs w:val="28"/>
        </w:rPr>
        <w:t>себя обязательства по раскрытию информации.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5"/>
          <w:sz w:val="28"/>
          <w:szCs w:val="28"/>
        </w:rPr>
        <w:t>Независимо от формы акционерного общества (открытого или закры</w:t>
      </w:r>
      <w:r w:rsidRPr="00504161">
        <w:rPr>
          <w:color w:val="000000"/>
          <w:spacing w:val="-5"/>
          <w:sz w:val="28"/>
          <w:szCs w:val="28"/>
        </w:rPr>
        <w:softHyphen/>
        <w:t>того) первичная эмиссия может осуществляться только в закрытой форме.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3"/>
          <w:sz w:val="28"/>
          <w:szCs w:val="28"/>
        </w:rPr>
        <w:t>Указанные формы эмиссии различаются кругом инвесторов, привле</w:t>
      </w:r>
      <w:r w:rsidRPr="00504161">
        <w:rPr>
          <w:color w:val="000000"/>
          <w:spacing w:val="-3"/>
          <w:sz w:val="28"/>
          <w:szCs w:val="28"/>
        </w:rPr>
        <w:softHyphen/>
      </w:r>
      <w:r w:rsidRPr="00504161">
        <w:rPr>
          <w:color w:val="000000"/>
          <w:spacing w:val="-2"/>
          <w:sz w:val="28"/>
          <w:szCs w:val="28"/>
        </w:rPr>
        <w:t xml:space="preserve">каемых к приобретению ценных бумаг, а также составом обязательств, </w:t>
      </w:r>
      <w:r w:rsidRPr="00504161">
        <w:rPr>
          <w:color w:val="000000"/>
          <w:spacing w:val="1"/>
          <w:sz w:val="28"/>
          <w:szCs w:val="28"/>
        </w:rPr>
        <w:t>принимаемых на себя эмитентом при выпуске ценных бумаг.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6"/>
          <w:sz w:val="28"/>
          <w:szCs w:val="28"/>
        </w:rPr>
        <w:t>Выбор той или иной формы эмиссии имеет большое значение для эми</w:t>
      </w:r>
      <w:r w:rsidRPr="00504161">
        <w:rPr>
          <w:color w:val="000000"/>
          <w:spacing w:val="-6"/>
          <w:sz w:val="28"/>
          <w:szCs w:val="28"/>
        </w:rPr>
        <w:softHyphen/>
      </w:r>
      <w:r w:rsidRPr="00504161">
        <w:rPr>
          <w:color w:val="000000"/>
          <w:spacing w:val="-1"/>
          <w:sz w:val="28"/>
          <w:szCs w:val="28"/>
        </w:rPr>
        <w:t>тента при привлечении денег под свои финансовые обязательства, по</w:t>
      </w:r>
      <w:r w:rsidRPr="00504161">
        <w:rPr>
          <w:color w:val="000000"/>
          <w:sz w:val="28"/>
          <w:szCs w:val="28"/>
        </w:rPr>
        <w:t>этому важно определить достоинства и недостатки этих форм эмиссии.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8"/>
          <w:sz w:val="28"/>
          <w:szCs w:val="28"/>
        </w:rPr>
        <w:t xml:space="preserve">К достоинствам открытой эмиссии можно отнести, во-первых, </w:t>
      </w:r>
      <w:r w:rsidRPr="00504161">
        <w:rPr>
          <w:i/>
          <w:iCs/>
          <w:color w:val="000000"/>
          <w:spacing w:val="-8"/>
          <w:sz w:val="28"/>
          <w:szCs w:val="28"/>
        </w:rPr>
        <w:t xml:space="preserve">широкие </w:t>
      </w:r>
      <w:r w:rsidRPr="00504161">
        <w:rPr>
          <w:i/>
          <w:iCs/>
          <w:color w:val="000000"/>
          <w:spacing w:val="-7"/>
          <w:sz w:val="28"/>
          <w:szCs w:val="28"/>
        </w:rPr>
        <w:t xml:space="preserve">возможности для привлечения дополнительных финансовых ресурсов. </w:t>
      </w:r>
      <w:r w:rsidRPr="00504161">
        <w:rPr>
          <w:color w:val="000000"/>
          <w:spacing w:val="-7"/>
          <w:sz w:val="28"/>
          <w:szCs w:val="28"/>
        </w:rPr>
        <w:t xml:space="preserve">Это </w:t>
      </w:r>
      <w:r w:rsidRPr="00504161">
        <w:rPr>
          <w:color w:val="000000"/>
          <w:spacing w:val="-5"/>
          <w:sz w:val="28"/>
          <w:szCs w:val="28"/>
        </w:rPr>
        <w:t xml:space="preserve">напрямую зависит от количества возможных потенциальных инвесторов. При открытом размещении их количество не ограничено, а при закрытом </w:t>
      </w:r>
      <w:r w:rsidRPr="00504161">
        <w:rPr>
          <w:color w:val="000000"/>
          <w:spacing w:val="-7"/>
          <w:sz w:val="28"/>
          <w:szCs w:val="28"/>
        </w:rPr>
        <w:t>оно заранее определено. Особое значение этот фактор приобретает при не</w:t>
      </w:r>
      <w:r w:rsidRPr="00504161">
        <w:rPr>
          <w:color w:val="000000"/>
          <w:spacing w:val="-3"/>
          <w:sz w:val="28"/>
          <w:szCs w:val="28"/>
        </w:rPr>
        <w:t>обходимости финансирования крупномасштабного проекта.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3"/>
          <w:sz w:val="28"/>
          <w:szCs w:val="28"/>
        </w:rPr>
        <w:t xml:space="preserve">Во-вторых, </w:t>
      </w:r>
      <w:r w:rsidRPr="00504161">
        <w:rPr>
          <w:i/>
          <w:iCs/>
          <w:color w:val="000000"/>
          <w:spacing w:val="-3"/>
          <w:sz w:val="28"/>
          <w:szCs w:val="28"/>
        </w:rPr>
        <w:t xml:space="preserve">обеспечение ликвидности ценных бумаг. </w:t>
      </w:r>
      <w:r w:rsidRPr="00504161">
        <w:rPr>
          <w:color w:val="000000"/>
          <w:spacing w:val="-3"/>
          <w:sz w:val="28"/>
          <w:szCs w:val="28"/>
        </w:rPr>
        <w:t xml:space="preserve">С точки зрения </w:t>
      </w:r>
      <w:r w:rsidRPr="00504161">
        <w:rPr>
          <w:color w:val="000000"/>
          <w:spacing w:val="-2"/>
          <w:sz w:val="28"/>
          <w:szCs w:val="28"/>
        </w:rPr>
        <w:t>эмитентов одним из факторов привлекательности ценной бумаги явля</w:t>
      </w:r>
      <w:r w:rsidRPr="00504161">
        <w:rPr>
          <w:color w:val="000000"/>
          <w:spacing w:val="-3"/>
          <w:sz w:val="28"/>
          <w:szCs w:val="28"/>
        </w:rPr>
        <w:t xml:space="preserve">ется степень ее ликвидности, которая определяет возможность для него </w:t>
      </w:r>
      <w:r w:rsidRPr="00504161">
        <w:rPr>
          <w:color w:val="000000"/>
          <w:spacing w:val="-4"/>
          <w:sz w:val="28"/>
          <w:szCs w:val="28"/>
        </w:rPr>
        <w:t>быстро и без потерь мобилизовать денежные ресурсы в обмен на выпус</w:t>
      </w:r>
      <w:r w:rsidRPr="00504161">
        <w:rPr>
          <w:color w:val="000000"/>
          <w:spacing w:val="-2"/>
          <w:sz w:val="28"/>
          <w:szCs w:val="28"/>
        </w:rPr>
        <w:t>каемые ценные бумаги. Естественно, что владелец свободно обращаю</w:t>
      </w:r>
      <w:r w:rsidRPr="00504161">
        <w:rPr>
          <w:color w:val="000000"/>
          <w:spacing w:val="-3"/>
          <w:sz w:val="28"/>
          <w:szCs w:val="28"/>
        </w:rPr>
        <w:t>щихся акций находится в более предпочтительном положении, чем уч</w:t>
      </w:r>
      <w:r w:rsidRPr="00504161">
        <w:rPr>
          <w:color w:val="000000"/>
          <w:sz w:val="28"/>
          <w:szCs w:val="28"/>
        </w:rPr>
        <w:t xml:space="preserve">редитель закрытого акционерного общества. Помимо этого эмитенты, </w:t>
      </w:r>
      <w:r w:rsidRPr="00504161">
        <w:rPr>
          <w:color w:val="000000"/>
          <w:spacing w:val="-4"/>
          <w:sz w:val="28"/>
          <w:szCs w:val="28"/>
        </w:rPr>
        <w:t>сформировавшие ликвидный рынок своих ценных бумаг, имеют возмож</w:t>
      </w:r>
      <w:r w:rsidRPr="00504161">
        <w:rPr>
          <w:color w:val="000000"/>
          <w:sz w:val="28"/>
          <w:szCs w:val="28"/>
        </w:rPr>
        <w:t>ность более мобильно действовать на фондовом рынке, т.е. в относи</w:t>
      </w:r>
      <w:r w:rsidR="000F5682">
        <w:rPr>
          <w:color w:val="000000"/>
          <w:sz w:val="28"/>
          <w:szCs w:val="28"/>
        </w:rPr>
        <w:t>т</w:t>
      </w:r>
      <w:r w:rsidRPr="00504161">
        <w:rPr>
          <w:color w:val="000000"/>
          <w:spacing w:val="-4"/>
          <w:sz w:val="28"/>
          <w:szCs w:val="28"/>
        </w:rPr>
        <w:t>ельно короткие сроки разместить новые выпуски ценных бумаг по при</w:t>
      </w:r>
      <w:r w:rsidRPr="00504161">
        <w:rPr>
          <w:color w:val="000000"/>
          <w:spacing w:val="-1"/>
          <w:sz w:val="28"/>
          <w:szCs w:val="28"/>
        </w:rPr>
        <w:t>емлемой цене.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2"/>
          <w:sz w:val="28"/>
          <w:szCs w:val="28"/>
        </w:rPr>
        <w:t xml:space="preserve">Несмотря на существенные преимущества, открытое размещение </w:t>
      </w:r>
      <w:r w:rsidRPr="00504161">
        <w:rPr>
          <w:color w:val="000000"/>
          <w:spacing w:val="1"/>
          <w:sz w:val="28"/>
          <w:szCs w:val="28"/>
        </w:rPr>
        <w:t>акций имеет и негативные стороны: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2"/>
          <w:sz w:val="28"/>
          <w:szCs w:val="28"/>
        </w:rPr>
        <w:t xml:space="preserve">• </w:t>
      </w:r>
      <w:r w:rsidRPr="00504161">
        <w:rPr>
          <w:i/>
          <w:iCs/>
          <w:color w:val="000000"/>
          <w:spacing w:val="2"/>
          <w:sz w:val="28"/>
          <w:szCs w:val="28"/>
        </w:rPr>
        <w:t xml:space="preserve">потеря контроля над управлением компанией </w:t>
      </w:r>
      <w:r w:rsidRPr="00504161">
        <w:rPr>
          <w:color w:val="000000"/>
          <w:spacing w:val="2"/>
          <w:sz w:val="28"/>
          <w:szCs w:val="28"/>
        </w:rPr>
        <w:t xml:space="preserve">путем размывания </w:t>
      </w:r>
      <w:r w:rsidRPr="00504161">
        <w:rPr>
          <w:color w:val="000000"/>
          <w:spacing w:val="-4"/>
          <w:sz w:val="28"/>
          <w:szCs w:val="28"/>
        </w:rPr>
        <w:t xml:space="preserve">ее акционерного капитала. На сегодняшний день для многих российских </w:t>
      </w:r>
      <w:r w:rsidRPr="00504161">
        <w:rPr>
          <w:color w:val="000000"/>
          <w:spacing w:val="1"/>
          <w:sz w:val="28"/>
          <w:szCs w:val="28"/>
        </w:rPr>
        <w:t xml:space="preserve">компаний это тот фактор, который во многом тормозит развитие как </w:t>
      </w:r>
      <w:r w:rsidRPr="00504161">
        <w:rPr>
          <w:color w:val="000000"/>
          <w:spacing w:val="2"/>
          <w:sz w:val="28"/>
          <w:szCs w:val="28"/>
        </w:rPr>
        <w:t>данных конкретных компаний, так и всего фондового рынка;</w:t>
      </w:r>
    </w:p>
    <w:p w:rsidR="00504161" w:rsidRDefault="00504161" w:rsidP="000F5682">
      <w:pPr>
        <w:shd w:val="clear" w:color="auto" w:fill="FFFFFF"/>
        <w:tabs>
          <w:tab w:val="left" w:pos="514"/>
          <w:tab w:val="left" w:pos="993"/>
        </w:tabs>
        <w:spacing w:line="360" w:lineRule="auto"/>
        <w:ind w:firstLine="851"/>
        <w:jc w:val="both"/>
        <w:rPr>
          <w:color w:val="000000"/>
          <w:spacing w:val="1"/>
          <w:sz w:val="28"/>
          <w:szCs w:val="28"/>
        </w:rPr>
      </w:pPr>
      <w:r w:rsidRPr="00504161">
        <w:rPr>
          <w:color w:val="000000"/>
          <w:sz w:val="28"/>
          <w:szCs w:val="28"/>
        </w:rPr>
        <w:t>•</w:t>
      </w:r>
      <w:r w:rsidRPr="00504161">
        <w:rPr>
          <w:color w:val="000000"/>
          <w:sz w:val="28"/>
          <w:szCs w:val="28"/>
        </w:rPr>
        <w:tab/>
      </w:r>
      <w:r w:rsidRPr="00504161">
        <w:rPr>
          <w:i/>
          <w:iCs/>
          <w:color w:val="000000"/>
          <w:spacing w:val="-4"/>
          <w:sz w:val="28"/>
          <w:szCs w:val="28"/>
        </w:rPr>
        <w:t>возрастание издержек по обслуживанию корпоративного капитала</w:t>
      </w:r>
      <w:r w:rsidR="000F5682">
        <w:rPr>
          <w:i/>
          <w:iCs/>
          <w:color w:val="000000"/>
          <w:spacing w:val="-4"/>
          <w:sz w:val="28"/>
          <w:szCs w:val="28"/>
        </w:rPr>
        <w:t xml:space="preserve"> </w:t>
      </w:r>
      <w:r w:rsidRPr="00504161">
        <w:rPr>
          <w:color w:val="000000"/>
          <w:spacing w:val="2"/>
          <w:sz w:val="28"/>
          <w:szCs w:val="28"/>
        </w:rPr>
        <w:t>и поддержанию компанией курса своих акций на вторичном рынке —</w:t>
      </w:r>
      <w:r w:rsidR="000F5682">
        <w:rPr>
          <w:color w:val="000000"/>
          <w:spacing w:val="2"/>
          <w:sz w:val="28"/>
          <w:szCs w:val="28"/>
        </w:rPr>
        <w:t xml:space="preserve"> </w:t>
      </w:r>
      <w:r w:rsidRPr="00504161">
        <w:rPr>
          <w:color w:val="000000"/>
          <w:spacing w:val="-1"/>
          <w:sz w:val="28"/>
          <w:szCs w:val="28"/>
        </w:rPr>
        <w:t>проявляется в необходимости нести издержки по составлению ежеквар</w:t>
      </w:r>
      <w:r w:rsidRPr="00504161">
        <w:rPr>
          <w:color w:val="000000"/>
          <w:spacing w:val="1"/>
          <w:sz w:val="28"/>
          <w:szCs w:val="28"/>
        </w:rPr>
        <w:t>тальных и годовых отчетов о финансово-хозяйственной деятельности.</w:t>
      </w:r>
    </w:p>
    <w:p w:rsidR="00EF0417" w:rsidRDefault="00EF0417" w:rsidP="000F5682">
      <w:pPr>
        <w:shd w:val="clear" w:color="auto" w:fill="FFFFFF"/>
        <w:tabs>
          <w:tab w:val="left" w:pos="514"/>
          <w:tab w:val="left" w:pos="993"/>
        </w:tabs>
        <w:spacing w:line="360" w:lineRule="auto"/>
        <w:ind w:firstLine="851"/>
        <w:jc w:val="both"/>
        <w:rPr>
          <w:color w:val="000000"/>
          <w:spacing w:val="1"/>
          <w:sz w:val="28"/>
          <w:szCs w:val="28"/>
        </w:rPr>
      </w:pPr>
    </w:p>
    <w:p w:rsidR="00EF0417" w:rsidRDefault="00EF0417" w:rsidP="000F5682">
      <w:pPr>
        <w:shd w:val="clear" w:color="auto" w:fill="FFFFFF"/>
        <w:tabs>
          <w:tab w:val="left" w:pos="514"/>
          <w:tab w:val="left" w:pos="993"/>
        </w:tabs>
        <w:spacing w:line="360" w:lineRule="auto"/>
        <w:ind w:firstLine="851"/>
        <w:jc w:val="both"/>
        <w:rPr>
          <w:color w:val="000000"/>
          <w:spacing w:val="1"/>
          <w:sz w:val="28"/>
          <w:szCs w:val="28"/>
        </w:rPr>
      </w:pPr>
    </w:p>
    <w:p w:rsidR="00EF0417" w:rsidRPr="00EF0417" w:rsidRDefault="00EF0417" w:rsidP="00EF0417">
      <w:pPr>
        <w:shd w:val="clear" w:color="auto" w:fill="FFFFFF"/>
        <w:tabs>
          <w:tab w:val="left" w:pos="514"/>
          <w:tab w:val="left" w:pos="993"/>
        </w:tabs>
        <w:spacing w:line="360" w:lineRule="auto"/>
        <w:jc w:val="center"/>
        <w:rPr>
          <w:color w:val="000000"/>
          <w:spacing w:val="1"/>
          <w:sz w:val="32"/>
          <w:szCs w:val="32"/>
        </w:rPr>
      </w:pPr>
      <w:r w:rsidRPr="00EF0417">
        <w:rPr>
          <w:color w:val="000000"/>
          <w:spacing w:val="1"/>
          <w:sz w:val="32"/>
          <w:szCs w:val="32"/>
        </w:rPr>
        <w:t>2.3.</w:t>
      </w:r>
      <w:r w:rsidRPr="00EF0417">
        <w:rPr>
          <w:bCs/>
          <w:color w:val="000000"/>
          <w:spacing w:val="-2"/>
          <w:sz w:val="32"/>
          <w:szCs w:val="32"/>
        </w:rPr>
        <w:t xml:space="preserve"> Способ</w:t>
      </w:r>
      <w:r w:rsidR="00163776">
        <w:rPr>
          <w:bCs/>
          <w:color w:val="000000"/>
          <w:spacing w:val="-2"/>
          <w:sz w:val="32"/>
          <w:szCs w:val="32"/>
        </w:rPr>
        <w:t>ы</w:t>
      </w:r>
      <w:r w:rsidRPr="00EF0417">
        <w:rPr>
          <w:bCs/>
          <w:color w:val="000000"/>
          <w:spacing w:val="-2"/>
          <w:sz w:val="32"/>
          <w:szCs w:val="32"/>
        </w:rPr>
        <w:t xml:space="preserve"> размещения</w:t>
      </w:r>
      <w:r>
        <w:rPr>
          <w:bCs/>
          <w:color w:val="000000"/>
          <w:spacing w:val="-2"/>
          <w:sz w:val="32"/>
          <w:szCs w:val="32"/>
        </w:rPr>
        <w:t xml:space="preserve"> эмиссии</w:t>
      </w:r>
    </w:p>
    <w:p w:rsidR="00EF0417" w:rsidRPr="00504161" w:rsidRDefault="00EF0417" w:rsidP="000F5682">
      <w:pPr>
        <w:shd w:val="clear" w:color="auto" w:fill="FFFFFF"/>
        <w:tabs>
          <w:tab w:val="left" w:pos="514"/>
          <w:tab w:val="left" w:pos="993"/>
        </w:tabs>
        <w:spacing w:line="360" w:lineRule="auto"/>
        <w:ind w:firstLine="851"/>
        <w:jc w:val="both"/>
        <w:rPr>
          <w:sz w:val="28"/>
          <w:szCs w:val="28"/>
        </w:rPr>
      </w:pPr>
    </w:p>
    <w:p w:rsidR="00504161" w:rsidRPr="00EF0417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EF0417">
        <w:rPr>
          <w:color w:val="000000"/>
          <w:spacing w:val="-2"/>
          <w:sz w:val="28"/>
          <w:szCs w:val="28"/>
        </w:rPr>
        <w:t xml:space="preserve">По </w:t>
      </w:r>
      <w:r w:rsidRPr="00EF0417">
        <w:rPr>
          <w:bCs/>
          <w:color w:val="000000"/>
          <w:spacing w:val="-2"/>
          <w:sz w:val="28"/>
          <w:szCs w:val="28"/>
        </w:rPr>
        <w:t xml:space="preserve">способу размещения </w:t>
      </w:r>
      <w:r w:rsidRPr="00EF0417">
        <w:rPr>
          <w:color w:val="000000"/>
          <w:spacing w:val="-2"/>
          <w:sz w:val="28"/>
          <w:szCs w:val="28"/>
        </w:rPr>
        <w:t>выделяют четыре вида эмиссии: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-1"/>
          <w:sz w:val="28"/>
          <w:szCs w:val="28"/>
        </w:rPr>
        <w:t>распределение среди учредителей при первичной эмиссии;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z w:val="28"/>
          <w:szCs w:val="28"/>
        </w:rPr>
        <w:t>распределение среди акционеров при последующих эмиссиях;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-3"/>
          <w:sz w:val="28"/>
          <w:szCs w:val="28"/>
        </w:rPr>
        <w:t>подписка;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>конвертация.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b/>
          <w:bCs/>
          <w:i/>
          <w:iCs/>
          <w:color w:val="000000"/>
          <w:spacing w:val="-2"/>
          <w:sz w:val="28"/>
          <w:szCs w:val="28"/>
        </w:rPr>
        <w:t xml:space="preserve">Распределение </w:t>
      </w:r>
      <w:r w:rsidRPr="00504161">
        <w:rPr>
          <w:color w:val="000000"/>
          <w:spacing w:val="-2"/>
          <w:sz w:val="28"/>
          <w:szCs w:val="28"/>
        </w:rPr>
        <w:t xml:space="preserve">как вид эмиссии имеет место только для акций. При </w:t>
      </w:r>
      <w:r w:rsidRPr="00504161">
        <w:rPr>
          <w:color w:val="000000"/>
          <w:spacing w:val="-7"/>
          <w:sz w:val="28"/>
          <w:szCs w:val="28"/>
        </w:rPr>
        <w:t>этом распределение акций среди учредителей при первичной эмиссии про</w:t>
      </w:r>
      <w:r w:rsidRPr="00504161">
        <w:rPr>
          <w:color w:val="000000"/>
          <w:spacing w:val="-7"/>
          <w:sz w:val="28"/>
          <w:szCs w:val="28"/>
        </w:rPr>
        <w:softHyphen/>
      </w:r>
      <w:r w:rsidRPr="00504161">
        <w:rPr>
          <w:color w:val="000000"/>
          <w:spacing w:val="-2"/>
          <w:sz w:val="28"/>
          <w:szCs w:val="28"/>
        </w:rPr>
        <w:t>изводится согласно письменному договору, заключаемому учредителя</w:t>
      </w:r>
      <w:r w:rsidRPr="00504161">
        <w:rPr>
          <w:color w:val="000000"/>
          <w:spacing w:val="2"/>
          <w:sz w:val="28"/>
          <w:szCs w:val="28"/>
        </w:rPr>
        <w:t xml:space="preserve">ми между собой (ст. 9 </w:t>
      </w:r>
      <w:r w:rsidRPr="00504161">
        <w:rPr>
          <w:i/>
          <w:iCs/>
          <w:color w:val="000000"/>
          <w:spacing w:val="2"/>
          <w:sz w:val="28"/>
          <w:szCs w:val="28"/>
        </w:rPr>
        <w:t>Федерального закона «Об акционерных обществах»).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DC5C4F">
        <w:rPr>
          <w:b/>
          <w:i/>
          <w:color w:val="000000"/>
          <w:spacing w:val="-1"/>
          <w:sz w:val="28"/>
          <w:szCs w:val="28"/>
        </w:rPr>
        <w:t xml:space="preserve">Распределение </w:t>
      </w:r>
      <w:r w:rsidRPr="00504161">
        <w:rPr>
          <w:color w:val="000000"/>
          <w:spacing w:val="-1"/>
          <w:sz w:val="28"/>
          <w:szCs w:val="28"/>
        </w:rPr>
        <w:t>акций среди акционеров происходит при последую</w:t>
      </w:r>
      <w:r w:rsidRPr="00504161">
        <w:rPr>
          <w:color w:val="000000"/>
          <w:spacing w:val="2"/>
          <w:sz w:val="28"/>
          <w:szCs w:val="28"/>
        </w:rPr>
        <w:t xml:space="preserve">щих эмиссиях, когда выпускаются дополнительные акции. Этот вид </w:t>
      </w:r>
      <w:r w:rsidRPr="00504161">
        <w:rPr>
          <w:color w:val="000000"/>
          <w:sz w:val="28"/>
          <w:szCs w:val="28"/>
        </w:rPr>
        <w:t xml:space="preserve">эмиссии осуществляется за счет собственных средств, поэтому он не </w:t>
      </w:r>
      <w:r w:rsidRPr="00504161">
        <w:rPr>
          <w:color w:val="000000"/>
          <w:spacing w:val="-4"/>
          <w:sz w:val="28"/>
          <w:szCs w:val="28"/>
        </w:rPr>
        <w:t>связан с дополнительным привлечением денежных ресурсов. Для акцио</w:t>
      </w:r>
      <w:r w:rsidRPr="00504161">
        <w:rPr>
          <w:color w:val="000000"/>
          <w:spacing w:val="-2"/>
          <w:sz w:val="28"/>
          <w:szCs w:val="28"/>
        </w:rPr>
        <w:t xml:space="preserve">неров это бесплатное получение акций дополнительно к тем, которыми </w:t>
      </w:r>
      <w:r w:rsidRPr="00504161">
        <w:rPr>
          <w:color w:val="000000"/>
          <w:spacing w:val="-4"/>
          <w:sz w:val="28"/>
          <w:szCs w:val="28"/>
        </w:rPr>
        <w:t xml:space="preserve">они уже владеют. Поэтому данный вид эмиссии чаще называют </w:t>
      </w:r>
      <w:r w:rsidRPr="00504161">
        <w:rPr>
          <w:b/>
          <w:bCs/>
          <w:i/>
          <w:iCs/>
          <w:color w:val="000000"/>
          <w:spacing w:val="-4"/>
          <w:sz w:val="28"/>
          <w:szCs w:val="28"/>
        </w:rPr>
        <w:t>преми</w:t>
      </w:r>
      <w:r w:rsidRPr="00504161">
        <w:rPr>
          <w:b/>
          <w:bCs/>
          <w:i/>
          <w:iCs/>
          <w:color w:val="000000"/>
          <w:spacing w:val="-7"/>
          <w:sz w:val="28"/>
          <w:szCs w:val="28"/>
        </w:rPr>
        <w:t xml:space="preserve">альной, </w:t>
      </w:r>
      <w:r w:rsidRPr="00504161">
        <w:rPr>
          <w:color w:val="000000"/>
          <w:spacing w:val="-7"/>
          <w:sz w:val="28"/>
          <w:szCs w:val="28"/>
        </w:rPr>
        <w:t xml:space="preserve">или </w:t>
      </w:r>
      <w:r w:rsidRPr="00504161">
        <w:rPr>
          <w:b/>
          <w:bCs/>
          <w:i/>
          <w:iCs/>
          <w:color w:val="000000"/>
          <w:spacing w:val="-7"/>
          <w:sz w:val="28"/>
          <w:szCs w:val="28"/>
        </w:rPr>
        <w:t xml:space="preserve">бонусной, </w:t>
      </w:r>
      <w:r w:rsidRPr="00504161">
        <w:rPr>
          <w:color w:val="000000"/>
          <w:spacing w:val="-7"/>
          <w:sz w:val="28"/>
          <w:szCs w:val="28"/>
        </w:rPr>
        <w:t>эмиссией. Такая эмиссия увеличивает платный ка</w:t>
      </w:r>
      <w:r w:rsidRPr="00504161">
        <w:rPr>
          <w:color w:val="000000"/>
          <w:spacing w:val="-1"/>
          <w:sz w:val="28"/>
          <w:szCs w:val="28"/>
        </w:rPr>
        <w:t xml:space="preserve">питал, так как эмитент обязан выплачивать одинаковые дивиденды как </w:t>
      </w:r>
      <w:r w:rsidRPr="00504161">
        <w:rPr>
          <w:color w:val="000000"/>
          <w:spacing w:val="-3"/>
          <w:sz w:val="28"/>
          <w:szCs w:val="28"/>
        </w:rPr>
        <w:t>по акциям, за которые инвестор заплатил деньги, так и по акциям, кото</w:t>
      </w:r>
      <w:r w:rsidRPr="00504161">
        <w:rPr>
          <w:color w:val="000000"/>
          <w:sz w:val="28"/>
          <w:szCs w:val="28"/>
        </w:rPr>
        <w:t>рые тот получил бесплатно в виде премии.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 xml:space="preserve">Эмиссия в порядке размещения среди акционеров возможна только </w:t>
      </w:r>
      <w:r w:rsidRPr="00504161">
        <w:rPr>
          <w:color w:val="000000"/>
          <w:spacing w:val="-5"/>
          <w:sz w:val="28"/>
          <w:szCs w:val="28"/>
        </w:rPr>
        <w:t>за счет: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z w:val="28"/>
          <w:szCs w:val="28"/>
        </w:rPr>
        <w:t>эмиссионного дохода;</w:t>
      </w:r>
    </w:p>
    <w:p w:rsidR="00504161" w:rsidRPr="00504161" w:rsidRDefault="00504161" w:rsidP="002C7702">
      <w:pPr>
        <w:widowControl w:val="0"/>
        <w:numPr>
          <w:ilvl w:val="0"/>
          <w:numId w:val="16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line="360" w:lineRule="auto"/>
        <w:ind w:left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>остатков фондов специального назначения по итогам предыдуще</w:t>
      </w:r>
      <w:r w:rsidRPr="00504161">
        <w:rPr>
          <w:color w:val="000000"/>
          <w:spacing w:val="-4"/>
          <w:sz w:val="28"/>
          <w:szCs w:val="28"/>
        </w:rPr>
        <w:t>го года;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-2"/>
          <w:sz w:val="28"/>
          <w:szCs w:val="28"/>
        </w:rPr>
        <w:t>нераспределенной прибыли;</w:t>
      </w:r>
    </w:p>
    <w:p w:rsidR="00504161" w:rsidRPr="00504161" w:rsidRDefault="00504161" w:rsidP="00504161">
      <w:pPr>
        <w:widowControl w:val="0"/>
        <w:numPr>
          <w:ilvl w:val="0"/>
          <w:numId w:val="16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>средств от переоценки основных фондов.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5"/>
          <w:sz w:val="28"/>
          <w:szCs w:val="28"/>
        </w:rPr>
        <w:t>Распределение акций среди акционеров должно охватывать всех акци</w:t>
      </w:r>
      <w:r w:rsidRPr="00504161">
        <w:rPr>
          <w:color w:val="000000"/>
          <w:spacing w:val="-7"/>
          <w:sz w:val="28"/>
          <w:szCs w:val="28"/>
        </w:rPr>
        <w:t>онеров, которые получают распределяемые акции пропорционально числу принадлежащих им акций. Поэтому их доля в уставном капитале не меня</w:t>
      </w:r>
      <w:r w:rsidRPr="00504161">
        <w:rPr>
          <w:color w:val="000000"/>
          <w:spacing w:val="-3"/>
          <w:sz w:val="28"/>
          <w:szCs w:val="28"/>
        </w:rPr>
        <w:t>ется, хотя число акций и их номинальная стоимость увеличиваются.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b/>
          <w:bCs/>
          <w:i/>
          <w:iCs/>
          <w:color w:val="000000"/>
          <w:sz w:val="28"/>
          <w:szCs w:val="28"/>
        </w:rPr>
        <w:t xml:space="preserve">Подписка </w:t>
      </w:r>
      <w:r w:rsidRPr="00504161">
        <w:rPr>
          <w:color w:val="000000"/>
          <w:sz w:val="28"/>
          <w:szCs w:val="28"/>
        </w:rPr>
        <w:t xml:space="preserve">как вид эмиссии отличается тем, что она осуществляется </w:t>
      </w:r>
      <w:r w:rsidRPr="00504161">
        <w:rPr>
          <w:color w:val="000000"/>
          <w:spacing w:val="-3"/>
          <w:sz w:val="28"/>
          <w:szCs w:val="28"/>
        </w:rPr>
        <w:t>на возмездной основе, так как предполагает заключение договоров куп</w:t>
      </w:r>
      <w:r w:rsidR="00D768A9">
        <w:rPr>
          <w:color w:val="000000"/>
          <w:spacing w:val="-2"/>
          <w:sz w:val="28"/>
          <w:szCs w:val="28"/>
        </w:rPr>
        <w:t>ли-</w:t>
      </w:r>
      <w:r w:rsidRPr="00504161">
        <w:rPr>
          <w:color w:val="000000"/>
          <w:spacing w:val="-2"/>
          <w:sz w:val="28"/>
          <w:szCs w:val="28"/>
        </w:rPr>
        <w:t xml:space="preserve">продажи между инвестором и эмитентом или между инвестором и </w:t>
      </w:r>
      <w:r w:rsidRPr="00504161">
        <w:rPr>
          <w:color w:val="000000"/>
          <w:spacing w:val="-1"/>
          <w:sz w:val="28"/>
          <w:szCs w:val="28"/>
        </w:rPr>
        <w:t>андеррайтером, реализующим ценные бумаги эмитента по его поруче</w:t>
      </w:r>
      <w:r w:rsidRPr="00504161">
        <w:rPr>
          <w:color w:val="000000"/>
          <w:sz w:val="28"/>
          <w:szCs w:val="28"/>
        </w:rPr>
        <w:t xml:space="preserve">нию. Подписка делится на открытую и закрытую, так как зависит от </w:t>
      </w:r>
      <w:r w:rsidRPr="00504161">
        <w:rPr>
          <w:color w:val="000000"/>
          <w:spacing w:val="-1"/>
          <w:sz w:val="28"/>
          <w:szCs w:val="28"/>
        </w:rPr>
        <w:t xml:space="preserve">формы осуществления эмиссии. Как правило, при открытой подписке </w:t>
      </w:r>
      <w:r w:rsidRPr="00504161">
        <w:rPr>
          <w:color w:val="000000"/>
          <w:spacing w:val="1"/>
          <w:sz w:val="28"/>
          <w:szCs w:val="28"/>
        </w:rPr>
        <w:t>эмитент привлекает к эмиссии андеррайтера.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b/>
          <w:bCs/>
          <w:i/>
          <w:iCs/>
          <w:color w:val="000000"/>
          <w:spacing w:val="-6"/>
          <w:sz w:val="28"/>
          <w:szCs w:val="28"/>
        </w:rPr>
        <w:t xml:space="preserve">Эмиссия в порядке конвертации </w:t>
      </w:r>
      <w:r w:rsidRPr="00504161">
        <w:rPr>
          <w:color w:val="000000"/>
          <w:spacing w:val="-6"/>
          <w:sz w:val="28"/>
          <w:szCs w:val="28"/>
        </w:rPr>
        <w:t xml:space="preserve">представляет собой замену ценных </w:t>
      </w:r>
      <w:r w:rsidRPr="00504161">
        <w:rPr>
          <w:color w:val="000000"/>
          <w:spacing w:val="1"/>
          <w:sz w:val="28"/>
          <w:szCs w:val="28"/>
        </w:rPr>
        <w:t xml:space="preserve">бумаг одних видов на другие на предлагаемых эмитентом условиях. </w:t>
      </w:r>
      <w:r w:rsidRPr="00504161">
        <w:rPr>
          <w:color w:val="000000"/>
          <w:sz w:val="28"/>
          <w:szCs w:val="28"/>
        </w:rPr>
        <w:t>Возможны следующие разновидности конвертации:</w:t>
      </w:r>
    </w:p>
    <w:p w:rsidR="00504161" w:rsidRPr="00504161" w:rsidRDefault="00504161" w:rsidP="00504161">
      <w:pPr>
        <w:widowControl w:val="0"/>
        <w:numPr>
          <w:ilvl w:val="0"/>
          <w:numId w:val="17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3"/>
          <w:sz w:val="28"/>
          <w:szCs w:val="28"/>
        </w:rPr>
        <w:t>выпуск ценных бумаг, конвертируемых в акции;</w:t>
      </w:r>
    </w:p>
    <w:p w:rsidR="00504161" w:rsidRPr="00504161" w:rsidRDefault="00504161" w:rsidP="00504161">
      <w:pPr>
        <w:widowControl w:val="0"/>
        <w:numPr>
          <w:ilvl w:val="0"/>
          <w:numId w:val="17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3"/>
          <w:sz w:val="28"/>
          <w:szCs w:val="28"/>
        </w:rPr>
        <w:t>выпуск ценных бумаг, конвертируемых в облигации;</w:t>
      </w:r>
    </w:p>
    <w:p w:rsidR="00504161" w:rsidRPr="00504161" w:rsidRDefault="00504161" w:rsidP="00504161">
      <w:pPr>
        <w:widowControl w:val="0"/>
        <w:numPr>
          <w:ilvl w:val="0"/>
          <w:numId w:val="17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z w:val="28"/>
          <w:szCs w:val="28"/>
        </w:rPr>
        <w:t>конвертация акций в акции с большим или меньшим номиналом в</w:t>
      </w:r>
      <w:r w:rsidR="00D768A9">
        <w:rPr>
          <w:color w:val="000000"/>
          <w:sz w:val="28"/>
          <w:szCs w:val="28"/>
        </w:rPr>
        <w:t xml:space="preserve"> </w:t>
      </w:r>
      <w:r w:rsidRPr="00504161">
        <w:rPr>
          <w:color w:val="000000"/>
          <w:spacing w:val="2"/>
          <w:sz w:val="28"/>
          <w:szCs w:val="28"/>
        </w:rPr>
        <w:t>соответствии е решением акционерного общества;</w:t>
      </w:r>
    </w:p>
    <w:p w:rsidR="00504161" w:rsidRPr="00504161" w:rsidRDefault="00504161" w:rsidP="00504161">
      <w:pPr>
        <w:widowControl w:val="0"/>
        <w:numPr>
          <w:ilvl w:val="0"/>
          <w:numId w:val="17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z w:val="28"/>
          <w:szCs w:val="28"/>
        </w:rPr>
        <w:t>конвертация при консолидации и дроблении;</w:t>
      </w:r>
    </w:p>
    <w:p w:rsidR="00504161" w:rsidRPr="00504161" w:rsidRDefault="00504161" w:rsidP="00504161">
      <w:pPr>
        <w:widowControl w:val="0"/>
        <w:numPr>
          <w:ilvl w:val="0"/>
          <w:numId w:val="17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2"/>
          <w:sz w:val="28"/>
          <w:szCs w:val="28"/>
        </w:rPr>
        <w:t>конвертация акций в акции с иными имущественными правами.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>При эмиссии в порядке конвертации эмитент устанавливает поря</w:t>
      </w:r>
      <w:r w:rsidRPr="00504161">
        <w:rPr>
          <w:color w:val="000000"/>
          <w:spacing w:val="2"/>
          <w:sz w:val="28"/>
          <w:szCs w:val="28"/>
        </w:rPr>
        <w:t xml:space="preserve">док и условия конвертации. При этом определяется, в каком порядке </w:t>
      </w:r>
      <w:r w:rsidRPr="00504161">
        <w:rPr>
          <w:color w:val="000000"/>
          <w:spacing w:val="-2"/>
          <w:sz w:val="28"/>
          <w:szCs w:val="28"/>
        </w:rPr>
        <w:t>она будет осуществляться: по требованию владельцев или при наступ</w:t>
      </w:r>
      <w:r w:rsidRPr="00504161">
        <w:rPr>
          <w:color w:val="000000"/>
          <w:spacing w:val="-1"/>
          <w:sz w:val="28"/>
          <w:szCs w:val="28"/>
        </w:rPr>
        <w:t>лении срока, определенного конкретной датой или истечением периода.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1"/>
          <w:sz w:val="28"/>
          <w:szCs w:val="28"/>
        </w:rPr>
        <w:t xml:space="preserve">При эмиссии облигаций могут быть использованы только подписка </w:t>
      </w:r>
      <w:r w:rsidRPr="00504161">
        <w:rPr>
          <w:color w:val="000000"/>
          <w:sz w:val="28"/>
          <w:szCs w:val="28"/>
        </w:rPr>
        <w:t>и конвертация, в то время как эмиссия акций может осуществляться любым способом.</w:t>
      </w:r>
    </w:p>
    <w:p w:rsid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-4"/>
          <w:sz w:val="28"/>
          <w:szCs w:val="28"/>
        </w:rPr>
        <w:t xml:space="preserve">В России из указанных видов эмиссии наибольшее распространение </w:t>
      </w:r>
      <w:r w:rsidRPr="00504161">
        <w:rPr>
          <w:color w:val="000000"/>
          <w:sz w:val="28"/>
          <w:szCs w:val="28"/>
        </w:rPr>
        <w:t xml:space="preserve">получили распределение среди учредителей и подписка. В последнее </w:t>
      </w:r>
      <w:r w:rsidRPr="00504161">
        <w:rPr>
          <w:color w:val="000000"/>
          <w:spacing w:val="-1"/>
          <w:sz w:val="28"/>
          <w:szCs w:val="28"/>
        </w:rPr>
        <w:t xml:space="preserve">время начинает проявляться интерес к конвертации, особенно к выпуску облигаций, конвертируемых в обыкновенные акции. Распределение </w:t>
      </w:r>
      <w:r w:rsidRPr="00504161">
        <w:rPr>
          <w:color w:val="000000"/>
          <w:spacing w:val="-2"/>
          <w:sz w:val="28"/>
          <w:szCs w:val="28"/>
        </w:rPr>
        <w:t>среди акционеров проводится пока в том случае, когда происходит пе</w:t>
      </w:r>
      <w:r w:rsidRPr="00504161">
        <w:rPr>
          <w:color w:val="000000"/>
          <w:sz w:val="28"/>
          <w:szCs w:val="28"/>
        </w:rPr>
        <w:t>реоценка основных фондов.</w:t>
      </w:r>
    </w:p>
    <w:p w:rsidR="002C7702" w:rsidRDefault="002C7702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</w:p>
    <w:p w:rsidR="002C7702" w:rsidRDefault="002C7702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</w:p>
    <w:p w:rsidR="002C7702" w:rsidRPr="002C7702" w:rsidRDefault="002C7702" w:rsidP="002C7702">
      <w:pPr>
        <w:shd w:val="clear" w:color="auto" w:fill="FFFFFF"/>
        <w:spacing w:line="360" w:lineRule="auto"/>
        <w:jc w:val="center"/>
        <w:rPr>
          <w:sz w:val="32"/>
          <w:szCs w:val="32"/>
        </w:rPr>
      </w:pPr>
      <w:r w:rsidRPr="002C7702">
        <w:rPr>
          <w:sz w:val="32"/>
          <w:szCs w:val="32"/>
        </w:rPr>
        <w:t xml:space="preserve">2.4. </w:t>
      </w:r>
      <w:r w:rsidR="00163776">
        <w:rPr>
          <w:bCs/>
          <w:color w:val="000000"/>
          <w:spacing w:val="-1"/>
          <w:sz w:val="32"/>
          <w:szCs w:val="32"/>
        </w:rPr>
        <w:t>Формы</w:t>
      </w:r>
      <w:r w:rsidRPr="002C7702">
        <w:rPr>
          <w:bCs/>
          <w:color w:val="000000"/>
          <w:spacing w:val="-1"/>
          <w:sz w:val="32"/>
          <w:szCs w:val="32"/>
        </w:rPr>
        <w:t xml:space="preserve"> существования выпускаемых ценных бумаг</w:t>
      </w:r>
    </w:p>
    <w:p w:rsidR="002C7702" w:rsidRDefault="002C7702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pacing w:val="-1"/>
          <w:sz w:val="28"/>
          <w:szCs w:val="28"/>
        </w:rPr>
      </w:pP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830DBD">
        <w:rPr>
          <w:color w:val="000000"/>
          <w:spacing w:val="-1"/>
          <w:sz w:val="28"/>
          <w:szCs w:val="28"/>
        </w:rPr>
        <w:t xml:space="preserve">По </w:t>
      </w:r>
      <w:r w:rsidRPr="00830DBD">
        <w:rPr>
          <w:bCs/>
          <w:color w:val="000000"/>
          <w:spacing w:val="-1"/>
          <w:sz w:val="28"/>
          <w:szCs w:val="28"/>
        </w:rPr>
        <w:t xml:space="preserve">форме существования выпускаемых ценных бумаг </w:t>
      </w:r>
      <w:r w:rsidRPr="00830DBD">
        <w:rPr>
          <w:color w:val="000000"/>
          <w:spacing w:val="-1"/>
          <w:sz w:val="28"/>
          <w:szCs w:val="28"/>
        </w:rPr>
        <w:t>выделяют</w:t>
      </w:r>
      <w:r w:rsidRPr="00504161">
        <w:rPr>
          <w:color w:val="000000"/>
          <w:spacing w:val="-1"/>
          <w:sz w:val="28"/>
          <w:szCs w:val="28"/>
        </w:rPr>
        <w:t xml:space="preserve"> эмис</w:t>
      </w:r>
      <w:r w:rsidRPr="00504161">
        <w:rPr>
          <w:color w:val="000000"/>
          <w:spacing w:val="2"/>
          <w:sz w:val="28"/>
          <w:szCs w:val="28"/>
        </w:rPr>
        <w:t>сию документарных и бездокументарных ценных бумаг.</w:t>
      </w: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504161">
        <w:rPr>
          <w:color w:val="000000"/>
          <w:spacing w:val="-3"/>
          <w:sz w:val="28"/>
          <w:szCs w:val="28"/>
        </w:rPr>
        <w:t xml:space="preserve">Эмитент имеет право выбора любого вида эмиссии. </w:t>
      </w:r>
      <w:r w:rsidRPr="00504161">
        <w:rPr>
          <w:i/>
          <w:iCs/>
          <w:color w:val="000000"/>
          <w:spacing w:val="-3"/>
          <w:sz w:val="28"/>
          <w:szCs w:val="28"/>
        </w:rPr>
        <w:t>Эмиссия безд</w:t>
      </w:r>
      <w:r w:rsidR="00D768A9">
        <w:rPr>
          <w:i/>
          <w:iCs/>
          <w:color w:val="000000"/>
          <w:spacing w:val="-3"/>
          <w:sz w:val="28"/>
          <w:szCs w:val="28"/>
        </w:rPr>
        <w:t>о</w:t>
      </w:r>
      <w:r w:rsidRPr="00504161">
        <w:rPr>
          <w:i/>
          <w:iCs/>
          <w:color w:val="000000"/>
          <w:spacing w:val="2"/>
          <w:sz w:val="28"/>
          <w:szCs w:val="28"/>
        </w:rPr>
        <w:t>куме</w:t>
      </w:r>
      <w:r w:rsidR="00D768A9">
        <w:rPr>
          <w:i/>
          <w:iCs/>
          <w:color w:val="000000"/>
          <w:spacing w:val="2"/>
          <w:sz w:val="28"/>
          <w:szCs w:val="28"/>
        </w:rPr>
        <w:t>н</w:t>
      </w:r>
      <w:r w:rsidRPr="00504161">
        <w:rPr>
          <w:i/>
          <w:iCs/>
          <w:color w:val="000000"/>
          <w:spacing w:val="2"/>
          <w:sz w:val="28"/>
          <w:szCs w:val="28"/>
        </w:rPr>
        <w:t xml:space="preserve">тарных ценных бумаг </w:t>
      </w:r>
      <w:r w:rsidRPr="00504161">
        <w:rPr>
          <w:color w:val="000000"/>
          <w:spacing w:val="2"/>
          <w:sz w:val="28"/>
          <w:szCs w:val="28"/>
        </w:rPr>
        <w:t xml:space="preserve">находит все большее распространение в связи с развитием самого рынка ценных бумаг, а также особенностей </w:t>
      </w:r>
      <w:r w:rsidRPr="00504161">
        <w:rPr>
          <w:color w:val="000000"/>
          <w:spacing w:val="4"/>
          <w:sz w:val="28"/>
          <w:szCs w:val="28"/>
        </w:rPr>
        <w:t>его инфраструктуры.</w:t>
      </w:r>
    </w:p>
    <w:p w:rsid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pacing w:val="3"/>
          <w:sz w:val="28"/>
          <w:szCs w:val="28"/>
        </w:rPr>
      </w:pPr>
      <w:r w:rsidRPr="00504161">
        <w:rPr>
          <w:color w:val="000000"/>
          <w:spacing w:val="-2"/>
          <w:sz w:val="28"/>
          <w:szCs w:val="28"/>
        </w:rPr>
        <w:t xml:space="preserve">При </w:t>
      </w:r>
      <w:r w:rsidRPr="00504161">
        <w:rPr>
          <w:i/>
          <w:iCs/>
          <w:color w:val="000000"/>
          <w:spacing w:val="-2"/>
          <w:sz w:val="28"/>
          <w:szCs w:val="28"/>
        </w:rPr>
        <w:t xml:space="preserve">эмиссии документарных ценных бумаг </w:t>
      </w:r>
      <w:r w:rsidRPr="00504161">
        <w:rPr>
          <w:color w:val="000000"/>
          <w:spacing w:val="-2"/>
          <w:sz w:val="28"/>
          <w:szCs w:val="28"/>
        </w:rPr>
        <w:t>эмитент обязан в соот</w:t>
      </w:r>
      <w:r w:rsidRPr="00504161">
        <w:rPr>
          <w:color w:val="000000"/>
          <w:spacing w:val="1"/>
          <w:sz w:val="28"/>
          <w:szCs w:val="28"/>
        </w:rPr>
        <w:t>ветствии с нормативными документами выпускать сертификаты цен</w:t>
      </w:r>
      <w:r w:rsidRPr="00504161">
        <w:rPr>
          <w:color w:val="000000"/>
          <w:spacing w:val="3"/>
          <w:sz w:val="28"/>
          <w:szCs w:val="28"/>
        </w:rPr>
        <w:t>ных бумаг. Однако в пределах одного выпуска эмитент вправе выбрать только одну форму ценных бумаг.</w:t>
      </w:r>
    </w:p>
    <w:p w:rsidR="00702121" w:rsidRDefault="00702121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pacing w:val="3"/>
          <w:sz w:val="28"/>
          <w:szCs w:val="28"/>
        </w:rPr>
      </w:pPr>
    </w:p>
    <w:p w:rsidR="00702121" w:rsidRDefault="00702121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pacing w:val="3"/>
          <w:sz w:val="28"/>
          <w:szCs w:val="28"/>
        </w:rPr>
      </w:pPr>
    </w:p>
    <w:p w:rsidR="00702121" w:rsidRPr="00702121" w:rsidRDefault="00702121" w:rsidP="00702121">
      <w:pPr>
        <w:shd w:val="clear" w:color="auto" w:fill="FFFFFF"/>
        <w:spacing w:line="360" w:lineRule="auto"/>
        <w:jc w:val="center"/>
        <w:rPr>
          <w:color w:val="000000"/>
          <w:spacing w:val="3"/>
          <w:sz w:val="32"/>
          <w:szCs w:val="32"/>
        </w:rPr>
      </w:pPr>
      <w:r w:rsidRPr="00702121">
        <w:rPr>
          <w:color w:val="000000"/>
          <w:spacing w:val="3"/>
          <w:sz w:val="32"/>
          <w:szCs w:val="32"/>
        </w:rPr>
        <w:t>2.5</w:t>
      </w:r>
      <w:r w:rsidRPr="00702121">
        <w:rPr>
          <w:bCs/>
          <w:color w:val="000000"/>
          <w:spacing w:val="-7"/>
          <w:sz w:val="32"/>
          <w:szCs w:val="32"/>
        </w:rPr>
        <w:t xml:space="preserve"> </w:t>
      </w:r>
      <w:r w:rsidR="00163776">
        <w:rPr>
          <w:bCs/>
          <w:color w:val="000000"/>
          <w:spacing w:val="-7"/>
          <w:sz w:val="32"/>
          <w:szCs w:val="32"/>
        </w:rPr>
        <w:t>Х</w:t>
      </w:r>
      <w:r w:rsidRPr="00702121">
        <w:rPr>
          <w:bCs/>
          <w:color w:val="000000"/>
          <w:spacing w:val="-7"/>
          <w:sz w:val="32"/>
          <w:szCs w:val="32"/>
        </w:rPr>
        <w:t>арактер распоряжения</w:t>
      </w:r>
      <w:r w:rsidR="00163776">
        <w:rPr>
          <w:bCs/>
          <w:color w:val="000000"/>
          <w:spacing w:val="-7"/>
          <w:sz w:val="32"/>
          <w:szCs w:val="32"/>
        </w:rPr>
        <w:t>.</w:t>
      </w:r>
    </w:p>
    <w:p w:rsidR="00702121" w:rsidRPr="00504161" w:rsidRDefault="0070212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</w:p>
    <w:p w:rsidR="00504161" w:rsidRP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702121">
        <w:rPr>
          <w:color w:val="000000"/>
          <w:spacing w:val="-7"/>
          <w:sz w:val="28"/>
          <w:szCs w:val="28"/>
        </w:rPr>
        <w:t xml:space="preserve">По </w:t>
      </w:r>
      <w:r w:rsidRPr="00702121">
        <w:rPr>
          <w:bCs/>
          <w:color w:val="000000"/>
          <w:spacing w:val="-7"/>
          <w:sz w:val="28"/>
          <w:szCs w:val="28"/>
        </w:rPr>
        <w:t xml:space="preserve">характеру распоряжения эмитент </w:t>
      </w:r>
      <w:r w:rsidRPr="00702121">
        <w:rPr>
          <w:color w:val="000000"/>
          <w:spacing w:val="-7"/>
          <w:sz w:val="28"/>
          <w:szCs w:val="28"/>
        </w:rPr>
        <w:t>вправе выпускать как именные,</w:t>
      </w:r>
      <w:r w:rsidRPr="00504161">
        <w:rPr>
          <w:color w:val="000000"/>
          <w:spacing w:val="-7"/>
          <w:sz w:val="28"/>
          <w:szCs w:val="28"/>
        </w:rPr>
        <w:t xml:space="preserve"> </w:t>
      </w:r>
      <w:r w:rsidRPr="00504161">
        <w:rPr>
          <w:color w:val="000000"/>
          <w:spacing w:val="-1"/>
          <w:sz w:val="28"/>
          <w:szCs w:val="28"/>
        </w:rPr>
        <w:t>так и предъявительские ценные бумаги. При именной форме информа</w:t>
      </w:r>
      <w:r w:rsidRPr="00504161">
        <w:rPr>
          <w:color w:val="000000"/>
          <w:spacing w:val="-4"/>
          <w:sz w:val="28"/>
          <w:szCs w:val="28"/>
        </w:rPr>
        <w:t>ция о владельцах должна быть доступна эмитенту в форме реестра вла</w:t>
      </w:r>
      <w:r w:rsidRPr="00504161">
        <w:rPr>
          <w:color w:val="000000"/>
          <w:spacing w:val="1"/>
          <w:sz w:val="28"/>
          <w:szCs w:val="28"/>
        </w:rPr>
        <w:t>дельцев ценных бумаг, переход прав на которые требует идентифика</w:t>
      </w:r>
      <w:r w:rsidRPr="00504161">
        <w:rPr>
          <w:color w:val="000000"/>
          <w:sz w:val="28"/>
          <w:szCs w:val="28"/>
        </w:rPr>
        <w:t xml:space="preserve">ции владельца. Если ценная бумага эмитирована на предъявителя, то </w:t>
      </w:r>
      <w:r w:rsidRPr="00504161">
        <w:rPr>
          <w:color w:val="000000"/>
          <w:spacing w:val="-5"/>
          <w:sz w:val="28"/>
          <w:szCs w:val="28"/>
        </w:rPr>
        <w:t xml:space="preserve">переход прав на нее и осуществление закрепленных ею прав не требуют </w:t>
      </w:r>
      <w:r w:rsidRPr="00504161">
        <w:rPr>
          <w:color w:val="000000"/>
          <w:spacing w:val="1"/>
          <w:sz w:val="28"/>
          <w:szCs w:val="28"/>
        </w:rPr>
        <w:t>идентификации владельца.</w:t>
      </w:r>
    </w:p>
    <w:p w:rsidR="00504161" w:rsidRDefault="00504161" w:rsidP="00504161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504161">
        <w:rPr>
          <w:color w:val="000000"/>
          <w:spacing w:val="-2"/>
          <w:sz w:val="28"/>
          <w:szCs w:val="28"/>
        </w:rPr>
        <w:t xml:space="preserve">В зависимости от целей, которые преследует эмитент при эмиссии </w:t>
      </w:r>
      <w:r w:rsidRPr="00504161">
        <w:rPr>
          <w:color w:val="000000"/>
          <w:spacing w:val="1"/>
          <w:sz w:val="28"/>
          <w:szCs w:val="28"/>
        </w:rPr>
        <w:t>ценных бумаг, он может выпускать различные типы ценных бумаг: ак</w:t>
      </w:r>
      <w:r w:rsidRPr="00504161">
        <w:rPr>
          <w:color w:val="000000"/>
          <w:spacing w:val="-3"/>
          <w:sz w:val="28"/>
          <w:szCs w:val="28"/>
        </w:rPr>
        <w:t xml:space="preserve">ции обыкновенные или привилегированные, облигации, конвертируемые </w:t>
      </w:r>
      <w:r w:rsidRPr="00504161">
        <w:rPr>
          <w:color w:val="000000"/>
          <w:spacing w:val="-2"/>
          <w:sz w:val="28"/>
          <w:szCs w:val="28"/>
        </w:rPr>
        <w:t xml:space="preserve">и производные ценные бумаги. Эмитируемые им ценные бумаги могут </w:t>
      </w:r>
      <w:r w:rsidRPr="00504161">
        <w:rPr>
          <w:color w:val="000000"/>
          <w:spacing w:val="-4"/>
          <w:sz w:val="28"/>
          <w:szCs w:val="28"/>
        </w:rPr>
        <w:t>обладать разным набором прав и различными инвестиционными харак</w:t>
      </w:r>
      <w:r w:rsidRPr="00504161">
        <w:rPr>
          <w:color w:val="000000"/>
          <w:spacing w:val="-2"/>
          <w:sz w:val="28"/>
          <w:szCs w:val="28"/>
        </w:rPr>
        <w:t xml:space="preserve">теристиками. Во многом это определит как параметры, так и условия </w:t>
      </w:r>
      <w:r w:rsidRPr="00504161">
        <w:rPr>
          <w:color w:val="000000"/>
          <w:sz w:val="28"/>
          <w:szCs w:val="28"/>
        </w:rPr>
        <w:t>привлечения капитала эмитентом. В этой связи для эмитента становит</w:t>
      </w:r>
      <w:r w:rsidRPr="00504161">
        <w:rPr>
          <w:color w:val="000000"/>
          <w:spacing w:val="-4"/>
          <w:sz w:val="28"/>
          <w:szCs w:val="28"/>
        </w:rPr>
        <w:t xml:space="preserve">ся важным процесс конструирования ценных бумаг и формирования их </w:t>
      </w:r>
      <w:r w:rsidRPr="00504161">
        <w:rPr>
          <w:color w:val="000000"/>
          <w:sz w:val="28"/>
          <w:szCs w:val="28"/>
        </w:rPr>
        <w:t>инвестиционных характеристик.</w:t>
      </w:r>
    </w:p>
    <w:p w:rsidR="00051290" w:rsidRPr="001230E1" w:rsidRDefault="001230E1" w:rsidP="00A817A8">
      <w:pPr>
        <w:spacing w:after="200" w:line="276" w:lineRule="auto"/>
        <w:jc w:val="center"/>
        <w:rPr>
          <w:sz w:val="36"/>
          <w:szCs w:val="36"/>
        </w:rPr>
      </w:pPr>
      <w:r>
        <w:rPr>
          <w:color w:val="000000"/>
          <w:sz w:val="28"/>
          <w:szCs w:val="28"/>
        </w:rPr>
        <w:br w:type="page"/>
      </w:r>
      <w:r w:rsidR="00051290" w:rsidRPr="001230E1">
        <w:rPr>
          <w:bCs/>
          <w:color w:val="000000"/>
          <w:spacing w:val="-2"/>
          <w:sz w:val="36"/>
          <w:szCs w:val="36"/>
        </w:rPr>
        <w:t xml:space="preserve">3. Организация и порядок эмиссии </w:t>
      </w:r>
      <w:r w:rsidR="00051290" w:rsidRPr="001230E1">
        <w:rPr>
          <w:bCs/>
          <w:color w:val="000000"/>
          <w:spacing w:val="-11"/>
          <w:sz w:val="36"/>
          <w:szCs w:val="36"/>
        </w:rPr>
        <w:t>ценных бумаг</w:t>
      </w:r>
    </w:p>
    <w:p w:rsidR="00BC1879" w:rsidRDefault="00BC1879" w:rsidP="00051290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</w:p>
    <w:p w:rsidR="00051290" w:rsidRPr="00051290" w:rsidRDefault="00051290" w:rsidP="0005129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051290">
        <w:rPr>
          <w:color w:val="000000"/>
          <w:sz w:val="28"/>
          <w:szCs w:val="28"/>
        </w:rPr>
        <w:t xml:space="preserve">Для того чтобы осуществить эмиссию ценных бумаг, </w:t>
      </w:r>
      <w:r w:rsidRPr="00051290">
        <w:rPr>
          <w:color w:val="000000"/>
          <w:spacing w:val="-3"/>
          <w:sz w:val="28"/>
          <w:szCs w:val="28"/>
        </w:rPr>
        <w:t>эмитент разрабатывает концепцию эми</w:t>
      </w:r>
      <w:r w:rsidR="00BC1879">
        <w:rPr>
          <w:color w:val="000000"/>
          <w:spacing w:val="-3"/>
          <w:sz w:val="28"/>
          <w:szCs w:val="28"/>
        </w:rPr>
        <w:t>ссии. Безусловно, она будет спе</w:t>
      </w:r>
      <w:r w:rsidRPr="00051290">
        <w:rPr>
          <w:color w:val="000000"/>
          <w:spacing w:val="-3"/>
          <w:sz w:val="28"/>
          <w:szCs w:val="28"/>
        </w:rPr>
        <w:t>цифична для каждого отдельного эмитента, но вместе с тем можно ус</w:t>
      </w:r>
      <w:r w:rsidRPr="00051290">
        <w:rPr>
          <w:color w:val="000000"/>
          <w:spacing w:val="1"/>
          <w:sz w:val="28"/>
          <w:szCs w:val="28"/>
        </w:rPr>
        <w:t xml:space="preserve">тановить обязательные вопросы, которые должны быть затронуты при </w:t>
      </w:r>
      <w:r w:rsidRPr="00051290">
        <w:rPr>
          <w:color w:val="000000"/>
          <w:sz w:val="28"/>
          <w:szCs w:val="28"/>
        </w:rPr>
        <w:t>ее разработке.</w:t>
      </w:r>
    </w:p>
    <w:p w:rsidR="00051290" w:rsidRPr="00051290" w:rsidRDefault="00051290" w:rsidP="0005129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051290">
        <w:rPr>
          <w:color w:val="000000"/>
          <w:spacing w:val="1"/>
          <w:sz w:val="28"/>
          <w:szCs w:val="28"/>
        </w:rPr>
        <w:t>К ним следует отнести: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pacing w:val="1"/>
          <w:sz w:val="28"/>
          <w:szCs w:val="28"/>
        </w:rPr>
        <w:t>установление цели эмиссии в соответствии с тем местом, которое</w:t>
      </w:r>
      <w:r w:rsidRPr="00051290">
        <w:rPr>
          <w:color w:val="000000"/>
          <w:spacing w:val="1"/>
          <w:sz w:val="28"/>
          <w:szCs w:val="28"/>
        </w:rPr>
        <w:br/>
        <w:t>занимает эмитент в отрасли и экономике;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pacing w:val="2"/>
          <w:sz w:val="28"/>
          <w:szCs w:val="28"/>
        </w:rPr>
        <w:t>расчет ее объема;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pacing w:val="1"/>
          <w:sz w:val="28"/>
          <w:szCs w:val="28"/>
        </w:rPr>
        <w:t>выбор вида и типа (категории, разновидности) выпускаемых цен</w:t>
      </w:r>
      <w:r w:rsidRPr="00051290">
        <w:rPr>
          <w:color w:val="000000"/>
          <w:spacing w:val="3"/>
          <w:sz w:val="28"/>
          <w:szCs w:val="28"/>
        </w:rPr>
        <w:t>ных бумаг на основе сравнительной характеристики их инвестицион</w:t>
      </w:r>
      <w:r w:rsidRPr="00051290">
        <w:rPr>
          <w:color w:val="000000"/>
          <w:spacing w:val="-3"/>
          <w:sz w:val="28"/>
          <w:szCs w:val="28"/>
        </w:rPr>
        <w:t>ных свойств;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pacing w:val="2"/>
          <w:sz w:val="28"/>
          <w:szCs w:val="28"/>
        </w:rPr>
        <w:t>анализ состояния рынка ценных бумаг и возможностей размеще</w:t>
      </w:r>
      <w:r w:rsidRPr="00051290">
        <w:rPr>
          <w:color w:val="000000"/>
          <w:spacing w:val="1"/>
          <w:sz w:val="28"/>
          <w:szCs w:val="28"/>
        </w:rPr>
        <w:t>ния выпускаемых ценных бумаг;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pacing w:val="1"/>
          <w:sz w:val="28"/>
          <w:szCs w:val="28"/>
        </w:rPr>
        <w:t>анализ возможных моделей конструирования ценных бумаг;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z w:val="28"/>
          <w:szCs w:val="28"/>
        </w:rPr>
        <w:t>выбор формы эмиссии;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z w:val="28"/>
          <w:szCs w:val="28"/>
        </w:rPr>
        <w:t>обоснование способа эмиссии;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pacing w:val="-4"/>
          <w:sz w:val="28"/>
          <w:szCs w:val="28"/>
        </w:rPr>
        <w:t>установление формы существования и характера распоряжения иму</w:t>
      </w:r>
      <w:r w:rsidRPr="00051290">
        <w:rPr>
          <w:color w:val="000000"/>
          <w:spacing w:val="-3"/>
          <w:sz w:val="28"/>
          <w:szCs w:val="28"/>
        </w:rPr>
        <w:t>щественными правами, закрепленными в выпускаемых ценных бумагах;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pacing w:val="1"/>
          <w:sz w:val="28"/>
          <w:szCs w:val="28"/>
        </w:rPr>
        <w:t>расчет эмиссионной цены или порядка ее установления;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pacing w:val="3"/>
          <w:sz w:val="28"/>
          <w:szCs w:val="28"/>
        </w:rPr>
        <w:t>выбор андеррайтера;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pacing w:val="1"/>
          <w:sz w:val="28"/>
          <w:szCs w:val="28"/>
        </w:rPr>
        <w:t>определение затрат, связанных с предстоящей эмиссией;</w:t>
      </w:r>
    </w:p>
    <w:p w:rsidR="00051290" w:rsidRPr="00051290" w:rsidRDefault="00051290" w:rsidP="00051290">
      <w:pPr>
        <w:widowControl w:val="0"/>
        <w:numPr>
          <w:ilvl w:val="0"/>
          <w:numId w:val="16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051290">
        <w:rPr>
          <w:color w:val="000000"/>
          <w:sz w:val="28"/>
          <w:szCs w:val="28"/>
        </w:rPr>
        <w:t>анализ эффективности эмиссии.</w:t>
      </w:r>
    </w:p>
    <w:p w:rsidR="00051290" w:rsidRPr="00051290" w:rsidRDefault="00051290" w:rsidP="0005129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051290">
        <w:rPr>
          <w:color w:val="000000"/>
          <w:spacing w:val="-4"/>
          <w:sz w:val="28"/>
          <w:szCs w:val="28"/>
        </w:rPr>
        <w:t xml:space="preserve">Определение цели эмиссии должно вытекать из концепции развития </w:t>
      </w:r>
      <w:r w:rsidRPr="00051290">
        <w:rPr>
          <w:color w:val="000000"/>
          <w:spacing w:val="1"/>
          <w:sz w:val="28"/>
          <w:szCs w:val="28"/>
        </w:rPr>
        <w:t xml:space="preserve">эмитента и того места, которое он занимает или планирует занять в </w:t>
      </w:r>
      <w:r w:rsidRPr="00051290">
        <w:rPr>
          <w:color w:val="000000"/>
          <w:spacing w:val="-1"/>
          <w:sz w:val="28"/>
          <w:szCs w:val="28"/>
        </w:rPr>
        <w:t>отрасли. Это позволит эмитенту решить проблему конкурентоспособ</w:t>
      </w:r>
      <w:r w:rsidRPr="00051290">
        <w:rPr>
          <w:color w:val="000000"/>
          <w:sz w:val="28"/>
          <w:szCs w:val="28"/>
        </w:rPr>
        <w:t xml:space="preserve">ности, а также установить объем необходимого капитала и его структуру. В конечном </w:t>
      </w:r>
      <w:r w:rsidR="00BC1879" w:rsidRPr="00051290">
        <w:rPr>
          <w:color w:val="000000"/>
          <w:sz w:val="28"/>
          <w:szCs w:val="28"/>
        </w:rPr>
        <w:t>счете,</w:t>
      </w:r>
      <w:r w:rsidRPr="00051290">
        <w:rPr>
          <w:color w:val="000000"/>
          <w:sz w:val="28"/>
          <w:szCs w:val="28"/>
        </w:rPr>
        <w:t xml:space="preserve"> эмитент определит тип выпускаемых ценных </w:t>
      </w:r>
      <w:r w:rsidRPr="00051290">
        <w:rPr>
          <w:color w:val="000000"/>
          <w:spacing w:val="-1"/>
          <w:sz w:val="28"/>
          <w:szCs w:val="28"/>
        </w:rPr>
        <w:t>бумаг и необходимый объем эмиссии.</w:t>
      </w:r>
    </w:p>
    <w:p w:rsidR="00051290" w:rsidRPr="00051290" w:rsidRDefault="00051290" w:rsidP="0005129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051290">
        <w:rPr>
          <w:color w:val="000000"/>
          <w:spacing w:val="-2"/>
          <w:sz w:val="28"/>
          <w:szCs w:val="28"/>
        </w:rPr>
        <w:t xml:space="preserve">Устанавливая объем эмиссии, эмитент должен учитывать объективные ограничения. К их числу можно отнести сохранение в результате </w:t>
      </w:r>
      <w:r w:rsidRPr="00051290">
        <w:rPr>
          <w:color w:val="000000"/>
          <w:spacing w:val="-1"/>
          <w:sz w:val="28"/>
          <w:szCs w:val="28"/>
        </w:rPr>
        <w:t>дополнительной эмиссии закрепленной доли государства или муници</w:t>
      </w:r>
      <w:r w:rsidRPr="00051290">
        <w:rPr>
          <w:color w:val="000000"/>
          <w:spacing w:val="-1"/>
          <w:sz w:val="28"/>
          <w:szCs w:val="28"/>
        </w:rPr>
        <w:softHyphen/>
      </w:r>
      <w:r w:rsidRPr="00051290">
        <w:rPr>
          <w:color w:val="000000"/>
          <w:spacing w:val="-3"/>
          <w:sz w:val="28"/>
          <w:szCs w:val="28"/>
        </w:rPr>
        <w:t>пального образования, а также отдельных акционеров в уставном капи</w:t>
      </w:r>
      <w:r w:rsidRPr="00051290">
        <w:rPr>
          <w:color w:val="000000"/>
          <w:spacing w:val="-1"/>
          <w:sz w:val="28"/>
          <w:szCs w:val="28"/>
        </w:rPr>
        <w:t xml:space="preserve">тале общества-эмитента, если она равна или выше 25 %. Дополнительный выпуск акций возможен только в том случае, если в уставе есть </w:t>
      </w:r>
      <w:r w:rsidRPr="00051290">
        <w:rPr>
          <w:color w:val="000000"/>
          <w:spacing w:val="-5"/>
          <w:sz w:val="28"/>
          <w:szCs w:val="28"/>
        </w:rPr>
        <w:t>разделение на размещенные и объявленные акции, объем их эмиссии дол</w:t>
      </w:r>
      <w:r w:rsidRPr="00051290">
        <w:rPr>
          <w:color w:val="000000"/>
          <w:spacing w:val="-3"/>
          <w:sz w:val="28"/>
          <w:szCs w:val="28"/>
        </w:rPr>
        <w:t xml:space="preserve">жен соответствовать указанному в уставе. Номинальная стоимость всех </w:t>
      </w:r>
      <w:r w:rsidRPr="00051290">
        <w:rPr>
          <w:color w:val="000000"/>
          <w:spacing w:val="-4"/>
          <w:sz w:val="28"/>
          <w:szCs w:val="28"/>
        </w:rPr>
        <w:t>обыкновенных акций (размещенных и выпущенных дополнительно) дол</w:t>
      </w:r>
      <w:r w:rsidRPr="00051290">
        <w:rPr>
          <w:color w:val="000000"/>
          <w:sz w:val="28"/>
          <w:szCs w:val="28"/>
        </w:rPr>
        <w:t xml:space="preserve">жна быть одинаковой. Привилегированные акции в уставном капитале </w:t>
      </w:r>
      <w:r w:rsidRPr="00051290">
        <w:rPr>
          <w:color w:val="000000"/>
          <w:spacing w:val="-3"/>
          <w:sz w:val="28"/>
          <w:szCs w:val="28"/>
        </w:rPr>
        <w:t xml:space="preserve">по номинальной стоимости не должны превышать 25%. Объем выпуска </w:t>
      </w:r>
      <w:r w:rsidRPr="00051290">
        <w:rPr>
          <w:color w:val="000000"/>
          <w:spacing w:val="-2"/>
          <w:sz w:val="28"/>
          <w:szCs w:val="28"/>
        </w:rPr>
        <w:t xml:space="preserve">акций на предъявителя должен соответствовать установленному ФКЦБ </w:t>
      </w:r>
      <w:r w:rsidRPr="00051290">
        <w:rPr>
          <w:color w:val="000000"/>
          <w:sz w:val="28"/>
          <w:szCs w:val="28"/>
        </w:rPr>
        <w:t xml:space="preserve">соотношению к величине оплаченного уставного капитала. Уставный </w:t>
      </w:r>
      <w:r w:rsidRPr="00051290">
        <w:rPr>
          <w:color w:val="000000"/>
          <w:spacing w:val="-3"/>
          <w:sz w:val="28"/>
          <w:szCs w:val="28"/>
        </w:rPr>
        <w:t>капитал не может превышать чистые активы акционерного общества, а объем выпуска облигаций не может превышать размер уставного капи</w:t>
      </w:r>
      <w:r w:rsidRPr="00051290">
        <w:rPr>
          <w:color w:val="000000"/>
          <w:spacing w:val="1"/>
          <w:sz w:val="28"/>
          <w:szCs w:val="28"/>
        </w:rPr>
        <w:t>тала или величину обеспечения, предоставленного третьим лицом.</w:t>
      </w:r>
    </w:p>
    <w:p w:rsidR="00051290" w:rsidRPr="00051290" w:rsidRDefault="00051290" w:rsidP="0005129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051290">
        <w:rPr>
          <w:color w:val="000000"/>
          <w:spacing w:val="-2"/>
          <w:sz w:val="28"/>
          <w:szCs w:val="28"/>
        </w:rPr>
        <w:t>Выбирая те или иные бумаги, которые могут выступить в качестве объекта эмиссии, следует иметь в виду, что это касается только эмис</w:t>
      </w:r>
      <w:r w:rsidRPr="00051290">
        <w:rPr>
          <w:color w:val="000000"/>
          <w:spacing w:val="1"/>
          <w:sz w:val="28"/>
          <w:szCs w:val="28"/>
        </w:rPr>
        <w:t>сионных ценных бумаг.</w:t>
      </w:r>
    </w:p>
    <w:p w:rsidR="00051290" w:rsidRPr="00051290" w:rsidRDefault="00051290" w:rsidP="0005129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051290">
        <w:rPr>
          <w:color w:val="000000"/>
          <w:spacing w:val="-6"/>
          <w:sz w:val="28"/>
          <w:szCs w:val="28"/>
        </w:rPr>
        <w:t xml:space="preserve">Согласно </w:t>
      </w:r>
      <w:r w:rsidRPr="00051290">
        <w:rPr>
          <w:i/>
          <w:iCs/>
          <w:color w:val="000000"/>
          <w:spacing w:val="-6"/>
          <w:sz w:val="28"/>
          <w:szCs w:val="28"/>
        </w:rPr>
        <w:t xml:space="preserve">Федеральному закону «О рынке ценных бумаг» </w:t>
      </w:r>
      <w:r w:rsidRPr="00051290">
        <w:rPr>
          <w:color w:val="000000"/>
          <w:spacing w:val="-6"/>
          <w:sz w:val="28"/>
          <w:szCs w:val="28"/>
        </w:rPr>
        <w:t>к эмиссион</w:t>
      </w:r>
      <w:r w:rsidRPr="00051290">
        <w:rPr>
          <w:color w:val="000000"/>
          <w:spacing w:val="1"/>
          <w:sz w:val="28"/>
          <w:szCs w:val="28"/>
        </w:rPr>
        <w:t xml:space="preserve">ным ценным бумагам относят те, которые размещаются отдельными </w:t>
      </w:r>
      <w:r w:rsidRPr="00051290">
        <w:rPr>
          <w:color w:val="000000"/>
          <w:sz w:val="28"/>
          <w:szCs w:val="28"/>
        </w:rPr>
        <w:t xml:space="preserve">выпусками и имеют одинаковый объем прав независимо от срока их </w:t>
      </w:r>
      <w:r w:rsidRPr="00051290">
        <w:rPr>
          <w:color w:val="000000"/>
          <w:spacing w:val="-3"/>
          <w:sz w:val="28"/>
          <w:szCs w:val="28"/>
        </w:rPr>
        <w:t>приобретения, т.е. применительно к акционерному обществу эмиссион</w:t>
      </w:r>
      <w:r w:rsidRPr="00051290">
        <w:rPr>
          <w:color w:val="000000"/>
          <w:spacing w:val="1"/>
          <w:sz w:val="28"/>
          <w:szCs w:val="28"/>
        </w:rPr>
        <w:t>ными ценными бумагами можно считать акции и облигации.</w:t>
      </w:r>
    </w:p>
    <w:p w:rsidR="00BC1879" w:rsidRDefault="00051290" w:rsidP="00051290">
      <w:pPr>
        <w:shd w:val="clear" w:color="auto" w:fill="FFFFFF"/>
        <w:spacing w:line="360" w:lineRule="auto"/>
        <w:ind w:firstLine="851"/>
        <w:jc w:val="both"/>
        <w:rPr>
          <w:color w:val="000000"/>
          <w:spacing w:val="-1"/>
          <w:sz w:val="28"/>
          <w:szCs w:val="28"/>
        </w:rPr>
      </w:pPr>
      <w:r w:rsidRPr="00051290">
        <w:rPr>
          <w:color w:val="000000"/>
          <w:spacing w:val="-4"/>
          <w:sz w:val="28"/>
          <w:szCs w:val="28"/>
        </w:rPr>
        <w:t>Выбор той или иной ценной бумаги для эмитента в основном будет зависеть от цели эмиссии. Акционерное общество может выпускать раз</w:t>
      </w:r>
      <w:r w:rsidRPr="00051290">
        <w:rPr>
          <w:color w:val="000000"/>
          <w:spacing w:val="-3"/>
          <w:sz w:val="28"/>
          <w:szCs w:val="28"/>
        </w:rPr>
        <w:t xml:space="preserve">ные типы (разновидности) акций и облигаций в зависимости от объема </w:t>
      </w:r>
      <w:r w:rsidRPr="00051290">
        <w:rPr>
          <w:color w:val="000000"/>
          <w:spacing w:val="-1"/>
          <w:sz w:val="28"/>
          <w:szCs w:val="28"/>
        </w:rPr>
        <w:t xml:space="preserve">имущественных прав, закрепляемых за той или иной ценной бумагой </w:t>
      </w:r>
    </w:p>
    <w:p w:rsidR="00051290" w:rsidRPr="00051290" w:rsidRDefault="00051290" w:rsidP="0005129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051290">
        <w:rPr>
          <w:color w:val="000000"/>
          <w:sz w:val="28"/>
          <w:szCs w:val="28"/>
        </w:rPr>
        <w:t>Поэтому эмитент имеет возможность их комбинировать. Заложен</w:t>
      </w:r>
      <w:r w:rsidRPr="00051290">
        <w:rPr>
          <w:color w:val="000000"/>
          <w:spacing w:val="2"/>
          <w:sz w:val="28"/>
          <w:szCs w:val="28"/>
        </w:rPr>
        <w:t xml:space="preserve">ные имущественные права будут не только привлекать инвесторов, но </w:t>
      </w:r>
      <w:r w:rsidRPr="00051290">
        <w:rPr>
          <w:color w:val="000000"/>
          <w:spacing w:val="-3"/>
          <w:sz w:val="28"/>
          <w:szCs w:val="28"/>
        </w:rPr>
        <w:t>и накладывать определенные обязанности на эмитента, так как он при</w:t>
      </w:r>
      <w:r w:rsidRPr="00051290">
        <w:rPr>
          <w:color w:val="000000"/>
          <w:sz w:val="28"/>
          <w:szCs w:val="28"/>
        </w:rPr>
        <w:t>нимает на себя обязательства по выплате дивидендов или гарантиро</w:t>
      </w:r>
      <w:r w:rsidRPr="00051290">
        <w:rPr>
          <w:color w:val="000000"/>
          <w:spacing w:val="1"/>
          <w:sz w:val="28"/>
          <w:szCs w:val="28"/>
        </w:rPr>
        <w:t>ванного дохода по облигациям.</w:t>
      </w:r>
    </w:p>
    <w:p w:rsidR="00051290" w:rsidRPr="00051290" w:rsidRDefault="00051290" w:rsidP="00051290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051290">
        <w:rPr>
          <w:color w:val="000000"/>
          <w:spacing w:val="1"/>
          <w:sz w:val="28"/>
          <w:szCs w:val="28"/>
        </w:rPr>
        <w:t xml:space="preserve">При выпуске ценных бумаг эмитент должен анализировать рынок, </w:t>
      </w:r>
      <w:r w:rsidRPr="00051290">
        <w:rPr>
          <w:color w:val="000000"/>
          <w:spacing w:val="-3"/>
          <w:sz w:val="28"/>
          <w:szCs w:val="28"/>
        </w:rPr>
        <w:t xml:space="preserve">на котором предстоит размещать его бумаги. Поэтому эмитент должен </w:t>
      </w:r>
      <w:r w:rsidRPr="00051290">
        <w:rPr>
          <w:color w:val="000000"/>
          <w:spacing w:val="-4"/>
          <w:sz w:val="28"/>
          <w:szCs w:val="28"/>
        </w:rPr>
        <w:t xml:space="preserve">производить экономические расчеты потребности в денежных </w:t>
      </w:r>
      <w:r w:rsidR="00AD5CCE" w:rsidRPr="00051290">
        <w:rPr>
          <w:color w:val="000000"/>
          <w:spacing w:val="-4"/>
          <w:sz w:val="28"/>
          <w:szCs w:val="28"/>
        </w:rPr>
        <w:t>средствах,</w:t>
      </w:r>
      <w:r w:rsidRPr="00051290">
        <w:rPr>
          <w:color w:val="000000"/>
          <w:spacing w:val="-4"/>
          <w:sz w:val="28"/>
          <w:szCs w:val="28"/>
        </w:rPr>
        <w:t xml:space="preserve"> </w:t>
      </w:r>
      <w:r w:rsidRPr="00051290">
        <w:rPr>
          <w:color w:val="000000"/>
          <w:spacing w:val="1"/>
          <w:sz w:val="28"/>
          <w:szCs w:val="28"/>
        </w:rPr>
        <w:t>как прогнозного характера, так и основанные на его конкретных по</w:t>
      </w:r>
      <w:r w:rsidRPr="00051290">
        <w:rPr>
          <w:color w:val="000000"/>
          <w:spacing w:val="-1"/>
          <w:sz w:val="28"/>
          <w:szCs w:val="28"/>
        </w:rPr>
        <w:t xml:space="preserve">требностях в ресурсах для осуществления инвестиционного проекта с </w:t>
      </w:r>
      <w:r w:rsidRPr="00051290">
        <w:rPr>
          <w:color w:val="000000"/>
          <w:spacing w:val="2"/>
          <w:sz w:val="28"/>
          <w:szCs w:val="28"/>
        </w:rPr>
        <w:t>учетом эффективности их использования и сроков окупаемости.</w:t>
      </w:r>
    </w:p>
    <w:p w:rsidR="00AD5CCE" w:rsidRPr="00E85FF0" w:rsidRDefault="00AD5CCE" w:rsidP="00AD5CCE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E85FF0">
        <w:rPr>
          <w:color w:val="000000"/>
          <w:spacing w:val="1"/>
          <w:sz w:val="28"/>
          <w:szCs w:val="28"/>
        </w:rPr>
        <w:t xml:space="preserve">Анализ рынка ценных бумаг позволит эмитенту решить и другие </w:t>
      </w:r>
      <w:r w:rsidRPr="00E85FF0">
        <w:rPr>
          <w:color w:val="000000"/>
          <w:spacing w:val="-1"/>
          <w:sz w:val="28"/>
          <w:szCs w:val="28"/>
        </w:rPr>
        <w:t>вопросы, входящие в эмиссионную концепцию.</w:t>
      </w:r>
    </w:p>
    <w:p w:rsidR="00AD5CCE" w:rsidRPr="00E85FF0" w:rsidRDefault="00AD5CCE" w:rsidP="00AD5CCE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E85FF0">
        <w:rPr>
          <w:color w:val="000000"/>
          <w:spacing w:val="2"/>
          <w:sz w:val="28"/>
          <w:szCs w:val="28"/>
        </w:rPr>
        <w:t xml:space="preserve">После разработки концепции эмитент приступает непосредственно </w:t>
      </w:r>
      <w:r w:rsidRPr="00E85FF0">
        <w:rPr>
          <w:color w:val="000000"/>
          <w:spacing w:val="-2"/>
          <w:sz w:val="28"/>
          <w:szCs w:val="28"/>
        </w:rPr>
        <w:t>к процедуре эмиссии.</w:t>
      </w:r>
    </w:p>
    <w:p w:rsidR="00AD5CCE" w:rsidRPr="00AD5CCE" w:rsidRDefault="001230E1" w:rsidP="00A817A8">
      <w:pPr>
        <w:spacing w:after="200" w:line="276" w:lineRule="auto"/>
        <w:jc w:val="center"/>
        <w:rPr>
          <w:sz w:val="36"/>
          <w:szCs w:val="36"/>
        </w:rPr>
      </w:pPr>
      <w:r>
        <w:rPr>
          <w:sz w:val="28"/>
          <w:szCs w:val="28"/>
        </w:rPr>
        <w:br w:type="page"/>
      </w:r>
      <w:r w:rsidR="00AD5CCE" w:rsidRPr="00AD5CCE">
        <w:rPr>
          <w:bCs/>
          <w:color w:val="000000"/>
          <w:spacing w:val="-7"/>
          <w:sz w:val="36"/>
          <w:szCs w:val="36"/>
        </w:rPr>
        <w:t>Вывод</w:t>
      </w:r>
    </w:p>
    <w:p w:rsidR="00AD5CCE" w:rsidRDefault="00AD5CCE" w:rsidP="00AD5CCE">
      <w:pPr>
        <w:shd w:val="clear" w:color="auto" w:fill="FFFFFF"/>
        <w:spacing w:line="360" w:lineRule="auto"/>
        <w:ind w:firstLine="851"/>
        <w:jc w:val="both"/>
        <w:rPr>
          <w:color w:val="000000"/>
          <w:spacing w:val="-3"/>
          <w:sz w:val="28"/>
          <w:szCs w:val="28"/>
        </w:rPr>
      </w:pPr>
    </w:p>
    <w:p w:rsidR="00AD5CCE" w:rsidRPr="00E85FF0" w:rsidRDefault="00AD5CCE" w:rsidP="00AD5CCE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E85FF0">
        <w:rPr>
          <w:color w:val="000000"/>
          <w:spacing w:val="-3"/>
          <w:sz w:val="28"/>
          <w:szCs w:val="28"/>
        </w:rPr>
        <w:t xml:space="preserve">Эмиссия ценных бумаг является одним из источников привлечения </w:t>
      </w:r>
      <w:r w:rsidRPr="00E85FF0">
        <w:rPr>
          <w:color w:val="000000"/>
          <w:spacing w:val="2"/>
          <w:sz w:val="28"/>
          <w:szCs w:val="28"/>
        </w:rPr>
        <w:t xml:space="preserve">финансовых средств. Она используется как государством, органами </w:t>
      </w:r>
      <w:r w:rsidRPr="00E85FF0">
        <w:rPr>
          <w:color w:val="000000"/>
          <w:sz w:val="28"/>
          <w:szCs w:val="28"/>
        </w:rPr>
        <w:t>власти и управления, так и отдельными юридическими лицами, кото</w:t>
      </w:r>
      <w:r w:rsidRPr="00E85FF0">
        <w:rPr>
          <w:color w:val="000000"/>
          <w:spacing w:val="3"/>
          <w:sz w:val="28"/>
          <w:szCs w:val="28"/>
        </w:rPr>
        <w:t>рым предоставлено право выпуска ценных бумаг.</w:t>
      </w:r>
    </w:p>
    <w:p w:rsidR="00AD5CCE" w:rsidRPr="00E85FF0" w:rsidRDefault="00AD5CCE" w:rsidP="00AD5CCE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E85FF0">
        <w:rPr>
          <w:color w:val="000000"/>
          <w:sz w:val="28"/>
          <w:szCs w:val="28"/>
        </w:rPr>
        <w:t xml:space="preserve">Эмиссия составляет основу первичного рынка ценных бумаг. Его </w:t>
      </w:r>
      <w:r w:rsidRPr="00E85FF0">
        <w:rPr>
          <w:color w:val="000000"/>
          <w:spacing w:val="-2"/>
          <w:sz w:val="28"/>
          <w:szCs w:val="28"/>
        </w:rPr>
        <w:t xml:space="preserve">участниками являются эмитенты, инвесторы, органы, регистрирующие </w:t>
      </w:r>
      <w:r w:rsidRPr="00E85FF0">
        <w:rPr>
          <w:color w:val="000000"/>
          <w:spacing w:val="2"/>
          <w:sz w:val="28"/>
          <w:szCs w:val="28"/>
        </w:rPr>
        <w:t>выпуск ценных бумаг.</w:t>
      </w:r>
    </w:p>
    <w:p w:rsidR="002820A7" w:rsidRDefault="00AD5CCE" w:rsidP="00AD5CCE">
      <w:pPr>
        <w:shd w:val="clear" w:color="auto" w:fill="FFFFFF"/>
        <w:spacing w:line="360" w:lineRule="auto"/>
        <w:ind w:firstLine="851"/>
        <w:jc w:val="both"/>
        <w:rPr>
          <w:color w:val="000000"/>
          <w:spacing w:val="2"/>
          <w:sz w:val="28"/>
          <w:szCs w:val="28"/>
        </w:rPr>
      </w:pPr>
      <w:r w:rsidRPr="00E85FF0">
        <w:rPr>
          <w:color w:val="000000"/>
          <w:spacing w:val="-3"/>
          <w:sz w:val="28"/>
          <w:szCs w:val="28"/>
        </w:rPr>
        <w:t>Эмиссия ценных бумаг представляет собой строго регламентирован</w:t>
      </w:r>
      <w:r w:rsidRPr="00E85FF0">
        <w:rPr>
          <w:color w:val="000000"/>
          <w:sz w:val="28"/>
          <w:szCs w:val="28"/>
        </w:rPr>
        <w:t xml:space="preserve">ный со стороны государства процесс, обеспечивающий прозрачность </w:t>
      </w:r>
      <w:r w:rsidRPr="00E85FF0">
        <w:rPr>
          <w:color w:val="000000"/>
          <w:spacing w:val="2"/>
          <w:sz w:val="28"/>
          <w:szCs w:val="28"/>
        </w:rPr>
        <w:t>рынка це</w:t>
      </w:r>
      <w:r w:rsidR="00305C6F">
        <w:rPr>
          <w:color w:val="000000"/>
          <w:spacing w:val="2"/>
          <w:sz w:val="28"/>
          <w:szCs w:val="28"/>
        </w:rPr>
        <w:t>н</w:t>
      </w:r>
      <w:r w:rsidRPr="00E85FF0">
        <w:rPr>
          <w:color w:val="000000"/>
          <w:spacing w:val="2"/>
          <w:sz w:val="28"/>
          <w:szCs w:val="28"/>
        </w:rPr>
        <w:t>ных бумаг.</w:t>
      </w:r>
    </w:p>
    <w:p w:rsidR="001230E1" w:rsidRPr="002820A7" w:rsidRDefault="002820A7" w:rsidP="00A817A8">
      <w:pPr>
        <w:spacing w:after="200" w:line="276" w:lineRule="auto"/>
        <w:jc w:val="center"/>
        <w:rPr>
          <w:color w:val="000000"/>
          <w:spacing w:val="2"/>
          <w:sz w:val="36"/>
          <w:szCs w:val="36"/>
        </w:rPr>
      </w:pPr>
      <w:r>
        <w:rPr>
          <w:color w:val="000000"/>
          <w:spacing w:val="2"/>
          <w:sz w:val="28"/>
          <w:szCs w:val="28"/>
        </w:rPr>
        <w:br w:type="page"/>
      </w:r>
      <w:r>
        <w:rPr>
          <w:color w:val="000000"/>
          <w:spacing w:val="2"/>
          <w:sz w:val="36"/>
          <w:szCs w:val="36"/>
        </w:rPr>
        <w:t>Список используемой литературы</w:t>
      </w:r>
    </w:p>
    <w:p w:rsidR="00320F12" w:rsidRDefault="00320F12" w:rsidP="00320F12">
      <w:pPr>
        <w:autoSpaceDE w:val="0"/>
        <w:autoSpaceDN w:val="0"/>
        <w:adjustRightInd w:val="0"/>
        <w:spacing w:line="360" w:lineRule="auto"/>
        <w:ind w:firstLine="851"/>
        <w:rPr>
          <w:rFonts w:eastAsia="Calibri"/>
          <w:bCs/>
          <w:sz w:val="28"/>
          <w:szCs w:val="28"/>
          <w:lang w:eastAsia="en-US"/>
        </w:rPr>
      </w:pPr>
    </w:p>
    <w:p w:rsidR="00320F12" w:rsidRPr="00F04FA6" w:rsidRDefault="00320F12" w:rsidP="00F04FA6">
      <w:pPr>
        <w:pStyle w:val="a5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eastAsia="Times-Roman"/>
          <w:sz w:val="28"/>
          <w:szCs w:val="28"/>
          <w:lang w:eastAsia="en-US"/>
        </w:rPr>
      </w:pPr>
      <w:r w:rsidRPr="00F04FA6">
        <w:rPr>
          <w:rFonts w:eastAsia="Times-Bold"/>
          <w:bCs/>
          <w:sz w:val="28"/>
          <w:szCs w:val="28"/>
          <w:lang w:eastAsia="en-US"/>
        </w:rPr>
        <w:t xml:space="preserve">Галанов В.А. </w:t>
      </w:r>
      <w:r w:rsidRPr="00F04FA6">
        <w:rPr>
          <w:rFonts w:eastAsia="Times-Roman"/>
          <w:sz w:val="28"/>
          <w:szCs w:val="28"/>
          <w:lang w:eastAsia="en-US"/>
        </w:rPr>
        <w:t>Рынок ценных бумаг: Учебник. — М.: ИНФРА-М. — 200</w:t>
      </w:r>
      <w:r w:rsidR="00F04FA6" w:rsidRPr="00F04FA6">
        <w:rPr>
          <w:rFonts w:eastAsia="Times-Roman"/>
          <w:sz w:val="28"/>
          <w:szCs w:val="28"/>
          <w:lang w:eastAsia="en-US"/>
        </w:rPr>
        <w:t>9</w:t>
      </w:r>
    </w:p>
    <w:p w:rsidR="00F04FA6" w:rsidRPr="00F04FA6" w:rsidRDefault="00F04FA6" w:rsidP="00F04FA6">
      <w:pPr>
        <w:pStyle w:val="21"/>
        <w:numPr>
          <w:ilvl w:val="0"/>
          <w:numId w:val="20"/>
        </w:numPr>
        <w:spacing w:after="0" w:line="360" w:lineRule="auto"/>
        <w:ind w:left="0" w:firstLine="851"/>
        <w:jc w:val="both"/>
        <w:rPr>
          <w:bCs/>
          <w:sz w:val="28"/>
          <w:szCs w:val="28"/>
        </w:rPr>
      </w:pPr>
      <w:r w:rsidRPr="00F04FA6">
        <w:rPr>
          <w:bCs/>
          <w:sz w:val="28"/>
          <w:szCs w:val="28"/>
        </w:rPr>
        <w:t>Килячков А. А., Чалдаева Л. А. Рынок ценных бумаг и биржевое дело. – М.: Юристъ, 2000.</w:t>
      </w:r>
    </w:p>
    <w:p w:rsidR="00F04FA6" w:rsidRDefault="00F04FA6" w:rsidP="00F04FA6">
      <w:pPr>
        <w:pStyle w:val="21"/>
        <w:numPr>
          <w:ilvl w:val="0"/>
          <w:numId w:val="20"/>
        </w:numPr>
        <w:spacing w:after="0" w:line="360" w:lineRule="auto"/>
        <w:ind w:left="0" w:firstLine="851"/>
        <w:jc w:val="both"/>
        <w:rPr>
          <w:bCs/>
          <w:sz w:val="28"/>
          <w:szCs w:val="28"/>
        </w:rPr>
      </w:pPr>
      <w:r w:rsidRPr="00F04FA6">
        <w:rPr>
          <w:bCs/>
          <w:sz w:val="28"/>
          <w:szCs w:val="28"/>
        </w:rPr>
        <w:t>Колтынюк Б. А. Рынок ценных бумаг.: Учебник,  Второе изд. – СПб.: Изд-во Михайлова В. А., 2001.</w:t>
      </w:r>
    </w:p>
    <w:p w:rsidR="00DA35C0" w:rsidRPr="00DA35C0" w:rsidRDefault="00DA35C0" w:rsidP="00DA35C0">
      <w:pPr>
        <w:pStyle w:val="a5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eastAsia="Calibri"/>
          <w:sz w:val="28"/>
          <w:szCs w:val="28"/>
          <w:lang w:eastAsia="en-US"/>
        </w:rPr>
      </w:pPr>
      <w:r w:rsidRPr="00F04FA6">
        <w:rPr>
          <w:rFonts w:eastAsia="Calibri"/>
          <w:bCs/>
          <w:sz w:val="28"/>
          <w:szCs w:val="28"/>
          <w:lang w:eastAsia="en-US"/>
        </w:rPr>
        <w:t xml:space="preserve">Рынок </w:t>
      </w:r>
      <w:r w:rsidRPr="00F04FA6">
        <w:rPr>
          <w:rFonts w:eastAsia="Calibri"/>
          <w:sz w:val="28"/>
          <w:szCs w:val="28"/>
          <w:lang w:eastAsia="en-US"/>
        </w:rPr>
        <w:t>ценных бумаг: Учебник / Под ред. В.А. Галанова,  А.И. Басова. - 2-е изд., перераб. и доп. - М.: Финансы и статистика,2006.</w:t>
      </w:r>
    </w:p>
    <w:p w:rsidR="00F04FA6" w:rsidRPr="00F04FA6" w:rsidRDefault="00F04FA6" w:rsidP="00F04FA6">
      <w:pPr>
        <w:pStyle w:val="21"/>
        <w:numPr>
          <w:ilvl w:val="0"/>
          <w:numId w:val="20"/>
        </w:numPr>
        <w:spacing w:after="0" w:line="360" w:lineRule="auto"/>
        <w:ind w:left="0" w:firstLine="851"/>
        <w:jc w:val="both"/>
        <w:rPr>
          <w:bCs/>
          <w:sz w:val="28"/>
          <w:szCs w:val="28"/>
        </w:rPr>
      </w:pPr>
      <w:r w:rsidRPr="00F04FA6">
        <w:rPr>
          <w:bCs/>
          <w:sz w:val="28"/>
          <w:szCs w:val="28"/>
        </w:rPr>
        <w:t>Рынок ценных бумаг и биржевое дело: Учебник для вузов / Под ред. проф. О. И. Дегтяревой, проф. Н. М. Коршунова, проф. Е. Ф. Жукова. – М.: ЮНИТИ – ДАНА, 2002.</w:t>
      </w:r>
    </w:p>
    <w:p w:rsidR="00F04FA6" w:rsidRPr="00F04FA6" w:rsidRDefault="00F04FA6" w:rsidP="00F04FA6">
      <w:pPr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pacing w:val="2"/>
          <w:sz w:val="28"/>
          <w:szCs w:val="28"/>
        </w:rPr>
      </w:pPr>
      <w:bookmarkStart w:id="0" w:name="_GoBack"/>
      <w:bookmarkEnd w:id="0"/>
    </w:p>
    <w:sectPr w:rsidR="00F04FA6" w:rsidRPr="00F04FA6" w:rsidSect="00EE7343">
      <w:footerReference w:type="default" r:id="rId7"/>
      <w:pgSz w:w="11906" w:h="16838"/>
      <w:pgMar w:top="851" w:right="850" w:bottom="28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C74" w:rsidRDefault="00731C74" w:rsidP="00F44BB4">
      <w:r>
        <w:separator/>
      </w:r>
    </w:p>
  </w:endnote>
  <w:endnote w:type="continuationSeparator" w:id="0">
    <w:p w:rsidR="00731C74" w:rsidRDefault="00731C74" w:rsidP="00F44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Bold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B4" w:rsidRDefault="00F44BB4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73FCB">
      <w:rPr>
        <w:noProof/>
      </w:rPr>
      <w:t>3</w:t>
    </w:r>
    <w:r>
      <w:fldChar w:fldCharType="end"/>
    </w:r>
  </w:p>
  <w:p w:rsidR="00F44BB4" w:rsidRDefault="00F44BB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C74" w:rsidRDefault="00731C74" w:rsidP="00F44BB4">
      <w:r>
        <w:separator/>
      </w:r>
    </w:p>
  </w:footnote>
  <w:footnote w:type="continuationSeparator" w:id="0">
    <w:p w:rsidR="00731C74" w:rsidRDefault="00731C74" w:rsidP="00F44B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856038C"/>
    <w:lvl w:ilvl="0">
      <w:numFmt w:val="bullet"/>
      <w:lvlText w:val="*"/>
      <w:lvlJc w:val="left"/>
    </w:lvl>
  </w:abstractNum>
  <w:abstractNum w:abstractNumId="1">
    <w:nsid w:val="00F31B31"/>
    <w:multiLevelType w:val="hybridMultilevel"/>
    <w:tmpl w:val="CFB29C98"/>
    <w:lvl w:ilvl="0" w:tplc="D856038C">
      <w:start w:val="65535"/>
      <w:numFmt w:val="bullet"/>
      <w:lvlText w:val="•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32673B9"/>
    <w:multiLevelType w:val="singleLevel"/>
    <w:tmpl w:val="AB1AA8E4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">
    <w:nsid w:val="05A545D1"/>
    <w:multiLevelType w:val="hybridMultilevel"/>
    <w:tmpl w:val="7118357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73D5520"/>
    <w:multiLevelType w:val="hybridMultilevel"/>
    <w:tmpl w:val="F6E6603C"/>
    <w:lvl w:ilvl="0" w:tplc="D856038C">
      <w:start w:val="65535"/>
      <w:numFmt w:val="bullet"/>
      <w:lvlText w:val="•"/>
      <w:legacy w:legacy="1" w:legacySpace="0" w:legacyIndent="240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6218B1"/>
    <w:multiLevelType w:val="hybridMultilevel"/>
    <w:tmpl w:val="C872308C"/>
    <w:lvl w:ilvl="0" w:tplc="D856038C">
      <w:start w:val="65535"/>
      <w:numFmt w:val="bullet"/>
      <w:lvlText w:val="•"/>
      <w:legacy w:legacy="1" w:legacySpace="0" w:legacyIndent="240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E864CB"/>
    <w:multiLevelType w:val="hybridMultilevel"/>
    <w:tmpl w:val="3192014E"/>
    <w:lvl w:ilvl="0" w:tplc="D856038C">
      <w:start w:val="65535"/>
      <w:numFmt w:val="bullet"/>
      <w:lvlText w:val="•"/>
      <w:legacy w:legacy="1" w:legacySpace="0" w:legacyIndent="240"/>
      <w:lvlJc w:val="left"/>
      <w:rPr>
        <w:rFonts w:ascii="Times New Roman" w:hAnsi="Times New Roman" w:cs="Times New Roman" w:hint="default"/>
      </w:rPr>
    </w:lvl>
    <w:lvl w:ilvl="1" w:tplc="D856038C">
      <w:start w:val="65535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C855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60C4321"/>
    <w:multiLevelType w:val="hybridMultilevel"/>
    <w:tmpl w:val="0F72FCCA"/>
    <w:lvl w:ilvl="0" w:tplc="D856038C">
      <w:start w:val="65535"/>
      <w:numFmt w:val="bullet"/>
      <w:lvlText w:val="•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5844ED8"/>
    <w:multiLevelType w:val="hybridMultilevel"/>
    <w:tmpl w:val="3E26A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184395"/>
    <w:multiLevelType w:val="hybridMultilevel"/>
    <w:tmpl w:val="F178134A"/>
    <w:lvl w:ilvl="0" w:tplc="D856038C">
      <w:start w:val="65535"/>
      <w:numFmt w:val="bullet"/>
      <w:lvlText w:val="•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3E3A6784"/>
    <w:multiLevelType w:val="hybridMultilevel"/>
    <w:tmpl w:val="F5AEB91A"/>
    <w:lvl w:ilvl="0" w:tplc="D856038C">
      <w:start w:val="65535"/>
      <w:numFmt w:val="bullet"/>
      <w:lvlText w:val="•"/>
      <w:legacy w:legacy="1" w:legacySpace="0" w:legacyIndent="240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5B4846"/>
    <w:multiLevelType w:val="hybridMultilevel"/>
    <w:tmpl w:val="F52C3B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691B7195"/>
    <w:multiLevelType w:val="hybridMultilevel"/>
    <w:tmpl w:val="545CD866"/>
    <w:lvl w:ilvl="0" w:tplc="D856038C">
      <w:start w:val="65535"/>
      <w:numFmt w:val="bullet"/>
      <w:lvlText w:val="•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CCB574D"/>
    <w:multiLevelType w:val="hybridMultilevel"/>
    <w:tmpl w:val="CCC8A94C"/>
    <w:lvl w:ilvl="0" w:tplc="D856038C">
      <w:start w:val="65535"/>
      <w:numFmt w:val="bullet"/>
      <w:lvlText w:val="•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1"/>
  </w:num>
  <w:num w:numId="15">
    <w:abstractNumId w:val="14"/>
  </w:num>
  <w:num w:numId="16">
    <w:abstractNumId w:val="0"/>
    <w:lvlOverride w:ilvl="0">
      <w:lvl w:ilvl="0">
        <w:start w:val="65535"/>
        <w:numFmt w:val="bullet"/>
        <w:lvlText w:val="•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•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7"/>
  </w:num>
  <w:num w:numId="20">
    <w:abstractNumId w:val="12"/>
  </w:num>
  <w:num w:numId="21">
    <w:abstractNumId w:val="0"/>
    <w:lvlOverride w:ilvl="0">
      <w:lvl w:ilvl="0">
        <w:start w:val="65535"/>
        <w:numFmt w:val="bullet"/>
        <w:lvlText w:val="•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688"/>
    <w:rsid w:val="00044414"/>
    <w:rsid w:val="00051290"/>
    <w:rsid w:val="0006350E"/>
    <w:rsid w:val="000F5682"/>
    <w:rsid w:val="001230E1"/>
    <w:rsid w:val="00137DCA"/>
    <w:rsid w:val="00163776"/>
    <w:rsid w:val="001825EF"/>
    <w:rsid w:val="001C62D8"/>
    <w:rsid w:val="001D139E"/>
    <w:rsid w:val="001D26F8"/>
    <w:rsid w:val="001D794E"/>
    <w:rsid w:val="002820A7"/>
    <w:rsid w:val="00283864"/>
    <w:rsid w:val="002A42CB"/>
    <w:rsid w:val="002C661C"/>
    <w:rsid w:val="002C76B8"/>
    <w:rsid w:val="002C7702"/>
    <w:rsid w:val="002E5548"/>
    <w:rsid w:val="002E71DF"/>
    <w:rsid w:val="00305C6F"/>
    <w:rsid w:val="003077EE"/>
    <w:rsid w:val="00320F12"/>
    <w:rsid w:val="00343541"/>
    <w:rsid w:val="0035692F"/>
    <w:rsid w:val="003661CD"/>
    <w:rsid w:val="00372B25"/>
    <w:rsid w:val="003851F1"/>
    <w:rsid w:val="003B3FDF"/>
    <w:rsid w:val="003D2040"/>
    <w:rsid w:val="003D6B8F"/>
    <w:rsid w:val="00485657"/>
    <w:rsid w:val="004E249E"/>
    <w:rsid w:val="00504161"/>
    <w:rsid w:val="005276EF"/>
    <w:rsid w:val="00591688"/>
    <w:rsid w:val="005A157C"/>
    <w:rsid w:val="005B082B"/>
    <w:rsid w:val="00601627"/>
    <w:rsid w:val="00601BFC"/>
    <w:rsid w:val="00611CAB"/>
    <w:rsid w:val="00693E4C"/>
    <w:rsid w:val="006A5131"/>
    <w:rsid w:val="006C03BC"/>
    <w:rsid w:val="00702121"/>
    <w:rsid w:val="0072191E"/>
    <w:rsid w:val="007238E5"/>
    <w:rsid w:val="00731C74"/>
    <w:rsid w:val="00737328"/>
    <w:rsid w:val="00740AC6"/>
    <w:rsid w:val="007449CB"/>
    <w:rsid w:val="00752DF9"/>
    <w:rsid w:val="007B5A04"/>
    <w:rsid w:val="007E3407"/>
    <w:rsid w:val="00830DBD"/>
    <w:rsid w:val="00894A91"/>
    <w:rsid w:val="009372A0"/>
    <w:rsid w:val="00954DB8"/>
    <w:rsid w:val="009E36AD"/>
    <w:rsid w:val="009F313A"/>
    <w:rsid w:val="00A817A8"/>
    <w:rsid w:val="00A90EC9"/>
    <w:rsid w:val="00AD59A6"/>
    <w:rsid w:val="00AD5CCE"/>
    <w:rsid w:val="00B025C0"/>
    <w:rsid w:val="00B3582C"/>
    <w:rsid w:val="00B47C6B"/>
    <w:rsid w:val="00B53F81"/>
    <w:rsid w:val="00BB392E"/>
    <w:rsid w:val="00BC1879"/>
    <w:rsid w:val="00BC1934"/>
    <w:rsid w:val="00BF220B"/>
    <w:rsid w:val="00C45430"/>
    <w:rsid w:val="00C472DA"/>
    <w:rsid w:val="00C73FCB"/>
    <w:rsid w:val="00CC2BE8"/>
    <w:rsid w:val="00CD4681"/>
    <w:rsid w:val="00D15160"/>
    <w:rsid w:val="00D31252"/>
    <w:rsid w:val="00D478A8"/>
    <w:rsid w:val="00D768A9"/>
    <w:rsid w:val="00DA35C0"/>
    <w:rsid w:val="00DC5C4F"/>
    <w:rsid w:val="00E3171E"/>
    <w:rsid w:val="00E92BF7"/>
    <w:rsid w:val="00EA27F9"/>
    <w:rsid w:val="00EC0254"/>
    <w:rsid w:val="00ED1830"/>
    <w:rsid w:val="00EE7343"/>
    <w:rsid w:val="00EF0417"/>
    <w:rsid w:val="00EF5557"/>
    <w:rsid w:val="00F04FA6"/>
    <w:rsid w:val="00F25319"/>
    <w:rsid w:val="00F40123"/>
    <w:rsid w:val="00F44BB4"/>
    <w:rsid w:val="00F45E82"/>
    <w:rsid w:val="00F75F02"/>
    <w:rsid w:val="00FA45A0"/>
    <w:rsid w:val="00FF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EB5212-CFEB-4ACD-BFCF-EED67A6F6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688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9"/>
    <w:qFormat/>
    <w:rsid w:val="00591688"/>
    <w:pPr>
      <w:keepNext/>
      <w:spacing w:line="360" w:lineRule="auto"/>
      <w:ind w:firstLine="425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9168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rsid w:val="00591688"/>
    <w:pPr>
      <w:spacing w:line="360" w:lineRule="auto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591688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45E8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40A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0AC6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9E36A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semiHidden/>
    <w:unhideWhenUsed/>
    <w:rsid w:val="00F04FA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04F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F44BB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44BB4"/>
    <w:rPr>
      <w:rFonts w:ascii="Times New Roman" w:eastAsia="Times New Roman" w:hAnsi="Times New Roman"/>
    </w:rPr>
  </w:style>
  <w:style w:type="paragraph" w:styleId="ab">
    <w:name w:val="footer"/>
    <w:basedOn w:val="a"/>
    <w:link w:val="ac"/>
    <w:uiPriority w:val="99"/>
    <w:unhideWhenUsed/>
    <w:rsid w:val="00F44BB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44BB4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2883</Words>
  <Characters>16438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2</cp:revision>
  <cp:lastPrinted>2009-11-28T17:01:00Z</cp:lastPrinted>
  <dcterms:created xsi:type="dcterms:W3CDTF">2014-04-16T03:34:00Z</dcterms:created>
  <dcterms:modified xsi:type="dcterms:W3CDTF">2014-04-16T03:34:00Z</dcterms:modified>
</cp:coreProperties>
</file>