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6F1" w:rsidRDefault="00DF26F1" w:rsidP="00AF6BFC">
      <w:pPr>
        <w:pStyle w:val="a3"/>
        <w:spacing w:before="96" w:beforeAutospacing="0" w:after="120" w:afterAutospacing="0" w:line="360" w:lineRule="atLeast"/>
        <w:jc w:val="both"/>
        <w:rPr>
          <w:b/>
          <w:bCs/>
          <w:color w:val="000000"/>
          <w:sz w:val="28"/>
          <w:szCs w:val="28"/>
        </w:rPr>
      </w:pPr>
    </w:p>
    <w:p w:rsidR="00D169AD" w:rsidRPr="00D169AD" w:rsidRDefault="00D169AD" w:rsidP="00AF6BFC">
      <w:pPr>
        <w:pStyle w:val="a3"/>
        <w:spacing w:before="96" w:beforeAutospacing="0" w:after="120" w:afterAutospacing="0" w:line="360" w:lineRule="atLeast"/>
        <w:jc w:val="both"/>
        <w:rPr>
          <w:color w:val="000000"/>
          <w:sz w:val="28"/>
          <w:szCs w:val="28"/>
        </w:rPr>
      </w:pPr>
      <w:r w:rsidRPr="00D169AD">
        <w:rPr>
          <w:b/>
          <w:bCs/>
          <w:color w:val="000000"/>
          <w:sz w:val="28"/>
          <w:szCs w:val="28"/>
        </w:rPr>
        <w:t>Форфейтинг</w:t>
      </w:r>
      <w:r w:rsidRPr="00D169AD">
        <w:rPr>
          <w:rStyle w:val="apple-converted-space"/>
          <w:color w:val="000000"/>
          <w:sz w:val="28"/>
          <w:szCs w:val="28"/>
        </w:rPr>
        <w:t> </w:t>
      </w:r>
      <w:r w:rsidRPr="00D169AD">
        <w:rPr>
          <w:color w:val="000000"/>
          <w:sz w:val="28"/>
          <w:szCs w:val="28"/>
        </w:rPr>
        <w:t>(</w:t>
      </w:r>
      <w:hyperlink r:id="rId5" w:tooltip="Английский язык" w:history="1">
        <w:r w:rsidRPr="00AF6BFC">
          <w:rPr>
            <w:rStyle w:val="a4"/>
            <w:color w:val="auto"/>
            <w:sz w:val="28"/>
            <w:szCs w:val="28"/>
          </w:rPr>
          <w:t>англ</w:t>
        </w:r>
        <w:r w:rsidRPr="00D169AD">
          <w:rPr>
            <w:rStyle w:val="a4"/>
            <w:color w:val="0645AD"/>
            <w:sz w:val="28"/>
            <w:szCs w:val="28"/>
          </w:rPr>
          <w:t>.</w:t>
        </w:r>
      </w:hyperlink>
      <w:r w:rsidRPr="00D169AD">
        <w:rPr>
          <w:color w:val="000000"/>
          <w:sz w:val="28"/>
          <w:szCs w:val="28"/>
        </w:rPr>
        <w:t> </w:t>
      </w:r>
      <w:r w:rsidRPr="00D169AD">
        <w:rPr>
          <w:i/>
          <w:iCs/>
          <w:color w:val="000000"/>
          <w:sz w:val="28"/>
          <w:szCs w:val="28"/>
          <w:lang w:val="en"/>
        </w:rPr>
        <w:t>forfaiting</w:t>
      </w:r>
      <w:r w:rsidRPr="00D169AD">
        <w:rPr>
          <w:rStyle w:val="apple-converted-space"/>
          <w:color w:val="000000"/>
          <w:sz w:val="28"/>
          <w:szCs w:val="28"/>
        </w:rPr>
        <w:t> </w:t>
      </w:r>
      <w:r w:rsidRPr="00D169AD">
        <w:rPr>
          <w:color w:val="000000"/>
          <w:sz w:val="28"/>
          <w:szCs w:val="28"/>
        </w:rPr>
        <w:t>от</w:t>
      </w:r>
      <w:r w:rsidRPr="00D169AD">
        <w:rPr>
          <w:rStyle w:val="apple-converted-space"/>
          <w:color w:val="000000"/>
          <w:sz w:val="28"/>
          <w:szCs w:val="28"/>
        </w:rPr>
        <w:t> </w:t>
      </w:r>
      <w:hyperlink r:id="rId6" w:tooltip="Французский язык" w:history="1">
        <w:r w:rsidRPr="00AF6BFC">
          <w:rPr>
            <w:rStyle w:val="a4"/>
            <w:color w:val="auto"/>
            <w:sz w:val="28"/>
            <w:szCs w:val="28"/>
          </w:rPr>
          <w:t>фр</w:t>
        </w:r>
        <w:r w:rsidRPr="00D169AD">
          <w:rPr>
            <w:rStyle w:val="a4"/>
            <w:color w:val="0645AD"/>
            <w:sz w:val="28"/>
            <w:szCs w:val="28"/>
          </w:rPr>
          <w:t>.</w:t>
        </w:r>
      </w:hyperlink>
      <w:r w:rsidRPr="00D169AD">
        <w:rPr>
          <w:color w:val="000000"/>
          <w:sz w:val="28"/>
          <w:szCs w:val="28"/>
        </w:rPr>
        <w:t> </w:t>
      </w:r>
      <w:r w:rsidRPr="00D169AD">
        <w:rPr>
          <w:i/>
          <w:iCs/>
          <w:color w:val="000000"/>
          <w:sz w:val="28"/>
          <w:szCs w:val="28"/>
          <w:lang w:val="fr-FR"/>
        </w:rPr>
        <w:t>a forfai</w:t>
      </w:r>
      <w:r w:rsidRPr="00D169AD">
        <w:rPr>
          <w:color w:val="000000"/>
          <w:sz w:val="28"/>
          <w:szCs w:val="28"/>
        </w:rPr>
        <w:t xml:space="preserve"> — целиком, общей суммой) — операция по приобретению финансовым агентом (форфейтором) коммерческого обязательства заемщика (покупателя, импортера) перед кредитором (продавцом, экспортером). </w:t>
      </w:r>
    </w:p>
    <w:p w:rsidR="00D169AD" w:rsidRPr="00D169AD" w:rsidRDefault="00D169AD" w:rsidP="00AF6BFC">
      <w:pPr>
        <w:pStyle w:val="a3"/>
        <w:spacing w:before="96" w:beforeAutospacing="0" w:after="120" w:afterAutospacing="0" w:line="360" w:lineRule="atLeast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Операция является специфической формой кредитования торговых операций. Основное условие форфейтинга состоит в том, что все риски по долговому обязательству переходят к форфейтору без права оборота на продавца обязательства.</w:t>
      </w:r>
    </w:p>
    <w:p w:rsidR="00D169AD" w:rsidRPr="00D169AD" w:rsidRDefault="00D169AD" w:rsidP="00AF6BFC">
      <w:pPr>
        <w:pStyle w:val="a3"/>
        <w:spacing w:before="96" w:beforeAutospacing="0" w:after="120" w:afterAutospacing="0" w:line="360" w:lineRule="atLeast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Форфейтинговыми ценными бумагами являются простой и переводной вексель.</w:t>
      </w:r>
    </w:p>
    <w:p w:rsidR="00D169AD" w:rsidRPr="00D169AD" w:rsidRDefault="00D169AD" w:rsidP="00AF6BFC">
      <w:pPr>
        <w:pStyle w:val="a3"/>
        <w:spacing w:before="96" w:beforeAutospacing="0" w:after="120" w:afterAutospacing="0" w:line="360" w:lineRule="atLeast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Преимущества форфейтинговых сделок:</w:t>
      </w:r>
    </w:p>
    <w:p w:rsidR="00D169AD" w:rsidRPr="00D169AD" w:rsidRDefault="00D169AD" w:rsidP="00AF6BFC">
      <w:pPr>
        <w:numPr>
          <w:ilvl w:val="0"/>
          <w:numId w:val="2"/>
        </w:numPr>
        <w:tabs>
          <w:tab w:val="clear" w:pos="720"/>
          <w:tab w:val="num" w:pos="360"/>
        </w:tabs>
        <w:spacing w:before="100" w:beforeAutospacing="1" w:after="24" w:line="360" w:lineRule="atLeast"/>
        <w:ind w:left="36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Форфейтер берет все риски на себя</w:t>
      </w:r>
    </w:p>
    <w:p w:rsidR="00D169AD" w:rsidRPr="00D169AD" w:rsidRDefault="00D169AD" w:rsidP="00AF6BFC">
      <w:pPr>
        <w:numPr>
          <w:ilvl w:val="0"/>
          <w:numId w:val="2"/>
        </w:numPr>
        <w:tabs>
          <w:tab w:val="clear" w:pos="720"/>
          <w:tab w:val="num" w:pos="360"/>
        </w:tabs>
        <w:spacing w:before="100" w:beforeAutospacing="1" w:after="24" w:line="360" w:lineRule="atLeast"/>
        <w:ind w:left="36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Существует вторичный рынок форфейтинговых ценных бумаг, где долг можно продать, то есть первый форфейтер продает, появляется второй, третий и т. д.</w:t>
      </w:r>
    </w:p>
    <w:p w:rsidR="00D169AD" w:rsidRPr="00D169AD" w:rsidRDefault="00D169AD" w:rsidP="00AF6BFC">
      <w:pPr>
        <w:numPr>
          <w:ilvl w:val="0"/>
          <w:numId w:val="2"/>
        </w:numPr>
        <w:tabs>
          <w:tab w:val="clear" w:pos="720"/>
          <w:tab w:val="num" w:pos="360"/>
        </w:tabs>
        <w:spacing w:before="100" w:beforeAutospacing="1" w:after="24" w:line="360" w:lineRule="atLeast"/>
        <w:ind w:left="36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Долг можно дробить и каждую часть долга можно оформить отдельным векселем, это удобно, при возникновении потребности финансовых ресурсов, в соответствии с её величиной продать не весь долг, а только его часть.</w:t>
      </w:r>
    </w:p>
    <w:p w:rsidR="00D169AD" w:rsidRPr="00D169AD" w:rsidRDefault="00D169AD" w:rsidP="00AF6BFC">
      <w:pPr>
        <w:numPr>
          <w:ilvl w:val="0"/>
          <w:numId w:val="2"/>
        </w:numPr>
        <w:tabs>
          <w:tab w:val="clear" w:pos="720"/>
          <w:tab w:val="num" w:pos="360"/>
        </w:tabs>
        <w:spacing w:before="100" w:beforeAutospacing="1" w:after="24" w:line="360" w:lineRule="atLeast"/>
        <w:ind w:left="360"/>
        <w:jc w:val="both"/>
        <w:rPr>
          <w:color w:val="000000"/>
          <w:sz w:val="28"/>
          <w:szCs w:val="28"/>
        </w:rPr>
      </w:pPr>
      <w:r w:rsidRPr="00D169AD">
        <w:rPr>
          <w:sz w:val="28"/>
          <w:szCs w:val="28"/>
        </w:rPr>
        <w:t>Форфейтинг предусматривает гибкий график платежей, в том числе возможность предоставления льготного периода</w:t>
      </w:r>
    </w:p>
    <w:p w:rsidR="00D169AD" w:rsidRPr="00D169AD" w:rsidRDefault="00D169AD" w:rsidP="00AF6BFC">
      <w:pPr>
        <w:spacing w:before="100" w:beforeAutospacing="1" w:after="24" w:line="360" w:lineRule="atLeast"/>
        <w:jc w:val="both"/>
        <w:rPr>
          <w:color w:val="000000"/>
          <w:sz w:val="28"/>
          <w:szCs w:val="28"/>
        </w:rPr>
      </w:pPr>
      <w:r w:rsidRPr="00D169AD">
        <w:rPr>
          <w:sz w:val="28"/>
          <w:szCs w:val="28"/>
        </w:rPr>
        <w:t>Механизм форфейтинговых операций используется при совершении 2 видов сделок:</w:t>
      </w:r>
    </w:p>
    <w:p w:rsidR="00D169AD" w:rsidRPr="00D169AD" w:rsidRDefault="00D169AD" w:rsidP="00AF6BFC">
      <w:pPr>
        <w:pStyle w:val="a3"/>
        <w:jc w:val="both"/>
        <w:rPr>
          <w:rStyle w:val="apple-style-span"/>
          <w:color w:val="000000"/>
          <w:sz w:val="28"/>
          <w:szCs w:val="28"/>
        </w:rPr>
      </w:pPr>
      <w:r w:rsidRPr="00D169AD">
        <w:rPr>
          <w:sz w:val="28"/>
          <w:szCs w:val="28"/>
        </w:rPr>
        <w:t xml:space="preserve">- </w:t>
      </w:r>
      <w:r w:rsidRPr="00D169AD">
        <w:rPr>
          <w:rStyle w:val="apple-style-span"/>
          <w:color w:val="000000"/>
          <w:sz w:val="28"/>
          <w:szCs w:val="28"/>
        </w:rPr>
        <w:t>при финансовых сделках – для более быстрой реализации долгосрочных финансовых обязательств;</w:t>
      </w:r>
    </w:p>
    <w:p w:rsidR="00D169AD" w:rsidRPr="00D169AD" w:rsidRDefault="00D169AD" w:rsidP="00AF6BFC">
      <w:pPr>
        <w:pStyle w:val="a3"/>
        <w:jc w:val="both"/>
        <w:rPr>
          <w:rStyle w:val="apple-style-span"/>
          <w:color w:val="000000"/>
          <w:sz w:val="28"/>
          <w:szCs w:val="28"/>
        </w:rPr>
      </w:pPr>
      <w:r w:rsidRPr="00D169AD">
        <w:rPr>
          <w:rStyle w:val="apple-style-span"/>
          <w:color w:val="000000"/>
          <w:sz w:val="28"/>
          <w:szCs w:val="28"/>
        </w:rPr>
        <w:t>- при экспортных сделках – в качестве содействия поступлению наличности экспортеру, предоставившему заем иностранному заказчику.</w:t>
      </w:r>
    </w:p>
    <w:p w:rsidR="00D169AD" w:rsidRPr="00D169AD" w:rsidRDefault="00D169AD" w:rsidP="00AF6BFC">
      <w:pPr>
        <w:pStyle w:val="a3"/>
        <w:jc w:val="both"/>
        <w:rPr>
          <w:sz w:val="28"/>
          <w:szCs w:val="28"/>
        </w:rPr>
      </w:pPr>
      <w:r w:rsidRPr="00D169AD">
        <w:rPr>
          <w:color w:val="000000"/>
          <w:sz w:val="28"/>
          <w:szCs w:val="28"/>
        </w:rPr>
        <w:t>Форфейтинговыми инструментами являются векселя. Но объектом форфейтинга также могут быть и другие виды ценных бумаг, главное – чтобы эти бумаги содержали только абстрактное обязательство.</w:t>
      </w:r>
    </w:p>
    <w:p w:rsidR="00D169AD" w:rsidRDefault="00D169AD" w:rsidP="00AF6BFC">
      <w:pPr>
        <w:pStyle w:val="a3"/>
        <w:jc w:val="both"/>
        <w:rPr>
          <w:sz w:val="28"/>
          <w:szCs w:val="28"/>
        </w:rPr>
      </w:pPr>
      <w:r w:rsidRPr="00D169AD">
        <w:rPr>
          <w:sz w:val="28"/>
          <w:szCs w:val="28"/>
        </w:rPr>
        <w:t>Форфейтинг возник в результате того, что ряд банков г.Цюриха стали использовать механизм форфейтинга для финансирования покупки зерновых культур. В то время конкуренция между поставщиками стала настолько серьезной, что покупатели стали предъявлять требования увеличить сроки кредитов. Произошло повышение роли кредита в системе международной торговли, и поставщики стали искать новые методы финансирования сделок. Европейские бизнесмены стали все неохотнее предоставлять кредиты, и поставщики стали использовать новые технологии финансирования сделок.</w:t>
      </w:r>
    </w:p>
    <w:p w:rsidR="00D169AD" w:rsidRPr="00D169AD" w:rsidRDefault="00D169AD" w:rsidP="00AF6BFC">
      <w:pPr>
        <w:pStyle w:val="4"/>
        <w:spacing w:after="240"/>
        <w:jc w:val="both"/>
        <w:rPr>
          <w:color w:val="000000"/>
        </w:rPr>
      </w:pPr>
      <w:r w:rsidRPr="00D169AD">
        <w:rPr>
          <w:color w:val="000000"/>
        </w:rPr>
        <w:t>Положительные стороны форфейтинга:</w:t>
      </w:r>
    </w:p>
    <w:p w:rsidR="00D169AD" w:rsidRPr="00D169AD" w:rsidRDefault="00D169AD" w:rsidP="00AF6BFC">
      <w:pPr>
        <w:numPr>
          <w:ilvl w:val="0"/>
          <w:numId w:val="3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Для формирования необходимых долговых документов не требуется большого времени</w:t>
      </w:r>
    </w:p>
    <w:p w:rsidR="00D169AD" w:rsidRPr="00D169AD" w:rsidRDefault="00D169AD" w:rsidP="00AF6BFC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Покупатель получает отсрочку и имеет возможность оттянуть срок оплаты предоставленных услуг или товаров</w:t>
      </w:r>
    </w:p>
    <w:p w:rsidR="00D169AD" w:rsidRPr="00D169AD" w:rsidRDefault="00D169AD" w:rsidP="00AF6BFC">
      <w:pPr>
        <w:numPr>
          <w:ilvl w:val="0"/>
          <w:numId w:val="3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Заёмщик может свободно планировать расходы для возмещения кредита, так как форфейтинг имеет фиксированную процентную ставку</w:t>
      </w:r>
    </w:p>
    <w:p w:rsidR="00D169AD" w:rsidRPr="00D169AD" w:rsidRDefault="00D169AD" w:rsidP="00AF6BFC">
      <w:pPr>
        <w:numPr>
          <w:ilvl w:val="0"/>
          <w:numId w:val="3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Все трудности, риски, денежные вложения и обязательства по выплате долговых отношений берёт на себя не покупатель, а финансовый агент – форфейтер</w:t>
      </w:r>
    </w:p>
    <w:p w:rsidR="00D169AD" w:rsidRPr="00D169AD" w:rsidRDefault="00D169AD" w:rsidP="00AF6BFC">
      <w:pPr>
        <w:numPr>
          <w:ilvl w:val="0"/>
          <w:numId w:val="3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Долг можно перекупать на вторичном рынке ценных бумаг</w:t>
      </w:r>
    </w:p>
    <w:p w:rsidR="00D169AD" w:rsidRPr="00D169AD" w:rsidRDefault="00D169AD" w:rsidP="00AF6BFC">
      <w:pPr>
        <w:numPr>
          <w:ilvl w:val="0"/>
          <w:numId w:val="3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Все денежные операции вносятся в контракт, в том числе оплата услуг форфейтера</w:t>
      </w:r>
    </w:p>
    <w:p w:rsidR="00D169AD" w:rsidRPr="00D169AD" w:rsidRDefault="00D169AD" w:rsidP="00AF6BFC">
      <w:pPr>
        <w:pStyle w:val="4"/>
        <w:spacing w:after="240"/>
        <w:jc w:val="both"/>
        <w:rPr>
          <w:color w:val="000000"/>
        </w:rPr>
      </w:pPr>
      <w:r w:rsidRPr="00D169AD">
        <w:rPr>
          <w:color w:val="000000"/>
        </w:rPr>
        <w:t>Негативные стороны форфейтинга:</w:t>
      </w:r>
    </w:p>
    <w:p w:rsidR="00D169AD" w:rsidRPr="00D169AD" w:rsidRDefault="00D169AD" w:rsidP="00AF6BFC">
      <w:pPr>
        <w:numPr>
          <w:ilvl w:val="0"/>
          <w:numId w:val="4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Банк может продать все документы и денежные обязательства на вторичном рынке, так как получит больший процент, чем от самого кредитования</w:t>
      </w:r>
    </w:p>
    <w:p w:rsidR="00D169AD" w:rsidRPr="00D169AD" w:rsidRDefault="00D169AD" w:rsidP="00AF6BFC">
      <w:pPr>
        <w:numPr>
          <w:ilvl w:val="0"/>
          <w:numId w:val="4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За рубежом подготовка документов для форфейтинга занимает мало времени, но учитывая подводные камни российского законодательства, в России это занимает много времени</w:t>
      </w:r>
    </w:p>
    <w:p w:rsidR="00D169AD" w:rsidRPr="00D169AD" w:rsidRDefault="00D169AD" w:rsidP="00AF6BFC">
      <w:pPr>
        <w:numPr>
          <w:ilvl w:val="0"/>
          <w:numId w:val="4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Могут возникнуть разногласия с форфейтером по поводу выбора кредитного документа, а учитывая, что право выбора остаётся за последним, процесс может затрудниться</w:t>
      </w:r>
    </w:p>
    <w:p w:rsidR="00D169AD" w:rsidRPr="00D169AD" w:rsidRDefault="00D169AD" w:rsidP="00AF6BFC">
      <w:pPr>
        <w:numPr>
          <w:ilvl w:val="0"/>
          <w:numId w:val="4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Процентные ставки выше, чем при другом кредитовании, но с другой стороны отпадает необходимость платить дополнительные взносы, страхование</w:t>
      </w:r>
    </w:p>
    <w:p w:rsidR="00D169AD" w:rsidRPr="00D169AD" w:rsidRDefault="00D169AD" w:rsidP="00AF6BFC">
      <w:pPr>
        <w:numPr>
          <w:ilvl w:val="0"/>
          <w:numId w:val="4"/>
        </w:numPr>
        <w:spacing w:before="100" w:beforeAutospacing="1" w:after="100" w:afterAutospacing="1" w:line="270" w:lineRule="atLeast"/>
        <w:ind w:left="0" w:firstLine="0"/>
        <w:jc w:val="both"/>
        <w:rPr>
          <w:color w:val="000000"/>
          <w:sz w:val="28"/>
          <w:szCs w:val="28"/>
        </w:rPr>
      </w:pPr>
      <w:r w:rsidRPr="00D169AD">
        <w:rPr>
          <w:color w:val="000000"/>
          <w:sz w:val="28"/>
          <w:szCs w:val="28"/>
        </w:rPr>
        <w:t>При форфейтинге очень важно, что бы заёмщик хорошо разбирался в законодательстве</w:t>
      </w:r>
    </w:p>
    <w:p w:rsidR="00AF6BFC" w:rsidRPr="00AF6BFC" w:rsidRDefault="00AF6BFC" w:rsidP="00AF6BFC">
      <w:pPr>
        <w:pStyle w:val="4"/>
        <w:spacing w:after="240"/>
        <w:rPr>
          <w:color w:val="000000"/>
        </w:rPr>
      </w:pPr>
      <w:r w:rsidRPr="00AF6BFC">
        <w:rPr>
          <w:color w:val="000000"/>
        </w:rPr>
        <w:t>Международный форфейтинг</w:t>
      </w:r>
    </w:p>
    <w:p w:rsidR="00AF6BFC" w:rsidRPr="00AF6BFC" w:rsidRDefault="00AF6BFC" w:rsidP="00AF6BFC">
      <w:pPr>
        <w:pStyle w:val="a3"/>
        <w:spacing w:before="240" w:beforeAutospacing="0" w:after="240" w:afterAutospacing="0" w:line="270" w:lineRule="atLeast"/>
        <w:jc w:val="both"/>
        <w:rPr>
          <w:color w:val="000000"/>
          <w:sz w:val="28"/>
          <w:szCs w:val="28"/>
        </w:rPr>
      </w:pPr>
      <w:r w:rsidRPr="00AF6BFC">
        <w:rPr>
          <w:color w:val="000000"/>
          <w:sz w:val="28"/>
          <w:szCs w:val="28"/>
        </w:rPr>
        <w:t>Как уже упоминалось выше, форфейтинг является одним из инструментов международной экономики, с каждым годом всё больше компаний и государств пользуются ним, особенным толчком к этому послужил международный экономический кризис. Банк или другой финансовый институт покупает со скидкой векселя у продавца и берёт на себя всю ответственность по выплате или невыплате импортёра. Размер такой скидки устанавливается в зависимости от весомости, статуса иностранного покупателя обстановкой в его стране. Весь механизм международного форфейтинга обусловливается странами – участницами международной торговли. Международный форфейтинг даёт возможность организациям, компаниям и странам даже во времена инфляции, дефолта и кризиса поддерживать международную торговлю и осуществлять товарооборот.</w:t>
      </w:r>
    </w:p>
    <w:p w:rsidR="00AF6BFC" w:rsidRDefault="00AF6BFC" w:rsidP="00AF6BFC">
      <w:pPr>
        <w:pStyle w:val="a3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Форфейтирование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- это один из альтернативных подходов в финансировании международной торговли, который представляет собой покупку экспортных требований форфейтером (коммерческим банком или специализированной компанией по финансированию) с исключением права регресса на экспортера (форфейтиста) в случае неуплаты.</w:t>
      </w:r>
    </w:p>
    <w:p w:rsidR="00AF6BFC" w:rsidRDefault="00AF6BFC" w:rsidP="00AF6BFC">
      <w:pPr>
        <w:pStyle w:val="a3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Форфейтинг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- это покупка долга, выраженного в оборотном документе, таком, как переводной или простой вексель, у кредитора на безоборотной основе. Это означает, что покупатель долга принимает на себя обязательство об отказе - форфейтинге - от своего права на обращение регрессивного требования к кредитору при невозможности получения удовлетворения у должника. Покупка оборотного обязательства происходит, естественно, со скидкой. Механизм форфейтинга используется в двух видах сделок:</w:t>
      </w:r>
    </w:p>
    <w:p w:rsidR="00D169AD" w:rsidRPr="00D169AD" w:rsidRDefault="00D169AD" w:rsidP="00AF6BFC">
      <w:pPr>
        <w:pStyle w:val="a3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D169AD" w:rsidRPr="00D169AD" w:rsidSect="00D169A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825AD"/>
    <w:multiLevelType w:val="multilevel"/>
    <w:tmpl w:val="543028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D00F4C"/>
    <w:multiLevelType w:val="multilevel"/>
    <w:tmpl w:val="0820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B01D80"/>
    <w:multiLevelType w:val="multilevel"/>
    <w:tmpl w:val="C5307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3545B6"/>
    <w:multiLevelType w:val="multilevel"/>
    <w:tmpl w:val="455423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9AD"/>
    <w:rsid w:val="001E0FF6"/>
    <w:rsid w:val="00AF6BFC"/>
    <w:rsid w:val="00D169AD"/>
    <w:rsid w:val="00DF26F1"/>
    <w:rsid w:val="00EF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AC4ED-3CFD-4AD9-AC62-DFE5FC65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D169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qFormat/>
    <w:rsid w:val="00D169A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169A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169AD"/>
  </w:style>
  <w:style w:type="character" w:styleId="a4">
    <w:name w:val="Hyperlink"/>
    <w:basedOn w:val="a0"/>
    <w:rsid w:val="00D169AD"/>
    <w:rPr>
      <w:color w:val="0000FF"/>
      <w:u w:val="single"/>
    </w:rPr>
  </w:style>
  <w:style w:type="character" w:customStyle="1" w:styleId="editsection">
    <w:name w:val="editsection"/>
    <w:basedOn w:val="a0"/>
    <w:rsid w:val="00D169AD"/>
  </w:style>
  <w:style w:type="character" w:customStyle="1" w:styleId="mw-headline">
    <w:name w:val="mw-headline"/>
    <w:basedOn w:val="a0"/>
    <w:rsid w:val="00D169AD"/>
  </w:style>
  <w:style w:type="character" w:customStyle="1" w:styleId="apple-style-span">
    <w:name w:val="apple-style-span"/>
    <w:basedOn w:val="a0"/>
    <w:rsid w:val="00D16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A4%D1%80%D0%B0%D0%BD%D1%86%D1%83%D0%B7%D1%81%D0%BA%D0%B8%D0%B9_%D1%8F%D0%B7%D1%8B%D0%BA" TargetMode="External"/><Relationship Id="rId5" Type="http://schemas.openxmlformats.org/officeDocument/2006/relationships/hyperlink" Target="http://ru.wikipedia.org/wiki/%D0%90%D0%BD%D0%B3%D0%BB%D0%B8%D0%B9%D1%81%D0%BA%D0%B8%D0%B9_%D1%8F%D0%B7%D1%8B%D0%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Форфейтинг (англ</vt:lpstr>
    </vt:vector>
  </TitlesOfParts>
  <Company/>
  <LinksUpToDate>false</LinksUpToDate>
  <CharactersWithSpaces>5357</CharactersWithSpaces>
  <SharedDoc>false</SharedDoc>
  <HLinks>
    <vt:vector size="12" baseType="variant">
      <vt:variant>
        <vt:i4>7405660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http://ru.wikipedia.org/wiki/%D0%A4%D1%80%D0%B0%D0%BD%D1%86%D1%83%D0%B7%D1%81%D0%BA%D0%B8%D0%B9_%D1%8F%D0%B7%D1%8B%D0%BA</vt:lpwstr>
      </vt:variant>
      <vt:variant>
        <vt:lpwstr/>
      </vt:variant>
      <vt:variant>
        <vt:i4>327803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http://ru.wikipedia.org/wiki/%D0%90%D0%BD%D0%B3%D0%BB%D0%B8%D0%B9%D1%81%D0%BA%D0%B8%D0%B9_%D1%8F%D0%B7%D1%8B%D0%BA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Форфейтинг (англ</dc:title>
  <dc:subject/>
  <dc:creator>Стас</dc:creator>
  <cp:keywords/>
  <dc:description/>
  <cp:lastModifiedBy>admin</cp:lastModifiedBy>
  <cp:revision>2</cp:revision>
  <dcterms:created xsi:type="dcterms:W3CDTF">2014-04-16T02:00:00Z</dcterms:created>
  <dcterms:modified xsi:type="dcterms:W3CDTF">2014-04-16T02:00:00Z</dcterms:modified>
</cp:coreProperties>
</file>