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A38" w:rsidRDefault="005E5A38" w:rsidP="00613D87">
      <w:pPr>
        <w:pStyle w:val="6"/>
      </w:pPr>
    </w:p>
    <w:p w:rsidR="003471C3" w:rsidRDefault="003471C3" w:rsidP="00613D87">
      <w:pPr>
        <w:pStyle w:val="6"/>
      </w:pPr>
      <w:r>
        <w:t>СОДЕРЖАНИЕ</w:t>
      </w:r>
    </w:p>
    <w:p w:rsidR="003471C3" w:rsidRDefault="003471C3" w:rsidP="00613D87">
      <w:pPr>
        <w:spacing w:line="360" w:lineRule="auto"/>
        <w:jc w:val="center"/>
        <w:rPr>
          <w:b/>
          <w:bCs/>
          <w:sz w:val="28"/>
        </w:rPr>
      </w:pPr>
    </w:p>
    <w:p w:rsidR="003471C3" w:rsidRDefault="003471C3" w:rsidP="00613D87">
      <w:pPr>
        <w:pStyle w:val="5"/>
        <w:tabs>
          <w:tab w:val="clear" w:pos="2880"/>
          <w:tab w:val="left" w:pos="9900"/>
          <w:tab w:val="left" w:pos="10080"/>
        </w:tabs>
      </w:pPr>
      <w:r>
        <w:rPr>
          <w:b/>
          <w:bCs/>
        </w:rPr>
        <w:t>ВВЕДЕНИЕ</w:t>
      </w:r>
      <w:r>
        <w:t xml:space="preserve"> ……………………………………………………………………………. 3 </w:t>
      </w:r>
    </w:p>
    <w:p w:rsidR="003471C3" w:rsidRDefault="003471C3" w:rsidP="00613D87">
      <w:pPr>
        <w:numPr>
          <w:ilvl w:val="0"/>
          <w:numId w:val="1"/>
        </w:numPr>
        <w:spacing w:after="0" w:line="360" w:lineRule="auto"/>
        <w:rPr>
          <w:sz w:val="28"/>
        </w:rPr>
      </w:pPr>
      <w:r>
        <w:rPr>
          <w:b/>
          <w:bCs/>
          <w:sz w:val="28"/>
        </w:rPr>
        <w:t>СТАНОВЛЕНИЕ КАЗНАЧЕЙСТВА В РОССИИ</w:t>
      </w:r>
      <w:r>
        <w:rPr>
          <w:sz w:val="28"/>
        </w:rPr>
        <w:t xml:space="preserve"> ……………………...…….. 5</w:t>
      </w:r>
    </w:p>
    <w:p w:rsidR="003471C3" w:rsidRDefault="003471C3" w:rsidP="00613D87">
      <w:pPr>
        <w:numPr>
          <w:ilvl w:val="0"/>
          <w:numId w:val="1"/>
        </w:numPr>
        <w:spacing w:after="0" w:line="360" w:lineRule="auto"/>
        <w:rPr>
          <w:sz w:val="28"/>
        </w:rPr>
      </w:pPr>
      <w:r>
        <w:rPr>
          <w:b/>
          <w:bCs/>
          <w:sz w:val="28"/>
        </w:rPr>
        <w:t xml:space="preserve">ФЕДЕРАЛЬНОЕ КАЗНАЧЕЙСТВО НА СОВРЕМЕННОМ ЭТАПЕ </w:t>
      </w:r>
      <w:r>
        <w:rPr>
          <w:sz w:val="28"/>
        </w:rPr>
        <w:t>……... 7</w:t>
      </w:r>
    </w:p>
    <w:p w:rsidR="003471C3" w:rsidRDefault="003471C3" w:rsidP="00613D87">
      <w:pPr>
        <w:spacing w:line="360" w:lineRule="auto"/>
        <w:rPr>
          <w:sz w:val="28"/>
        </w:rPr>
      </w:pPr>
      <w:r>
        <w:rPr>
          <w:sz w:val="28"/>
        </w:rPr>
        <w:t>2.1 Казначейская система ……………………………………….…..…..…………...… 7</w:t>
      </w:r>
    </w:p>
    <w:p w:rsidR="003471C3" w:rsidRDefault="003471C3" w:rsidP="00613D87">
      <w:pPr>
        <w:tabs>
          <w:tab w:val="left" w:pos="9900"/>
        </w:tabs>
        <w:spacing w:line="360" w:lineRule="auto"/>
        <w:rPr>
          <w:sz w:val="28"/>
        </w:rPr>
      </w:pPr>
      <w:r>
        <w:rPr>
          <w:sz w:val="28"/>
        </w:rPr>
        <w:t>2.2 Федеральное казначейство и его основные функции и задачи ...……………..… 9</w:t>
      </w:r>
    </w:p>
    <w:p w:rsidR="003471C3" w:rsidRDefault="003471C3" w:rsidP="00613D87">
      <w:pPr>
        <w:tabs>
          <w:tab w:val="left" w:pos="9900"/>
        </w:tabs>
        <w:spacing w:line="360" w:lineRule="auto"/>
        <w:rPr>
          <w:sz w:val="28"/>
        </w:rPr>
      </w:pPr>
      <w:r>
        <w:rPr>
          <w:sz w:val="28"/>
        </w:rPr>
        <w:t>2.3 Контрольные функции казначейства …..…………….………………..………… 13</w:t>
      </w:r>
    </w:p>
    <w:p w:rsidR="003471C3" w:rsidRDefault="003471C3" w:rsidP="00613D87">
      <w:pPr>
        <w:numPr>
          <w:ilvl w:val="0"/>
          <w:numId w:val="1"/>
        </w:numPr>
        <w:spacing w:after="0" w:line="360" w:lineRule="auto"/>
        <w:rPr>
          <w:bCs/>
          <w:sz w:val="28"/>
        </w:rPr>
      </w:pPr>
      <w:r>
        <w:rPr>
          <w:b/>
          <w:bCs/>
          <w:sz w:val="28"/>
        </w:rPr>
        <w:t xml:space="preserve">ОСНОВНЫЕ ЭТАПЫ РЕФОРМИРОВАНИЯ РАБОТЫ КАЗНАЧЕЙСТВА </w:t>
      </w:r>
      <w:r>
        <w:rPr>
          <w:bCs/>
          <w:sz w:val="28"/>
        </w:rPr>
        <w:t>…………………………………………………………………………….……..….. 15</w:t>
      </w:r>
    </w:p>
    <w:p w:rsidR="003471C3" w:rsidRDefault="003471C3" w:rsidP="00613D87">
      <w:pPr>
        <w:numPr>
          <w:ilvl w:val="1"/>
          <w:numId w:val="1"/>
        </w:numPr>
        <w:spacing w:after="0" w:line="360" w:lineRule="auto"/>
        <w:rPr>
          <w:sz w:val="28"/>
        </w:rPr>
      </w:pPr>
      <w:r>
        <w:rPr>
          <w:sz w:val="28"/>
        </w:rPr>
        <w:t>Единый казначейский счет ……………………………………………….....…… 15</w:t>
      </w:r>
    </w:p>
    <w:p w:rsidR="003471C3" w:rsidRDefault="003471C3" w:rsidP="00613D87">
      <w:pPr>
        <w:numPr>
          <w:ilvl w:val="1"/>
          <w:numId w:val="1"/>
        </w:numPr>
        <w:spacing w:after="0" w:line="360" w:lineRule="auto"/>
        <w:rPr>
          <w:sz w:val="28"/>
        </w:rPr>
      </w:pPr>
      <w:r>
        <w:rPr>
          <w:sz w:val="28"/>
        </w:rPr>
        <w:t>Реформирование бюджетной классификации РФ и бюджетного учета ………. 18</w:t>
      </w:r>
    </w:p>
    <w:p w:rsidR="003471C3" w:rsidRDefault="003471C3" w:rsidP="00613D87">
      <w:pPr>
        <w:numPr>
          <w:ilvl w:val="1"/>
          <w:numId w:val="1"/>
        </w:numPr>
        <w:spacing w:after="0" w:line="360" w:lineRule="auto"/>
        <w:rPr>
          <w:sz w:val="28"/>
        </w:rPr>
      </w:pPr>
      <w:r>
        <w:rPr>
          <w:sz w:val="28"/>
        </w:rPr>
        <w:t>Новая бюджетная классификация ……………………………………………….. 23</w:t>
      </w:r>
    </w:p>
    <w:p w:rsidR="003471C3" w:rsidRDefault="003471C3" w:rsidP="00613D87">
      <w:pPr>
        <w:spacing w:line="360" w:lineRule="auto"/>
        <w:rPr>
          <w:sz w:val="28"/>
        </w:rPr>
      </w:pPr>
      <w:r>
        <w:rPr>
          <w:b/>
          <w:bCs/>
          <w:sz w:val="28"/>
        </w:rPr>
        <w:t>ЗАКЛЮЧЕНИЕ</w:t>
      </w:r>
      <w:r>
        <w:rPr>
          <w:sz w:val="28"/>
        </w:rPr>
        <w:t xml:space="preserve"> ……………………………………...………………………………. 43</w:t>
      </w:r>
    </w:p>
    <w:p w:rsidR="003471C3" w:rsidRDefault="003471C3" w:rsidP="00613D87">
      <w:pPr>
        <w:spacing w:line="360" w:lineRule="auto"/>
        <w:rPr>
          <w:sz w:val="28"/>
        </w:rPr>
      </w:pPr>
      <w:r>
        <w:rPr>
          <w:b/>
          <w:bCs/>
          <w:sz w:val="28"/>
        </w:rPr>
        <w:t xml:space="preserve">СПИСОК ИСПОЛЬЗОВАННЫХ ИСТОЧНИКОВ И ЛИТЕРАТУРЫ </w:t>
      </w:r>
      <w:r>
        <w:rPr>
          <w:sz w:val="28"/>
        </w:rPr>
        <w:t>……… 45</w:t>
      </w:r>
    </w:p>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p>
    <w:p w:rsidR="003471C3" w:rsidRDefault="003471C3" w:rsidP="00613D87">
      <w:pPr>
        <w:pStyle w:val="Normal1"/>
        <w:spacing w:line="312" w:lineRule="auto"/>
        <w:ind w:firstLine="0"/>
        <w:jc w:val="center"/>
        <w:rPr>
          <w:b/>
          <w:bCs/>
          <w:sz w:val="28"/>
        </w:rPr>
      </w:pPr>
      <w:r>
        <w:rPr>
          <w:b/>
          <w:bCs/>
          <w:sz w:val="28"/>
        </w:rPr>
        <w:t>ВВЕДЕНИЕ</w:t>
      </w:r>
    </w:p>
    <w:p w:rsidR="003471C3" w:rsidRDefault="003471C3" w:rsidP="00613D87">
      <w:pPr>
        <w:pStyle w:val="Normal1"/>
        <w:spacing w:line="312" w:lineRule="auto"/>
        <w:ind w:firstLine="708"/>
        <w:jc w:val="center"/>
        <w:rPr>
          <w:b/>
          <w:bCs/>
          <w:sz w:val="28"/>
        </w:rPr>
      </w:pPr>
    </w:p>
    <w:p w:rsidR="003471C3" w:rsidRPr="0001673F" w:rsidRDefault="003471C3" w:rsidP="00613D87">
      <w:pPr>
        <w:spacing w:after="167" w:line="360" w:lineRule="auto"/>
        <w:ind w:firstLine="709"/>
        <w:jc w:val="both"/>
        <w:rPr>
          <w:color w:val="000000"/>
          <w:sz w:val="28"/>
          <w:szCs w:val="28"/>
        </w:rPr>
      </w:pPr>
      <w:r w:rsidRPr="0001673F">
        <w:rPr>
          <w:color w:val="000000"/>
          <w:sz w:val="28"/>
          <w:szCs w:val="28"/>
        </w:rPr>
        <w:t>От достоверности и оперативности получения информации о состоянии государственных и материальных ресурсов, а также возможности эффективного управления ими зависит, насколько спешно будет развиваться экономика любого государства.</w:t>
      </w:r>
    </w:p>
    <w:p w:rsidR="003471C3" w:rsidRPr="0001673F" w:rsidRDefault="003471C3" w:rsidP="00613D87">
      <w:pPr>
        <w:spacing w:after="167" w:line="360" w:lineRule="auto"/>
        <w:ind w:firstLine="709"/>
        <w:jc w:val="both"/>
        <w:rPr>
          <w:color w:val="000000"/>
          <w:sz w:val="28"/>
          <w:szCs w:val="28"/>
        </w:rPr>
      </w:pPr>
      <w:r w:rsidRPr="0001673F">
        <w:rPr>
          <w:color w:val="000000"/>
          <w:sz w:val="28"/>
          <w:szCs w:val="28"/>
        </w:rPr>
        <w:t>Система государственных финансов - это единый комплекс структурных и функциональных органов обеспечения их финансовых операций, посредством которых они осуществляют аккумуляцию денежных средств и производят расходы. Данная сфера является одной из ключевых в экономике, что и предопределяет необходимость выработки мер по повышению результативности ее использования.</w:t>
      </w:r>
    </w:p>
    <w:p w:rsidR="003471C3" w:rsidRDefault="003471C3" w:rsidP="00613D87">
      <w:pPr>
        <w:spacing w:after="167" w:line="360" w:lineRule="auto"/>
        <w:ind w:firstLine="709"/>
        <w:jc w:val="both"/>
        <w:rPr>
          <w:color w:val="000000"/>
          <w:sz w:val="28"/>
          <w:szCs w:val="28"/>
        </w:rPr>
      </w:pPr>
      <w:r w:rsidRPr="0001673F">
        <w:rPr>
          <w:color w:val="000000"/>
          <w:sz w:val="28"/>
          <w:szCs w:val="28"/>
        </w:rPr>
        <w:t xml:space="preserve">Таким образом, в системе управления государственными финансовыми ресурсами любой страны очень важная роль отводится организационной структуре, обеспечивающей реализацию на практике той или иной модели бюджетного регулирования. В круг ее основных задач входит, прежде всего, планирование и прогнозирование бюджетного процесса, формирование рациональной структуры межбюджетных отношений, осуществление операций с бюджетными средствами, контроль за их целевым расходованием, финансирование социальных программ, консолидация и учет всех видов государственных финансов и др. </w:t>
      </w:r>
    </w:p>
    <w:p w:rsidR="003471C3" w:rsidRDefault="003471C3" w:rsidP="00613D87">
      <w:pPr>
        <w:spacing w:after="167" w:line="360" w:lineRule="auto"/>
        <w:ind w:firstLine="709"/>
        <w:jc w:val="both"/>
        <w:rPr>
          <w:color w:val="000000"/>
          <w:sz w:val="28"/>
          <w:szCs w:val="28"/>
        </w:rPr>
      </w:pPr>
      <w:r w:rsidRPr="0001673F">
        <w:rPr>
          <w:color w:val="000000"/>
          <w:sz w:val="28"/>
          <w:szCs w:val="28"/>
        </w:rPr>
        <w:t xml:space="preserve">Органам казначейства предстоит реализовать важные направления в проведении государственной бюджетной реформы. В стратегии будущей финансовой системы страны казначейству должна быть отведена приоритетная роль. </w:t>
      </w:r>
    </w:p>
    <w:p w:rsidR="003471C3" w:rsidRPr="0001673F" w:rsidRDefault="003471C3" w:rsidP="00613D87">
      <w:pPr>
        <w:spacing w:after="167" w:line="360" w:lineRule="auto"/>
        <w:ind w:firstLine="709"/>
        <w:jc w:val="both"/>
        <w:rPr>
          <w:color w:val="000000"/>
          <w:sz w:val="28"/>
          <w:szCs w:val="28"/>
        </w:rPr>
      </w:pPr>
      <w:r w:rsidRPr="0001673F">
        <w:rPr>
          <w:color w:val="000000"/>
          <w:sz w:val="28"/>
          <w:szCs w:val="28"/>
        </w:rPr>
        <w:t xml:space="preserve">Целью курсовой работы является комплексный анализ организации работы Органа федерального казначейства и его территориальных органов по формированию и исполнению </w:t>
      </w:r>
      <w:r w:rsidRPr="00EF2696">
        <w:rPr>
          <w:sz w:val="28"/>
          <w:szCs w:val="28"/>
        </w:rPr>
        <w:t>федерального бюджета, кассовому обслуживанию исполнения бюджетов бюджетной системы Российской Федерации, предварительному и текущему контролю за ведением операций со средствами федерального бюджета главными распорядителями, распорядителями и получателями средств федерального бюджета</w:t>
      </w:r>
      <w:r>
        <w:rPr>
          <w:sz w:val="28"/>
          <w:szCs w:val="28"/>
        </w:rPr>
        <w:t xml:space="preserve"> </w:t>
      </w:r>
      <w:r w:rsidRPr="0001673F">
        <w:rPr>
          <w:color w:val="000000"/>
          <w:sz w:val="28"/>
          <w:szCs w:val="28"/>
        </w:rPr>
        <w:t>и его экономического содержания.</w:t>
      </w:r>
    </w:p>
    <w:p w:rsidR="003471C3" w:rsidRDefault="003471C3" w:rsidP="00613D87">
      <w:pPr>
        <w:spacing w:after="167" w:line="360" w:lineRule="auto"/>
        <w:ind w:firstLine="709"/>
        <w:jc w:val="both"/>
        <w:rPr>
          <w:color w:val="000000"/>
          <w:sz w:val="28"/>
          <w:szCs w:val="28"/>
        </w:rPr>
      </w:pPr>
      <w:r w:rsidRPr="0001673F">
        <w:rPr>
          <w:color w:val="000000"/>
          <w:sz w:val="28"/>
          <w:szCs w:val="28"/>
        </w:rPr>
        <w:t>Для достижения указанных целей в работе необходимо решить следующие задачи:</w:t>
      </w:r>
    </w:p>
    <w:p w:rsidR="003471C3" w:rsidRDefault="003471C3" w:rsidP="00613D87">
      <w:pPr>
        <w:spacing w:after="167" w:line="360" w:lineRule="auto"/>
        <w:jc w:val="both"/>
        <w:rPr>
          <w:color w:val="000000"/>
          <w:sz w:val="28"/>
          <w:szCs w:val="28"/>
        </w:rPr>
      </w:pPr>
      <w:r>
        <w:rPr>
          <w:color w:val="000000"/>
          <w:sz w:val="28"/>
          <w:szCs w:val="28"/>
        </w:rPr>
        <w:t>- проследить начало становления казначейства в России;</w:t>
      </w:r>
    </w:p>
    <w:p w:rsidR="003471C3" w:rsidRDefault="003471C3" w:rsidP="00613D87">
      <w:pPr>
        <w:spacing w:after="167" w:line="360" w:lineRule="auto"/>
        <w:jc w:val="both"/>
        <w:rPr>
          <w:color w:val="000000"/>
          <w:sz w:val="28"/>
          <w:szCs w:val="28"/>
        </w:rPr>
      </w:pPr>
      <w:r>
        <w:rPr>
          <w:color w:val="000000"/>
          <w:sz w:val="28"/>
          <w:szCs w:val="28"/>
        </w:rPr>
        <w:t xml:space="preserve">- </w:t>
      </w:r>
      <w:r w:rsidRPr="0001673F">
        <w:rPr>
          <w:color w:val="000000"/>
          <w:sz w:val="28"/>
          <w:szCs w:val="28"/>
        </w:rPr>
        <w:t>провести теоретическое обоснование деятельности Федерального казначейства как единой централизованной системы исполнения бюджета</w:t>
      </w:r>
      <w:r>
        <w:rPr>
          <w:color w:val="000000"/>
          <w:sz w:val="28"/>
          <w:szCs w:val="28"/>
        </w:rPr>
        <w:t xml:space="preserve"> на современном этапе</w:t>
      </w:r>
      <w:r w:rsidRPr="0001673F">
        <w:rPr>
          <w:color w:val="000000"/>
          <w:sz w:val="28"/>
          <w:szCs w:val="28"/>
        </w:rPr>
        <w:t>;</w:t>
      </w:r>
    </w:p>
    <w:p w:rsidR="003471C3" w:rsidRDefault="003471C3" w:rsidP="00613D87">
      <w:pPr>
        <w:spacing w:after="167" w:line="360" w:lineRule="auto"/>
        <w:jc w:val="both"/>
        <w:rPr>
          <w:color w:val="000000"/>
          <w:sz w:val="28"/>
          <w:szCs w:val="28"/>
        </w:rPr>
      </w:pPr>
      <w:r>
        <w:rPr>
          <w:color w:val="000000"/>
          <w:sz w:val="28"/>
          <w:szCs w:val="28"/>
        </w:rPr>
        <w:t>- выяснить основные этапы реформирования работы казначейства;</w:t>
      </w:r>
    </w:p>
    <w:p w:rsidR="003471C3" w:rsidRPr="0001673F" w:rsidRDefault="003471C3" w:rsidP="00613D87">
      <w:pPr>
        <w:spacing w:after="167" w:line="360" w:lineRule="auto"/>
        <w:jc w:val="both"/>
        <w:rPr>
          <w:color w:val="000000"/>
          <w:sz w:val="28"/>
          <w:szCs w:val="28"/>
        </w:rPr>
      </w:pPr>
      <w:r>
        <w:rPr>
          <w:color w:val="000000"/>
          <w:sz w:val="28"/>
          <w:szCs w:val="28"/>
        </w:rPr>
        <w:t>- провести анализ по итогам работы исполнения федерального бюджета;</w:t>
      </w:r>
    </w:p>
    <w:p w:rsidR="003471C3" w:rsidRPr="0001673F" w:rsidRDefault="003471C3" w:rsidP="00613D87">
      <w:pPr>
        <w:spacing w:after="167" w:line="360" w:lineRule="auto"/>
        <w:jc w:val="both"/>
        <w:rPr>
          <w:color w:val="000000"/>
          <w:sz w:val="28"/>
          <w:szCs w:val="28"/>
        </w:rPr>
      </w:pPr>
      <w:r>
        <w:rPr>
          <w:color w:val="000000"/>
          <w:sz w:val="28"/>
          <w:szCs w:val="28"/>
        </w:rPr>
        <w:t xml:space="preserve">- </w:t>
      </w:r>
      <w:r w:rsidRPr="0001673F">
        <w:rPr>
          <w:color w:val="000000"/>
          <w:sz w:val="28"/>
          <w:szCs w:val="28"/>
        </w:rPr>
        <w:t>предложить некоторые пути совершенствования в данной области.</w:t>
      </w:r>
    </w:p>
    <w:p w:rsidR="003471C3" w:rsidRPr="0001673F" w:rsidRDefault="003471C3" w:rsidP="00613D87">
      <w:pPr>
        <w:spacing w:after="167" w:line="360" w:lineRule="auto"/>
        <w:ind w:firstLine="709"/>
        <w:jc w:val="both"/>
        <w:rPr>
          <w:color w:val="000000"/>
          <w:sz w:val="28"/>
          <w:szCs w:val="28"/>
        </w:rPr>
      </w:pPr>
      <w:r w:rsidRPr="0001673F">
        <w:rPr>
          <w:color w:val="000000"/>
          <w:sz w:val="28"/>
          <w:szCs w:val="28"/>
        </w:rPr>
        <w:t>Основой для написания курсовой работы послужили федеральные законы и другие нормативно-правовые акты, а также периодическая литература.</w:t>
      </w: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708"/>
        <w:jc w:val="center"/>
        <w:rPr>
          <w:b/>
          <w:bCs/>
          <w:sz w:val="28"/>
        </w:rPr>
      </w:pPr>
    </w:p>
    <w:p w:rsidR="003471C3" w:rsidRDefault="003471C3" w:rsidP="00613D87">
      <w:pPr>
        <w:pStyle w:val="Normal1"/>
        <w:spacing w:line="312" w:lineRule="auto"/>
        <w:ind w:firstLine="0"/>
        <w:jc w:val="center"/>
        <w:rPr>
          <w:b/>
          <w:bCs/>
          <w:sz w:val="28"/>
        </w:rPr>
      </w:pPr>
      <w:r>
        <w:rPr>
          <w:b/>
          <w:bCs/>
          <w:sz w:val="28"/>
        </w:rPr>
        <w:t>1 СТАНОВЛЕНИЕ КАЗНАЧЕЙСТВА В РОССИИ</w:t>
      </w:r>
    </w:p>
    <w:p w:rsidR="003471C3" w:rsidRDefault="003471C3" w:rsidP="00613D87">
      <w:pPr>
        <w:pStyle w:val="Normal1"/>
        <w:spacing w:line="312" w:lineRule="auto"/>
        <w:ind w:firstLine="708"/>
        <w:jc w:val="center"/>
        <w:rPr>
          <w:sz w:val="24"/>
          <w:szCs w:val="24"/>
        </w:rPr>
      </w:pPr>
    </w:p>
    <w:p w:rsidR="003471C3" w:rsidRDefault="003471C3" w:rsidP="00613D87">
      <w:pPr>
        <w:pStyle w:val="Normal1"/>
        <w:spacing w:line="312" w:lineRule="auto"/>
        <w:ind w:firstLine="708"/>
        <w:jc w:val="center"/>
        <w:rPr>
          <w:sz w:val="24"/>
          <w:szCs w:val="24"/>
        </w:rPr>
      </w:pPr>
    </w:p>
    <w:p w:rsidR="003471C3" w:rsidRPr="00BA1756" w:rsidRDefault="003471C3" w:rsidP="00613D87">
      <w:pPr>
        <w:pStyle w:val="Normal1"/>
        <w:spacing w:line="360" w:lineRule="auto"/>
        <w:ind w:firstLine="708"/>
        <w:rPr>
          <w:sz w:val="28"/>
          <w:szCs w:val="28"/>
        </w:rPr>
      </w:pPr>
      <w:r w:rsidRPr="00BA1756">
        <w:rPr>
          <w:sz w:val="28"/>
          <w:szCs w:val="28"/>
        </w:rPr>
        <w:t xml:space="preserve">Федеральное казначейство, созданное Указом Президента РФ 8 декабря 1992 года и постановление Правительства РФ от 27 августа 1993 года, возникло не на пустом месте. Издревле на Руси осуществлялся учет расходования и поступления денежных средств сначала княжеской, а затем царской казны. Менялись названия: Приказ, Коллегия, Министерство, Наркомат, снова Министерство. </w:t>
      </w:r>
    </w:p>
    <w:p w:rsidR="003471C3" w:rsidRPr="00BA1756" w:rsidRDefault="003471C3" w:rsidP="00613D87">
      <w:pPr>
        <w:pStyle w:val="Normal1"/>
        <w:spacing w:line="360" w:lineRule="auto"/>
        <w:ind w:firstLine="708"/>
        <w:rPr>
          <w:sz w:val="28"/>
          <w:szCs w:val="28"/>
        </w:rPr>
      </w:pPr>
      <w:r w:rsidRPr="00BA1756">
        <w:rPr>
          <w:sz w:val="28"/>
          <w:szCs w:val="28"/>
        </w:rPr>
        <w:t xml:space="preserve">Впервые слово "казначей" можно встретить в "штатном расписании" Казенного приказа, учреждения, которое в период от Иоанна III-го до царствования Петра Великого заведовало Царским Казначейством. </w:t>
      </w:r>
    </w:p>
    <w:p w:rsidR="003471C3" w:rsidRPr="00BA1756" w:rsidRDefault="003471C3" w:rsidP="00613D87">
      <w:pPr>
        <w:pStyle w:val="Normal1"/>
        <w:spacing w:line="360" w:lineRule="auto"/>
        <w:ind w:firstLine="708"/>
        <w:rPr>
          <w:sz w:val="28"/>
          <w:szCs w:val="28"/>
        </w:rPr>
      </w:pPr>
      <w:r w:rsidRPr="00BA1756">
        <w:rPr>
          <w:sz w:val="28"/>
          <w:szCs w:val="28"/>
        </w:rPr>
        <w:t>В 1775 г</w:t>
      </w:r>
      <w:r>
        <w:rPr>
          <w:sz w:val="28"/>
          <w:szCs w:val="28"/>
        </w:rPr>
        <w:t>оду</w:t>
      </w:r>
      <w:r w:rsidRPr="00BA1756">
        <w:rPr>
          <w:sz w:val="28"/>
          <w:szCs w:val="28"/>
        </w:rPr>
        <w:t xml:space="preserve"> одновременно с казенными палатами была учреждена должность уездного казначея. К обязанностям последнего относились прием и хранение всех казенных доходов своего уезда. Он принимал деньги от плательщиков, немедленно выдавая им квитанции в получении. </w:t>
      </w:r>
    </w:p>
    <w:p w:rsidR="003471C3" w:rsidRPr="00BA1756" w:rsidRDefault="003471C3" w:rsidP="00613D87">
      <w:pPr>
        <w:pStyle w:val="Normal1"/>
        <w:spacing w:line="360" w:lineRule="auto"/>
        <w:ind w:firstLine="708"/>
        <w:rPr>
          <w:sz w:val="28"/>
          <w:szCs w:val="28"/>
        </w:rPr>
      </w:pPr>
      <w:r w:rsidRPr="00BA1756">
        <w:rPr>
          <w:sz w:val="28"/>
          <w:szCs w:val="28"/>
        </w:rPr>
        <w:t>С учреждением в 1821 г</w:t>
      </w:r>
      <w:r>
        <w:rPr>
          <w:sz w:val="28"/>
          <w:szCs w:val="28"/>
        </w:rPr>
        <w:t>оду</w:t>
      </w:r>
      <w:r w:rsidRPr="00BA1756">
        <w:rPr>
          <w:sz w:val="28"/>
          <w:szCs w:val="28"/>
        </w:rPr>
        <w:t xml:space="preserve"> Департамента государственного казначейства, все казначеи с их функциями были переданы в ведение этого Департамента. В 1866 г</w:t>
      </w:r>
      <w:r>
        <w:rPr>
          <w:sz w:val="28"/>
          <w:szCs w:val="28"/>
        </w:rPr>
        <w:t>оду</w:t>
      </w:r>
      <w:r w:rsidRPr="00BA1756">
        <w:rPr>
          <w:sz w:val="28"/>
          <w:szCs w:val="28"/>
        </w:rPr>
        <w:t xml:space="preserve"> было введено единство кассы на всей территории России. </w:t>
      </w:r>
    </w:p>
    <w:p w:rsidR="003471C3" w:rsidRPr="00BA1756" w:rsidRDefault="003471C3" w:rsidP="00613D87">
      <w:pPr>
        <w:pStyle w:val="Normal1"/>
        <w:spacing w:line="360" w:lineRule="auto"/>
        <w:ind w:firstLine="708"/>
        <w:rPr>
          <w:sz w:val="28"/>
          <w:szCs w:val="28"/>
        </w:rPr>
      </w:pPr>
      <w:r w:rsidRPr="00BA1756">
        <w:rPr>
          <w:sz w:val="28"/>
          <w:szCs w:val="28"/>
        </w:rPr>
        <w:t xml:space="preserve">В середине 20-х годов нашего столетия функции казначейства были рассредоточены между Наркомфином СССР (далее Минфином СССР) и Госбанком СССР, другими ведомствами и службами, и Государственное казначейство как отдельная структура в Министерстве финансов перестала существовать. Функции казначейства были в основном, переданы Госбанку. Многовековая история развития казначейства остановилась на 70 лет. </w:t>
      </w:r>
    </w:p>
    <w:p w:rsidR="003471C3" w:rsidRPr="00BA1756" w:rsidRDefault="003471C3" w:rsidP="00613D87">
      <w:pPr>
        <w:shd w:val="clear" w:color="auto" w:fill="FFFFFF"/>
        <w:tabs>
          <w:tab w:val="left" w:pos="696"/>
        </w:tabs>
        <w:spacing w:line="360" w:lineRule="auto"/>
        <w:ind w:left="58"/>
        <w:jc w:val="both"/>
        <w:rPr>
          <w:sz w:val="28"/>
          <w:szCs w:val="28"/>
        </w:rPr>
      </w:pPr>
      <w:r w:rsidRPr="00BA1756">
        <w:rPr>
          <w:spacing w:val="-4"/>
          <w:sz w:val="28"/>
          <w:szCs w:val="28"/>
        </w:rPr>
        <w:t xml:space="preserve"> </w:t>
      </w:r>
      <w:r w:rsidRPr="00BA1756">
        <w:rPr>
          <w:spacing w:val="-4"/>
          <w:sz w:val="28"/>
          <w:szCs w:val="28"/>
        </w:rPr>
        <w:tab/>
        <w:t>Начатые с 1985 г</w:t>
      </w:r>
      <w:r>
        <w:rPr>
          <w:spacing w:val="-4"/>
          <w:sz w:val="28"/>
          <w:szCs w:val="28"/>
        </w:rPr>
        <w:t>оду</w:t>
      </w:r>
      <w:r w:rsidRPr="00BA1756">
        <w:rPr>
          <w:spacing w:val="-4"/>
          <w:sz w:val="28"/>
          <w:szCs w:val="28"/>
        </w:rPr>
        <w:t xml:space="preserve"> экономические реформы в большей степени были направ</w:t>
      </w:r>
      <w:r w:rsidRPr="00BA1756">
        <w:rPr>
          <w:sz w:val="28"/>
          <w:szCs w:val="28"/>
        </w:rPr>
        <w:t>лены на изменение формы собственности основных субъектов экономики. Од</w:t>
      </w:r>
      <w:r w:rsidRPr="00BA1756">
        <w:rPr>
          <w:spacing w:val="-3"/>
          <w:sz w:val="28"/>
          <w:szCs w:val="28"/>
        </w:rPr>
        <w:t>нако при их реализации был упущен контроль за финансовыми потоками. Нало</w:t>
      </w:r>
      <w:r w:rsidRPr="00BA1756">
        <w:rPr>
          <w:sz w:val="28"/>
          <w:szCs w:val="28"/>
        </w:rPr>
        <w:t>ги и другие платежи в бюджет стали проходить через коммерческие банки.</w:t>
      </w:r>
    </w:p>
    <w:p w:rsidR="003471C3" w:rsidRPr="00BA1756" w:rsidRDefault="003471C3" w:rsidP="00613D87">
      <w:pPr>
        <w:shd w:val="clear" w:color="auto" w:fill="FFFFFF"/>
        <w:tabs>
          <w:tab w:val="left" w:pos="696"/>
        </w:tabs>
        <w:spacing w:line="360" w:lineRule="auto"/>
        <w:ind w:left="58"/>
        <w:jc w:val="both"/>
        <w:rPr>
          <w:sz w:val="28"/>
          <w:szCs w:val="28"/>
        </w:rPr>
      </w:pPr>
      <w:r w:rsidRPr="00BA1756">
        <w:rPr>
          <w:spacing w:val="-1"/>
          <w:sz w:val="28"/>
          <w:szCs w:val="28"/>
        </w:rPr>
        <w:tab/>
        <w:t xml:space="preserve">Только </w:t>
      </w:r>
      <w:smartTag w:uri="urn:schemas-microsoft-com:office:smarttags" w:element="date">
        <w:smartTagPr>
          <w:attr w:name="Year" w:val="1993"/>
          <w:attr w:name="Day" w:val="27"/>
          <w:attr w:name="Month" w:val="8"/>
          <w:attr w:name="ls" w:val="trans"/>
        </w:smartTagPr>
        <w:smartTag w:uri="urn:schemas-microsoft-com:office:smarttags" w:element="date">
          <w:smartTagPr>
            <w:attr w:name="Year" w:val="1993"/>
            <w:attr w:name="Day" w:val="27"/>
            <w:attr w:name="Month" w:val="8"/>
            <w:attr w:name="ls" w:val="trans"/>
          </w:smartTagPr>
          <w:r w:rsidRPr="00BA1756">
            <w:rPr>
              <w:spacing w:val="-1"/>
              <w:sz w:val="28"/>
              <w:szCs w:val="28"/>
            </w:rPr>
            <w:t>27 августа 1993</w:t>
          </w:r>
        </w:smartTag>
        <w:r w:rsidRPr="00BA1756">
          <w:rPr>
            <w:spacing w:val="-1"/>
            <w:sz w:val="28"/>
            <w:szCs w:val="28"/>
          </w:rPr>
          <w:t xml:space="preserve"> г</w:t>
        </w:r>
        <w:r>
          <w:rPr>
            <w:spacing w:val="-1"/>
            <w:sz w:val="28"/>
            <w:szCs w:val="28"/>
          </w:rPr>
          <w:t>ода</w:t>
        </w:r>
      </w:smartTag>
      <w:r w:rsidRPr="00BA1756">
        <w:rPr>
          <w:spacing w:val="-1"/>
          <w:sz w:val="28"/>
          <w:szCs w:val="28"/>
        </w:rPr>
        <w:t xml:space="preserve"> постановлением Совета Министров Российской Федерации № 864, во исполнение Указа Президента Российской Федерации от </w:t>
      </w:r>
      <w:smartTag w:uri="urn:schemas-microsoft-com:office:smarttags" w:element="date">
        <w:smartTagPr>
          <w:attr w:name="Year" w:val="1992"/>
          <w:attr w:name="Day" w:val="8"/>
          <w:attr w:name="Month" w:val="12"/>
          <w:attr w:name="ls" w:val="trans"/>
        </w:smartTagPr>
        <w:r w:rsidRPr="00BA1756">
          <w:rPr>
            <w:spacing w:val="-3"/>
            <w:sz w:val="28"/>
            <w:szCs w:val="28"/>
          </w:rPr>
          <w:t xml:space="preserve">8 декабря </w:t>
        </w:r>
        <w:smartTag w:uri="urn:schemas-microsoft-com:office:smarttags" w:element="metricconverter">
          <w:smartTagPr>
            <w:attr w:name="ProductID" w:val="1992 г"/>
          </w:smartTagPr>
          <w:r w:rsidRPr="00BA1756">
            <w:rPr>
              <w:spacing w:val="-3"/>
              <w:sz w:val="28"/>
              <w:szCs w:val="28"/>
            </w:rPr>
            <w:t>1992 г</w:t>
          </w:r>
        </w:smartTag>
        <w:r w:rsidRPr="00BA1756">
          <w:rPr>
            <w:spacing w:val="-3"/>
            <w:sz w:val="28"/>
            <w:szCs w:val="28"/>
          </w:rPr>
          <w:t>.</w:t>
        </w:r>
      </w:smartTag>
      <w:r w:rsidRPr="00BA1756">
        <w:rPr>
          <w:spacing w:val="-3"/>
          <w:sz w:val="28"/>
          <w:szCs w:val="28"/>
        </w:rPr>
        <w:t xml:space="preserve"> № 1556 «О Федеральном казначействе», органы Федерального </w:t>
      </w:r>
      <w:r w:rsidRPr="00BA1756">
        <w:rPr>
          <w:sz w:val="28"/>
          <w:szCs w:val="28"/>
        </w:rPr>
        <w:t>казначейства были воссозданы.</w:t>
      </w:r>
    </w:p>
    <w:p w:rsidR="003471C3" w:rsidRDefault="003471C3" w:rsidP="00613D87">
      <w:pPr>
        <w:pStyle w:val="Normal1"/>
        <w:spacing w:line="360" w:lineRule="auto"/>
        <w:ind w:firstLine="708"/>
        <w:rPr>
          <w:sz w:val="28"/>
          <w:szCs w:val="28"/>
        </w:rPr>
      </w:pPr>
      <w:r w:rsidRPr="00BA1756">
        <w:rPr>
          <w:sz w:val="28"/>
          <w:szCs w:val="28"/>
        </w:rPr>
        <w:t xml:space="preserve">За сравнительно небольшой период, окончательно сформировалась единая централизованная система органов Федерального казначейства. Сегодня это Федеральное казначейство и подчиненные ему территориальные органы по республикам, краям, областям, автономиям, а также городам, районам и районам в городах. </w:t>
      </w: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Default="003471C3" w:rsidP="00613D87">
      <w:pPr>
        <w:pStyle w:val="Normal1"/>
        <w:spacing w:line="360" w:lineRule="auto"/>
        <w:ind w:firstLine="708"/>
        <w:rPr>
          <w:sz w:val="28"/>
          <w:szCs w:val="28"/>
        </w:rPr>
      </w:pPr>
    </w:p>
    <w:p w:rsidR="003471C3" w:rsidRPr="00BA1756" w:rsidRDefault="003471C3" w:rsidP="00613D87">
      <w:pPr>
        <w:pStyle w:val="Normal1"/>
        <w:spacing w:line="360" w:lineRule="auto"/>
        <w:ind w:firstLine="708"/>
        <w:rPr>
          <w:sz w:val="28"/>
          <w:szCs w:val="28"/>
        </w:rPr>
      </w:pPr>
    </w:p>
    <w:p w:rsidR="003471C3" w:rsidRDefault="003471C3" w:rsidP="00613D87">
      <w:pPr>
        <w:spacing w:line="360" w:lineRule="auto"/>
        <w:jc w:val="center"/>
        <w:rPr>
          <w:sz w:val="28"/>
          <w:szCs w:val="28"/>
        </w:rPr>
      </w:pPr>
      <w:r>
        <w:rPr>
          <w:b/>
          <w:bCs/>
          <w:sz w:val="28"/>
        </w:rPr>
        <w:t>2 ФЕДЕРАЛЬНОЕ КАЗНАЧЕЙСТВО НА СОВРЕМЕННОМ ЭТАПЕ</w:t>
      </w:r>
    </w:p>
    <w:p w:rsidR="003471C3" w:rsidRDefault="003471C3" w:rsidP="00613D87">
      <w:pPr>
        <w:spacing w:line="360" w:lineRule="auto"/>
        <w:rPr>
          <w:sz w:val="28"/>
          <w:szCs w:val="28"/>
        </w:rPr>
      </w:pPr>
    </w:p>
    <w:p w:rsidR="003471C3" w:rsidRDefault="003471C3" w:rsidP="00613D87">
      <w:pPr>
        <w:spacing w:line="360" w:lineRule="auto"/>
        <w:rPr>
          <w:sz w:val="28"/>
          <w:szCs w:val="28"/>
        </w:rPr>
      </w:pPr>
    </w:p>
    <w:p w:rsidR="003471C3" w:rsidRPr="0022639E" w:rsidRDefault="003471C3" w:rsidP="00613D87">
      <w:pPr>
        <w:spacing w:line="360" w:lineRule="auto"/>
        <w:jc w:val="center"/>
        <w:rPr>
          <w:b/>
          <w:sz w:val="28"/>
          <w:szCs w:val="28"/>
        </w:rPr>
      </w:pPr>
      <w:r w:rsidRPr="0022639E">
        <w:rPr>
          <w:b/>
          <w:sz w:val="28"/>
        </w:rPr>
        <w:t>2.1 Казначейская система</w:t>
      </w:r>
    </w:p>
    <w:p w:rsidR="003471C3" w:rsidRDefault="003471C3" w:rsidP="00613D87">
      <w:pPr>
        <w:pStyle w:val="Normal1"/>
        <w:spacing w:line="360" w:lineRule="auto"/>
        <w:ind w:firstLine="708"/>
        <w:rPr>
          <w:bCs/>
          <w:sz w:val="28"/>
          <w:szCs w:val="28"/>
        </w:rPr>
      </w:pPr>
    </w:p>
    <w:p w:rsidR="003471C3" w:rsidRPr="00BA1756" w:rsidRDefault="003471C3" w:rsidP="00613D87">
      <w:pPr>
        <w:shd w:val="clear" w:color="auto" w:fill="FFFFFF"/>
        <w:spacing w:line="360" w:lineRule="auto"/>
        <w:ind w:firstLine="708"/>
        <w:jc w:val="both"/>
        <w:rPr>
          <w:sz w:val="28"/>
          <w:szCs w:val="28"/>
        </w:rPr>
      </w:pPr>
      <w:r w:rsidRPr="00BA1756">
        <w:rPr>
          <w:sz w:val="28"/>
          <w:szCs w:val="28"/>
        </w:rPr>
        <w:t xml:space="preserve">Переход от банковской к казначейской системе исполнения бюджета был </w:t>
      </w:r>
      <w:r w:rsidRPr="00BA1756">
        <w:rPr>
          <w:spacing w:val="-2"/>
          <w:sz w:val="28"/>
          <w:szCs w:val="28"/>
        </w:rPr>
        <w:t>обусловлен развитием рыночных процессов в российской экономике, сопровож</w:t>
      </w:r>
      <w:r w:rsidRPr="00BA1756">
        <w:rPr>
          <w:spacing w:val="-5"/>
          <w:sz w:val="28"/>
          <w:szCs w:val="28"/>
        </w:rPr>
        <w:t>дающихся образованием разрозненной массы кредитных организаций. Централь</w:t>
      </w:r>
      <w:r w:rsidRPr="00BA1756">
        <w:rPr>
          <w:spacing w:val="-2"/>
          <w:sz w:val="28"/>
          <w:szCs w:val="28"/>
        </w:rPr>
        <w:t>ный банк Российской Федерации, сосредоточив все усилия на вопросах денеж</w:t>
      </w:r>
      <w:r w:rsidRPr="00BA1756">
        <w:rPr>
          <w:spacing w:val="-4"/>
          <w:sz w:val="28"/>
          <w:szCs w:val="28"/>
        </w:rPr>
        <w:t>но-кредитного регулирования, значительно снизил приоритетность вопросов ис</w:t>
      </w:r>
      <w:r w:rsidRPr="00BA1756">
        <w:rPr>
          <w:spacing w:val="-1"/>
          <w:sz w:val="28"/>
          <w:szCs w:val="28"/>
        </w:rPr>
        <w:t xml:space="preserve">полнения бюджета. Был серьезно ослаблен банковский учет бюджетных средств, </w:t>
      </w:r>
      <w:r w:rsidRPr="00BA1756">
        <w:rPr>
          <w:spacing w:val="-3"/>
          <w:sz w:val="28"/>
          <w:szCs w:val="28"/>
        </w:rPr>
        <w:t>а коммерческие банки вообще не осуществляли контроль за использованием бюд</w:t>
      </w:r>
      <w:r w:rsidRPr="00BA1756">
        <w:rPr>
          <w:sz w:val="28"/>
          <w:szCs w:val="28"/>
        </w:rPr>
        <w:t>жетных средств.</w:t>
      </w:r>
    </w:p>
    <w:p w:rsidR="003471C3" w:rsidRPr="00BA1756" w:rsidRDefault="003471C3" w:rsidP="00613D87">
      <w:pPr>
        <w:pStyle w:val="Normal1"/>
        <w:spacing w:line="360" w:lineRule="auto"/>
        <w:ind w:firstLine="708"/>
        <w:rPr>
          <w:sz w:val="28"/>
          <w:szCs w:val="28"/>
        </w:rPr>
      </w:pPr>
      <w:r w:rsidRPr="00BA1756">
        <w:rPr>
          <w:bCs/>
          <w:sz w:val="28"/>
          <w:szCs w:val="28"/>
        </w:rPr>
        <w:t>К</w:t>
      </w:r>
      <w:r w:rsidRPr="00BA1756">
        <w:rPr>
          <w:sz w:val="28"/>
          <w:szCs w:val="28"/>
        </w:rPr>
        <w:t>азначейская система России является важнейшим инструментом по управлению и контролю финансовыми ресурсами государства.</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Августовский кризис 1998 г</w:t>
      </w:r>
      <w:r>
        <w:rPr>
          <w:sz w:val="28"/>
          <w:szCs w:val="28"/>
        </w:rPr>
        <w:t>ода</w:t>
      </w:r>
      <w:r w:rsidRPr="00BA1756">
        <w:rPr>
          <w:sz w:val="28"/>
          <w:szCs w:val="28"/>
        </w:rPr>
        <w:t xml:space="preserve"> наглядно показал эффективность казначейской системы, когда все бюджетные средства, находившиеся на счетах в казначейских органах, совершенно не пострадали. В то же время организации, державшие средства в коммерческих банках, понесли огромные потери. Анализируя почти пятнадцатилетний период функционирования возрожденной казначейской системы исполнения бюджетов в России, можно обозначить ряд важнейших этапов.</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Одним из первых из них является организация исполнения с 1994 г</w:t>
      </w:r>
      <w:r>
        <w:rPr>
          <w:sz w:val="28"/>
          <w:szCs w:val="28"/>
        </w:rPr>
        <w:t>ода</w:t>
      </w:r>
      <w:r w:rsidRPr="00BA1756">
        <w:rPr>
          <w:sz w:val="28"/>
          <w:szCs w:val="28"/>
        </w:rPr>
        <w:t xml:space="preserve"> Федерального бюджета по доходам: ежедневный учет поступлений в бюджетную систему и распределение этих поступлений по соответствующим бюджетам бюджетной системы.</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Второй этап - исполнение федерального бюджета по расходам начинался в 1995 г</w:t>
      </w:r>
      <w:r>
        <w:rPr>
          <w:sz w:val="28"/>
          <w:szCs w:val="28"/>
        </w:rPr>
        <w:t>ода</w:t>
      </w:r>
      <w:r w:rsidRPr="00BA1756">
        <w:rPr>
          <w:sz w:val="28"/>
          <w:szCs w:val="28"/>
        </w:rPr>
        <w:t xml:space="preserve"> с момента открытия органами Федерального казначейства балансовых счетов «Средства федерального бюджета». Счета также открывались преимущественно в расчетно-кассовых центрах Банка России, а при их отсутствии в других кредитных учреждениях.</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 xml:space="preserve">Следующим шагом в развитии казначейской системы в России был переход (с 1996г.) на обслуживание получателей средств федерального бюджета через лицевые счета, открытые ими в органах Федерального казначейства. </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С 1999 г</w:t>
      </w:r>
      <w:r>
        <w:rPr>
          <w:sz w:val="28"/>
          <w:szCs w:val="28"/>
        </w:rPr>
        <w:t>ода</w:t>
      </w:r>
      <w:r w:rsidRPr="00BA1756">
        <w:rPr>
          <w:sz w:val="28"/>
          <w:szCs w:val="28"/>
        </w:rPr>
        <w:t xml:space="preserve"> наступил третий этап становления казначейской системы в России. В этот период изменился порядок финансирования расходов, связанных с предоставлением социальных льгот отдельным категориям граждан (например, лицам, пострадавшим в периоды массовых репрессий и впоследствии реабилитированным). Указанные расходы стали осуществляться за счет средств местных бюджетов с последующим возмещением из федерального бюджета.</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2001 г</w:t>
      </w:r>
      <w:r>
        <w:rPr>
          <w:sz w:val="28"/>
          <w:szCs w:val="28"/>
        </w:rPr>
        <w:t xml:space="preserve">од </w:t>
      </w:r>
      <w:r w:rsidRPr="00BA1756">
        <w:rPr>
          <w:sz w:val="28"/>
          <w:szCs w:val="28"/>
        </w:rPr>
        <w:t>ознаменовался началом четвертого этапа развития казначейской системы исполнения бюджетов, характеризующегося переходом к новому качеству исполнения бюджетов, основанному на методе единого казначейского счета. На данном этапе были предприняты конкретные меры по ориентированию деятельности Федерального казначейства на распространение практики предоставления услуг субъектам Российской Федерации и органам местного самоуправления по кассовому обслуживанию их бюджетов централизованной федеральной структурой.</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С 2004 года функциональное развитие системы казначейских органов тесно взаимоувязан с проходящими в России административной и бюджетной реформами.</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На современном этапе развития российского государства установлено повсеместное казначейское исполнение бюджетов всех уровней, обозначены рамки кассового обслуживания региональных и местных бюджетов централизованной системой Федерального казначейства, а также созданными в ряде субъектов Российской Федерации самостоятельными региональными и муниципальными казначейскими органами.</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 xml:space="preserve">Основное предназначение казначейской системы – содействие оптимальному управлению государственными финансовыми ресурсами. </w:t>
      </w:r>
    </w:p>
    <w:p w:rsidR="003471C3" w:rsidRPr="00BA1756" w:rsidRDefault="003471C3" w:rsidP="00613D87">
      <w:pPr>
        <w:shd w:val="clear" w:color="auto" w:fill="FFFFFF"/>
        <w:spacing w:line="360" w:lineRule="auto"/>
        <w:ind w:firstLine="708"/>
        <w:jc w:val="both"/>
        <w:rPr>
          <w:sz w:val="28"/>
          <w:szCs w:val="28"/>
        </w:rPr>
      </w:pPr>
      <w:r w:rsidRPr="00BA1756">
        <w:rPr>
          <w:sz w:val="28"/>
          <w:szCs w:val="28"/>
        </w:rPr>
        <w:t>Федеральное казначейство выступает в основном поставщиком информации по доходам и расходам бюджетов всех уровней для государственных органов власти, которая позволяет оценить работу органов государственного управления и получить более ясное представление об экономических последствиях проводимой ими бюджетной политики.</w:t>
      </w:r>
    </w:p>
    <w:p w:rsidR="003471C3" w:rsidRDefault="003471C3" w:rsidP="00613D87">
      <w:pPr>
        <w:spacing w:line="360" w:lineRule="auto"/>
        <w:rPr>
          <w:sz w:val="28"/>
          <w:szCs w:val="28"/>
        </w:rPr>
      </w:pPr>
    </w:p>
    <w:p w:rsidR="003471C3" w:rsidRDefault="003471C3" w:rsidP="00613D87">
      <w:pPr>
        <w:spacing w:line="360" w:lineRule="auto"/>
        <w:rPr>
          <w:sz w:val="28"/>
          <w:szCs w:val="28"/>
        </w:rPr>
      </w:pPr>
    </w:p>
    <w:p w:rsidR="003471C3" w:rsidRPr="0022639E" w:rsidRDefault="003471C3" w:rsidP="00613D87">
      <w:pPr>
        <w:spacing w:line="360" w:lineRule="auto"/>
        <w:jc w:val="center"/>
        <w:rPr>
          <w:b/>
          <w:sz w:val="28"/>
          <w:szCs w:val="28"/>
        </w:rPr>
      </w:pPr>
      <w:r w:rsidRPr="0022639E">
        <w:rPr>
          <w:b/>
          <w:sz w:val="28"/>
        </w:rPr>
        <w:t>2.2 Федеральное казначейство и его основные функции</w:t>
      </w:r>
      <w:r>
        <w:rPr>
          <w:b/>
          <w:sz w:val="28"/>
        </w:rPr>
        <w:t xml:space="preserve"> и задачи</w:t>
      </w:r>
    </w:p>
    <w:p w:rsidR="003471C3" w:rsidRDefault="003471C3" w:rsidP="00613D87">
      <w:pPr>
        <w:spacing w:line="360" w:lineRule="auto"/>
        <w:rPr>
          <w:sz w:val="28"/>
          <w:szCs w:val="28"/>
        </w:rPr>
      </w:pP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sidRPr="00EF2696">
        <w:rPr>
          <w:rFonts w:ascii="Times New Roman" w:hAnsi="Times New Roman" w:cs="Times New Roman"/>
          <w:sz w:val="28"/>
          <w:szCs w:val="28"/>
        </w:rPr>
        <w:t>Федеральное казначейство (Казначейство России) является федеральным органом исполнительной власти (федеральной службой), осуществляющим в соответствии с законодательством Российской Федерации правоприменительные функции по обеспечению исполнения федерального бюджета, кассовому обслуживанию исполнения бюджетов бюджетной системы Российской Федерации, предварительному и текущему контролю за ведением операций со средствами федерального бюджета главными распорядителями, распорядителями и получателями средств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sidRPr="00EF2696">
        <w:rPr>
          <w:rFonts w:ascii="Times New Roman" w:hAnsi="Times New Roman" w:cs="Times New Roman"/>
          <w:sz w:val="28"/>
          <w:szCs w:val="28"/>
        </w:rPr>
        <w:t>Федеральное казначейство находится в ведении Министерства финансов Российской Федерации.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sidRPr="00EF2696">
        <w:rPr>
          <w:rFonts w:ascii="Times New Roman" w:hAnsi="Times New Roman" w:cs="Times New Roman"/>
          <w:sz w:val="28"/>
          <w:szCs w:val="28"/>
        </w:rPr>
        <w:t>Федеральное казначейство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нормативными правовыми актами Министерства финансов Российс</w:t>
      </w:r>
      <w:r>
        <w:rPr>
          <w:rFonts w:ascii="Times New Roman" w:hAnsi="Times New Roman" w:cs="Times New Roman"/>
          <w:sz w:val="28"/>
          <w:szCs w:val="28"/>
        </w:rPr>
        <w:t>кой Федерации, а также</w:t>
      </w:r>
      <w:r w:rsidRPr="00EF2696">
        <w:rPr>
          <w:rFonts w:ascii="Times New Roman" w:hAnsi="Times New Roman" w:cs="Times New Roman"/>
          <w:sz w:val="28"/>
          <w:szCs w:val="28"/>
        </w:rPr>
        <w:t xml:space="preserve"> Положением</w:t>
      </w:r>
      <w:r>
        <w:rPr>
          <w:rFonts w:ascii="Times New Roman" w:hAnsi="Times New Roman" w:cs="Times New Roman"/>
          <w:sz w:val="28"/>
          <w:szCs w:val="28"/>
        </w:rPr>
        <w:t xml:space="preserve"> о Федеральном казначейства</w:t>
      </w:r>
      <w:r w:rsidRPr="00EF2696">
        <w:rPr>
          <w:rFonts w:ascii="Times New Roman" w:hAnsi="Times New Roman" w:cs="Times New Roman"/>
          <w:sz w:val="28"/>
          <w:szCs w:val="28"/>
        </w:rPr>
        <w:t>.</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sidRPr="00EF2696">
        <w:rPr>
          <w:rFonts w:ascii="Times New Roman" w:hAnsi="Times New Roman" w:cs="Times New Roman"/>
          <w:sz w:val="28"/>
          <w:szCs w:val="28"/>
        </w:rPr>
        <w:t>Федеральное казначейство осуществляет свою деятельность непосредственно и через свои территориальные органы во взаимодействии с другими федеральными органами исполнительной власти, органами исполнительной власти субъектов Российской Федерации, органами местного самоуправления, Центральным банком Российской Федерации, общественными объединениями и иными организациями.</w:t>
      </w:r>
    </w:p>
    <w:p w:rsidR="003471C3" w:rsidRPr="005214F6" w:rsidRDefault="003471C3" w:rsidP="00613D87">
      <w:pPr>
        <w:pStyle w:val="ConsPlusNormal"/>
        <w:widowControl/>
        <w:spacing w:line="360" w:lineRule="auto"/>
        <w:ind w:firstLine="709"/>
        <w:jc w:val="both"/>
        <w:rPr>
          <w:rFonts w:ascii="Times New Roman" w:hAnsi="Times New Roman" w:cs="Times New Roman"/>
          <w:b/>
          <w:sz w:val="28"/>
          <w:szCs w:val="28"/>
        </w:rPr>
      </w:pPr>
      <w:r w:rsidRPr="005214F6">
        <w:rPr>
          <w:rFonts w:ascii="Times New Roman" w:hAnsi="Times New Roman" w:cs="Times New Roman"/>
          <w:b/>
          <w:sz w:val="28"/>
          <w:szCs w:val="28"/>
        </w:rPr>
        <w:t>Федеральное казначейство осуществляет следующие полномочия в установленной сфере деятельности: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F2696">
        <w:rPr>
          <w:rFonts w:ascii="Times New Roman" w:hAnsi="Times New Roman" w:cs="Times New Roman"/>
          <w:sz w:val="28"/>
          <w:szCs w:val="28"/>
        </w:rPr>
        <w:t>доводит до главных распорядителей, распорядителей и получателей средств федерального бюджета показатели сводной бюджетной росписи, лимиты бюджетных обязательств и объемы финансирования;</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F2696">
        <w:rPr>
          <w:rFonts w:ascii="Times New Roman" w:hAnsi="Times New Roman" w:cs="Times New Roman"/>
          <w:sz w:val="28"/>
          <w:szCs w:val="28"/>
        </w:rPr>
        <w:t>ведет учет операций по кассовому исполнению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F2696">
        <w:rPr>
          <w:rFonts w:ascii="Times New Roman" w:hAnsi="Times New Roman" w:cs="Times New Roman"/>
          <w:sz w:val="28"/>
          <w:szCs w:val="28"/>
        </w:rPr>
        <w:t>открывает в Центральном банке Российской Федерации и кредитных организациях счета по учету средств федерального бюджета и иных средств в соответствии с законодательством Российской Федерации, устанавливает режимы счетов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открывает и ведет лицевые счета главных распорядителей, распорядителей и получателей средств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ведет сводный реестр главных распорядителей, распорядителей и получателей средств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ведет учет показателей сводной бюджетной росписи федерального бюджета, лимитов бюджетных обязательств и их изменений;</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составляет и представляет в Министерство финансов Российской Федерации оперативную информацию и отчетность об исполнении федерального бюджета, отчетность об исполнении консолидированного бюджета Российской Федерации;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получает в установленном порядке от главных распорядителей средств федерального бюджета, органов исполнительной власти субъектов Российской Федерации, государственных внебюджетных фондов и органов местного самоуправления материалы, необходимые для составления отчетности об исполнении федерального бюджета и консолидированного бюджета Российской Федерации;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распределение доходов от уплаты федеральных налогов и сборов между бюджетами бюджетной системы Российской Федерации в соответствии с законодательством Российской Федерации;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прогнозирование и кассовое планирование средств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управление операциями на едином счете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в установленном порядке кассовое обслуживание исполнения бюджетов бюджетной системы Российской Федерации;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обеспечивает проведение кассовых выплат из бюджетов бюджетной системы Российской Федерации от имени и по поручению соответствующих органов, осуществляющих сбор доходов бюджетов, или получателей средств указанных бюджетов, лицевые счета которых в установленном порядке открыты в Федеральном казначействе;</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предварительный и текущий контроль за ведением операций со средствами федерального бюджета главными распорядителями, распорядителями и получателями средств федерального бюджета;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подтверждение денежных обязательств федерального бюджета и совершает разрешительную надпись на право осуществления расходов федерального бюджета в рамках выделенных лимитов бюджетных обязательств;</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обобщает практику применения законодательства Российской Федерации в установленной сфере деятельности и вносит в Министерство финансов Российской Федерации предложения по его совершенствованию;</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функции главного распорядителя и получателя средств федерального бюджета, предусмотренных на содержание Федерального казначейства и реализацию возложенных на него функций;</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F2696">
        <w:rPr>
          <w:rFonts w:ascii="Times New Roman" w:hAnsi="Times New Roman" w:cs="Times New Roman"/>
          <w:sz w:val="28"/>
          <w:szCs w:val="28"/>
        </w:rPr>
        <w:t>обеспечивает в пределах своей компетенции защиту сведений, составляющих государственную тайну;</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организует профессиональную подготовку работников Федерального казначейства, их переподготовку, повышение квалификации и стажировку;</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осуществляет в соответствии с законодательством Российской Федерации работу по комплектованию, хранению, учету и использованию архивных документов, образовавшихся в ходе деятельности Федерального казначейства;</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F2696">
        <w:rPr>
          <w:rFonts w:ascii="Times New Roman" w:hAnsi="Times New Roman" w:cs="Times New Roman"/>
          <w:sz w:val="28"/>
          <w:szCs w:val="28"/>
        </w:rPr>
        <w:t>взаимодействует в установленном порядке с органами государственной власти иностранных государств и международными организациями в установленной сфере деятельности;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в установленном законодательством Российской Федерации порядке размещает заказы и заключает государственные контракты, а также иные гражданско-правовые договоры на поставки товаров, выполнение работ, оказание услуг для нужд Федерального казначейства, а также на проведение научно-исследовательских работ для государственных нужд в установленной сфере деятельности;</w:t>
      </w:r>
    </w:p>
    <w:p w:rsidR="003471C3" w:rsidRPr="00EF2696" w:rsidRDefault="003471C3" w:rsidP="00613D87">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F2696">
        <w:rPr>
          <w:rFonts w:ascii="Times New Roman" w:hAnsi="Times New Roman" w:cs="Times New Roman"/>
          <w:sz w:val="28"/>
          <w:szCs w:val="28"/>
        </w:rPr>
        <w:t xml:space="preserve"> ведет реестр государственных контрактов, заключенных от имени Российской Федерации по итогам размещения заказов;</w:t>
      </w:r>
    </w:p>
    <w:p w:rsidR="003471C3" w:rsidRPr="00EF2696" w:rsidRDefault="003471C3" w:rsidP="00613D87">
      <w:pPr>
        <w:spacing w:line="360" w:lineRule="auto"/>
        <w:ind w:firstLine="709"/>
        <w:jc w:val="both"/>
        <w:rPr>
          <w:sz w:val="28"/>
          <w:szCs w:val="28"/>
        </w:rPr>
      </w:pPr>
      <w:r>
        <w:rPr>
          <w:sz w:val="28"/>
          <w:szCs w:val="28"/>
        </w:rPr>
        <w:t>-</w:t>
      </w:r>
      <w:r w:rsidRPr="00EF2696">
        <w:rPr>
          <w:sz w:val="28"/>
          <w:szCs w:val="28"/>
        </w:rPr>
        <w:t xml:space="preserve"> осуществляет иные функции в установленной сфере деятельности, если такие функции предусмотрены федеральными законами, нормативными правовыми актами Президента Российской Федерации или Правительства Российской Федерации.</w:t>
      </w:r>
    </w:p>
    <w:p w:rsidR="003471C3" w:rsidRPr="004A3C5A" w:rsidRDefault="003471C3" w:rsidP="00613D87">
      <w:pPr>
        <w:spacing w:line="360" w:lineRule="auto"/>
        <w:ind w:firstLine="720"/>
        <w:jc w:val="both"/>
        <w:rPr>
          <w:rStyle w:val="pagetext"/>
          <w:b/>
          <w:sz w:val="28"/>
          <w:szCs w:val="28"/>
        </w:rPr>
      </w:pPr>
      <w:r w:rsidRPr="004A3C5A">
        <w:rPr>
          <w:rStyle w:val="pagetext"/>
          <w:b/>
          <w:sz w:val="28"/>
          <w:szCs w:val="28"/>
        </w:rPr>
        <w:t>На современном этапе перед органами Федерального казначейства стоят следующие основные задачи:</w:t>
      </w:r>
    </w:p>
    <w:p w:rsidR="003471C3" w:rsidRDefault="003471C3" w:rsidP="00613D87">
      <w:pPr>
        <w:spacing w:line="360" w:lineRule="auto"/>
        <w:ind w:firstLine="720"/>
        <w:jc w:val="both"/>
        <w:rPr>
          <w:rStyle w:val="pagetext"/>
          <w:sz w:val="28"/>
          <w:szCs w:val="28"/>
        </w:rPr>
      </w:pPr>
      <w:r w:rsidRPr="00B06256">
        <w:rPr>
          <w:rStyle w:val="pagelired"/>
          <w:sz w:val="28"/>
          <w:szCs w:val="28"/>
        </w:rPr>
        <w:t>-</w:t>
      </w:r>
      <w:r w:rsidRPr="00B06256">
        <w:rPr>
          <w:rStyle w:val="pagetext"/>
          <w:sz w:val="28"/>
          <w:szCs w:val="28"/>
        </w:rPr>
        <w:t xml:space="preserve"> проведение кассовых операций, осуществляемых в ходе исполнения федерального бюджета;</w:t>
      </w:r>
    </w:p>
    <w:p w:rsidR="003471C3" w:rsidRDefault="003471C3" w:rsidP="00613D87">
      <w:pPr>
        <w:spacing w:line="360" w:lineRule="auto"/>
        <w:ind w:firstLine="720"/>
        <w:jc w:val="both"/>
        <w:rPr>
          <w:rStyle w:val="pagetext"/>
          <w:sz w:val="28"/>
          <w:szCs w:val="28"/>
        </w:rPr>
      </w:pPr>
      <w:r w:rsidRPr="00B06256">
        <w:rPr>
          <w:rStyle w:val="pagelired"/>
          <w:sz w:val="28"/>
          <w:szCs w:val="28"/>
        </w:rPr>
        <w:t>-</w:t>
      </w:r>
      <w:r w:rsidRPr="00B06256">
        <w:rPr>
          <w:rStyle w:val="pagetext"/>
          <w:sz w:val="28"/>
          <w:szCs w:val="28"/>
        </w:rPr>
        <w:t xml:space="preserve"> осуществление предварительного и текущего контроля за соблюдением бюджетного</w:t>
      </w:r>
      <w:r>
        <w:rPr>
          <w:rStyle w:val="pagetext"/>
          <w:sz w:val="28"/>
          <w:szCs w:val="28"/>
        </w:rPr>
        <w:t xml:space="preserve"> </w:t>
      </w:r>
      <w:r w:rsidRPr="00B06256">
        <w:rPr>
          <w:rStyle w:val="pagetext"/>
          <w:sz w:val="28"/>
          <w:szCs w:val="28"/>
        </w:rPr>
        <w:t>законодательства участниками бюджетного процесса;</w:t>
      </w:r>
    </w:p>
    <w:p w:rsidR="003471C3" w:rsidRDefault="003471C3" w:rsidP="00613D87">
      <w:pPr>
        <w:spacing w:line="360" w:lineRule="auto"/>
        <w:ind w:firstLine="720"/>
        <w:jc w:val="both"/>
        <w:rPr>
          <w:rStyle w:val="pagetext"/>
          <w:sz w:val="28"/>
          <w:szCs w:val="28"/>
        </w:rPr>
      </w:pPr>
      <w:r w:rsidRPr="00B06256">
        <w:rPr>
          <w:rStyle w:val="pagelired"/>
          <w:sz w:val="28"/>
          <w:szCs w:val="28"/>
        </w:rPr>
        <w:t>-</w:t>
      </w:r>
      <w:r w:rsidRPr="00B06256">
        <w:rPr>
          <w:rStyle w:val="pagetext"/>
          <w:sz w:val="28"/>
          <w:szCs w:val="28"/>
        </w:rPr>
        <w:t xml:space="preserve"> распределение (по законодательно установленным нормативам) доходов, поступивших в бюджетную систему, между бюджетами разных уровней;</w:t>
      </w:r>
    </w:p>
    <w:p w:rsidR="003471C3" w:rsidRPr="00B06256" w:rsidRDefault="003471C3" w:rsidP="00613D87">
      <w:pPr>
        <w:spacing w:line="360" w:lineRule="auto"/>
        <w:ind w:firstLine="720"/>
        <w:jc w:val="both"/>
        <w:rPr>
          <w:sz w:val="28"/>
          <w:szCs w:val="28"/>
        </w:rPr>
      </w:pPr>
      <w:r w:rsidRPr="00B06256">
        <w:rPr>
          <w:rStyle w:val="pagelired"/>
          <w:sz w:val="28"/>
          <w:szCs w:val="28"/>
        </w:rPr>
        <w:t>-</w:t>
      </w:r>
      <w:r w:rsidRPr="00B06256">
        <w:rPr>
          <w:rStyle w:val="pagetext"/>
          <w:sz w:val="28"/>
          <w:szCs w:val="28"/>
        </w:rPr>
        <w:t xml:space="preserve"> осуществление кассового обслуживания исполнения бюджетов субъектов Российской Федерации и местных бюджетов;</w:t>
      </w:r>
      <w:r w:rsidRPr="00B06256">
        <w:rPr>
          <w:rStyle w:val="pagelired"/>
          <w:sz w:val="28"/>
          <w:szCs w:val="28"/>
        </w:rPr>
        <w:t>-</w:t>
      </w:r>
      <w:r w:rsidRPr="00B06256">
        <w:rPr>
          <w:rStyle w:val="pagetext"/>
          <w:sz w:val="28"/>
          <w:szCs w:val="28"/>
        </w:rPr>
        <w:t xml:space="preserve"> своевременное и качественное составление отчетности об исполнении федерального бюджета.</w:t>
      </w:r>
    </w:p>
    <w:p w:rsidR="003471C3" w:rsidRDefault="003471C3" w:rsidP="00613D87">
      <w:pPr>
        <w:spacing w:line="360" w:lineRule="auto"/>
        <w:jc w:val="both"/>
        <w:rPr>
          <w:sz w:val="28"/>
          <w:szCs w:val="28"/>
        </w:rPr>
      </w:pPr>
    </w:p>
    <w:p w:rsidR="003471C3" w:rsidRDefault="003471C3" w:rsidP="00613D87">
      <w:pPr>
        <w:spacing w:line="360" w:lineRule="auto"/>
        <w:jc w:val="center"/>
        <w:rPr>
          <w:b/>
          <w:sz w:val="28"/>
        </w:rPr>
      </w:pPr>
    </w:p>
    <w:p w:rsidR="003471C3" w:rsidRDefault="003471C3" w:rsidP="00613D87">
      <w:pPr>
        <w:spacing w:line="360" w:lineRule="auto"/>
        <w:jc w:val="center"/>
        <w:rPr>
          <w:b/>
          <w:sz w:val="28"/>
        </w:rPr>
      </w:pPr>
    </w:p>
    <w:p w:rsidR="003471C3" w:rsidRDefault="003471C3" w:rsidP="00613D87">
      <w:pPr>
        <w:spacing w:line="360" w:lineRule="auto"/>
        <w:jc w:val="center"/>
        <w:rPr>
          <w:b/>
          <w:sz w:val="28"/>
        </w:rPr>
      </w:pPr>
    </w:p>
    <w:p w:rsidR="003471C3" w:rsidRPr="00433CEB" w:rsidRDefault="003471C3" w:rsidP="00613D87">
      <w:pPr>
        <w:spacing w:line="360" w:lineRule="auto"/>
        <w:jc w:val="center"/>
        <w:rPr>
          <w:b/>
          <w:sz w:val="28"/>
          <w:szCs w:val="28"/>
        </w:rPr>
      </w:pPr>
      <w:r w:rsidRPr="00433CEB">
        <w:rPr>
          <w:b/>
          <w:sz w:val="28"/>
        </w:rPr>
        <w:t>2.3 Контрольные функции казначейства</w:t>
      </w:r>
    </w:p>
    <w:p w:rsidR="003471C3" w:rsidRPr="00EF2696" w:rsidRDefault="003471C3" w:rsidP="00613D87">
      <w:pPr>
        <w:spacing w:line="360" w:lineRule="auto"/>
        <w:jc w:val="both"/>
        <w:rPr>
          <w:sz w:val="28"/>
          <w:szCs w:val="28"/>
        </w:rPr>
      </w:pP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Хотелось бы обратить внимание на контрольную функцию органов Федерального казначейства. Она интересна тем, что проводимые контрольные мероприятия не исчерпываются лишь констатацией нарушений и контролем их устранения. Органам Федерального казначейства необходимо установить причинно-следственные связи выявленных отклонений полученных результатов от заданных параметров и нормативных предписаний, которые позволили бы разработать конкретные предложения и рекомендации по улучшению проверяемого объекта. Бюджетный контроль - это составная часть финансово-экономического контроля, и трактуется он как совокупность мероприятий, проводимых государственными органами в ходе проверки законности, целесообразности и эффективности действий в образовании, распределении и использовании денежных фондов РФ, субъектов Федерации и местных органов самоуправления, при выявлении резервов увеличения поступлений доходов в бюджет, по улучшению бюджетной дисциплины.</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 xml:space="preserve">В связи с внесенными в Бюджетный Кодекс РФ изменениями контрольная функция органов Федерального казначейства также претерпела некоторые изменения. В соответствии с полномочиями, установленными Бюджетным кодексом Российской Федерации, Постановлением Правительства Российской Федерации от </w:t>
      </w:r>
      <w:smartTag w:uri="urn:schemas-microsoft-com:office:smarttags" w:element="date">
        <w:smartTagPr>
          <w:attr w:name="ls" w:val="trans"/>
          <w:attr w:name="Month" w:val="12"/>
          <w:attr w:name="Day" w:val="1"/>
          <w:attr w:name="Year" w:val="2004"/>
        </w:smartTagPr>
        <w:r w:rsidRPr="00C35835">
          <w:rPr>
            <w:sz w:val="28"/>
            <w:szCs w:val="28"/>
          </w:rPr>
          <w:t>1 декабря 2004 года</w:t>
        </w:r>
      </w:smartTag>
      <w:r w:rsidRPr="00C35835">
        <w:rPr>
          <w:sz w:val="28"/>
          <w:szCs w:val="28"/>
        </w:rPr>
        <w:t xml:space="preserve"> N 703 "О Федеральном казначействе", контрольные функции Федерального казначейства реализуются посредством предварительного и текущего контроля ведения операций со средствами федерального бюджета на лицевых счетах, открытых в органах Федерального казначейства главным распорядителям, распорядителям и получателям средств федерального бюджета, а финансовый контроль за использованием средств федерального бюджета возложен на Федеральную службу финансово-бюджетного надзора (ст. 268 БК РФ в ред. до </w:t>
      </w:r>
      <w:smartTag w:uri="urn:schemas-microsoft-com:office:smarttags" w:element="date">
        <w:smartTagPr>
          <w:attr w:name="ls" w:val="trans"/>
          <w:attr w:name="Month" w:val="09"/>
          <w:attr w:name="Day" w:val="22"/>
          <w:attr w:name="Year" w:val="2009"/>
        </w:smartTagPr>
        <w:r w:rsidRPr="00C35835">
          <w:rPr>
            <w:sz w:val="28"/>
            <w:szCs w:val="28"/>
          </w:rPr>
          <w:t>22.09.2009</w:t>
        </w:r>
      </w:smartTag>
      <w:r w:rsidRPr="00C35835">
        <w:rPr>
          <w:sz w:val="28"/>
          <w:szCs w:val="28"/>
        </w:rPr>
        <w:t>). Сегодня согласно ст. 267 Бюджетного кодекса Российской Федерации Федеральному казначейству вменен контроль за выполнением бюджетного законодательства, а именно за:</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не</w:t>
      </w:r>
      <w:r>
        <w:rPr>
          <w:sz w:val="28"/>
          <w:szCs w:val="28"/>
        </w:rPr>
        <w:t xml:space="preserve"> </w:t>
      </w:r>
      <w:r w:rsidRPr="00C35835">
        <w:rPr>
          <w:sz w:val="28"/>
          <w:szCs w:val="28"/>
        </w:rPr>
        <w:t>превышением лимитов бюджетных обязательств, распределенных главными распорядителями (распорядителями) средств федерального бюджета между нижестоящими распорядителями и получателями средств федерального бюджета, над утвержденными им лимитами бюджетных обязательств;</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не</w:t>
      </w:r>
      <w:r>
        <w:rPr>
          <w:sz w:val="28"/>
          <w:szCs w:val="28"/>
        </w:rPr>
        <w:t xml:space="preserve"> </w:t>
      </w:r>
      <w:r w:rsidRPr="00C35835">
        <w:rPr>
          <w:sz w:val="28"/>
          <w:szCs w:val="28"/>
        </w:rPr>
        <w:t>превышением бюджетных ассигнований, распределенных главными администраторами источников финансирования дефицита федерального бюджета между администраторами источников финансирования дефицита федерального бюджета, над утвержденными им бюджетными ассигнованиями;</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непревышением кассовых расходов, осуществляемых получателями средств федерального бюджета, над доведенными до них лимитами бюджетных обязательств и (или) бюджетными ассигнованиями;</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непревышением кассовых выплат, осуществляемых администраторами источников финансирования дефицита федерального бюджета, над доведенными до них бюджетными ассигнованиями;</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средств федерального бюджета;</w:t>
      </w:r>
    </w:p>
    <w:p w:rsidR="003471C3" w:rsidRPr="00C35835" w:rsidRDefault="003471C3" w:rsidP="00613D87">
      <w:pPr>
        <w:autoSpaceDE w:val="0"/>
        <w:autoSpaceDN w:val="0"/>
        <w:adjustRightInd w:val="0"/>
        <w:spacing w:line="360" w:lineRule="auto"/>
        <w:ind w:firstLine="540"/>
        <w:jc w:val="both"/>
        <w:rPr>
          <w:sz w:val="28"/>
          <w:szCs w:val="28"/>
        </w:rPr>
      </w:pPr>
      <w:r w:rsidRPr="00C35835">
        <w:rPr>
          <w:sz w:val="28"/>
          <w:szCs w:val="28"/>
        </w:rPr>
        <w:t>наличием у получателя средств федерального бюджета документов, подтверждающих в соответствии с порядком санкционирования расходов, установленным Министерством финансов Российской Федерации, возникновение у него денежных обязательств.</w:t>
      </w:r>
    </w:p>
    <w:p w:rsidR="003471C3" w:rsidRPr="00EF2696" w:rsidRDefault="003471C3" w:rsidP="00613D87">
      <w:pPr>
        <w:spacing w:line="360" w:lineRule="auto"/>
        <w:jc w:val="both"/>
        <w:rPr>
          <w:sz w:val="28"/>
          <w:szCs w:val="28"/>
        </w:rPr>
      </w:pPr>
    </w:p>
    <w:p w:rsidR="003471C3" w:rsidRPr="00EF2696" w:rsidRDefault="003471C3" w:rsidP="00613D87">
      <w:pPr>
        <w:spacing w:line="360" w:lineRule="auto"/>
        <w:jc w:val="both"/>
        <w:rPr>
          <w:sz w:val="28"/>
          <w:szCs w:val="28"/>
        </w:rPr>
      </w:pPr>
    </w:p>
    <w:p w:rsidR="003471C3" w:rsidRPr="00EF2696"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center"/>
        <w:rPr>
          <w:b/>
          <w:bCs/>
          <w:sz w:val="28"/>
        </w:rPr>
      </w:pPr>
      <w:r>
        <w:rPr>
          <w:b/>
          <w:bCs/>
          <w:sz w:val="28"/>
        </w:rPr>
        <w:t xml:space="preserve">3 ОСНОВНЫЕ ЭТАПЫ РЕФОРМИРОВАНИЯ РАБОТЫ КАЗНАЧЕЙСТВА  </w:t>
      </w:r>
    </w:p>
    <w:p w:rsidR="003471C3" w:rsidRDefault="003471C3" w:rsidP="00613D87">
      <w:pPr>
        <w:spacing w:line="360" w:lineRule="auto"/>
        <w:jc w:val="center"/>
        <w:rPr>
          <w:sz w:val="28"/>
          <w:szCs w:val="28"/>
        </w:rPr>
      </w:pPr>
    </w:p>
    <w:p w:rsidR="003471C3" w:rsidRPr="00C35835" w:rsidRDefault="003471C3" w:rsidP="00613D87">
      <w:pPr>
        <w:spacing w:line="360" w:lineRule="auto"/>
        <w:jc w:val="center"/>
        <w:rPr>
          <w:b/>
          <w:sz w:val="28"/>
          <w:szCs w:val="28"/>
        </w:rPr>
      </w:pPr>
      <w:r w:rsidRPr="00C35835">
        <w:rPr>
          <w:b/>
          <w:sz w:val="28"/>
          <w:szCs w:val="28"/>
        </w:rPr>
        <w:t>3.1. Единый казначейский счет</w:t>
      </w:r>
    </w:p>
    <w:p w:rsidR="003471C3" w:rsidRDefault="003471C3" w:rsidP="00613D87">
      <w:pPr>
        <w:spacing w:line="360" w:lineRule="auto"/>
        <w:jc w:val="both"/>
        <w:rPr>
          <w:sz w:val="28"/>
          <w:szCs w:val="28"/>
        </w:rPr>
      </w:pP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 xml:space="preserve"> Единый счет федерального бюджета представляет собой совокупность счетов, открытых Федеральному казначейству на балансовом счете N 40105 "Средства федерального бюджета" в Центральном банке Российской Федерации и управлениям Федерального казначейства по субъектам Российской Федерации (далее - УФК) в учреждениях Центрального банка Российской Федерации, а в случае их отсутствия на соответствующей территории или невозможности выполнения ими этих функций - в кредитных организациях (далее - банки).</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На счет, открытый в банке Федеральному казначейству на балансовом счете N 40105 "Средства федерального бюджета", зачисляются доходы федерального бюджета, перечисленные со счетов, открытых УФК в банках на балансовом счете N 40101 "Доходы, распределяемые органами Федерального казначейства между уровнями бюджетной системы Российской Федерации", неиспользованные остатки средств на счетах УФК, открытых на балансовом счете N 40105 "Средства федерального бюджета", возвраты предоставленных Российской Федерацией кредитов и займов, восстановления кассовых расходов, а также другие поступления в федеральный бюджет.</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На счет, открытый УФК на балансовом счете N 40105 "Средства федерального бюджета", зачисляются средства федерального бюджета, перечисленные со счета, открытого Федеральному казначейству на балансовом счете N 40105 "Средства федерального бюджета", восстановления кассовых расходов, а также другие поступления в федеральный бюджет.</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Федеральное казначейство осуществляет кассовые выплаты с открытого ему счета на балансовом счете N 40105 "Средства федерального бюджета". УФК осуществляют кассовые выплаты с открытых им счетов на балансовом счете N 40105 "Средства федерального бюджета".</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Перечисление средств, подлежащих зачислению в федеральный бюджет в соответствии с законодательством Российской Федерации, со счетов, открытых УФК на балансовом счете N 40101 "Доходы, распределяемые органами Федерального казначейства между уровнями бюджетной системы Российской Федерации", на счет, открытый Федеральному казначейству на балансовом счете N 40105 "Средства федерального бюджета", осуществляется УФК ежедневно.</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УФК ежедневно, направляют в банк расчетный документ на списание остатка неиспользованных в течение дня средств федерального бюджета со счета, открытого УФК на балансовом счете N 40105 "Средства федерального бюджета", на счет, открытый Федеральному казначейству на балансовом счете N 40105 "Средства федерального бюджета".</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Средства со счета, открытого Федеральному казначейству на балансовом счете N 40105 "Средства федерального бюджета", перечисляются на счета УФК, открытые им на балансовом счете N 40105 "Средства федерального бюджета", на основании Консолидированных заявок (далее - Консолидированная заявка).</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УФК, выполняют функции по осуществлению кассового обслуживания исполнения федерального бюджета исключительно за счет средств, поступивших на счета, открытые УФК на балансовом счете N 40105 "Средства федерального бюджета", в соответствии с Консолидированными заявками. Выполнение УФК функции по осуществлению кассового обслуживания исполнения федерального бюджета за счет иных поступлений на счета УФК, открытые им на балансовом счете N 40105 "Средства федерального бюджета", не допускается.</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В случае недостаточности на счете, открытом УФК на балансовом счете N 40101 "Доходы, распределяемые органами Федерального казначейства между уровнями бюджетной системы Российской Федерации", средств, подлежащих зачислению в федеральный бюджет, для осуществления перераспределения средств, поступивших на счет Федерального казначейства в иностранной валюте, исполнения поручения администратора доходов бюджета по осуществлению возврата (зачета, уточнения) излишне уплаченных (взысканных) сумм налогов, сборов и иных платежей (далее - сумм платежей), подлежащих возмещению сумм, а также сумм процентов за несвоевременное осуществление возврата и сумм процентов, начисленных на излишне взысканные суммы, необходимая сумма перечисляется со счета, открытого Федеральному казначейству на балансовом счете N 40105 "Средства федерального бюджета", на счет, открытый УФК на балансовом счете N 40101 "Доходы, распределяемые органами Федерального казначейства между уровнями бюджетной системы Российской Федерации", на основании отдельной Консолидированной заявки.</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 xml:space="preserve">Отделения УФК (далее - ОФК) направляют в соответствующее УФК в электронном виде (формируют в УФК) с применением электронной цифровой подписи (далее - ЭЦП) представленные получателями средств федерального бюджета и (или) администраторами источников финансирования дефицита федерального бюджета и прошедшие в установленном порядке контроль Заявки на кассовый расход (код формы по КФД 0531801), Заявки на возврат (код формы по КФД 0531803), Заявки на получение наличных денег (код формы по КФД 0531802). </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УФК составляет и направляет в электронном виде с применением ЭЦП Консолидированную заявку в Федеральное казначейство. При этом Федеральное казначейство на основании полученной факсимильной связью Консолидированной заявки формирует и представляет на подписание в электронном виде с применением ЭЦП Консолидированную заявку заместителю руководителя Федерального казначейства или уполномоченному лицу, к полномочиям которых относится подписание Консолидированных заявок.</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Консолидированная заявка на перечисление средств со счета Федерального казначейства, открытого на балансовом счете N 40105 "Средства федерального бюджета", на счет, открытый УФК на балансовом счете N 40105 "Средства федерального бюджета", составляется на основании Заявок на кассовый расход и (или) Заявок на получение наличных денег, представленных в УФК и ОФК получателями средств федерального бюджета и администраторами источников финансирования дефицита федерального бюджета.</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Консолидированная заявка на перечисление средств со счета Федерального казначейства, открытого на балансовом счете N 40105 "Средства федерального бюджета", на счет, открытый УФК на балансовом счете N 40101 "Доходы, распределяемые органами Федерального казначейства между уровнями бюджетной системы Российской Федерации", составляется на основании поступивших от администраторов доходов федерального бюджета и администраторов источников финансирования дефицита федерального бюджета Заявок на возврат, Уведомлений об уточнении вида и принадлежности платежа (код формы по КФД 0531809), представленных администраторами поступлений в бюджет, Уведомлений об уточнении вида и принадлежности платежа, решениях о зачете излишне уплаченных (взысканных) сумм налогов в сборов, пеней, штрафов, а также подлежащих возмещению сумм налогов и сборов, Уведомлений о зачете излишне уплаченных (взысканных) сумм налогов и сборов, пеней, штрафов, а также подлежащих возмещению сумм налогов, осуществляемом налоговыми органами, находящимися на территориях различных субъектов Российской Федерации (код формы по КФД 0531451), представленных в УФК налоговыми органами, а также Уведомлений о поступлениях в иностранной валюте (код формы по КФД 0531452).</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Заявки на кассовый расход, Заявки на получение наличных денег и Заявки на возврат включаются в Консолидированную заявку в соответствии со сроком их исполнения.</w:t>
      </w:r>
    </w:p>
    <w:p w:rsidR="003471C3" w:rsidRPr="008D501E" w:rsidRDefault="003471C3" w:rsidP="00613D87">
      <w:pPr>
        <w:autoSpaceDE w:val="0"/>
        <w:autoSpaceDN w:val="0"/>
        <w:adjustRightInd w:val="0"/>
        <w:spacing w:line="360" w:lineRule="auto"/>
        <w:ind w:firstLine="720"/>
        <w:jc w:val="both"/>
        <w:rPr>
          <w:sz w:val="28"/>
          <w:szCs w:val="28"/>
        </w:rPr>
      </w:pPr>
      <w:r w:rsidRPr="008D501E">
        <w:rPr>
          <w:sz w:val="28"/>
          <w:szCs w:val="28"/>
        </w:rPr>
        <w:t>Ответственность за соответствие суммы, указываемой в Консолидированной заявке, направляемой УФК в Федеральное казначейство, предполагаемым кассовым выплатам возлагается на руководителя УФК или уполномоченное им лицо.</w:t>
      </w: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Pr="003348CF" w:rsidRDefault="003471C3" w:rsidP="00613D87">
      <w:pPr>
        <w:spacing w:line="360" w:lineRule="auto"/>
        <w:jc w:val="center"/>
        <w:rPr>
          <w:b/>
          <w:sz w:val="28"/>
          <w:szCs w:val="28"/>
        </w:rPr>
      </w:pPr>
      <w:r w:rsidRPr="003348CF">
        <w:rPr>
          <w:b/>
          <w:sz w:val="28"/>
        </w:rPr>
        <w:t>3.2. Реформирование бюджетной классификации РФ и бюджетного учета</w:t>
      </w:r>
    </w:p>
    <w:p w:rsidR="003471C3" w:rsidRPr="00EF2696" w:rsidRDefault="003471C3" w:rsidP="00613D87">
      <w:pPr>
        <w:spacing w:line="360" w:lineRule="auto"/>
        <w:jc w:val="both"/>
        <w:rPr>
          <w:sz w:val="28"/>
          <w:szCs w:val="28"/>
        </w:rPr>
      </w:pP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Необходимым условием переориентации бюджетного процесса на достижение конечных результатов является приведение структуры и содержания бюджетной классификации Российской Федерации (далее - бюджетная классификация) и бюджетного учета в соответствие с целями и задачами осуществляемых реформ.</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Бюджетная классификация и бюджетный учет должны стать надежным и качественным инструментом, гарантирующим прозрачность деятельности органов власти и администраторов бюджетных средств и обеспечивающим необходимый объем финансовой информации на всех этапах бюджетного процесса - от анализа финансовых результатов деятельности за прошедший период, подготовки и представления проекта бюджета и его исполнения в течение финансового года до составления соответствующей финансовой отчетности.</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Новая бюджетная классификация должна быть направлена на:</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а) переориентацию бюджетов на достижение конечных результатов, в том числе путем повышения самостоятельности и ответственности участников бюджетного процесса и администраторов бюджетных средств;</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б) приведение структуры функциональной классификации расходов в соответствие с основными функциями, выполняемыми органами государственной власти (органами местного самоуправления);</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в) согласование бюджетной классификации с международными стандартами финансовой отчетности и статистики государственных финансов.</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Представляется целесообразным отказаться от практики утверждения бюджетной классификации отдельным федеральным законом. Временные издержки, неизбежно сопутствующие законодательной процедуре, существенно ограничивают возможности оперативного уточнения в случае необходимости отдельных позиций бюджетной классификации и затягивают процесс осуществления реформ. Более предпочтительным является подход, применяемый большинством стран международного сообщества, при котором законом закрепляются лишь основные, обязательные для всех уровней бюджетной системы, коды экономической классификации и функциональной (раздел, подраздел) бюджетной классификации. Дальнейшая структура классификации определяется органами власти соответствующего уровня при принятии закона (решения) о бюджете. Такой подход обеспечивает большую самостоятельность и ответственность органов исполнительной власти при составлении проекта бюджета в рамках законодательно установленных единых принципов бюджетной классификации.</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До внесения соответствующих поправок в Бюджетный кодекс Российской Федерации ряд задач по совершенствованию бюджетной классификации может быть решен путем внесения изменений в Федеральный закон "О бюджетной классификации Российской Федерации".</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К таким задачам относятся:</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а) определение целевых статей и видов расходов в процессе формирования и утверждения бюджетов соответствующих уровней бюджетной системы Российской Федерации;</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б) исключение расходов на капитальные вложения (государственные инвестиции) из функциональной классификации расходов и включение их в состав экономической классификации расходов;</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в) распределение расходов на руководство и управление в установленной сфере деятельности (административных расходов) по соответствующим разделам и подразделам функциональной классификации расходов;</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г) разделение расходов в сфере науки на расходы на фундаментальные исследования (раздел общегосударственных вопросов) и расходы на прикладные научные исследования с включением расходов на прикладные научные исследования в соответствующие разделы функциональной классификации расходов;</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д) упорядочение отражения расходов на реализацию федеральных целевых программ в функциональной классификации расходов;</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е) приведение структуры экономической классификации расходов в соответствие с экономическим содержанием операций в секторе государственного управления;</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ж) применение кода администратора бюджетных средств ко всем операциям, проводимым в рамках исполнения бюджета (доходам, расходам, источникам финансирования дефицита).</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Проект функциональной классификации расходов бюджетов Российской Федерации предусматривает 11 разделов по сравнению с 27 разделами действующей функциональной классификации. Существенной особенностью предлагаемой структуры является наличие раздела, объединяющего в себе расходы на реализацию функций общегосударственного характера. Структура подразделов функциональной классификации расходов построена по принципу выделения подфункций, дальнейшая детализация расходов осуществляется на уровне целевых статей и видов расходов функциональной классификации в процессе формирования соответствующих бюджетов бюджетной системы.</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Проект классификации операций сектора государственного управления предусматривает группировку операций по их экономическому содержанию с возможностью ее применения для учета операций как по кассовому методу, так и по методу начислений.</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В отличие от кассового метода учета, который позволяет лишь отследить потоки денежных средств и не дает полного представления об активах и обязательствах бюджетов бюджетной системы, метод начислений позволит оценивать результат исполнения программ, а также сопоставлять себестоимость оказываемых государством услуг и затраты на возможное приобретение указанных услуг на рынке.</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Учет по методу начислений значительно повысит прозрачность операций сектора государственного управления и даст информацию о финансовых последствиях принимаемых решений в налогово-бюджетной сфере. В центре системы учета, основанной на методе начислений, будет находиться администратор бюджетных средств, который должен учитывать не только расходы бюджета, но и поступления в соответствующий бюджет. В отчетность, составленную на основе учета по методу начислений, включается баланс активов и обязательств, отчет о финансовых результатах деятельности и отчет о движении денежных средств. Для оценки влияния решений, принимаемых в налогово-бюджетной сфере, на состояние активов и обязательств, а также для оценки и формирования отчетности об исполнении бюджета план счетов бюджетного учета будет интегрирован с бюджетной классификацией.</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В рамках классификации операций сектора государственного управления предлагается все операции разделить на текущие (доходы и расходы), инвестиционные (операции с нефинансовыми активами) и финансовые (операции с финансовыми активами и обязательствами). Включение информации об этих операциях в единый план счетов бюджетного учета позволит оценить влияние деятельности сектора государственного управления на другие секторы экономики.</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Переход к новой системе учета предполагается осуществить путем разработки и утверждения общих стандартов бюджетного учета и отчетности с предоставлением права органам исполнительной власти разных уровней и администраторам бюджетных средств вести в рамках этих стандартов управленческий учет.</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В перспективе экономическая классификация расходов должна быть интегрирована с классификацией операций сектора государственного управления. При формировании бюджетов на 2005 год в качестве экономической классификации расходов предлагается использовать отдельные позиции (коды) классификации операций сектора государственного управления.</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Наряду с реформированием функциональной и экономической классификаций расходов потребуется уточнение ведомственной классификации с учетом изменений в структуре федеральных органов исполнительной власти.</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Главными распорядителями средств федерального бюджета будут являться все федеральные органы исполнительной власти (федеральные министерства, агентства и службы), законодательные и судебные органы Российской Федерации, Генеральная прокуратура Российской Федерации, Счетная палата Российской Федерации, Центральная избирательная комиссия Российской Федерации (до внесения изменений в Бюджетный кодекс Российской Федерации в состав главных распорядителей средств федерального бюджета также могут быть включены отдельные наиболее значимые учреждения науки, образования, культуры, средств массовой информации согласно федеральному закону о федеральном бюджете на соответствующий финансовый год).</w:t>
      </w:r>
    </w:p>
    <w:p w:rsidR="003471C3" w:rsidRPr="00600FA3" w:rsidRDefault="003471C3" w:rsidP="00613D87">
      <w:pPr>
        <w:autoSpaceDE w:val="0"/>
        <w:autoSpaceDN w:val="0"/>
        <w:adjustRightInd w:val="0"/>
        <w:spacing w:line="360" w:lineRule="auto"/>
        <w:ind w:firstLine="720"/>
        <w:jc w:val="both"/>
        <w:rPr>
          <w:sz w:val="28"/>
          <w:szCs w:val="28"/>
        </w:rPr>
      </w:pPr>
      <w:r w:rsidRPr="00600FA3">
        <w:rPr>
          <w:sz w:val="28"/>
          <w:szCs w:val="28"/>
        </w:rPr>
        <w:t xml:space="preserve">Одновременно в целях упорядочения процесса составления проекта федерального бюджета и в соответствии с проводимой административной реформой предлагается ввести понятие "субъекты бюджетного планирования", под которыми понимаются федеральные министерства, имеющие право в соответствии с Указом Президента Российской Федерации от </w:t>
      </w:r>
      <w:smartTag w:uri="urn:schemas-microsoft-com:office:smarttags" w:element="date">
        <w:smartTagPr>
          <w:attr w:name="ls" w:val="trans"/>
          <w:attr w:name="Month" w:val="3"/>
          <w:attr w:name="Day" w:val="9"/>
          <w:attr w:name="Year" w:val="2004"/>
        </w:smartTagPr>
        <w:r w:rsidRPr="00600FA3">
          <w:rPr>
            <w:sz w:val="28"/>
            <w:szCs w:val="28"/>
          </w:rPr>
          <w:t xml:space="preserve">9 марта </w:t>
        </w:r>
        <w:smartTag w:uri="urn:schemas-microsoft-com:office:smarttags" w:element="metricconverter">
          <w:smartTagPr>
            <w:attr w:name="ProductID" w:val="2004 г"/>
          </w:smartTagPr>
          <w:r w:rsidRPr="00600FA3">
            <w:rPr>
              <w:sz w:val="28"/>
              <w:szCs w:val="28"/>
            </w:rPr>
            <w:t>2004 г</w:t>
          </w:r>
        </w:smartTag>
        <w:r w:rsidRPr="00600FA3">
          <w:rPr>
            <w:sz w:val="28"/>
            <w:szCs w:val="28"/>
          </w:rPr>
          <w:t>.</w:t>
        </w:r>
      </w:smartTag>
      <w:r w:rsidRPr="00600FA3">
        <w:rPr>
          <w:sz w:val="28"/>
          <w:szCs w:val="28"/>
        </w:rPr>
        <w:t xml:space="preserve"> N 314 "О системе и структуре федеральных органов исполнительной власти" вносить в Министерство финансов Российской Федерации предложения по формированию федерального бюджета и финансовому обеспечению федеральных служб и федеральных агентств, федеральные службы и федеральные агентства, руководство деятельностью которых осуществляет Президент Российской Федерации или Правительство Российской Федерации, федеральные органы законодательной и судебной власти, Генеральная прокуратура Российской Федерации, Счетная палата Российской Федерации, Центральная избирательная комиссия Российской Федерации, имеющие право распределять ассигнования и лимиты бюджетных обязательств федерального бюджета по подведомственным распорядителям и получателям бюджетных средств. Исключительно в целях бюджетного планирования субъекты бюджетного планирования вносят предложения по формированию бюджетных проектировок по отдельным наиболее значимым учреждениям науки, образования, культуры, средств массовой информации.</w:t>
      </w:r>
    </w:p>
    <w:p w:rsidR="003471C3" w:rsidRPr="00EF2696" w:rsidRDefault="003471C3" w:rsidP="00613D87">
      <w:pPr>
        <w:spacing w:line="360" w:lineRule="auto"/>
        <w:jc w:val="both"/>
        <w:rPr>
          <w:sz w:val="28"/>
          <w:szCs w:val="28"/>
        </w:rPr>
      </w:pPr>
    </w:p>
    <w:p w:rsidR="003471C3" w:rsidRPr="00EF2696" w:rsidRDefault="003471C3" w:rsidP="00613D87">
      <w:pPr>
        <w:spacing w:line="360" w:lineRule="auto"/>
        <w:jc w:val="both"/>
        <w:rPr>
          <w:sz w:val="28"/>
          <w:szCs w:val="28"/>
        </w:rPr>
      </w:pPr>
    </w:p>
    <w:p w:rsidR="003471C3" w:rsidRPr="002B2944" w:rsidRDefault="003471C3" w:rsidP="00613D87">
      <w:pPr>
        <w:spacing w:line="360" w:lineRule="auto"/>
        <w:jc w:val="center"/>
        <w:rPr>
          <w:b/>
          <w:sz w:val="28"/>
          <w:szCs w:val="28"/>
        </w:rPr>
      </w:pPr>
      <w:r w:rsidRPr="002B2944">
        <w:rPr>
          <w:b/>
          <w:sz w:val="28"/>
        </w:rPr>
        <w:t>3.3 Новая бюджетная классификация</w:t>
      </w:r>
    </w:p>
    <w:p w:rsidR="003471C3" w:rsidRPr="00EF2696" w:rsidRDefault="003471C3" w:rsidP="00613D87">
      <w:pPr>
        <w:spacing w:line="360" w:lineRule="auto"/>
        <w:jc w:val="both"/>
        <w:rPr>
          <w:sz w:val="28"/>
          <w:szCs w:val="28"/>
        </w:rPr>
      </w:pP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составления бюджетной отчетности, обеспечивающей сопоставимость показателей бюджетов бюджетной системы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 xml:space="preserve">Определение принципов назначения, структуры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w:t>
      </w:r>
      <w:r>
        <w:rPr>
          <w:sz w:val="28"/>
          <w:szCs w:val="28"/>
        </w:rPr>
        <w:t>Бюджетным</w:t>
      </w:r>
      <w:r w:rsidRPr="002B2944">
        <w:rPr>
          <w:sz w:val="28"/>
          <w:szCs w:val="28"/>
        </w:rPr>
        <w:t xml:space="preserve"> Кодексом являются едиными для бюджетов бюджетной системы Российской Федерации, осуществляются Министерством финансов Российской Федерации.</w:t>
      </w:r>
    </w:p>
    <w:p w:rsidR="003471C3" w:rsidRPr="002B2944" w:rsidRDefault="003471C3" w:rsidP="00613D87">
      <w:pPr>
        <w:autoSpaceDE w:val="0"/>
        <w:autoSpaceDN w:val="0"/>
        <w:adjustRightInd w:val="0"/>
        <w:spacing w:line="360" w:lineRule="auto"/>
        <w:ind w:firstLine="720"/>
        <w:jc w:val="both"/>
        <w:rPr>
          <w:b/>
          <w:sz w:val="28"/>
          <w:szCs w:val="28"/>
        </w:rPr>
      </w:pPr>
      <w:r w:rsidRPr="002B2944">
        <w:rPr>
          <w:b/>
          <w:sz w:val="28"/>
          <w:szCs w:val="28"/>
        </w:rPr>
        <w:t>Бюджетная классификация Российской Федерации включает:</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1. </w:t>
      </w:r>
      <w:r w:rsidRPr="002B2944">
        <w:rPr>
          <w:sz w:val="28"/>
          <w:szCs w:val="28"/>
        </w:rPr>
        <w:t>классификацию доходов бюджетов;</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2. </w:t>
      </w:r>
      <w:r w:rsidRPr="002B2944">
        <w:rPr>
          <w:sz w:val="28"/>
          <w:szCs w:val="28"/>
        </w:rPr>
        <w:t>классификацию расходов бюджетов;</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3. </w:t>
      </w:r>
      <w:r w:rsidRPr="002B2944">
        <w:rPr>
          <w:sz w:val="28"/>
          <w:szCs w:val="28"/>
        </w:rPr>
        <w:t>классификацию источников финансирования дефицитов бюджетов;</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4. </w:t>
      </w:r>
      <w:r w:rsidRPr="002B2944">
        <w:rPr>
          <w:sz w:val="28"/>
          <w:szCs w:val="28"/>
        </w:rPr>
        <w:t>классификацию операций публично-правовых образований (далее - классификация операций сектора государственного управления).</w:t>
      </w:r>
    </w:p>
    <w:p w:rsidR="003471C3" w:rsidRPr="009258D4" w:rsidRDefault="003471C3" w:rsidP="00613D87">
      <w:pPr>
        <w:autoSpaceDE w:val="0"/>
        <w:autoSpaceDN w:val="0"/>
        <w:adjustRightInd w:val="0"/>
        <w:spacing w:line="360" w:lineRule="auto"/>
        <w:ind w:firstLine="540"/>
        <w:jc w:val="both"/>
        <w:rPr>
          <w:i/>
          <w:sz w:val="28"/>
          <w:szCs w:val="28"/>
        </w:rPr>
      </w:pPr>
      <w:r w:rsidRPr="009258D4">
        <w:rPr>
          <w:i/>
          <w:sz w:val="28"/>
          <w:szCs w:val="28"/>
        </w:rPr>
        <w:t>1. Код классификации доходов бюджетов Российской Федерации состоит из:</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главного администратора доходов бюджета;</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 </w:t>
      </w:r>
      <w:r w:rsidRPr="002B2944">
        <w:rPr>
          <w:sz w:val="28"/>
          <w:szCs w:val="28"/>
        </w:rPr>
        <w:t>кода вида доходов;</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подвида доходов;</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классификации операций сектора государственного управления, относящихся к доходам бюджетов.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и коды главных администраторов доходов бюджета, закрепляемые за ними виды (подвиды) доходов бюджета утверждаются законом (решением) о соответствующем бюджете.</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 xml:space="preserve"> Код вида доходов включает группу, подгруппу, статью, подстатью и элемент дохода.</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Едиными для бюджетов бюджетной системы Российской Федерации группами и подгруппами доходов бюджетов являются: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1) налоговые и неналоговые доходы</w:t>
      </w:r>
      <w:r>
        <w:rPr>
          <w:sz w:val="28"/>
          <w:szCs w:val="28"/>
        </w:rPr>
        <w:t>;</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2) безвозмездные поступления</w:t>
      </w:r>
      <w:r>
        <w:rPr>
          <w:sz w:val="28"/>
          <w:szCs w:val="28"/>
        </w:rPr>
        <w:t>;</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Единый для бюджетов бюджетной системы Российской Федерации перечень статей и подстатей доходов бюджетов утверждается Министерством финансов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Код элемента доходов устанавливается в зависимости от полномочия по установлению и нормативному правовому регулированию налогов, сборов и иных обязательных платежей, других доходов бюджетов бюджетной системы Российской Федерации, а также в зависимости от наличия прав требования к плательщикам по неналоговым доходам и безвозмездным поступлениям и соответствует бюджету бюджетной системы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Едиными для бюджетов бюджетной системы Российской Федерации элементами доходов являются: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1) федеральный бюджет;</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2) бюджеты субъектов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3) бюджеты муниципальных районов;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4) бюджеты городских округов;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5) бюджеты внутригородских муниципальных образований городов федерального значения Москвы и Санкт-Петербурга;</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6) бюджеты городских и сельских поселений;</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7) бюджет Пенсионного фонда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8) бюджет Фонда социального страхования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9) бюджет Федерального фонда обязательного медицинского страхования;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10) бюджеты территориальных фондов обязательного медицинского страхования.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Для детализации поступлений по кодам классификации доходов применяется код подвида доходов.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Министерство финансов Российской Федерации утверждает перечень кодов подвидов по видам доходов, главными администраторами которых являются органы государственной власти Российской Федерации, Центральный банк Российской Федерации, органы управления государственными внебюджетными фондами Российской Федерации и (или) находящиеся в их ведении бюджетные учреждения.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Финансовый орган субъекта Российской Федерации утверждает перечень кодов подвидов по видам доходов,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бюджетные учреждения.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Финансовый орган муниципального образования 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бюджетные учреждения.</w:t>
      </w:r>
    </w:p>
    <w:p w:rsidR="003471C3" w:rsidRPr="009258D4" w:rsidRDefault="003471C3" w:rsidP="00613D87">
      <w:pPr>
        <w:autoSpaceDE w:val="0"/>
        <w:autoSpaceDN w:val="0"/>
        <w:adjustRightInd w:val="0"/>
        <w:spacing w:line="360" w:lineRule="auto"/>
        <w:ind w:firstLine="720"/>
        <w:jc w:val="both"/>
        <w:rPr>
          <w:i/>
          <w:sz w:val="28"/>
          <w:szCs w:val="28"/>
        </w:rPr>
      </w:pPr>
      <w:r w:rsidRPr="009258D4">
        <w:rPr>
          <w:i/>
          <w:sz w:val="28"/>
          <w:szCs w:val="28"/>
        </w:rPr>
        <w:t>2. Код классификации расходов бюджетов состоит из:</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 </w:t>
      </w:r>
      <w:r w:rsidRPr="002B2944">
        <w:rPr>
          <w:sz w:val="28"/>
          <w:szCs w:val="28"/>
        </w:rPr>
        <w:t>кода главного распорядителя бюджетных средств;</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раздела, подраздела, целевой статьи и вида расходов;</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классификации операций сектора государственного управления, относящихся к расходам бюджетов.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главных распорядителей средств федерального бюджета, бюджета субъекта Российской Федерации, бюджетов государственных внебюджетных фондов, местного бюджета устанавливается законом (решением) о соответствующем бюджете в составе ведомственной структуры расходов.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Едиными для бюджетов бюджетной системы Российской Федерации разделами и подразделами классификации расходов бюджетов являются:</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1) общегосударственные вопросы;</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2) национальная оборона;</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 xml:space="preserve">3) национальная безопасность и </w:t>
      </w:r>
      <w:r>
        <w:rPr>
          <w:sz w:val="28"/>
          <w:szCs w:val="28"/>
        </w:rPr>
        <w:t>правоохранительная деятельность;</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4) национальная экономика;</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5)</w:t>
      </w:r>
      <w:r>
        <w:rPr>
          <w:sz w:val="28"/>
          <w:szCs w:val="28"/>
        </w:rPr>
        <w:t xml:space="preserve"> жилищно-коммунальное хозяйство;</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6) охрана окружающей среды;</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7) образование;</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8) культура, кинематографи</w:t>
      </w:r>
      <w:r>
        <w:rPr>
          <w:sz w:val="28"/>
          <w:szCs w:val="28"/>
        </w:rPr>
        <w:t>я, средства массовой информации;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9) здравоохранен</w:t>
      </w:r>
      <w:r>
        <w:rPr>
          <w:sz w:val="28"/>
          <w:szCs w:val="28"/>
        </w:rPr>
        <w:t>ие, физическая культура и спорт;</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10) социальная политика;</w:t>
      </w:r>
    </w:p>
    <w:p w:rsidR="003471C3" w:rsidRPr="002B2944" w:rsidRDefault="003471C3" w:rsidP="00613D87">
      <w:pPr>
        <w:autoSpaceDE w:val="0"/>
        <w:autoSpaceDN w:val="0"/>
        <w:adjustRightInd w:val="0"/>
        <w:spacing w:line="360" w:lineRule="auto"/>
        <w:ind w:firstLine="720"/>
        <w:jc w:val="both"/>
        <w:rPr>
          <w:sz w:val="28"/>
          <w:szCs w:val="28"/>
        </w:rPr>
      </w:pPr>
      <w:r>
        <w:rPr>
          <w:sz w:val="28"/>
          <w:szCs w:val="28"/>
        </w:rPr>
        <w:t>11) межбюджетные трансферты.</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и коды целевых статей и видов расходов бюджета утверждаются в составе ведомственной структуры расходов законом (решением) о бюджете либо в установленных настоящим Кодексом случаях сводной бюджетной росписью соответствующего бюджета.</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Целевые статьи и виды расходов бюджетов формируются в соответствии с расходными обязательствами, подлежащими исполнению за счет средств соответствующих бюджетов.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Каждому публичному нормативному обязательству, долгосрочной целевой программе (подпрограмме), обособленной функции (сфере, направлению) деятельности органов государственной власти (органов местного самоуправления), присваиваются уникальные коды целевых статей и (или) видов расходов соответствующего бюджета.</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Порядок формирования перечня и кодов целевых статей и видов расходов бюджетов в части, относящейся к публичным нормативным обязательствам, а также обеспечению деятельности (выполнению полномочий) органов государственной власти (государственных органов) и органов местного самоуправления устанавливается Министерством финансов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и коды целевых статей и (или) видов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и коды целевых статей и (или) видов расходов федерального бюджета в части, касающейся финансового обеспечения деятельности федеральных органов исполнительной власти, в которых законодательством Российской Федерации предусмотрено прохождение военной и правоохранительной службы, должны обеспечивать сопоставимость и соблюдение единых принципов отражения соответствующих расходов.</w:t>
      </w:r>
    </w:p>
    <w:p w:rsidR="003471C3" w:rsidRPr="00B1575A" w:rsidRDefault="003471C3" w:rsidP="00613D87">
      <w:pPr>
        <w:autoSpaceDE w:val="0"/>
        <w:autoSpaceDN w:val="0"/>
        <w:adjustRightInd w:val="0"/>
        <w:spacing w:line="360" w:lineRule="auto"/>
        <w:ind w:firstLine="720"/>
        <w:jc w:val="both"/>
        <w:rPr>
          <w:i/>
          <w:sz w:val="28"/>
          <w:szCs w:val="28"/>
        </w:rPr>
      </w:pPr>
      <w:r w:rsidRPr="00B1575A">
        <w:rPr>
          <w:i/>
          <w:sz w:val="28"/>
          <w:szCs w:val="28"/>
        </w:rPr>
        <w:t>3. Код классификации источников финансирования дефицитов бюджетов состоит из:</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главного администратора источников финансирования дефицитов бюджетов;</w:t>
      </w:r>
    </w:p>
    <w:p w:rsidR="003471C3" w:rsidRPr="002B2944" w:rsidRDefault="003471C3" w:rsidP="00613D87">
      <w:pPr>
        <w:autoSpaceDE w:val="0"/>
        <w:autoSpaceDN w:val="0"/>
        <w:adjustRightInd w:val="0"/>
        <w:spacing w:line="360" w:lineRule="auto"/>
        <w:jc w:val="both"/>
        <w:rPr>
          <w:sz w:val="28"/>
          <w:szCs w:val="28"/>
        </w:rPr>
      </w:pPr>
      <w:r>
        <w:rPr>
          <w:sz w:val="28"/>
          <w:szCs w:val="28"/>
        </w:rPr>
        <w:t>-</w:t>
      </w:r>
      <w:r w:rsidRPr="002B2944">
        <w:rPr>
          <w:sz w:val="28"/>
          <w:szCs w:val="28"/>
        </w:rPr>
        <w:t xml:space="preserve"> кода группы, подгруппы, статьи и вида источника финансирования дефицитов бюджетов;</w:t>
      </w:r>
    </w:p>
    <w:p w:rsidR="003471C3" w:rsidRPr="002B2944" w:rsidRDefault="003471C3" w:rsidP="00613D87">
      <w:pPr>
        <w:autoSpaceDE w:val="0"/>
        <w:autoSpaceDN w:val="0"/>
        <w:adjustRightInd w:val="0"/>
        <w:spacing w:line="360" w:lineRule="auto"/>
        <w:jc w:val="both"/>
        <w:rPr>
          <w:sz w:val="28"/>
          <w:szCs w:val="28"/>
        </w:rPr>
      </w:pPr>
      <w:r>
        <w:rPr>
          <w:sz w:val="28"/>
          <w:szCs w:val="28"/>
        </w:rPr>
        <w:t xml:space="preserve">- </w:t>
      </w:r>
      <w:r w:rsidRPr="002B2944">
        <w:rPr>
          <w:sz w:val="28"/>
          <w:szCs w:val="28"/>
        </w:rPr>
        <w:t>кода классификации операций сектора государственного управления, относящихся к источникам финансирования дефицитов бюджетов.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главных администраторов источников финансирования дефицитов бюджетов утверждается законом (решением) о соответствующем бюджете.</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Едиными для бюджетов бюджетной системы Российской Федерации группами и подгруппами источников финансирования дефицитов бюджетов являются:</w:t>
      </w:r>
    </w:p>
    <w:p w:rsidR="003471C3" w:rsidRPr="002B2944" w:rsidRDefault="003471C3" w:rsidP="00613D87">
      <w:pPr>
        <w:autoSpaceDE w:val="0"/>
        <w:autoSpaceDN w:val="0"/>
        <w:adjustRightInd w:val="0"/>
        <w:spacing w:line="360" w:lineRule="auto"/>
        <w:jc w:val="both"/>
        <w:rPr>
          <w:sz w:val="28"/>
          <w:szCs w:val="28"/>
        </w:rPr>
      </w:pPr>
      <w:r w:rsidRPr="002B2944">
        <w:rPr>
          <w:sz w:val="28"/>
          <w:szCs w:val="28"/>
        </w:rPr>
        <w:t>1) источники внутреннего финансирования дефицитов бюджетов;</w:t>
      </w:r>
    </w:p>
    <w:p w:rsidR="003471C3" w:rsidRPr="002B2944" w:rsidRDefault="003471C3" w:rsidP="00613D87">
      <w:pPr>
        <w:autoSpaceDE w:val="0"/>
        <w:autoSpaceDN w:val="0"/>
        <w:adjustRightInd w:val="0"/>
        <w:spacing w:line="360" w:lineRule="auto"/>
        <w:jc w:val="both"/>
        <w:rPr>
          <w:sz w:val="28"/>
          <w:szCs w:val="28"/>
        </w:rPr>
      </w:pPr>
      <w:r w:rsidRPr="002B2944">
        <w:rPr>
          <w:sz w:val="28"/>
          <w:szCs w:val="28"/>
        </w:rPr>
        <w:t>2) источники внешнего финансирования дефицитов бюджетов;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Перечень статей и видов источников финансирования дефицитов бюджетов утверждается законом (решением) о соответствующем бюджете при утверждении источников финансирования дефицита бюджета.</w:t>
      </w:r>
    </w:p>
    <w:p w:rsidR="003471C3" w:rsidRPr="002B2944" w:rsidRDefault="003471C3" w:rsidP="00613D87">
      <w:pPr>
        <w:autoSpaceDE w:val="0"/>
        <w:autoSpaceDN w:val="0"/>
        <w:adjustRightInd w:val="0"/>
        <w:spacing w:line="360" w:lineRule="auto"/>
        <w:ind w:firstLine="720"/>
        <w:jc w:val="both"/>
        <w:rPr>
          <w:sz w:val="28"/>
          <w:szCs w:val="28"/>
        </w:rPr>
      </w:pPr>
    </w:p>
    <w:p w:rsidR="003471C3" w:rsidRPr="006D6379" w:rsidRDefault="003471C3" w:rsidP="00613D87">
      <w:pPr>
        <w:autoSpaceDE w:val="0"/>
        <w:autoSpaceDN w:val="0"/>
        <w:adjustRightInd w:val="0"/>
        <w:spacing w:line="360" w:lineRule="auto"/>
        <w:ind w:firstLine="720"/>
        <w:jc w:val="both"/>
        <w:rPr>
          <w:i/>
          <w:sz w:val="28"/>
          <w:szCs w:val="28"/>
        </w:rPr>
      </w:pPr>
      <w:r w:rsidRPr="006D6379">
        <w:rPr>
          <w:i/>
          <w:sz w:val="28"/>
          <w:szCs w:val="28"/>
        </w:rPr>
        <w:t>4. Код классификации операций сектора государственного управления состоит из кода группы, статьи и подстатьи операций сектора государственного управления.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Едиными для бюджетов бюджетной системы Российской Федерации группами и статьями операций сектора государственного управления являются:</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1) доходы;</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2) расходы;</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3) поступление нефинансовых активов;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5) поступление финансовых активов;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6) выбытие финансовых активов;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7) увеличение обязательств.</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Единый для бюджетов бюджетной системы Российской Федерации перечень подстатей операций сектора государственного управления устанавливается Министерством финансов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r w:rsidRPr="002B2944">
        <w:rPr>
          <w:sz w:val="28"/>
          <w:szCs w:val="28"/>
        </w:rPr>
        <w:t>Порядок применения классификации операций сектора государственного управления устанавливается Министерством финансов Российской Федерации.</w:t>
      </w:r>
    </w:p>
    <w:p w:rsidR="003471C3" w:rsidRPr="002B2944" w:rsidRDefault="003471C3" w:rsidP="00613D87">
      <w:pPr>
        <w:autoSpaceDE w:val="0"/>
        <w:autoSpaceDN w:val="0"/>
        <w:adjustRightInd w:val="0"/>
        <w:spacing w:line="360" w:lineRule="auto"/>
        <w:ind w:firstLine="720"/>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both"/>
        <w:rPr>
          <w:sz w:val="28"/>
          <w:szCs w:val="28"/>
        </w:rPr>
      </w:pPr>
    </w:p>
    <w:p w:rsidR="003471C3" w:rsidRDefault="003471C3" w:rsidP="00613D87">
      <w:pPr>
        <w:spacing w:line="360" w:lineRule="auto"/>
        <w:jc w:val="center"/>
        <w:rPr>
          <w:sz w:val="28"/>
          <w:szCs w:val="28"/>
        </w:rPr>
      </w:pPr>
    </w:p>
    <w:p w:rsidR="003471C3" w:rsidRPr="00EF2696" w:rsidRDefault="003471C3" w:rsidP="00613D87">
      <w:pPr>
        <w:spacing w:line="360" w:lineRule="auto"/>
        <w:rPr>
          <w:sz w:val="28"/>
          <w:szCs w:val="28"/>
        </w:rPr>
      </w:pPr>
      <w:r>
        <w:rPr>
          <w:sz w:val="28"/>
          <w:szCs w:val="28"/>
        </w:rPr>
        <w:t>ЗАКЛЮЧЕНИЕ</w:t>
      </w:r>
    </w:p>
    <w:p w:rsidR="003471C3" w:rsidRDefault="003471C3" w:rsidP="00613D87">
      <w:pPr>
        <w:spacing w:line="360" w:lineRule="auto"/>
        <w:jc w:val="both"/>
        <w:rPr>
          <w:sz w:val="28"/>
          <w:szCs w:val="28"/>
        </w:rPr>
      </w:pP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 xml:space="preserve">Экономическая политика государства в основном осуществляется с помощью финансово-кредитных рычагов, среди которых бюджетное планирование и бюджетный процесс являются одними из основных. </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Полное и своевременное исполнение бюджета по доходам и расходам - одна из основных задач государства. Органом, осуществляющим контроль над исполнением бюджета на всех его этапах, сбор, обработку и анализ информации о состоянии государственных финансов, регулирующим отношения между бюджетами различных уровней, является созданная в декабре 1992 года новая структура – Федеральное казначейство Российской Федерации.</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Исходной идеей образования казначейства было решение сверх принципиально важных задач:</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создание информационной системы, необходимой для управления бюджетом, и осуществление жесткого управленческого контроля над процессом исполнения бюджета.</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Развитие казначейской системы исполнения бюджета сопровождалось передачей функций и объема работы, выполняемых раннее органами ЦБ РФ, Государственной налоговой службы РФ и местными финансовыми органами, в органы казначейства.</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Пройденный за эти годы путь оказался нелегким, но достигнутыми результатами можно гордиться. Основным достижением можно считать тот факт, что в конце XX века в России была выбрана правильная концепция исполнения федерального бюджета. Можно гордиться тем, что в такой короткий период казначейская система уже полностью создана и достаточно успешно функционирует.</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Можно с уверенностью заявить, что несмотря на огромные организационные трудности — поставленные задачи выполняются, федеральное казначейство выстояло и доказало свое безальтернативное право на существование. Это признание произошло в первую очередь благодаря именно титаническому труду, профессионализму и жесткости в отстаивании интересов казны Российской Федерации всех органов Федерального казначейства.</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Опыт функционирования системы Федерального казначейства в течение всех лет своего существования характеризуется постепенностью и последовательностью перехода к процессу исполнения федерального бюджета с учетом передовой международной практики.</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Сегодня казначейство представлено центральным аппаратом и органами Федерального казначейства во всех субъектах Российской Федерации. Практически все федеральные бюджетные учреждения обслуживаются в системе казначейства и не имеют счетов в банковской системе. А также все счета, на которые поступают доходы федерального бюджета, сосредоточены в системе Федерального казначейства.</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Постоянно ведется работа по совершенствованию операционных процедур казначейского исполнения и учета исполнения бюджетов в Российской Федерации.</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Разработаны нормативные документы по порядку учета и распределения доходов бюджетной системы, по ведению лицевых счетов распорядителей и получателей средств федерального бюджета, по кассовому обслуживанию местных бюджетов, по учету внебюджетных средств, по учету бюджетных обязательств и по бухгалтерскому учету исполнения бюджетов и сметы расходов бюджетных учреждений.</w:t>
      </w:r>
    </w:p>
    <w:p w:rsidR="003471C3" w:rsidRPr="00412E60" w:rsidRDefault="003471C3" w:rsidP="00613D87">
      <w:pPr>
        <w:pStyle w:val="HTML"/>
        <w:spacing w:line="360" w:lineRule="auto"/>
        <w:ind w:firstLine="709"/>
        <w:jc w:val="both"/>
        <w:rPr>
          <w:rFonts w:ascii="Times New Roman" w:hAnsi="Times New Roman" w:cs="Times New Roman"/>
          <w:sz w:val="28"/>
          <w:szCs w:val="28"/>
        </w:rPr>
      </w:pPr>
      <w:r w:rsidRPr="00412E60">
        <w:rPr>
          <w:rFonts w:ascii="Times New Roman" w:hAnsi="Times New Roman" w:cs="Times New Roman"/>
          <w:sz w:val="28"/>
          <w:szCs w:val="28"/>
        </w:rPr>
        <w:t>Безусловно, предстоит еще очень многое сделать, доказать и воплотить в жизнь целый комплекс широкомасштабных задач и проектов по усовершенствованию деятельности федеральных органов федерального казначейства.</w:t>
      </w:r>
    </w:p>
    <w:p w:rsidR="003471C3" w:rsidRPr="00412E60" w:rsidRDefault="003471C3" w:rsidP="00613D87">
      <w:pPr>
        <w:spacing w:line="360" w:lineRule="auto"/>
        <w:ind w:firstLine="720"/>
        <w:jc w:val="both"/>
        <w:rPr>
          <w:sz w:val="28"/>
          <w:szCs w:val="28"/>
        </w:rPr>
      </w:pPr>
      <w:r w:rsidRPr="00412E60">
        <w:rPr>
          <w:sz w:val="28"/>
          <w:szCs w:val="28"/>
        </w:rPr>
        <w:t xml:space="preserve">Исходя из вышеизложенного можно заметить, что Казначейство России — один из динамично развивающихся органов государственной власти в Российской Федерации, постоянное развитие и совершенствование которого обусловлено происходящими политическими, экономическими, технологическими и другими изменениями в жизни государства. </w:t>
      </w:r>
    </w:p>
    <w:p w:rsidR="003471C3" w:rsidRDefault="003471C3" w:rsidP="00613D87">
      <w:pPr>
        <w:pStyle w:val="HTML"/>
        <w:spacing w:line="360" w:lineRule="auto"/>
        <w:ind w:firstLine="709"/>
        <w:jc w:val="both"/>
      </w:pPr>
    </w:p>
    <w:p w:rsidR="003471C3" w:rsidRDefault="003471C3" w:rsidP="00613D87">
      <w:pPr>
        <w:pStyle w:val="6"/>
      </w:pPr>
      <w:r>
        <w:t>СПИСОК ИСПОЛЬЗОВАННЫХ ИСТОЧНИКОВ И ЛИТЕРАТУРЫ</w:t>
      </w:r>
    </w:p>
    <w:p w:rsidR="003471C3" w:rsidRPr="00A40B0B" w:rsidRDefault="003471C3" w:rsidP="00613D87">
      <w:pPr>
        <w:rPr>
          <w:sz w:val="28"/>
          <w:szCs w:val="28"/>
        </w:rPr>
      </w:pPr>
    </w:p>
    <w:p w:rsidR="003471C3" w:rsidRPr="00EF123D" w:rsidRDefault="003471C3" w:rsidP="00613D87">
      <w:pPr>
        <w:pStyle w:val="HTML"/>
        <w:numPr>
          <w:ilvl w:val="0"/>
          <w:numId w:val="2"/>
        </w:numPr>
        <w:tabs>
          <w:tab w:val="clear" w:pos="1980"/>
          <w:tab w:val="num" w:pos="0"/>
        </w:tabs>
        <w:spacing w:line="360" w:lineRule="auto"/>
        <w:ind w:left="0" w:firstLine="0"/>
        <w:jc w:val="both"/>
        <w:rPr>
          <w:rFonts w:ascii="Times New Roman" w:hAnsi="Times New Roman" w:cs="Times New Roman"/>
          <w:sz w:val="28"/>
          <w:szCs w:val="28"/>
        </w:rPr>
      </w:pPr>
      <w:r w:rsidRPr="00EF123D">
        <w:rPr>
          <w:rFonts w:ascii="Times New Roman" w:hAnsi="Times New Roman" w:cs="Times New Roman"/>
          <w:sz w:val="28"/>
          <w:szCs w:val="28"/>
        </w:rPr>
        <w:t>Бюджетный кодекс Российской Федерации. Принят</w:t>
      </w:r>
      <w:r>
        <w:rPr>
          <w:rFonts w:ascii="Times New Roman" w:hAnsi="Times New Roman" w:cs="Times New Roman"/>
          <w:sz w:val="28"/>
          <w:szCs w:val="28"/>
        </w:rPr>
        <w:t xml:space="preserve"> Государственной </w:t>
      </w:r>
      <w:r w:rsidRPr="00EF123D">
        <w:rPr>
          <w:rFonts w:ascii="Times New Roman" w:hAnsi="Times New Roman" w:cs="Times New Roman"/>
          <w:sz w:val="28"/>
          <w:szCs w:val="28"/>
        </w:rPr>
        <w:t xml:space="preserve">Думой и одобрен Советом Федерации </w:t>
      </w:r>
      <w:smartTag w:uri="urn:schemas-microsoft-com:office:smarttags" w:element="date">
        <w:smartTagPr>
          <w:attr w:name="ls" w:val="trans"/>
          <w:attr w:name="Month" w:val="07"/>
          <w:attr w:name="Day" w:val="17"/>
          <w:attr w:name="Year" w:val="1998"/>
        </w:smartTagPr>
        <w:r w:rsidRPr="00EF123D">
          <w:rPr>
            <w:rFonts w:ascii="Times New Roman" w:hAnsi="Times New Roman" w:cs="Times New Roman"/>
            <w:sz w:val="28"/>
            <w:szCs w:val="28"/>
          </w:rPr>
          <w:t>17.07.1998</w:t>
        </w:r>
      </w:smartTag>
      <w:r>
        <w:rPr>
          <w:rFonts w:ascii="Times New Roman" w:hAnsi="Times New Roman" w:cs="Times New Roman"/>
          <w:sz w:val="28"/>
          <w:szCs w:val="28"/>
        </w:rPr>
        <w:t xml:space="preserve">г. (с </w:t>
      </w:r>
      <w:r w:rsidRPr="00EF123D">
        <w:rPr>
          <w:rFonts w:ascii="Times New Roman" w:hAnsi="Times New Roman" w:cs="Times New Roman"/>
          <w:sz w:val="28"/>
          <w:szCs w:val="28"/>
        </w:rPr>
        <w:t xml:space="preserve">изменениями и дополнениями </w:t>
      </w:r>
      <w:r>
        <w:rPr>
          <w:rFonts w:ascii="Times New Roman" w:hAnsi="Times New Roman" w:cs="Times New Roman"/>
          <w:sz w:val="28"/>
          <w:szCs w:val="28"/>
        </w:rPr>
        <w:t xml:space="preserve"> в ред. от </w:t>
      </w:r>
      <w:smartTag w:uri="urn:schemas-microsoft-com:office:smarttags" w:element="date">
        <w:smartTagPr>
          <w:attr w:name="ls" w:val="trans"/>
          <w:attr w:name="Month" w:val="11"/>
          <w:attr w:name="Day" w:val="28"/>
          <w:attr w:name="Year" w:val="2009"/>
        </w:smartTagPr>
        <w:r>
          <w:rPr>
            <w:rFonts w:ascii="Times New Roman" w:hAnsi="Times New Roman" w:cs="Times New Roman"/>
            <w:sz w:val="28"/>
            <w:szCs w:val="28"/>
          </w:rPr>
          <w:t>28.11.2009</w:t>
        </w:r>
      </w:smartTag>
      <w:r>
        <w:rPr>
          <w:rFonts w:ascii="Times New Roman" w:hAnsi="Times New Roman" w:cs="Times New Roman"/>
          <w:sz w:val="28"/>
          <w:szCs w:val="28"/>
        </w:rPr>
        <w:t>г</w:t>
      </w:r>
      <w:r w:rsidRPr="00EF123D">
        <w:rPr>
          <w:rFonts w:ascii="Times New Roman" w:hAnsi="Times New Roman" w:cs="Times New Roman"/>
          <w:sz w:val="28"/>
          <w:szCs w:val="28"/>
        </w:rPr>
        <w:t>).</w:t>
      </w:r>
    </w:p>
    <w:p w:rsidR="003471C3" w:rsidRPr="00EF123D" w:rsidRDefault="003471C3" w:rsidP="00613D87">
      <w:pPr>
        <w:pStyle w:val="HTML"/>
        <w:numPr>
          <w:ilvl w:val="0"/>
          <w:numId w:val="2"/>
        </w:numPr>
        <w:spacing w:line="360" w:lineRule="auto"/>
        <w:ind w:left="0" w:firstLine="0"/>
        <w:jc w:val="both"/>
        <w:rPr>
          <w:rFonts w:ascii="Times New Roman" w:hAnsi="Times New Roman" w:cs="Times New Roman"/>
          <w:sz w:val="28"/>
          <w:szCs w:val="28"/>
        </w:rPr>
      </w:pPr>
      <w:r w:rsidRPr="00EF123D">
        <w:rPr>
          <w:rFonts w:ascii="Times New Roman" w:hAnsi="Times New Roman" w:cs="Times New Roman"/>
          <w:sz w:val="28"/>
          <w:szCs w:val="28"/>
        </w:rPr>
        <w:t>Приказ Мин</w:t>
      </w:r>
      <w:r>
        <w:rPr>
          <w:rFonts w:ascii="Times New Roman" w:hAnsi="Times New Roman" w:cs="Times New Roman"/>
          <w:sz w:val="28"/>
          <w:szCs w:val="28"/>
        </w:rPr>
        <w:t xml:space="preserve">истерства </w:t>
      </w:r>
      <w:r w:rsidRPr="00EF123D">
        <w:rPr>
          <w:rFonts w:ascii="Times New Roman" w:hAnsi="Times New Roman" w:cs="Times New Roman"/>
          <w:sz w:val="28"/>
          <w:szCs w:val="28"/>
        </w:rPr>
        <w:t>Фина</w:t>
      </w:r>
      <w:r>
        <w:rPr>
          <w:rFonts w:ascii="Times New Roman" w:hAnsi="Times New Roman" w:cs="Times New Roman"/>
          <w:sz w:val="28"/>
          <w:szCs w:val="28"/>
        </w:rPr>
        <w:t>нсов</w:t>
      </w:r>
      <w:r w:rsidRPr="00EF123D">
        <w:rPr>
          <w:rFonts w:ascii="Times New Roman" w:hAnsi="Times New Roman" w:cs="Times New Roman"/>
          <w:sz w:val="28"/>
          <w:szCs w:val="28"/>
        </w:rPr>
        <w:t xml:space="preserve"> РФ "Об</w:t>
      </w:r>
      <w:r>
        <w:rPr>
          <w:rFonts w:ascii="Times New Roman" w:hAnsi="Times New Roman" w:cs="Times New Roman"/>
          <w:sz w:val="28"/>
          <w:szCs w:val="28"/>
        </w:rPr>
        <w:t xml:space="preserve"> утверждении указаний о порядке применения бюджетной классификации Российской Федерации</w:t>
      </w:r>
      <w:r w:rsidRPr="00EF123D">
        <w:rPr>
          <w:rFonts w:ascii="Times New Roman" w:hAnsi="Times New Roman" w:cs="Times New Roman"/>
          <w:sz w:val="28"/>
          <w:szCs w:val="28"/>
        </w:rPr>
        <w:t>" от</w:t>
      </w:r>
      <w:r>
        <w:rPr>
          <w:rFonts w:ascii="Times New Roman" w:hAnsi="Times New Roman" w:cs="Times New Roman"/>
          <w:sz w:val="28"/>
          <w:szCs w:val="28"/>
        </w:rPr>
        <w:t xml:space="preserve"> </w:t>
      </w:r>
      <w:smartTag w:uri="urn:schemas-microsoft-com:office:smarttags" w:element="date">
        <w:smartTagPr>
          <w:attr w:name="ls" w:val="trans"/>
          <w:attr w:name="Month" w:val="12"/>
          <w:attr w:name="Day" w:val="25"/>
          <w:attr w:name="Year" w:val="2008"/>
        </w:smartTagPr>
        <w:r w:rsidRPr="00EF123D">
          <w:rPr>
            <w:rFonts w:ascii="Times New Roman" w:hAnsi="Times New Roman" w:cs="Times New Roman"/>
            <w:sz w:val="28"/>
            <w:szCs w:val="28"/>
          </w:rPr>
          <w:t>2</w:t>
        </w:r>
        <w:r>
          <w:rPr>
            <w:rFonts w:ascii="Times New Roman" w:hAnsi="Times New Roman" w:cs="Times New Roman"/>
            <w:sz w:val="28"/>
            <w:szCs w:val="28"/>
          </w:rPr>
          <w:t>5</w:t>
        </w:r>
        <w:r w:rsidRPr="00EF123D">
          <w:rPr>
            <w:rFonts w:ascii="Times New Roman" w:hAnsi="Times New Roman" w:cs="Times New Roman"/>
            <w:sz w:val="28"/>
            <w:szCs w:val="28"/>
          </w:rPr>
          <w:t>.12.</w:t>
        </w:r>
        <w:r>
          <w:rPr>
            <w:rFonts w:ascii="Times New Roman" w:hAnsi="Times New Roman" w:cs="Times New Roman"/>
            <w:sz w:val="28"/>
            <w:szCs w:val="28"/>
          </w:rPr>
          <w:t>2008</w:t>
        </w:r>
      </w:smartTag>
      <w:r w:rsidRPr="00EF123D">
        <w:rPr>
          <w:rFonts w:ascii="Times New Roman" w:hAnsi="Times New Roman" w:cs="Times New Roman"/>
          <w:sz w:val="28"/>
          <w:szCs w:val="28"/>
        </w:rPr>
        <w:t>г. № 1</w:t>
      </w:r>
      <w:r>
        <w:rPr>
          <w:rFonts w:ascii="Times New Roman" w:hAnsi="Times New Roman" w:cs="Times New Roman"/>
          <w:sz w:val="28"/>
          <w:szCs w:val="28"/>
        </w:rPr>
        <w:t>45н. Глава 4. Бюджетная классификация Российской Федерации.</w:t>
      </w:r>
    </w:p>
    <w:p w:rsidR="003471C3" w:rsidRPr="00975E65" w:rsidRDefault="003471C3" w:rsidP="00613D87">
      <w:pPr>
        <w:pStyle w:val="HTML"/>
        <w:numPr>
          <w:ilvl w:val="0"/>
          <w:numId w:val="2"/>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Постановление  Правительства РФ от </w:t>
      </w:r>
      <w:smartTag w:uri="urn:schemas-microsoft-com:office:smarttags" w:element="date">
        <w:smartTagPr>
          <w:attr w:name="ls" w:val="trans"/>
          <w:attr w:name="Month" w:val="05"/>
          <w:attr w:name="Day" w:val="22"/>
          <w:attr w:name="Year" w:val="2004"/>
        </w:smartTagPr>
        <w:r>
          <w:rPr>
            <w:rFonts w:ascii="Times New Roman" w:hAnsi="Times New Roman" w:cs="Times New Roman"/>
            <w:sz w:val="28"/>
            <w:szCs w:val="28"/>
          </w:rPr>
          <w:t>22.05.2004</w:t>
        </w:r>
      </w:smartTag>
      <w:r>
        <w:rPr>
          <w:rFonts w:ascii="Times New Roman" w:hAnsi="Times New Roman" w:cs="Times New Roman"/>
          <w:sz w:val="28"/>
          <w:szCs w:val="28"/>
        </w:rPr>
        <w:t>г. № 249 «О мерах по повышению результативности бюджетных расходов» (в ред.</w:t>
      </w:r>
      <w:r w:rsidRPr="00975E65">
        <w:t xml:space="preserve"> </w:t>
      </w:r>
      <w:r w:rsidRPr="00975E65">
        <w:rPr>
          <w:rFonts w:ascii="Times New Roman" w:hAnsi="Times New Roman" w:cs="Times New Roman"/>
          <w:sz w:val="28"/>
          <w:szCs w:val="28"/>
        </w:rPr>
        <w:t xml:space="preserve">Постановления Правительства РФ от </w:t>
      </w:r>
      <w:smartTag w:uri="urn:schemas-microsoft-com:office:smarttags" w:element="date">
        <w:smartTagPr>
          <w:attr w:name="ls" w:val="trans"/>
          <w:attr w:name="Month" w:val="12"/>
          <w:attr w:name="Day" w:val="23"/>
          <w:attr w:name="Year" w:val="2004"/>
        </w:smartTagPr>
        <w:r w:rsidRPr="00975E65">
          <w:rPr>
            <w:rFonts w:ascii="Times New Roman" w:hAnsi="Times New Roman" w:cs="Times New Roman"/>
            <w:sz w:val="28"/>
            <w:szCs w:val="28"/>
          </w:rPr>
          <w:t>23.12.2004</w:t>
        </w:r>
      </w:smartTag>
      <w:r w:rsidRPr="00975E65">
        <w:rPr>
          <w:rFonts w:ascii="Times New Roman" w:hAnsi="Times New Roman" w:cs="Times New Roman"/>
          <w:sz w:val="28"/>
          <w:szCs w:val="28"/>
        </w:rPr>
        <w:t xml:space="preserve"> N 838</w:t>
      </w:r>
      <w:r>
        <w:rPr>
          <w:rFonts w:ascii="Times New Roman" w:hAnsi="Times New Roman" w:cs="Times New Roman"/>
          <w:sz w:val="28"/>
          <w:szCs w:val="28"/>
        </w:rPr>
        <w:t>)</w:t>
      </w:r>
    </w:p>
    <w:p w:rsidR="003471C3" w:rsidRDefault="003471C3" w:rsidP="00613D87">
      <w:pPr>
        <w:pStyle w:val="HTML"/>
        <w:numPr>
          <w:ilvl w:val="0"/>
          <w:numId w:val="2"/>
        </w:numPr>
        <w:spacing w:line="360" w:lineRule="auto"/>
        <w:ind w:left="0" w:firstLine="0"/>
        <w:jc w:val="both"/>
        <w:rPr>
          <w:rFonts w:ascii="Times New Roman" w:hAnsi="Times New Roman" w:cs="Times New Roman"/>
          <w:sz w:val="28"/>
          <w:szCs w:val="28"/>
        </w:rPr>
      </w:pPr>
      <w:r w:rsidRPr="00EF123D">
        <w:rPr>
          <w:rFonts w:ascii="Times New Roman" w:hAnsi="Times New Roman" w:cs="Times New Roman"/>
          <w:sz w:val="28"/>
          <w:szCs w:val="28"/>
        </w:rPr>
        <w:t>Положение "О Федеральном казначействе"</w:t>
      </w:r>
      <w:r>
        <w:rPr>
          <w:rFonts w:ascii="Times New Roman" w:hAnsi="Times New Roman" w:cs="Times New Roman"/>
          <w:sz w:val="28"/>
          <w:szCs w:val="28"/>
        </w:rPr>
        <w:t xml:space="preserve"> </w:t>
      </w:r>
      <w:r w:rsidRPr="00EF123D">
        <w:rPr>
          <w:rFonts w:ascii="Times New Roman" w:hAnsi="Times New Roman" w:cs="Times New Roman"/>
          <w:sz w:val="28"/>
          <w:szCs w:val="28"/>
        </w:rPr>
        <w:t xml:space="preserve">утверждено Правительством РФ от </w:t>
      </w:r>
      <w:smartTag w:uri="urn:schemas-microsoft-com:office:smarttags" w:element="date">
        <w:smartTagPr>
          <w:attr w:name="ls" w:val="trans"/>
          <w:attr w:name="Month" w:val="12"/>
          <w:attr w:name="Day" w:val="01"/>
          <w:attr w:name="Year" w:val="2004"/>
        </w:smartTagPr>
        <w:r>
          <w:rPr>
            <w:rFonts w:ascii="Times New Roman" w:hAnsi="Times New Roman" w:cs="Times New Roman"/>
            <w:sz w:val="28"/>
            <w:szCs w:val="28"/>
          </w:rPr>
          <w:t>01</w:t>
        </w:r>
        <w:r w:rsidRPr="00EF123D">
          <w:rPr>
            <w:rFonts w:ascii="Times New Roman" w:hAnsi="Times New Roman" w:cs="Times New Roman"/>
            <w:sz w:val="28"/>
            <w:szCs w:val="28"/>
          </w:rPr>
          <w:t>.</w:t>
        </w:r>
        <w:r>
          <w:rPr>
            <w:rFonts w:ascii="Times New Roman" w:hAnsi="Times New Roman" w:cs="Times New Roman"/>
            <w:sz w:val="28"/>
            <w:szCs w:val="28"/>
          </w:rPr>
          <w:t>12</w:t>
        </w:r>
        <w:r w:rsidRPr="00EF123D">
          <w:rPr>
            <w:rFonts w:ascii="Times New Roman" w:hAnsi="Times New Roman" w:cs="Times New Roman"/>
            <w:sz w:val="28"/>
            <w:szCs w:val="28"/>
          </w:rPr>
          <w:t>.</w:t>
        </w:r>
        <w:r>
          <w:rPr>
            <w:rFonts w:ascii="Times New Roman" w:hAnsi="Times New Roman" w:cs="Times New Roman"/>
            <w:sz w:val="28"/>
            <w:szCs w:val="28"/>
          </w:rPr>
          <w:t>2004</w:t>
        </w:r>
      </w:smartTag>
      <w:r w:rsidRPr="00EF123D">
        <w:rPr>
          <w:rFonts w:ascii="Times New Roman" w:hAnsi="Times New Roman" w:cs="Times New Roman"/>
          <w:sz w:val="28"/>
          <w:szCs w:val="28"/>
        </w:rPr>
        <w:t>г. №</w:t>
      </w:r>
      <w:r>
        <w:rPr>
          <w:rFonts w:ascii="Times New Roman" w:hAnsi="Times New Roman" w:cs="Times New Roman"/>
          <w:sz w:val="28"/>
          <w:szCs w:val="28"/>
        </w:rPr>
        <w:t>703</w:t>
      </w:r>
      <w:r w:rsidRPr="00EF123D">
        <w:rPr>
          <w:rFonts w:ascii="Times New Roman" w:hAnsi="Times New Roman" w:cs="Times New Roman"/>
          <w:sz w:val="28"/>
          <w:szCs w:val="28"/>
        </w:rPr>
        <w:t xml:space="preserve"> (в ред. от </w:t>
      </w:r>
      <w:smartTag w:uri="urn:schemas-microsoft-com:office:smarttags" w:element="date">
        <w:smartTagPr>
          <w:attr w:name="ls" w:val="trans"/>
          <w:attr w:name="Month" w:val="01"/>
          <w:attr w:name="Day" w:val="27"/>
          <w:attr w:name="Year" w:val="2009"/>
        </w:smartTagPr>
        <w:r w:rsidRPr="00EF123D">
          <w:rPr>
            <w:rFonts w:ascii="Times New Roman" w:hAnsi="Times New Roman" w:cs="Times New Roman"/>
            <w:sz w:val="28"/>
            <w:szCs w:val="28"/>
          </w:rPr>
          <w:t>2</w:t>
        </w:r>
        <w:r>
          <w:rPr>
            <w:rFonts w:ascii="Times New Roman" w:hAnsi="Times New Roman" w:cs="Times New Roman"/>
            <w:sz w:val="28"/>
            <w:szCs w:val="28"/>
          </w:rPr>
          <w:t>7</w:t>
        </w:r>
        <w:r w:rsidRPr="00EF123D">
          <w:rPr>
            <w:rFonts w:ascii="Times New Roman" w:hAnsi="Times New Roman" w:cs="Times New Roman"/>
            <w:sz w:val="28"/>
            <w:szCs w:val="28"/>
          </w:rPr>
          <w:t>.01.</w:t>
        </w:r>
        <w:r>
          <w:rPr>
            <w:rFonts w:ascii="Times New Roman" w:hAnsi="Times New Roman" w:cs="Times New Roman"/>
            <w:sz w:val="28"/>
            <w:szCs w:val="28"/>
          </w:rPr>
          <w:t>2009</w:t>
        </w:r>
      </w:smartTag>
      <w:r w:rsidRPr="00EF123D">
        <w:rPr>
          <w:rFonts w:ascii="Times New Roman" w:hAnsi="Times New Roman" w:cs="Times New Roman"/>
          <w:sz w:val="28"/>
          <w:szCs w:val="28"/>
        </w:rPr>
        <w:t xml:space="preserve"> г.</w:t>
      </w:r>
      <w:r>
        <w:rPr>
          <w:rFonts w:ascii="Times New Roman" w:hAnsi="Times New Roman" w:cs="Times New Roman"/>
          <w:sz w:val="28"/>
          <w:szCs w:val="28"/>
        </w:rPr>
        <w:t xml:space="preserve"> №43</w:t>
      </w:r>
      <w:r w:rsidRPr="00EF123D">
        <w:rPr>
          <w:rFonts w:ascii="Times New Roman" w:hAnsi="Times New Roman" w:cs="Times New Roman"/>
          <w:sz w:val="28"/>
          <w:szCs w:val="28"/>
        </w:rPr>
        <w:t>)</w:t>
      </w:r>
      <w:r>
        <w:rPr>
          <w:rFonts w:ascii="Times New Roman" w:hAnsi="Times New Roman" w:cs="Times New Roman"/>
          <w:sz w:val="28"/>
          <w:szCs w:val="28"/>
        </w:rPr>
        <w:t>.</w:t>
      </w:r>
    </w:p>
    <w:p w:rsidR="003471C3" w:rsidRPr="00EF123D" w:rsidRDefault="003471C3" w:rsidP="00613D87">
      <w:pPr>
        <w:pStyle w:val="HTML"/>
        <w:numPr>
          <w:ilvl w:val="0"/>
          <w:numId w:val="2"/>
        </w:numPr>
        <w:spacing w:line="360" w:lineRule="auto"/>
        <w:ind w:left="0" w:firstLine="0"/>
        <w:jc w:val="both"/>
        <w:rPr>
          <w:rFonts w:ascii="Times New Roman" w:hAnsi="Times New Roman" w:cs="Times New Roman"/>
          <w:sz w:val="28"/>
          <w:szCs w:val="28"/>
        </w:rPr>
      </w:pPr>
      <w:r w:rsidRPr="00EF123D">
        <w:rPr>
          <w:rFonts w:ascii="Times New Roman" w:hAnsi="Times New Roman" w:cs="Times New Roman"/>
          <w:sz w:val="28"/>
          <w:szCs w:val="28"/>
        </w:rPr>
        <w:t>Пр</w:t>
      </w:r>
      <w:r>
        <w:rPr>
          <w:rFonts w:ascii="Times New Roman" w:hAnsi="Times New Roman" w:cs="Times New Roman"/>
          <w:sz w:val="28"/>
          <w:szCs w:val="28"/>
        </w:rPr>
        <w:t xml:space="preserve">иказ Казначейства РФ </w:t>
      </w:r>
      <w:r w:rsidRPr="00EF123D">
        <w:rPr>
          <w:rFonts w:ascii="Times New Roman" w:hAnsi="Times New Roman" w:cs="Times New Roman"/>
          <w:sz w:val="28"/>
          <w:szCs w:val="28"/>
        </w:rPr>
        <w:t xml:space="preserve">от </w:t>
      </w:r>
      <w:smartTag w:uri="urn:schemas-microsoft-com:office:smarttags" w:element="date">
        <w:smartTagPr>
          <w:attr w:name="ls" w:val="trans"/>
          <w:attr w:name="Month" w:val="09"/>
          <w:attr w:name="Day" w:val="14"/>
          <w:attr w:name="Year" w:val="2009"/>
        </w:smartTagPr>
        <w:r>
          <w:rPr>
            <w:rFonts w:ascii="Times New Roman" w:hAnsi="Times New Roman" w:cs="Times New Roman"/>
            <w:sz w:val="28"/>
            <w:szCs w:val="28"/>
          </w:rPr>
          <w:t>14.09.</w:t>
        </w:r>
        <w:r w:rsidRPr="00EF123D">
          <w:rPr>
            <w:rFonts w:ascii="Times New Roman" w:hAnsi="Times New Roman" w:cs="Times New Roman"/>
            <w:sz w:val="28"/>
            <w:szCs w:val="28"/>
          </w:rPr>
          <w:t>2</w:t>
        </w:r>
        <w:r>
          <w:rPr>
            <w:rFonts w:ascii="Times New Roman" w:hAnsi="Times New Roman" w:cs="Times New Roman"/>
            <w:sz w:val="28"/>
            <w:szCs w:val="28"/>
          </w:rPr>
          <w:t>009</w:t>
        </w:r>
      </w:smartTag>
      <w:r w:rsidRPr="00EF123D">
        <w:rPr>
          <w:rFonts w:ascii="Times New Roman" w:hAnsi="Times New Roman" w:cs="Times New Roman"/>
          <w:sz w:val="28"/>
          <w:szCs w:val="28"/>
        </w:rPr>
        <w:t xml:space="preserve"> г. № </w:t>
      </w:r>
      <w:r>
        <w:rPr>
          <w:rFonts w:ascii="Times New Roman" w:hAnsi="Times New Roman" w:cs="Times New Roman"/>
          <w:sz w:val="28"/>
          <w:szCs w:val="28"/>
        </w:rPr>
        <w:t>210</w:t>
      </w:r>
      <w:r w:rsidRPr="00EF123D">
        <w:rPr>
          <w:rFonts w:ascii="Times New Roman" w:hAnsi="Times New Roman" w:cs="Times New Roman"/>
          <w:sz w:val="28"/>
          <w:szCs w:val="28"/>
        </w:rPr>
        <w:t xml:space="preserve"> "О</w:t>
      </w:r>
      <w:r>
        <w:rPr>
          <w:rFonts w:ascii="Times New Roman" w:hAnsi="Times New Roman" w:cs="Times New Roman"/>
          <w:sz w:val="28"/>
          <w:szCs w:val="28"/>
        </w:rPr>
        <w:t>б утверждении Порядка управления операциями со средствами на едином счете федерального бюджета».</w:t>
      </w:r>
    </w:p>
    <w:p w:rsidR="003471C3" w:rsidRDefault="003471C3" w:rsidP="00613D87">
      <w:pPr>
        <w:autoSpaceDE w:val="0"/>
        <w:autoSpaceDN w:val="0"/>
        <w:adjustRightInd w:val="0"/>
        <w:ind w:firstLine="540"/>
        <w:jc w:val="both"/>
      </w:pPr>
    </w:p>
    <w:p w:rsidR="003471C3" w:rsidRDefault="003471C3" w:rsidP="00613D87">
      <w:pPr>
        <w:pStyle w:val="HTML"/>
        <w:numPr>
          <w:ilvl w:val="0"/>
          <w:numId w:val="2"/>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Письмо Федерального Казначейства от </w:t>
      </w:r>
      <w:smartTag w:uri="urn:schemas-microsoft-com:office:smarttags" w:element="date">
        <w:smartTagPr>
          <w:attr w:name="ls" w:val="trans"/>
          <w:attr w:name="Month" w:val="03"/>
          <w:attr w:name="Day" w:val="07"/>
          <w:attr w:name="Year" w:val="2006"/>
        </w:smartTagPr>
        <w:r>
          <w:rPr>
            <w:rFonts w:ascii="Times New Roman" w:hAnsi="Times New Roman" w:cs="Times New Roman"/>
            <w:sz w:val="28"/>
            <w:szCs w:val="28"/>
          </w:rPr>
          <w:t>07.03.2006</w:t>
        </w:r>
      </w:smartTag>
      <w:r>
        <w:rPr>
          <w:rFonts w:ascii="Times New Roman" w:hAnsi="Times New Roman" w:cs="Times New Roman"/>
          <w:sz w:val="28"/>
          <w:szCs w:val="28"/>
        </w:rPr>
        <w:t>г. № 42-7.1-15/6.3-101 «О полномочиях территориальных органов Федерального Казначейства осуществления последующего контроль»</w:t>
      </w:r>
    </w:p>
    <w:p w:rsidR="003471C3" w:rsidRPr="00EF123D" w:rsidRDefault="003471C3" w:rsidP="00613D87">
      <w:pPr>
        <w:pStyle w:val="HTML"/>
        <w:numPr>
          <w:ilvl w:val="0"/>
          <w:numId w:val="2"/>
        </w:numPr>
        <w:spacing w:line="360" w:lineRule="auto"/>
        <w:ind w:left="0" w:firstLine="0"/>
        <w:jc w:val="both"/>
        <w:rPr>
          <w:rFonts w:ascii="Times New Roman" w:hAnsi="Times New Roman" w:cs="Times New Roman"/>
          <w:sz w:val="28"/>
          <w:szCs w:val="28"/>
        </w:rPr>
      </w:pPr>
      <w:r w:rsidRPr="00EF123D">
        <w:rPr>
          <w:rFonts w:ascii="Times New Roman" w:hAnsi="Times New Roman" w:cs="Times New Roman"/>
          <w:sz w:val="28"/>
          <w:szCs w:val="28"/>
        </w:rPr>
        <w:t>Финансовое право: Учебник/ О.Н.Горбунова,</w:t>
      </w:r>
      <w:r>
        <w:rPr>
          <w:rFonts w:ascii="Times New Roman" w:hAnsi="Times New Roman" w:cs="Times New Roman"/>
          <w:sz w:val="28"/>
          <w:szCs w:val="28"/>
        </w:rPr>
        <w:t xml:space="preserve"> </w:t>
      </w:r>
      <w:r w:rsidRPr="00EF123D">
        <w:rPr>
          <w:rFonts w:ascii="Times New Roman" w:hAnsi="Times New Roman" w:cs="Times New Roman"/>
          <w:sz w:val="28"/>
          <w:szCs w:val="28"/>
        </w:rPr>
        <w:t>Е.Ю.Грачева и др./ М.-2003</w:t>
      </w:r>
    </w:p>
    <w:p w:rsidR="003471C3" w:rsidRPr="00412E60" w:rsidRDefault="003471C3" w:rsidP="00613D87">
      <w:pPr>
        <w:pStyle w:val="HTML"/>
        <w:spacing w:line="360" w:lineRule="auto"/>
        <w:ind w:firstLine="709"/>
        <w:jc w:val="both"/>
      </w:pPr>
    </w:p>
    <w:p w:rsidR="003471C3" w:rsidRDefault="003471C3">
      <w:bookmarkStart w:id="0" w:name="_GoBack"/>
      <w:bookmarkEnd w:id="0"/>
    </w:p>
    <w:sectPr w:rsidR="003471C3" w:rsidSect="002D54D2">
      <w:footerReference w:type="even" r:id="rId7"/>
      <w:footerReference w:type="default" r:id="rId8"/>
      <w:pgSz w:w="11906" w:h="16838"/>
      <w:pgMar w:top="1134" w:right="566" w:bottom="1134"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1C3" w:rsidRDefault="003471C3" w:rsidP="002F47A1">
      <w:pPr>
        <w:spacing w:after="0" w:line="240" w:lineRule="auto"/>
      </w:pPr>
      <w:r>
        <w:separator/>
      </w:r>
    </w:p>
  </w:endnote>
  <w:endnote w:type="continuationSeparator" w:id="0">
    <w:p w:rsidR="003471C3" w:rsidRDefault="003471C3" w:rsidP="002F4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1C3" w:rsidRDefault="003471C3" w:rsidP="007B638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471C3" w:rsidRDefault="003471C3" w:rsidP="0097147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1C3" w:rsidRDefault="003471C3" w:rsidP="007B638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5E5A38">
      <w:rPr>
        <w:rStyle w:val="a5"/>
        <w:noProof/>
      </w:rPr>
      <w:t>1</w:t>
    </w:r>
    <w:r>
      <w:rPr>
        <w:rStyle w:val="a5"/>
      </w:rPr>
      <w:fldChar w:fldCharType="end"/>
    </w:r>
  </w:p>
  <w:p w:rsidR="003471C3" w:rsidRDefault="003471C3" w:rsidP="0097147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1C3" w:rsidRDefault="003471C3" w:rsidP="002F47A1">
      <w:pPr>
        <w:spacing w:after="0" w:line="240" w:lineRule="auto"/>
      </w:pPr>
      <w:r>
        <w:separator/>
      </w:r>
    </w:p>
  </w:footnote>
  <w:footnote w:type="continuationSeparator" w:id="0">
    <w:p w:rsidR="003471C3" w:rsidRDefault="003471C3" w:rsidP="002F47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FA5BC0"/>
    <w:multiLevelType w:val="multilevel"/>
    <w:tmpl w:val="07A6D58A"/>
    <w:lvl w:ilvl="0">
      <w:start w:val="1"/>
      <w:numFmt w:val="decimal"/>
      <w:lvlText w:val="%1"/>
      <w:lvlJc w:val="left"/>
      <w:pPr>
        <w:tabs>
          <w:tab w:val="num" w:pos="420"/>
        </w:tabs>
        <w:ind w:left="420" w:hanging="420"/>
      </w:pPr>
      <w:rPr>
        <w:rFonts w:cs="Times New Roman"/>
        <w:b/>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
    <w:nsid w:val="7D54462B"/>
    <w:multiLevelType w:val="hybridMultilevel"/>
    <w:tmpl w:val="3B42D44E"/>
    <w:lvl w:ilvl="0" w:tplc="215ABFF8">
      <w:start w:val="1"/>
      <w:numFmt w:val="decimal"/>
      <w:lvlText w:val="%1."/>
      <w:lvlJc w:val="left"/>
      <w:pPr>
        <w:tabs>
          <w:tab w:val="num" w:pos="1980"/>
        </w:tabs>
        <w:ind w:left="1980" w:hanging="21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D87"/>
    <w:rsid w:val="0001673F"/>
    <w:rsid w:val="00080B02"/>
    <w:rsid w:val="002221E1"/>
    <w:rsid w:val="0022639E"/>
    <w:rsid w:val="002B2944"/>
    <w:rsid w:val="002D54D2"/>
    <w:rsid w:val="002F47A1"/>
    <w:rsid w:val="003348CF"/>
    <w:rsid w:val="003471C3"/>
    <w:rsid w:val="00412E60"/>
    <w:rsid w:val="00433CEB"/>
    <w:rsid w:val="004A3C5A"/>
    <w:rsid w:val="005214F6"/>
    <w:rsid w:val="005E5A38"/>
    <w:rsid w:val="00600FA3"/>
    <w:rsid w:val="00613D87"/>
    <w:rsid w:val="006D6379"/>
    <w:rsid w:val="007B6387"/>
    <w:rsid w:val="008D501E"/>
    <w:rsid w:val="009258D4"/>
    <w:rsid w:val="0097147F"/>
    <w:rsid w:val="00975E65"/>
    <w:rsid w:val="0099204E"/>
    <w:rsid w:val="00A40B0B"/>
    <w:rsid w:val="00B06256"/>
    <w:rsid w:val="00B1575A"/>
    <w:rsid w:val="00BA1756"/>
    <w:rsid w:val="00C35835"/>
    <w:rsid w:val="00EF123D"/>
    <w:rsid w:val="00EF2696"/>
    <w:rsid w:val="00F120AA"/>
    <w:rsid w:val="00FE5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5:chartTrackingRefBased/>
  <w15:docId w15:val="{8D660B0F-37F4-4DDB-BDD7-B0E2C171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lsdException w:name="caption" w:locked="1" w:semiHidden="1" w:unhideWhenUsed="1" w:qFormat="1"/>
    <w:lsdException w:name="page number" w:locked="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7A1"/>
    <w:pPr>
      <w:spacing w:after="200" w:line="276" w:lineRule="auto"/>
    </w:pPr>
    <w:rPr>
      <w:sz w:val="22"/>
      <w:szCs w:val="22"/>
    </w:rPr>
  </w:style>
  <w:style w:type="paragraph" w:styleId="5">
    <w:name w:val="heading 5"/>
    <w:basedOn w:val="a"/>
    <w:next w:val="a"/>
    <w:link w:val="50"/>
    <w:qFormat/>
    <w:rsid w:val="00613D87"/>
    <w:pPr>
      <w:keepNext/>
      <w:tabs>
        <w:tab w:val="left" w:pos="2880"/>
      </w:tabs>
      <w:spacing w:after="0" w:line="360" w:lineRule="auto"/>
      <w:outlineLvl w:val="4"/>
    </w:pPr>
    <w:rPr>
      <w:rFonts w:ascii="Times New Roman" w:hAnsi="Times New Roman"/>
      <w:sz w:val="28"/>
      <w:szCs w:val="24"/>
    </w:rPr>
  </w:style>
  <w:style w:type="paragraph" w:styleId="6">
    <w:name w:val="heading 6"/>
    <w:basedOn w:val="a"/>
    <w:next w:val="a"/>
    <w:link w:val="60"/>
    <w:qFormat/>
    <w:rsid w:val="00613D87"/>
    <w:pPr>
      <w:keepNext/>
      <w:spacing w:after="0" w:line="360" w:lineRule="auto"/>
      <w:jc w:val="center"/>
      <w:outlineLvl w:val="5"/>
    </w:pPr>
    <w:rPr>
      <w:rFonts w:ascii="Times New Roman" w:hAnsi="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locked/>
    <w:rsid w:val="00613D87"/>
    <w:rPr>
      <w:rFonts w:ascii="Times New Roman" w:hAnsi="Times New Roman" w:cs="Times New Roman"/>
      <w:sz w:val="24"/>
      <w:szCs w:val="24"/>
    </w:rPr>
  </w:style>
  <w:style w:type="character" w:customStyle="1" w:styleId="60">
    <w:name w:val="Заголовок 6 Знак"/>
    <w:basedOn w:val="a0"/>
    <w:link w:val="6"/>
    <w:locked/>
    <w:rsid w:val="00613D87"/>
    <w:rPr>
      <w:rFonts w:ascii="Times New Roman" w:hAnsi="Times New Roman" w:cs="Times New Roman"/>
      <w:b/>
      <w:bCs/>
      <w:sz w:val="24"/>
      <w:szCs w:val="24"/>
    </w:rPr>
  </w:style>
  <w:style w:type="paragraph" w:customStyle="1" w:styleId="Normal1">
    <w:name w:val="Normal1"/>
    <w:rsid w:val="00613D87"/>
    <w:pPr>
      <w:widowControl w:val="0"/>
      <w:ind w:firstLine="300"/>
      <w:jc w:val="both"/>
    </w:pPr>
    <w:rPr>
      <w:rFonts w:ascii="Times New Roman" w:hAnsi="Times New Roman"/>
    </w:rPr>
  </w:style>
  <w:style w:type="paragraph" w:styleId="a3">
    <w:name w:val="footer"/>
    <w:basedOn w:val="a"/>
    <w:link w:val="a4"/>
    <w:rsid w:val="00613D87"/>
    <w:pPr>
      <w:tabs>
        <w:tab w:val="center" w:pos="4677"/>
        <w:tab w:val="right" w:pos="9355"/>
      </w:tabs>
      <w:spacing w:after="0" w:line="240" w:lineRule="auto"/>
    </w:pPr>
    <w:rPr>
      <w:rFonts w:ascii="Times New Roman" w:hAnsi="Times New Roman"/>
      <w:sz w:val="24"/>
      <w:szCs w:val="24"/>
    </w:rPr>
  </w:style>
  <w:style w:type="character" w:customStyle="1" w:styleId="a4">
    <w:name w:val="Нижний колонтитул Знак"/>
    <w:basedOn w:val="a0"/>
    <w:link w:val="a3"/>
    <w:locked/>
    <w:rsid w:val="00613D87"/>
    <w:rPr>
      <w:rFonts w:ascii="Times New Roman" w:hAnsi="Times New Roman" w:cs="Times New Roman"/>
      <w:sz w:val="24"/>
      <w:szCs w:val="24"/>
    </w:rPr>
  </w:style>
  <w:style w:type="character" w:styleId="a5">
    <w:name w:val="page number"/>
    <w:basedOn w:val="a0"/>
    <w:rsid w:val="00613D87"/>
    <w:rPr>
      <w:rFonts w:cs="Times New Roman"/>
    </w:rPr>
  </w:style>
  <w:style w:type="paragraph" w:customStyle="1" w:styleId="ConsPlusNormal">
    <w:name w:val="ConsPlusNormal"/>
    <w:rsid w:val="00613D87"/>
    <w:pPr>
      <w:widowControl w:val="0"/>
      <w:autoSpaceDE w:val="0"/>
      <w:autoSpaceDN w:val="0"/>
      <w:adjustRightInd w:val="0"/>
      <w:ind w:firstLine="720"/>
    </w:pPr>
    <w:rPr>
      <w:rFonts w:ascii="Arial" w:hAnsi="Arial" w:cs="Arial"/>
    </w:rPr>
  </w:style>
  <w:style w:type="paragraph" w:styleId="HTML">
    <w:name w:val="HTML Preformatted"/>
    <w:basedOn w:val="a"/>
    <w:link w:val="HTML0"/>
    <w:rsid w:val="00613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locked/>
    <w:rsid w:val="00613D87"/>
    <w:rPr>
      <w:rFonts w:ascii="Courier New" w:hAnsi="Courier New" w:cs="Courier New"/>
      <w:sz w:val="20"/>
      <w:szCs w:val="20"/>
    </w:rPr>
  </w:style>
  <w:style w:type="character" w:customStyle="1" w:styleId="pagetext">
    <w:name w:val="page_text"/>
    <w:basedOn w:val="a0"/>
    <w:rsid w:val="00613D87"/>
    <w:rPr>
      <w:rFonts w:cs="Times New Roman"/>
    </w:rPr>
  </w:style>
  <w:style w:type="character" w:customStyle="1" w:styleId="pagelired">
    <w:name w:val="page_li_red"/>
    <w:basedOn w:val="a0"/>
    <w:rsid w:val="00613D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7341</Words>
  <Characters>41850</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49093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Comp</dc:creator>
  <cp:keywords/>
  <dc:description/>
  <cp:lastModifiedBy>admin</cp:lastModifiedBy>
  <cp:revision>2</cp:revision>
  <dcterms:created xsi:type="dcterms:W3CDTF">2014-04-15T20:19:00Z</dcterms:created>
  <dcterms:modified xsi:type="dcterms:W3CDTF">2014-04-15T20:19:00Z</dcterms:modified>
</cp:coreProperties>
</file>