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2F6" w:rsidRDefault="001462F6" w:rsidP="007C2939">
      <w:pPr>
        <w:spacing w:after="0" w:line="360" w:lineRule="auto"/>
        <w:jc w:val="center"/>
        <w:rPr>
          <w:rFonts w:ascii="Times New Roman" w:hAnsi="Times New Roman"/>
          <w:b/>
          <w:sz w:val="28"/>
          <w:szCs w:val="16"/>
        </w:rPr>
      </w:pPr>
    </w:p>
    <w:p w:rsidR="00336ED8" w:rsidRPr="007C2939" w:rsidRDefault="007C2939" w:rsidP="007C2939">
      <w:pPr>
        <w:spacing w:after="0" w:line="360" w:lineRule="auto"/>
        <w:jc w:val="center"/>
        <w:rPr>
          <w:rFonts w:ascii="Times New Roman" w:hAnsi="Times New Roman"/>
          <w:b/>
          <w:sz w:val="28"/>
          <w:szCs w:val="16"/>
        </w:rPr>
      </w:pPr>
      <w:r w:rsidRPr="007C2939">
        <w:rPr>
          <w:rFonts w:ascii="Times New Roman" w:hAnsi="Times New Roman"/>
          <w:b/>
          <w:sz w:val="28"/>
          <w:szCs w:val="16"/>
        </w:rPr>
        <w:t>Введение</w:t>
      </w:r>
    </w:p>
    <w:p w:rsidR="006D2ABD" w:rsidRDefault="00336ED8" w:rsidP="00336E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336ED8">
        <w:rPr>
          <w:rFonts w:ascii="Times New Roman" w:hAnsi="Times New Roman"/>
          <w:sz w:val="28"/>
          <w:szCs w:val="16"/>
        </w:rPr>
        <w:t>Происходящие в современной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экономике изменения, такие как: нарастание конкуренции,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интернационализация и глобализация бизнеса, развитие информационных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технологий, возрастание роли человеческого капитала, рост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неопределенности и т.д. приводят к переосмыслению понятий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 xml:space="preserve">стратегического </w:t>
      </w:r>
      <w:r>
        <w:rPr>
          <w:rFonts w:ascii="Times New Roman" w:hAnsi="Times New Roman"/>
          <w:sz w:val="28"/>
          <w:szCs w:val="16"/>
        </w:rPr>
        <w:t>анализа и управления</w:t>
      </w:r>
      <w:r w:rsidRPr="00336ED8">
        <w:rPr>
          <w:rFonts w:ascii="Times New Roman" w:hAnsi="Times New Roman"/>
          <w:sz w:val="28"/>
          <w:szCs w:val="16"/>
        </w:rPr>
        <w:t xml:space="preserve"> предприятиями, обеспечения их роста,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развитию и актуализации исследований в этой области.</w:t>
      </w:r>
    </w:p>
    <w:p w:rsidR="00FA6EA2" w:rsidRDefault="00336ED8" w:rsidP="00336E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336ED8">
        <w:rPr>
          <w:rFonts w:ascii="Times New Roman" w:hAnsi="Times New Roman"/>
          <w:sz w:val="28"/>
          <w:szCs w:val="16"/>
        </w:rPr>
        <w:t>Долгое время большинство подходов к оценке эффективности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предприятий базировалось, в основном, на экономико-финансовых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индикаторах, что исключало из анализа такие важные факторы успеха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любой организации, как ее брэнд, знания и опыт сотрудников, качество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 xml:space="preserve">отношений с клиентами и партнерами, потенциал инноваций и т.п. </w:t>
      </w:r>
      <w:r>
        <w:rPr>
          <w:rFonts w:ascii="Times New Roman" w:hAnsi="Times New Roman"/>
          <w:sz w:val="28"/>
          <w:szCs w:val="16"/>
        </w:rPr>
        <w:t xml:space="preserve"> </w:t>
      </w:r>
      <w:r>
        <w:rPr>
          <w:rFonts w:ascii="Times New Roman" w:hAnsi="Times New Roman"/>
          <w:sz w:val="28"/>
          <w:szCs w:val="16"/>
        </w:rPr>
        <w:tab/>
      </w:r>
    </w:p>
    <w:p w:rsidR="00336ED8" w:rsidRDefault="00336ED8" w:rsidP="00336E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336ED8">
        <w:rPr>
          <w:rFonts w:ascii="Times New Roman" w:hAnsi="Times New Roman"/>
          <w:sz w:val="28"/>
          <w:szCs w:val="16"/>
        </w:rPr>
        <w:t xml:space="preserve">При сравнении </w:t>
      </w:r>
      <w:r w:rsidR="007C2939">
        <w:rPr>
          <w:rFonts w:ascii="Times New Roman" w:hAnsi="Times New Roman"/>
          <w:sz w:val="28"/>
          <w:szCs w:val="16"/>
        </w:rPr>
        <w:t>всех инструментов стратегического анализа</w:t>
      </w:r>
      <w:r w:rsidRPr="00336ED8">
        <w:rPr>
          <w:rFonts w:ascii="Times New Roman" w:hAnsi="Times New Roman"/>
          <w:sz w:val="28"/>
          <w:szCs w:val="16"/>
        </w:rPr>
        <w:t xml:space="preserve"> целесообразно выделить методику SWOT-анализа как одну из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 xml:space="preserve">наиболее эффективных по сравнению с другими зарубежными </w:t>
      </w:r>
      <w:r w:rsidR="007C2939">
        <w:rPr>
          <w:rFonts w:ascii="Times New Roman" w:hAnsi="Times New Roman"/>
          <w:sz w:val="28"/>
          <w:szCs w:val="16"/>
        </w:rPr>
        <w:t xml:space="preserve">и российскими </w:t>
      </w:r>
      <w:r w:rsidRPr="00336ED8">
        <w:rPr>
          <w:rFonts w:ascii="Times New Roman" w:hAnsi="Times New Roman"/>
          <w:sz w:val="28"/>
          <w:szCs w:val="16"/>
        </w:rPr>
        <w:t>методиками, применяемыми в настоящее время в России, преимуществом которой явилась возможность применения для всех отраслей хозяйствования</w:t>
      </w:r>
      <w:r w:rsidR="007C2939">
        <w:rPr>
          <w:rFonts w:ascii="Times New Roman" w:hAnsi="Times New Roman"/>
          <w:sz w:val="28"/>
          <w:szCs w:val="16"/>
        </w:rPr>
        <w:t>, простотой использования и понятностью широкому кругу заинтересованных лиц</w:t>
      </w:r>
      <w:r w:rsidRPr="00336ED8">
        <w:rPr>
          <w:rFonts w:ascii="Times New Roman" w:hAnsi="Times New Roman"/>
          <w:sz w:val="28"/>
          <w:szCs w:val="16"/>
        </w:rPr>
        <w:t>.</w:t>
      </w:r>
      <w:r w:rsidR="007C2939"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Этот метод широко применяется в зарубежной практике</w:t>
      </w:r>
      <w:r>
        <w:rPr>
          <w:rFonts w:ascii="Times New Roman" w:hAnsi="Times New Roman"/>
          <w:sz w:val="28"/>
          <w:szCs w:val="16"/>
        </w:rPr>
        <w:t xml:space="preserve"> </w:t>
      </w:r>
      <w:r w:rsidRPr="00336ED8">
        <w:rPr>
          <w:rFonts w:ascii="Times New Roman" w:hAnsi="Times New Roman"/>
          <w:sz w:val="28"/>
          <w:szCs w:val="16"/>
        </w:rPr>
        <w:t>финансового анализа, где он рассматривается как важнейший инструмент маркетингового анализа организации.</w:t>
      </w:r>
    </w:p>
    <w:p w:rsidR="00D87CC3" w:rsidRPr="00D87CC3" w:rsidRDefault="006E629B" w:rsidP="00D87CC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hyperlink r:id="rId7" w:tooltip="Акроним" w:history="1">
        <w:r w:rsidR="00D87CC3" w:rsidRPr="00D87CC3">
          <w:rPr>
            <w:rFonts w:ascii="Times New Roman" w:hAnsi="Times New Roman"/>
            <w:sz w:val="28"/>
            <w:szCs w:val="16"/>
          </w:rPr>
          <w:t>Акроним</w:t>
        </w:r>
      </w:hyperlink>
      <w:r w:rsidR="00D87CC3" w:rsidRPr="00D87CC3">
        <w:rPr>
          <w:rFonts w:ascii="Times New Roman" w:hAnsi="Times New Roman"/>
          <w:sz w:val="28"/>
          <w:szCs w:val="16"/>
        </w:rPr>
        <w:t xml:space="preserve"> SWOT был впервые введ</w:t>
      </w:r>
      <w:r w:rsidR="008B48E3">
        <w:rPr>
          <w:rFonts w:ascii="Times New Roman" w:hAnsi="Times New Roman"/>
          <w:sz w:val="28"/>
          <w:szCs w:val="16"/>
        </w:rPr>
        <w:t>е</w:t>
      </w:r>
      <w:r w:rsidR="00D87CC3" w:rsidRPr="00D87CC3">
        <w:rPr>
          <w:rFonts w:ascii="Times New Roman" w:hAnsi="Times New Roman"/>
          <w:sz w:val="28"/>
          <w:szCs w:val="16"/>
        </w:rPr>
        <w:t xml:space="preserve">н в </w:t>
      </w:r>
      <w:hyperlink r:id="rId8" w:tooltip="1963 год" w:history="1">
        <w:r w:rsidR="00D87CC3" w:rsidRPr="00D87CC3">
          <w:rPr>
            <w:rFonts w:ascii="Times New Roman" w:hAnsi="Times New Roman"/>
            <w:sz w:val="28"/>
            <w:szCs w:val="16"/>
          </w:rPr>
          <w:t>1963 году</w:t>
        </w:r>
      </w:hyperlink>
      <w:r w:rsidR="00D87CC3" w:rsidRPr="00D87CC3">
        <w:rPr>
          <w:rFonts w:ascii="Times New Roman" w:hAnsi="Times New Roman"/>
          <w:sz w:val="28"/>
          <w:szCs w:val="16"/>
        </w:rPr>
        <w:t xml:space="preserve"> в </w:t>
      </w:r>
      <w:hyperlink r:id="rId9" w:tooltip="Гарвардский университет" w:history="1">
        <w:r w:rsidR="00D87CC3" w:rsidRPr="00D87CC3">
          <w:rPr>
            <w:rFonts w:ascii="Times New Roman" w:hAnsi="Times New Roman"/>
            <w:sz w:val="28"/>
            <w:szCs w:val="16"/>
          </w:rPr>
          <w:t>Гарварде</w:t>
        </w:r>
      </w:hyperlink>
      <w:r w:rsidR="00D87CC3" w:rsidRPr="00D87CC3">
        <w:rPr>
          <w:rFonts w:ascii="Times New Roman" w:hAnsi="Times New Roman"/>
          <w:sz w:val="28"/>
          <w:szCs w:val="16"/>
        </w:rPr>
        <w:t xml:space="preserve"> на конференции по проблемам бизнес-политики профессором K. Andrews. Первоначально SWOT-анализ был основан на озвучивании и структурировании знаний о текущей ситуации и тенденциях.</w:t>
      </w:r>
    </w:p>
    <w:p w:rsidR="00D87CC3" w:rsidRPr="00D87CC3" w:rsidRDefault="00D87CC3" w:rsidP="00D87CC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D87CC3">
        <w:rPr>
          <w:rFonts w:ascii="Times New Roman" w:hAnsi="Times New Roman"/>
          <w:sz w:val="28"/>
          <w:szCs w:val="16"/>
        </w:rPr>
        <w:t xml:space="preserve">В </w:t>
      </w:r>
      <w:hyperlink r:id="rId10" w:tooltip="1965 год" w:history="1">
        <w:r w:rsidRPr="00D87CC3">
          <w:rPr>
            <w:rFonts w:ascii="Times New Roman" w:hAnsi="Times New Roman"/>
            <w:sz w:val="28"/>
            <w:szCs w:val="16"/>
          </w:rPr>
          <w:t>1965 году</w:t>
        </w:r>
      </w:hyperlink>
      <w:r w:rsidRPr="00D87CC3">
        <w:rPr>
          <w:rFonts w:ascii="Times New Roman" w:hAnsi="Times New Roman"/>
          <w:sz w:val="28"/>
          <w:szCs w:val="16"/>
        </w:rPr>
        <w:t xml:space="preserve"> четыре профессора Гарвардского университета — Leraned, Christensen, Andrews, Guth предложили технологию использования SWOT-модели для разработки стратегии поведения фирмы. Была предложена схема </w:t>
      </w:r>
      <w:hyperlink r:id="rId11" w:tooltip="LCAG (страница отсутствует)" w:history="1">
        <w:r w:rsidRPr="00D87CC3">
          <w:rPr>
            <w:rFonts w:ascii="Times New Roman" w:hAnsi="Times New Roman"/>
            <w:sz w:val="28"/>
            <w:szCs w:val="16"/>
          </w:rPr>
          <w:t>LCAG</w:t>
        </w:r>
      </w:hyperlink>
      <w:r w:rsidRPr="00D87CC3">
        <w:rPr>
          <w:rFonts w:ascii="Times New Roman" w:hAnsi="Times New Roman"/>
          <w:sz w:val="28"/>
          <w:szCs w:val="16"/>
        </w:rPr>
        <w:t xml:space="preserve"> (по начальным буквам фамилий авторов), которая основана на последовательности шагов, приводящих к выбору стратегии.</w:t>
      </w:r>
    </w:p>
    <w:p w:rsidR="00FA6EA2" w:rsidRDefault="00D87CC3" w:rsidP="00C950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D87CC3">
        <w:rPr>
          <w:rFonts w:ascii="Times New Roman" w:hAnsi="Times New Roman"/>
          <w:sz w:val="28"/>
          <w:szCs w:val="16"/>
        </w:rPr>
        <w:t>Поскольку SWOT-</w:t>
      </w:r>
      <w:hyperlink r:id="rId12" w:tooltip="Анализ" w:history="1">
        <w:r w:rsidRPr="00D87CC3">
          <w:rPr>
            <w:rFonts w:ascii="Times New Roman" w:hAnsi="Times New Roman"/>
            <w:sz w:val="28"/>
            <w:szCs w:val="16"/>
          </w:rPr>
          <w:t>анализ</w:t>
        </w:r>
      </w:hyperlink>
      <w:r w:rsidRPr="00D87CC3">
        <w:rPr>
          <w:rFonts w:ascii="Times New Roman" w:hAnsi="Times New Roman"/>
          <w:sz w:val="28"/>
          <w:szCs w:val="16"/>
        </w:rPr>
        <w:t xml:space="preserve"> в общем виде не содержит экономических категорий, его можно применять к любым организациям, отдельным людям и странам для построения стратегий в самых различных областях деятельности.</w:t>
      </w:r>
      <w:r w:rsidR="007C2939">
        <w:rPr>
          <w:rFonts w:ascii="Times New Roman" w:hAnsi="Times New Roman"/>
          <w:sz w:val="28"/>
          <w:szCs w:val="16"/>
        </w:rPr>
        <w:t xml:space="preserve"> </w:t>
      </w:r>
    </w:p>
    <w:p w:rsidR="007C2939" w:rsidRDefault="007C2939" w:rsidP="00C950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Все это объясняет актуальность выбранной темы работы.</w:t>
      </w:r>
    </w:p>
    <w:p w:rsidR="007C2939" w:rsidRPr="00807C35" w:rsidRDefault="00336ED8" w:rsidP="00807C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807C35">
        <w:rPr>
          <w:rFonts w:ascii="Times New Roman" w:hAnsi="Times New Roman"/>
          <w:b/>
          <w:sz w:val="28"/>
          <w:szCs w:val="16"/>
        </w:rPr>
        <w:t>Цель данной работы</w:t>
      </w:r>
      <w:r w:rsidRPr="00807C35">
        <w:rPr>
          <w:rFonts w:ascii="Times New Roman" w:hAnsi="Times New Roman"/>
          <w:sz w:val="28"/>
          <w:szCs w:val="16"/>
        </w:rPr>
        <w:t xml:space="preserve">: </w:t>
      </w:r>
      <w:r w:rsidR="008B48E3" w:rsidRPr="006335D5">
        <w:rPr>
          <w:rFonts w:ascii="Times New Roman" w:hAnsi="Times New Roman"/>
          <w:sz w:val="28"/>
          <w:szCs w:val="28"/>
          <w:lang w:eastAsia="ru-RU"/>
        </w:rPr>
        <w:t>Выполнение задания с использованием фактического материала</w:t>
      </w:r>
      <w:r w:rsidR="00CD4A5F" w:rsidRPr="00CD4A5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D4A5F">
        <w:rPr>
          <w:rFonts w:ascii="Times New Roman" w:hAnsi="Times New Roman"/>
          <w:sz w:val="28"/>
          <w:szCs w:val="28"/>
          <w:lang w:eastAsia="ru-RU"/>
        </w:rPr>
        <w:t>с переходом</w:t>
      </w:r>
      <w:r w:rsidR="008B48E3" w:rsidRPr="006335D5">
        <w:rPr>
          <w:rFonts w:ascii="Times New Roman" w:hAnsi="Times New Roman"/>
          <w:sz w:val="28"/>
          <w:szCs w:val="28"/>
          <w:lang w:eastAsia="ru-RU"/>
        </w:rPr>
        <w:t xml:space="preserve"> от теоретических моделей</w:t>
      </w:r>
      <w:r w:rsidR="0012299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B48E3" w:rsidRPr="006335D5">
        <w:rPr>
          <w:rFonts w:ascii="Times New Roman" w:hAnsi="Times New Roman"/>
          <w:sz w:val="28"/>
          <w:szCs w:val="28"/>
          <w:lang w:eastAsia="ru-RU"/>
        </w:rPr>
        <w:t>и концепций</w:t>
      </w:r>
      <w:r w:rsidR="0012299A">
        <w:rPr>
          <w:rFonts w:ascii="Times New Roman" w:hAnsi="Times New Roman"/>
          <w:sz w:val="28"/>
          <w:szCs w:val="28"/>
          <w:lang w:eastAsia="ru-RU"/>
        </w:rPr>
        <w:t xml:space="preserve"> стратегического анализа</w:t>
      </w:r>
      <w:r w:rsidR="008B48E3" w:rsidRPr="006335D5">
        <w:rPr>
          <w:rFonts w:ascii="Times New Roman" w:hAnsi="Times New Roman"/>
          <w:sz w:val="28"/>
          <w:szCs w:val="28"/>
          <w:lang w:eastAsia="ru-RU"/>
        </w:rPr>
        <w:t xml:space="preserve"> к их применению в конкретной ситуации</w:t>
      </w:r>
      <w:r w:rsidR="00CD4A5F">
        <w:rPr>
          <w:rFonts w:ascii="Times New Roman" w:hAnsi="Times New Roman"/>
          <w:sz w:val="28"/>
          <w:szCs w:val="16"/>
        </w:rPr>
        <w:t>. А именно р</w:t>
      </w:r>
      <w:r w:rsidR="007C2939" w:rsidRPr="00807C35">
        <w:rPr>
          <w:rFonts w:ascii="Times New Roman" w:hAnsi="Times New Roman"/>
          <w:sz w:val="28"/>
          <w:szCs w:val="16"/>
        </w:rPr>
        <w:t xml:space="preserve">ассмотрение </w:t>
      </w:r>
      <w:r w:rsidR="00CD4A5F">
        <w:rPr>
          <w:rFonts w:ascii="Times New Roman" w:hAnsi="Times New Roman"/>
          <w:sz w:val="28"/>
          <w:szCs w:val="16"/>
          <w:lang w:val="en-US"/>
        </w:rPr>
        <w:t>SWOT</w:t>
      </w:r>
      <w:r w:rsidR="00CD4A5F" w:rsidRPr="00CD4A5F">
        <w:rPr>
          <w:rFonts w:ascii="Times New Roman" w:hAnsi="Times New Roman"/>
          <w:sz w:val="28"/>
          <w:szCs w:val="16"/>
        </w:rPr>
        <w:t>-</w:t>
      </w:r>
      <w:r w:rsidR="00CD4A5F">
        <w:rPr>
          <w:rFonts w:ascii="Times New Roman" w:hAnsi="Times New Roman"/>
          <w:sz w:val="28"/>
          <w:szCs w:val="16"/>
        </w:rPr>
        <w:t>анализ</w:t>
      </w:r>
      <w:r w:rsidR="0012299A">
        <w:rPr>
          <w:rFonts w:ascii="Times New Roman" w:hAnsi="Times New Roman"/>
          <w:sz w:val="28"/>
          <w:szCs w:val="16"/>
        </w:rPr>
        <w:t>а</w:t>
      </w:r>
      <w:r w:rsidR="007C2939" w:rsidRPr="00807C35">
        <w:rPr>
          <w:rFonts w:ascii="Times New Roman" w:hAnsi="Times New Roman"/>
          <w:sz w:val="28"/>
          <w:szCs w:val="16"/>
        </w:rPr>
        <w:t xml:space="preserve"> и применения его в конкретной ситуации.  </w:t>
      </w:r>
    </w:p>
    <w:p w:rsidR="00336ED8" w:rsidRDefault="00336ED8" w:rsidP="006501F8">
      <w:pPr>
        <w:spacing w:after="0" w:line="360" w:lineRule="auto"/>
        <w:ind w:firstLine="709"/>
        <w:jc w:val="both"/>
        <w:rPr>
          <w:rFonts w:ascii="TimesNewRoman,Bold" w:hAnsi="TimesNewRoman,Bold" w:cs="TimesNewRoman,Bold"/>
          <w:b/>
          <w:bCs/>
          <w:sz w:val="28"/>
          <w:szCs w:val="28"/>
          <w:lang w:eastAsia="ru-RU"/>
        </w:rPr>
      </w:pPr>
      <w:r>
        <w:rPr>
          <w:rFonts w:ascii="TimesNewRoman,Bold" w:hAnsi="TimesNewRoman,Bold" w:cs="TimesNewRoman,Bold"/>
          <w:b/>
          <w:bCs/>
          <w:sz w:val="28"/>
          <w:szCs w:val="28"/>
          <w:lang w:eastAsia="ru-RU"/>
        </w:rPr>
        <w:t xml:space="preserve">Задачи </w:t>
      </w:r>
      <w:r w:rsidR="00807C35">
        <w:rPr>
          <w:rFonts w:ascii="TimesNewRoman,Bold" w:hAnsi="TimesNewRoman,Bold" w:cs="TimesNewRoman,Bold"/>
          <w:b/>
          <w:bCs/>
          <w:sz w:val="28"/>
          <w:szCs w:val="28"/>
          <w:lang w:eastAsia="ru-RU"/>
        </w:rPr>
        <w:t>работы:</w:t>
      </w:r>
    </w:p>
    <w:p w:rsidR="00807C35" w:rsidRPr="00807C35" w:rsidRDefault="00807C35" w:rsidP="00807C35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Рассмотреть понятие, структуру, последовательность и технологию </w:t>
      </w:r>
      <w:r w:rsidRPr="00807C35">
        <w:rPr>
          <w:rFonts w:ascii="TimesNewRoman,Bold" w:hAnsi="TimesNewRoman,Bold" w:cs="TimesNewRoman,Bold"/>
          <w:bCs/>
          <w:sz w:val="28"/>
          <w:szCs w:val="28"/>
          <w:lang w:val="en-US" w:eastAsia="ru-RU"/>
        </w:rPr>
        <w:t>SWOT-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анализа</w:t>
      </w:r>
      <w:r w:rsidR="00CE03DD">
        <w:rPr>
          <w:rFonts w:ascii="TimesNewRoman,Bold" w:hAnsi="TimesNewRoman,Bold" w:cs="TimesNewRoman,Bold"/>
          <w:bCs/>
          <w:sz w:val="28"/>
          <w:szCs w:val="28"/>
          <w:lang w:val="en-US" w:eastAsia="ru-RU"/>
        </w:rPr>
        <w:t>;</w:t>
      </w:r>
    </w:p>
    <w:p w:rsidR="00807C35" w:rsidRPr="00807C35" w:rsidRDefault="00807C35" w:rsidP="00807C35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Провести </w:t>
      </w:r>
      <w:r w:rsidRPr="00807C35">
        <w:rPr>
          <w:rFonts w:ascii="TimesNewRoman,Bold" w:hAnsi="TimesNewRoman,Bold" w:cs="TimesNewRoman,Bold"/>
          <w:bCs/>
          <w:sz w:val="28"/>
          <w:szCs w:val="28"/>
          <w:lang w:val="en-US" w:eastAsia="ru-RU"/>
        </w:rPr>
        <w:t>SWOT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-анализ на примере Волго-Вятского банка Сбербанка России</w:t>
      </w:r>
      <w:r w:rsidR="00CE03DD" w:rsidRPr="00CE03DD">
        <w:rPr>
          <w:rFonts w:ascii="TimesNewRoman,Bold" w:hAnsi="TimesNewRoman,Bold" w:cs="TimesNewRoman,Bold"/>
          <w:bCs/>
          <w:sz w:val="28"/>
          <w:szCs w:val="28"/>
          <w:lang w:eastAsia="ru-RU"/>
        </w:rPr>
        <w:t>;</w:t>
      </w:r>
    </w:p>
    <w:p w:rsidR="00807C35" w:rsidRPr="00807C35" w:rsidRDefault="00807C35" w:rsidP="00807C35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Рассмотреть пути дальнейшего стратегического развития банка с помощью инструмента </w:t>
      </w:r>
      <w:r w:rsidRPr="00807C35">
        <w:rPr>
          <w:rFonts w:ascii="TimesNewRoman,Bold" w:hAnsi="TimesNewRoman,Bold" w:cs="TimesNewRoman,Bold"/>
          <w:bCs/>
          <w:sz w:val="28"/>
          <w:szCs w:val="28"/>
          <w:lang w:val="en-US" w:eastAsia="ru-RU"/>
        </w:rPr>
        <w:t>SWOT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-анализа;</w:t>
      </w:r>
    </w:p>
    <w:p w:rsidR="00807C35" w:rsidRPr="00807C35" w:rsidRDefault="00807C35" w:rsidP="00807C35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Сделать выводы по </w:t>
      </w:r>
      <w:r w:rsidRPr="00807C35">
        <w:rPr>
          <w:rFonts w:ascii="TimesNewRoman,Bold" w:hAnsi="TimesNewRoman,Bold" w:cs="TimesNewRoman,Bold"/>
          <w:bCs/>
          <w:sz w:val="28"/>
          <w:szCs w:val="28"/>
          <w:lang w:val="en-US" w:eastAsia="ru-RU"/>
        </w:rPr>
        <w:t>SWOT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-анализу банка;</w:t>
      </w:r>
    </w:p>
    <w:p w:rsidR="00807C35" w:rsidRPr="00807C35" w:rsidRDefault="00807C35" w:rsidP="00807C35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Решить задачу об основных группах, влияющих на деятельность банка, а именно применить модель Менделоу на практике (выявить основных </w:t>
      </w:r>
      <w:r>
        <w:rPr>
          <w:rFonts w:ascii="TimesNewRoman,Bold" w:hAnsi="TimesNewRoman,Bold" w:cs="TimesNewRoman,Bold"/>
          <w:bCs/>
          <w:sz w:val="28"/>
          <w:szCs w:val="28"/>
          <w:lang w:eastAsia="ru-RU"/>
        </w:rPr>
        <w:t>«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стейкхолдеров</w:t>
      </w:r>
      <w:r>
        <w:rPr>
          <w:rFonts w:ascii="TimesNewRoman,Bold" w:hAnsi="TimesNewRoman,Bold" w:cs="TimesNewRoman,Bold"/>
          <w:bCs/>
          <w:sz w:val="28"/>
          <w:szCs w:val="28"/>
          <w:lang w:eastAsia="ru-RU"/>
        </w:rPr>
        <w:t>»</w:t>
      </w:r>
      <w:r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 и количественно представить их влияние на деятельность банка)</w:t>
      </w:r>
      <w:r w:rsidR="00CE03DD" w:rsidRPr="00CE03DD">
        <w:rPr>
          <w:rFonts w:ascii="TimesNewRoman,Bold" w:hAnsi="TimesNewRoman,Bold" w:cs="TimesNewRoman,Bold"/>
          <w:bCs/>
          <w:sz w:val="28"/>
          <w:szCs w:val="28"/>
          <w:lang w:eastAsia="ru-RU"/>
        </w:rPr>
        <w:t>.</w:t>
      </w:r>
    </w:p>
    <w:p w:rsidR="00807C35" w:rsidRDefault="00336ED8" w:rsidP="00807C35">
      <w:pPr>
        <w:spacing w:after="0" w:line="360" w:lineRule="auto"/>
        <w:ind w:firstLine="709"/>
        <w:jc w:val="both"/>
        <w:rPr>
          <w:rFonts w:ascii="TimesNewRoman,Bold" w:hAnsi="TimesNewRoman,Bold" w:cs="TimesNewRoman,Bold"/>
          <w:bCs/>
          <w:sz w:val="28"/>
          <w:szCs w:val="28"/>
          <w:lang w:eastAsia="ru-RU"/>
        </w:rPr>
      </w:pPr>
      <w:r w:rsidRPr="00807C35">
        <w:rPr>
          <w:rFonts w:ascii="TimesNewRoman,Bold" w:hAnsi="TimesNewRoman,Bold" w:cs="TimesNewRoman,Bold"/>
          <w:b/>
          <w:bCs/>
          <w:sz w:val="28"/>
          <w:szCs w:val="28"/>
          <w:lang w:eastAsia="ru-RU"/>
        </w:rPr>
        <w:t>Объектом исследования</w:t>
      </w:r>
      <w:r w:rsidR="00807C35"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 является Волго-</w:t>
      </w:r>
      <w:r w:rsidR="00BD4EE8">
        <w:rPr>
          <w:rFonts w:ascii="TimesNewRoman,Bold" w:hAnsi="TimesNewRoman,Bold" w:cs="TimesNewRoman,Bold"/>
          <w:bCs/>
          <w:sz w:val="28"/>
          <w:szCs w:val="28"/>
          <w:lang w:eastAsia="ru-RU"/>
        </w:rPr>
        <w:t>В</w:t>
      </w:r>
      <w:r w:rsidR="00807C35"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 xml:space="preserve">ятский </w:t>
      </w:r>
      <w:r w:rsidR="00BD4EE8">
        <w:rPr>
          <w:rFonts w:ascii="TimesNewRoman,Bold" w:hAnsi="TimesNewRoman,Bold" w:cs="TimesNewRoman,Bold"/>
          <w:bCs/>
          <w:sz w:val="28"/>
          <w:szCs w:val="28"/>
          <w:lang w:eastAsia="ru-RU"/>
        </w:rPr>
        <w:t>Б</w:t>
      </w:r>
      <w:r w:rsidR="00807C35" w:rsidRPr="00807C35">
        <w:rPr>
          <w:rFonts w:ascii="TimesNewRoman,Bold" w:hAnsi="TimesNewRoman,Bold" w:cs="TimesNewRoman,Bold"/>
          <w:bCs/>
          <w:sz w:val="28"/>
          <w:szCs w:val="28"/>
          <w:lang w:eastAsia="ru-RU"/>
        </w:rPr>
        <w:t>анк Сбербанка России.</w:t>
      </w:r>
    </w:p>
    <w:p w:rsidR="00336ED8" w:rsidRDefault="00336ED8" w:rsidP="00807C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807C35">
        <w:rPr>
          <w:rFonts w:ascii="Times New Roman" w:hAnsi="Times New Roman"/>
          <w:sz w:val="28"/>
          <w:szCs w:val="16"/>
        </w:rPr>
        <w:t xml:space="preserve">Методологической и информационной базой </w:t>
      </w:r>
      <w:r w:rsidR="00C41314">
        <w:rPr>
          <w:rFonts w:ascii="Times New Roman" w:hAnsi="Times New Roman"/>
          <w:sz w:val="28"/>
          <w:szCs w:val="16"/>
        </w:rPr>
        <w:t xml:space="preserve">являются </w:t>
      </w:r>
      <w:r w:rsidRPr="00807C35">
        <w:rPr>
          <w:rFonts w:ascii="Times New Roman" w:hAnsi="Times New Roman"/>
          <w:sz w:val="28"/>
          <w:szCs w:val="16"/>
        </w:rPr>
        <w:t>монографии, научные статьи</w:t>
      </w:r>
      <w:r w:rsidR="00807C35">
        <w:rPr>
          <w:rFonts w:ascii="Times New Roman" w:hAnsi="Times New Roman"/>
          <w:sz w:val="28"/>
          <w:szCs w:val="16"/>
        </w:rPr>
        <w:t xml:space="preserve"> </w:t>
      </w:r>
      <w:r w:rsidRPr="00807C35">
        <w:rPr>
          <w:rFonts w:ascii="Times New Roman" w:hAnsi="Times New Roman"/>
          <w:sz w:val="28"/>
          <w:szCs w:val="16"/>
        </w:rPr>
        <w:t>зарубежных и отечественных ученых по проблемам стратегического</w:t>
      </w:r>
      <w:r w:rsidR="00807C35">
        <w:rPr>
          <w:rFonts w:ascii="Times New Roman" w:hAnsi="Times New Roman"/>
          <w:sz w:val="28"/>
          <w:szCs w:val="16"/>
        </w:rPr>
        <w:t xml:space="preserve"> </w:t>
      </w:r>
      <w:r w:rsidR="00807C35" w:rsidRPr="00807C35">
        <w:rPr>
          <w:rFonts w:ascii="Times New Roman" w:hAnsi="Times New Roman"/>
          <w:sz w:val="28"/>
          <w:szCs w:val="16"/>
        </w:rPr>
        <w:t>анализа</w:t>
      </w:r>
      <w:r w:rsidRPr="00807C35">
        <w:rPr>
          <w:rFonts w:ascii="Times New Roman" w:hAnsi="Times New Roman"/>
          <w:sz w:val="28"/>
          <w:szCs w:val="16"/>
        </w:rPr>
        <w:t xml:space="preserve"> в целом, </w:t>
      </w:r>
      <w:r w:rsidR="00807C35" w:rsidRPr="00807C35">
        <w:rPr>
          <w:rFonts w:ascii="Times New Roman" w:hAnsi="Times New Roman"/>
          <w:sz w:val="28"/>
          <w:szCs w:val="16"/>
        </w:rPr>
        <w:t>и применения SWOT-анализа</w:t>
      </w:r>
      <w:r w:rsidRPr="00807C35">
        <w:rPr>
          <w:rFonts w:ascii="Times New Roman" w:hAnsi="Times New Roman"/>
          <w:sz w:val="28"/>
          <w:szCs w:val="16"/>
        </w:rPr>
        <w:t xml:space="preserve"> в частности; данные Федеральной службы государственной</w:t>
      </w:r>
      <w:r w:rsidR="00807C35" w:rsidRPr="00807C35">
        <w:rPr>
          <w:rFonts w:ascii="Times New Roman" w:hAnsi="Times New Roman"/>
          <w:sz w:val="28"/>
          <w:szCs w:val="16"/>
        </w:rPr>
        <w:t xml:space="preserve"> </w:t>
      </w:r>
      <w:r w:rsidRPr="00807C35">
        <w:rPr>
          <w:rFonts w:ascii="Times New Roman" w:hAnsi="Times New Roman"/>
          <w:sz w:val="28"/>
          <w:szCs w:val="16"/>
        </w:rPr>
        <w:t>статистики (Росстат</w:t>
      </w:r>
      <w:r w:rsidR="00807C35" w:rsidRPr="00807C35">
        <w:rPr>
          <w:rFonts w:ascii="Times New Roman" w:hAnsi="Times New Roman"/>
          <w:sz w:val="28"/>
          <w:szCs w:val="16"/>
        </w:rPr>
        <w:t>)</w:t>
      </w:r>
      <w:r w:rsidRPr="00807C35">
        <w:rPr>
          <w:rFonts w:ascii="Times New Roman" w:hAnsi="Times New Roman"/>
          <w:sz w:val="28"/>
          <w:szCs w:val="16"/>
        </w:rPr>
        <w:t>; информационная база сети Интернет; материалы</w:t>
      </w:r>
      <w:r w:rsidR="00807C35">
        <w:rPr>
          <w:rFonts w:ascii="Times New Roman" w:hAnsi="Times New Roman"/>
          <w:sz w:val="28"/>
          <w:szCs w:val="16"/>
        </w:rPr>
        <w:t xml:space="preserve"> </w:t>
      </w:r>
      <w:r w:rsidRPr="00807C35">
        <w:rPr>
          <w:rFonts w:ascii="Times New Roman" w:hAnsi="Times New Roman"/>
          <w:sz w:val="28"/>
          <w:szCs w:val="16"/>
        </w:rPr>
        <w:t>научно-исследовательских учреждений; оперативная отчетность по группе</w:t>
      </w:r>
      <w:r w:rsidR="00807C35">
        <w:rPr>
          <w:rFonts w:ascii="Times New Roman" w:hAnsi="Times New Roman"/>
          <w:sz w:val="28"/>
          <w:szCs w:val="16"/>
        </w:rPr>
        <w:t xml:space="preserve"> </w:t>
      </w:r>
      <w:r w:rsidRPr="00807C35">
        <w:rPr>
          <w:rFonts w:ascii="Times New Roman" w:hAnsi="Times New Roman"/>
          <w:sz w:val="28"/>
          <w:szCs w:val="16"/>
        </w:rPr>
        <w:t>«</w:t>
      </w:r>
      <w:r w:rsidR="00807C35" w:rsidRPr="00807C35">
        <w:rPr>
          <w:rFonts w:ascii="Times New Roman" w:hAnsi="Times New Roman"/>
          <w:sz w:val="28"/>
          <w:szCs w:val="16"/>
        </w:rPr>
        <w:t>Сбербанк</w:t>
      </w:r>
      <w:r w:rsidRPr="00807C35">
        <w:rPr>
          <w:rFonts w:ascii="Times New Roman" w:hAnsi="Times New Roman"/>
          <w:sz w:val="28"/>
          <w:szCs w:val="16"/>
        </w:rPr>
        <w:t>»; данные, полученные</w:t>
      </w:r>
      <w:r w:rsidR="00807C35" w:rsidRPr="00807C35">
        <w:rPr>
          <w:rFonts w:ascii="Times New Roman" w:hAnsi="Times New Roman"/>
          <w:sz w:val="28"/>
          <w:szCs w:val="16"/>
        </w:rPr>
        <w:t xml:space="preserve"> </w:t>
      </w:r>
      <w:r w:rsidRPr="00807C35">
        <w:rPr>
          <w:rFonts w:ascii="Times New Roman" w:hAnsi="Times New Roman"/>
          <w:sz w:val="28"/>
          <w:szCs w:val="16"/>
        </w:rPr>
        <w:t>автором в ходе собственных исследований.</w:t>
      </w:r>
    </w:p>
    <w:p w:rsidR="00883829" w:rsidRDefault="00883829" w:rsidP="00883829">
      <w:pPr>
        <w:spacing w:after="0" w:line="360" w:lineRule="auto"/>
        <w:jc w:val="center"/>
        <w:rPr>
          <w:rFonts w:ascii="Times New Roman" w:hAnsi="Times New Roman"/>
          <w:sz w:val="28"/>
          <w:szCs w:val="16"/>
        </w:rPr>
      </w:pPr>
      <w:r w:rsidRPr="009E5E66">
        <w:rPr>
          <w:rFonts w:ascii="Times New Roman" w:hAnsi="Times New Roman"/>
          <w:b/>
          <w:sz w:val="32"/>
          <w:szCs w:val="32"/>
          <w:lang w:val="en-US"/>
        </w:rPr>
        <w:t>SWOT</w:t>
      </w:r>
      <w:r w:rsidRPr="009E5E66">
        <w:rPr>
          <w:rFonts w:ascii="Times New Roman" w:hAnsi="Times New Roman"/>
          <w:b/>
          <w:sz w:val="32"/>
          <w:szCs w:val="32"/>
        </w:rPr>
        <w:t xml:space="preserve"> – анализ Волго-Вятского банка Сбербанка России</w:t>
      </w:r>
    </w:p>
    <w:p w:rsidR="00507A44" w:rsidRPr="00E52EA9" w:rsidRDefault="00507A44" w:rsidP="006501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  <w:lang w:val="en-US"/>
        </w:rPr>
      </w:pPr>
      <w:r w:rsidRPr="0023293F">
        <w:rPr>
          <w:rFonts w:ascii="Times New Roman" w:hAnsi="Times New Roman"/>
          <w:sz w:val="28"/>
          <w:szCs w:val="16"/>
        </w:rPr>
        <w:t xml:space="preserve">Сбербанк России является крупнейшим банком Российской Федерации и СНГ. Его активы составляют четверть банковской системы страны,  а доля в банковском капитале находится на уровне 30%. По данным журнала </w:t>
      </w:r>
      <w:r w:rsidRPr="00742449">
        <w:rPr>
          <w:rFonts w:ascii="Times New Roman" w:hAnsi="Times New Roman"/>
          <w:sz w:val="28"/>
          <w:szCs w:val="16"/>
        </w:rPr>
        <w:t xml:space="preserve">The Banker </w:t>
      </w:r>
      <w:r w:rsidRPr="0023293F">
        <w:rPr>
          <w:rFonts w:ascii="Times New Roman" w:hAnsi="Times New Roman"/>
          <w:sz w:val="28"/>
          <w:szCs w:val="16"/>
        </w:rPr>
        <w:t xml:space="preserve">(1 июля 2009 г.), Сбербанк занимал 38 место по размеру основного капитала (капитала 1-го уровня) среди крупнейших банков мира. </w:t>
      </w:r>
    </w:p>
    <w:p w:rsidR="00507A44" w:rsidRPr="0023293F" w:rsidRDefault="00507A44" w:rsidP="006501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16"/>
        </w:rPr>
      </w:pPr>
      <w:r w:rsidRPr="0023293F">
        <w:rPr>
          <w:rFonts w:ascii="Times New Roman" w:hAnsi="Times New Roman"/>
          <w:sz w:val="28"/>
          <w:szCs w:val="16"/>
        </w:rPr>
        <w:t xml:space="preserve">Основанный в 1841 г. Сбербанк России сегодня - современный универсальный банк, удовлетворяющий потребности различных групп клиентов в широком спектре банковских услуг. Сбербанк занимает крупнейшую долю на рынке вкладов и является основным кредитором российской экономики. По состоянию на 1 июня 2009 г., доля Сбербанка России на рынке частных вкладов составляла 50,5%, а его кредитный портфель соответствовал более 30% всех выданных в стране займов. </w:t>
      </w:r>
    </w:p>
    <w:p w:rsidR="00507A44" w:rsidRPr="00E52EA9" w:rsidRDefault="00507A44" w:rsidP="00507A44">
      <w:pPr>
        <w:pStyle w:val="text"/>
        <w:spacing w:before="0" w:beforeAutospacing="0" w:after="0" w:afterAutospacing="0" w:line="360" w:lineRule="auto"/>
        <w:jc w:val="both"/>
        <w:rPr>
          <w:sz w:val="28"/>
          <w:szCs w:val="28"/>
          <w:lang w:val="en-US"/>
        </w:rPr>
      </w:pPr>
      <w:r w:rsidRPr="00507A44">
        <w:rPr>
          <w:sz w:val="28"/>
          <w:szCs w:val="28"/>
        </w:rPr>
        <w:t>Основные характеристики Сбербанка России</w:t>
      </w:r>
      <w:r w:rsidR="00E52EA9">
        <w:rPr>
          <w:sz w:val="28"/>
          <w:szCs w:val="16"/>
          <w:lang w:val="en-US"/>
        </w:rPr>
        <w:t xml:space="preserve"> [19]</w:t>
      </w:r>
      <w:r w:rsidRPr="00507A44">
        <w:rPr>
          <w:sz w:val="28"/>
          <w:szCs w:val="28"/>
        </w:rPr>
        <w:t>:</w:t>
      </w:r>
    </w:p>
    <w:p w:rsidR="00507A44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Сбербанк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крупнейший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банк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СНГ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размеру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активов</w:t>
      </w:r>
    </w:p>
    <w:p w:rsidR="00507A44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Сбербанк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—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крупнейший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банк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России</w:t>
      </w:r>
      <w:r w:rsidR="00C77746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167-летней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историей</w:t>
      </w:r>
      <w:r>
        <w:rPr>
          <w:sz w:val="28"/>
          <w:szCs w:val="28"/>
        </w:rPr>
        <w:t>,</w:t>
      </w:r>
    </w:p>
    <w:p w:rsidR="00507A44" w:rsidRPr="003547EC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Филиальная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сеть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Сбербанка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состоит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17 территориальных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банков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20 тыс. отделений,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офисов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внутренних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структурных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подразделений, 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около</w:t>
      </w:r>
      <w:r w:rsidR="00086180"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13 тысяч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банкоматов</w:t>
      </w:r>
    </w:p>
    <w:p w:rsidR="00507A44" w:rsidRPr="003547EC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Присутствие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всех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регионах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России, 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11 часовых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поясах</w:t>
      </w:r>
    </w:p>
    <w:p w:rsidR="00507A44" w:rsidRPr="003547EC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Высокая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узнаваемость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бренда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всей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стране</w:t>
      </w:r>
    </w:p>
    <w:p w:rsidR="00507A44" w:rsidRPr="003547EC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300 млн. счетов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физических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лиц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стране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населением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142 млн. чел</w:t>
      </w:r>
    </w:p>
    <w:p w:rsidR="00507A44" w:rsidRDefault="00507A44" w:rsidP="00507A44">
      <w:pPr>
        <w:pStyle w:val="text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47EC">
        <w:rPr>
          <w:sz w:val="28"/>
          <w:szCs w:val="28"/>
        </w:rPr>
        <w:t>Сочетание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государственного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частного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капитала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структуре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капитала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Сбербанка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достичь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баланса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устойчивостью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и</w:t>
      </w:r>
      <w:r>
        <w:rPr>
          <w:sz w:val="28"/>
          <w:szCs w:val="28"/>
        </w:rPr>
        <w:t xml:space="preserve"> стремлением </w:t>
      </w:r>
      <w:r w:rsidRPr="003547E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повышению</w:t>
      </w:r>
      <w:r>
        <w:rPr>
          <w:sz w:val="28"/>
          <w:szCs w:val="28"/>
        </w:rPr>
        <w:t xml:space="preserve"> </w:t>
      </w:r>
      <w:r w:rsidRPr="003547EC">
        <w:rPr>
          <w:sz w:val="28"/>
          <w:szCs w:val="28"/>
        </w:rPr>
        <w:t>эффективности</w:t>
      </w:r>
    </w:p>
    <w:p w:rsidR="00507A44" w:rsidRDefault="00507A44" w:rsidP="00507A44">
      <w:pPr>
        <w:pStyle w:val="tex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07A44" w:rsidRDefault="006E629B" w:rsidP="00507A4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i1025" type="#_x0000_t75" style="width:468.75pt;height:417pt;visibility:visible">
            <v:imagedata r:id="rId13" o:title=""/>
          </v:shape>
        </w:pict>
      </w:r>
    </w:p>
    <w:p w:rsidR="00507A44" w:rsidRDefault="00507A44" w:rsidP="00507A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7A44" w:rsidRPr="001C6CC1" w:rsidRDefault="00507A44" w:rsidP="00507A44">
      <w:pPr>
        <w:pStyle w:val="text"/>
        <w:spacing w:before="0" w:beforeAutospacing="0" w:after="0" w:afterAutospacing="0" w:line="360" w:lineRule="auto"/>
        <w:jc w:val="right"/>
      </w:pPr>
      <w:r>
        <w:t>Рис.</w:t>
      </w:r>
      <w:r w:rsidRPr="00BB1F44">
        <w:t xml:space="preserve"> </w:t>
      </w:r>
      <w:r w:rsidR="005E3E26">
        <w:t>1</w:t>
      </w:r>
      <w:r w:rsidRPr="00BB1F44">
        <w:t>. Доля Сбербанка России на основных сегментах российского финансового рынка</w:t>
      </w:r>
      <w:r w:rsidR="001C6CC1" w:rsidRPr="001C6CC1">
        <w:t xml:space="preserve"> </w:t>
      </w:r>
    </w:p>
    <w:p w:rsidR="00507A44" w:rsidRDefault="00507A44" w:rsidP="00507A44">
      <w:pPr>
        <w:pStyle w:val="text"/>
        <w:spacing w:before="0" w:beforeAutospacing="0" w:after="0" w:afterAutospacing="0" w:line="360" w:lineRule="auto"/>
        <w:jc w:val="center"/>
      </w:pPr>
    </w:p>
    <w:p w:rsidR="00507A44" w:rsidRDefault="006E629B" w:rsidP="00507A44">
      <w:pPr>
        <w:pStyle w:val="text"/>
        <w:spacing w:before="0" w:beforeAutospacing="0" w:after="0" w:afterAutospacing="0" w:line="360" w:lineRule="auto"/>
        <w:jc w:val="center"/>
      </w:pPr>
      <w:r>
        <w:rPr>
          <w:noProof/>
        </w:rPr>
        <w:pict>
          <v:shape id="Рисунок 10" o:spid="_x0000_i1026" type="#_x0000_t75" style="width:309.75pt;height:196.5pt;visibility:visible">
            <v:imagedata r:id="rId14" o:title=""/>
          </v:shape>
        </w:pict>
      </w:r>
    </w:p>
    <w:p w:rsidR="00507A44" w:rsidRDefault="00507A44" w:rsidP="00507A44">
      <w:pPr>
        <w:pStyle w:val="text"/>
        <w:spacing w:before="0" w:beforeAutospacing="0" w:after="0" w:afterAutospacing="0" w:line="360" w:lineRule="auto"/>
        <w:jc w:val="center"/>
      </w:pPr>
      <w:r>
        <w:t>Рис.</w:t>
      </w:r>
      <w:r w:rsidR="005E3E26">
        <w:t>2</w:t>
      </w:r>
      <w:r>
        <w:t>. Доля  Сбербанка России на рынке банковских услуг</w:t>
      </w:r>
    </w:p>
    <w:p w:rsidR="00B42CFA" w:rsidRDefault="00B42CFA" w:rsidP="00507A44">
      <w:pPr>
        <w:pStyle w:val="text"/>
        <w:spacing w:before="0" w:beforeAutospacing="0" w:after="0" w:afterAutospacing="0" w:line="360" w:lineRule="auto"/>
        <w:jc w:val="center"/>
      </w:pPr>
    </w:p>
    <w:p w:rsidR="001C2A22" w:rsidRDefault="001C2A22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C2A22" w:rsidRDefault="006E629B" w:rsidP="001C2A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pict>
          <v:shape id="_x0000_i1027" type="#_x0000_t75" style="width:467.25pt;height:223.5pt">
            <v:imagedata r:id="rId15" o:title=""/>
          </v:shape>
        </w:pict>
      </w:r>
    </w:p>
    <w:p w:rsidR="001C2A22" w:rsidRDefault="006E629B" w:rsidP="001C2A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pict>
          <v:shape id="_x0000_i1028" type="#_x0000_t75" style="width:468pt;height:3in">
            <v:imagedata r:id="rId16" o:title=""/>
          </v:shape>
        </w:pict>
      </w:r>
    </w:p>
    <w:p w:rsidR="001C2A22" w:rsidRDefault="006E629B" w:rsidP="001C2A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pict>
          <v:shape id="_x0000_i1029" type="#_x0000_t75" style="width:231.75pt;height:3in">
            <v:imagedata r:id="rId17" o:title=""/>
          </v:shape>
        </w:pict>
      </w:r>
      <w:r w:rsidR="001C2A22" w:rsidRPr="001C2A2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pict>
          <v:shape id="_x0000_i1030" type="#_x0000_t75" style="width:225pt;height:211.5pt">
            <v:imagedata r:id="rId18" o:title=""/>
          </v:shape>
        </w:pict>
      </w:r>
    </w:p>
    <w:p w:rsidR="001C2A22" w:rsidRPr="001C2A22" w:rsidRDefault="001C2A22" w:rsidP="001C2A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1C2A22">
        <w:rPr>
          <w:rFonts w:ascii="Times New Roman" w:hAnsi="Times New Roman"/>
          <w:bCs/>
          <w:sz w:val="26"/>
          <w:szCs w:val="26"/>
          <w:lang w:eastAsia="ru-RU"/>
        </w:rPr>
        <w:t>Рис. 3. Основные показатели деятельности банка</w:t>
      </w:r>
      <w:r w:rsidR="001C6CC1" w:rsidRPr="001C6CC1">
        <w:rPr>
          <w:rFonts w:ascii="Times New Roman" w:hAnsi="Times New Roman"/>
          <w:bCs/>
          <w:sz w:val="26"/>
          <w:szCs w:val="26"/>
          <w:lang w:eastAsia="ru-RU"/>
        </w:rPr>
        <w:t xml:space="preserve"> [19]</w:t>
      </w:r>
    </w:p>
    <w:p w:rsidR="009E5E66" w:rsidRPr="00EC172C" w:rsidRDefault="009E5E66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SWOT-анализ </w:t>
      </w:r>
      <w:r w:rsidRPr="006501F8">
        <w:rPr>
          <w:rFonts w:ascii="Times New Roman" w:hAnsi="Times New Roman"/>
          <w:sz w:val="28"/>
          <w:szCs w:val="28"/>
          <w:lang w:eastAsia="ru-RU"/>
        </w:rPr>
        <w:t>– это определение сильных и слабых сторон предприятия, а также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возможностей и угроз, исходящих из его ближайшего окружения (внешней среды).</w:t>
      </w:r>
      <w:r w:rsidR="001C6CC1" w:rsidRPr="001C6C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6CC1" w:rsidRPr="00EC172C">
        <w:rPr>
          <w:rFonts w:ascii="Times New Roman" w:hAnsi="Times New Roman"/>
          <w:sz w:val="28"/>
          <w:szCs w:val="28"/>
          <w:lang w:eastAsia="ru-RU"/>
        </w:rPr>
        <w:t>[1, 147]</w:t>
      </w:r>
    </w:p>
    <w:p w:rsidR="009E5E66" w:rsidRPr="006501F8" w:rsidRDefault="009E5E66" w:rsidP="0070736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Сильные стороны (</w:t>
      </w:r>
      <w:r w:rsidR="00C71C0B">
        <w:rPr>
          <w:rFonts w:ascii="Times New Roman" w:hAnsi="Times New Roman"/>
          <w:sz w:val="28"/>
          <w:szCs w:val="28"/>
          <w:lang w:eastAsia="ru-RU"/>
        </w:rPr>
        <w:t xml:space="preserve">от. англ. </w:t>
      </w:r>
      <w:r w:rsidRPr="006501F8">
        <w:rPr>
          <w:rFonts w:ascii="Times New Roman" w:hAnsi="Times New Roman"/>
          <w:b/>
          <w:bCs/>
          <w:sz w:val="28"/>
          <w:szCs w:val="28"/>
          <w:lang w:eastAsia="ru-RU"/>
        </w:rPr>
        <w:t>S</w:t>
      </w:r>
      <w:r w:rsidRPr="006501F8">
        <w:rPr>
          <w:rFonts w:ascii="Times New Roman" w:hAnsi="Times New Roman"/>
          <w:sz w:val="28"/>
          <w:szCs w:val="28"/>
          <w:lang w:eastAsia="ru-RU"/>
        </w:rPr>
        <w:t>trengths) - преимущества организации;</w:t>
      </w:r>
    </w:p>
    <w:p w:rsidR="009E5E66" w:rsidRPr="006501F8" w:rsidRDefault="009E5E66" w:rsidP="0070736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Слабости (</w:t>
      </w:r>
      <w:r w:rsidR="00C71C0B">
        <w:rPr>
          <w:rFonts w:ascii="Times New Roman" w:hAnsi="Times New Roman"/>
          <w:sz w:val="28"/>
          <w:szCs w:val="28"/>
          <w:lang w:eastAsia="ru-RU"/>
        </w:rPr>
        <w:t xml:space="preserve">от. англ. </w:t>
      </w:r>
      <w:r w:rsidRPr="006501F8">
        <w:rPr>
          <w:rFonts w:ascii="Times New Roman" w:hAnsi="Times New Roman"/>
          <w:b/>
          <w:bCs/>
          <w:sz w:val="28"/>
          <w:szCs w:val="28"/>
          <w:lang w:eastAsia="ru-RU"/>
        </w:rPr>
        <w:t>W</w:t>
      </w:r>
      <w:r w:rsidRPr="006501F8">
        <w:rPr>
          <w:rFonts w:ascii="Times New Roman" w:hAnsi="Times New Roman"/>
          <w:sz w:val="28"/>
          <w:szCs w:val="28"/>
          <w:lang w:eastAsia="ru-RU"/>
        </w:rPr>
        <w:t>eaknesses) - недостатки организации;</w:t>
      </w:r>
    </w:p>
    <w:p w:rsidR="009E5E66" w:rsidRPr="006501F8" w:rsidRDefault="009E5E66" w:rsidP="0070736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Возможности (</w:t>
      </w:r>
      <w:r w:rsidR="00C71C0B">
        <w:rPr>
          <w:rFonts w:ascii="Times New Roman" w:hAnsi="Times New Roman"/>
          <w:sz w:val="28"/>
          <w:szCs w:val="28"/>
          <w:lang w:eastAsia="ru-RU"/>
        </w:rPr>
        <w:t xml:space="preserve">от. англ. </w:t>
      </w:r>
      <w:r w:rsidRPr="006501F8">
        <w:rPr>
          <w:rFonts w:ascii="Times New Roman" w:hAnsi="Times New Roman"/>
          <w:b/>
          <w:bCs/>
          <w:sz w:val="28"/>
          <w:szCs w:val="28"/>
          <w:lang w:eastAsia="ru-RU"/>
        </w:rPr>
        <w:t>O</w:t>
      </w:r>
      <w:r w:rsidRPr="006501F8">
        <w:rPr>
          <w:rFonts w:ascii="Times New Roman" w:hAnsi="Times New Roman"/>
          <w:sz w:val="28"/>
          <w:szCs w:val="28"/>
          <w:lang w:eastAsia="ru-RU"/>
        </w:rPr>
        <w:t>pportunities) - факторы внешней с</w:t>
      </w:r>
      <w:r w:rsidR="006501F8">
        <w:rPr>
          <w:rFonts w:ascii="Times New Roman" w:hAnsi="Times New Roman"/>
          <w:sz w:val="28"/>
          <w:szCs w:val="28"/>
          <w:lang w:eastAsia="ru-RU"/>
        </w:rPr>
        <w:t>реды, использование которых соз</w:t>
      </w:r>
      <w:r w:rsidRPr="006501F8">
        <w:rPr>
          <w:rFonts w:ascii="Times New Roman" w:hAnsi="Times New Roman"/>
          <w:sz w:val="28"/>
          <w:szCs w:val="28"/>
          <w:lang w:eastAsia="ru-RU"/>
        </w:rPr>
        <w:t>даст преимущества организации на рынке;</w:t>
      </w:r>
    </w:p>
    <w:p w:rsidR="009E5E66" w:rsidRPr="006501F8" w:rsidRDefault="009E5E66" w:rsidP="0070736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Угрозы (</w:t>
      </w:r>
      <w:r w:rsidR="00C71C0B">
        <w:rPr>
          <w:rFonts w:ascii="Times New Roman" w:hAnsi="Times New Roman"/>
          <w:sz w:val="28"/>
          <w:szCs w:val="28"/>
          <w:lang w:eastAsia="ru-RU"/>
        </w:rPr>
        <w:t xml:space="preserve">от. англ. </w:t>
      </w:r>
      <w:r w:rsidRPr="006501F8">
        <w:rPr>
          <w:rFonts w:ascii="Times New Roman" w:hAnsi="Times New Roman"/>
          <w:b/>
          <w:bCs/>
          <w:sz w:val="28"/>
          <w:szCs w:val="28"/>
          <w:lang w:eastAsia="ru-RU"/>
        </w:rPr>
        <w:t>T</w:t>
      </w:r>
      <w:r w:rsidRPr="006501F8">
        <w:rPr>
          <w:rFonts w:ascii="Times New Roman" w:hAnsi="Times New Roman"/>
          <w:sz w:val="28"/>
          <w:szCs w:val="28"/>
          <w:lang w:eastAsia="ru-RU"/>
        </w:rPr>
        <w:t>hreats) - факторы, которые могут потенциально ухудшить положение организации на рынке.</w:t>
      </w:r>
    </w:p>
    <w:p w:rsidR="00C140B3" w:rsidRPr="00C140B3" w:rsidRDefault="00C140B3" w:rsidP="00C71C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0B3">
        <w:rPr>
          <w:rFonts w:ascii="Times New Roman" w:hAnsi="Times New Roman"/>
          <w:sz w:val="28"/>
          <w:szCs w:val="28"/>
          <w:lang w:eastAsia="ru-RU"/>
        </w:rPr>
        <w:t>SWOT-анализ помогает ответить на следующие вопросы:</w:t>
      </w:r>
    </w:p>
    <w:p w:rsidR="00C140B3" w:rsidRPr="00C140B3" w:rsidRDefault="00C140B3" w:rsidP="00C140B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C140B3">
        <w:rPr>
          <w:rFonts w:ascii="Times New Roman" w:hAnsi="Times New Roman"/>
          <w:sz w:val="28"/>
          <w:szCs w:val="28"/>
          <w:lang w:eastAsia="ru-RU"/>
        </w:rPr>
        <w:t>спользует ли компания внутренние сильные стороны или отличительные преимущества в своей стратегии? Если компания не имеет отличительных преимуществ, то какие из ее потенциальных сильных сторон могут ими стать?</w:t>
      </w:r>
    </w:p>
    <w:p w:rsidR="00C140B3" w:rsidRPr="00C140B3" w:rsidRDefault="00C140B3" w:rsidP="00C140B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0B3">
        <w:rPr>
          <w:rFonts w:ascii="Times New Roman" w:hAnsi="Times New Roman"/>
          <w:sz w:val="28"/>
          <w:szCs w:val="28"/>
          <w:lang w:eastAsia="ru-RU"/>
        </w:rPr>
        <w:t>являются ли слабости компании ее уязвимыми местами в конкуренции и/или они не дают возможности использовать определенные благоприятные обстоятельства? Какие слабости требуют корректировки, исходя из стратегических соображений?</w:t>
      </w:r>
    </w:p>
    <w:p w:rsidR="00C140B3" w:rsidRPr="00C140B3" w:rsidRDefault="00C140B3" w:rsidP="00C140B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0B3">
        <w:rPr>
          <w:rFonts w:ascii="Times New Roman" w:hAnsi="Times New Roman"/>
          <w:sz w:val="28"/>
          <w:szCs w:val="28"/>
          <w:lang w:eastAsia="ru-RU"/>
        </w:rPr>
        <w:t>какие благоприятные возможности дают компании реальные шансы на успех при использовании ее квалификации и доступа к ресурсам?</w:t>
      </w:r>
    </w:p>
    <w:p w:rsidR="00C140B3" w:rsidRPr="00C140B3" w:rsidRDefault="00C140B3" w:rsidP="00C140B3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40B3">
        <w:rPr>
          <w:rFonts w:ascii="Times New Roman" w:hAnsi="Times New Roman"/>
          <w:sz w:val="28"/>
          <w:szCs w:val="28"/>
          <w:lang w:eastAsia="ru-RU"/>
        </w:rPr>
        <w:t>какие угрозы должны наиболее беспокоить менеджера и какие стратегические действия он должен предпринять для хорошей защиты?</w:t>
      </w:r>
    </w:p>
    <w:p w:rsidR="006F5CC7" w:rsidRPr="005A5948" w:rsidRDefault="00644F59" w:rsidP="006F5C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Место</w:t>
      </w:r>
      <w:r w:rsidR="006F5C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5CC7">
        <w:rPr>
          <w:rFonts w:ascii="Times New Roman" w:hAnsi="Times New Roman"/>
          <w:sz w:val="28"/>
          <w:szCs w:val="28"/>
          <w:lang w:val="en-US" w:eastAsia="ru-RU"/>
        </w:rPr>
        <w:t>SWOT</w:t>
      </w:r>
      <w:r w:rsidR="006F5CC7" w:rsidRPr="006F5CC7">
        <w:rPr>
          <w:rFonts w:ascii="Times New Roman" w:hAnsi="Times New Roman"/>
          <w:sz w:val="28"/>
          <w:szCs w:val="28"/>
          <w:lang w:eastAsia="ru-RU"/>
        </w:rPr>
        <w:t>-</w:t>
      </w:r>
      <w:r w:rsidR="006F5CC7">
        <w:rPr>
          <w:rFonts w:ascii="Times New Roman" w:hAnsi="Times New Roman"/>
          <w:sz w:val="28"/>
          <w:szCs w:val="28"/>
          <w:lang w:eastAsia="ru-RU"/>
        </w:rPr>
        <w:t xml:space="preserve">анализа в разработке стратегии </w:t>
      </w:r>
      <w:r>
        <w:rPr>
          <w:rFonts w:ascii="Times New Roman" w:hAnsi="Times New Roman"/>
          <w:sz w:val="28"/>
          <w:szCs w:val="28"/>
          <w:lang w:eastAsia="ru-RU"/>
        </w:rPr>
        <w:t>показано на рисунке</w:t>
      </w:r>
      <w:r w:rsidR="006F5C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3E26"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E5E66" w:rsidRPr="002D50FD" w:rsidRDefault="009E5E66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BF1FEC">
        <w:rPr>
          <w:rFonts w:ascii="Times New Roman" w:hAnsi="Times New Roman"/>
          <w:sz w:val="28"/>
          <w:szCs w:val="28"/>
          <w:u w:val="single"/>
          <w:lang w:eastAsia="ru-RU"/>
        </w:rPr>
        <w:t>Задачи SWOT-анализа</w:t>
      </w:r>
      <w:r w:rsidRPr="00BF1FEC">
        <w:rPr>
          <w:rFonts w:ascii="Times New Roman" w:hAnsi="Times New Roman"/>
          <w:sz w:val="28"/>
          <w:szCs w:val="28"/>
          <w:lang w:eastAsia="ru-RU"/>
        </w:rPr>
        <w:t>:</w:t>
      </w:r>
      <w:r w:rsidR="002D50FD" w:rsidRPr="002D50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50FD" w:rsidRPr="00C140B3">
        <w:rPr>
          <w:rFonts w:ascii="Times New Roman" w:hAnsi="Times New Roman"/>
          <w:sz w:val="28"/>
          <w:szCs w:val="28"/>
          <w:lang w:eastAsia="ru-RU"/>
        </w:rPr>
        <w:t>[5, 65]</w:t>
      </w:r>
    </w:p>
    <w:p w:rsidR="009E5E66" w:rsidRPr="006501F8" w:rsidRDefault="009E5E66" w:rsidP="00BF1FEC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выявить сильные и сл</w:t>
      </w:r>
      <w:r w:rsidR="006501F8">
        <w:rPr>
          <w:rFonts w:ascii="Times New Roman" w:hAnsi="Times New Roman"/>
          <w:sz w:val="28"/>
          <w:szCs w:val="28"/>
          <w:lang w:eastAsia="ru-RU"/>
        </w:rPr>
        <w:t>абые стороны по сравнению с кон</w:t>
      </w:r>
      <w:r w:rsidRPr="006501F8">
        <w:rPr>
          <w:rFonts w:ascii="Times New Roman" w:hAnsi="Times New Roman"/>
          <w:sz w:val="28"/>
          <w:szCs w:val="28"/>
          <w:lang w:eastAsia="ru-RU"/>
        </w:rPr>
        <w:t>курентами;</w:t>
      </w:r>
    </w:p>
    <w:p w:rsidR="009E5E66" w:rsidRPr="006501F8" w:rsidRDefault="009E5E66" w:rsidP="00BF1FEC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оценить возможности и угрозы внешней среды;</w:t>
      </w:r>
    </w:p>
    <w:p w:rsidR="009E5E66" w:rsidRPr="006501F8" w:rsidRDefault="009E5E66" w:rsidP="00BF1FEC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связать сильные и слабые стороны с возможностями и</w:t>
      </w:r>
    </w:p>
    <w:p w:rsidR="009E5E66" w:rsidRPr="006501F8" w:rsidRDefault="009E5E66" w:rsidP="00BF1FEC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угрозами;</w:t>
      </w:r>
    </w:p>
    <w:p w:rsidR="009E5E66" w:rsidRPr="006501F8" w:rsidRDefault="009E5E66" w:rsidP="00BF1FEC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сформулировать осн</w:t>
      </w:r>
      <w:r w:rsidR="006501F8">
        <w:rPr>
          <w:rFonts w:ascii="Times New Roman" w:hAnsi="Times New Roman"/>
          <w:sz w:val="28"/>
          <w:szCs w:val="28"/>
          <w:lang w:eastAsia="ru-RU"/>
        </w:rPr>
        <w:t>овные направления развития орга</w:t>
      </w:r>
      <w:r w:rsidRPr="006501F8">
        <w:rPr>
          <w:rFonts w:ascii="Times New Roman" w:hAnsi="Times New Roman"/>
          <w:sz w:val="28"/>
          <w:szCs w:val="28"/>
          <w:lang w:eastAsia="ru-RU"/>
        </w:rPr>
        <w:t>низации.</w:t>
      </w:r>
    </w:p>
    <w:p w:rsidR="006F5CC7" w:rsidRPr="00EE70C1" w:rsidRDefault="006E629B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ArialMT"/>
          <w:sz w:val="18"/>
          <w:szCs w:val="18"/>
          <w:lang w:eastAsia="ru-RU"/>
        </w:rPr>
      </w:pPr>
      <w:r>
        <w:rPr>
          <w:rFonts w:ascii="ArialMT" w:hAnsi="ArialMT" w:cs="ArialMT"/>
          <w:sz w:val="18"/>
          <w:szCs w:val="18"/>
          <w:lang w:val="en-US" w:eastAsia="ru-RU"/>
        </w:rPr>
        <w:pict>
          <v:shape id="_x0000_i1031" type="#_x0000_t75" style="width:403.5pt;height:296.25pt">
            <v:imagedata r:id="rId19" o:title=""/>
          </v:shape>
        </w:pict>
      </w:r>
    </w:p>
    <w:p w:rsidR="006F5CC7" w:rsidRPr="002D50FD" w:rsidRDefault="006F5CC7" w:rsidP="006F5CC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6F5CC7">
        <w:rPr>
          <w:rFonts w:ascii="Times New Roman" w:hAnsi="Times New Roman"/>
          <w:sz w:val="26"/>
          <w:szCs w:val="26"/>
          <w:lang w:eastAsia="ru-RU"/>
        </w:rPr>
        <w:t>Рис.</w:t>
      </w:r>
      <w:r w:rsidR="005E3E26">
        <w:rPr>
          <w:rFonts w:ascii="Times New Roman" w:hAnsi="Times New Roman"/>
          <w:sz w:val="26"/>
          <w:szCs w:val="26"/>
          <w:lang w:eastAsia="ru-RU"/>
        </w:rPr>
        <w:t>4</w:t>
      </w:r>
      <w:r w:rsidRPr="006F5CC7">
        <w:rPr>
          <w:rFonts w:ascii="Times New Roman" w:hAnsi="Times New Roman"/>
          <w:sz w:val="26"/>
          <w:szCs w:val="26"/>
          <w:lang w:eastAsia="ru-RU"/>
        </w:rPr>
        <w:t xml:space="preserve">. Место </w:t>
      </w:r>
      <w:r w:rsidRPr="006F5CC7">
        <w:rPr>
          <w:rFonts w:ascii="Times New Roman" w:hAnsi="Times New Roman"/>
          <w:sz w:val="26"/>
          <w:szCs w:val="26"/>
          <w:lang w:val="en-US" w:eastAsia="ru-RU"/>
        </w:rPr>
        <w:t>SWOT</w:t>
      </w:r>
      <w:r w:rsidRPr="006F5CC7">
        <w:rPr>
          <w:rFonts w:ascii="Times New Roman" w:hAnsi="Times New Roman"/>
          <w:sz w:val="26"/>
          <w:szCs w:val="26"/>
          <w:lang w:eastAsia="ru-RU"/>
        </w:rPr>
        <w:t>-анализа в разработке стратегии предприятия</w:t>
      </w:r>
      <w:r w:rsidR="002D50FD" w:rsidRPr="002D50F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D50FD" w:rsidRPr="002D50FD">
        <w:rPr>
          <w:rFonts w:ascii="Times New Roman" w:hAnsi="Times New Roman"/>
          <w:sz w:val="28"/>
          <w:szCs w:val="28"/>
          <w:lang w:eastAsia="ru-RU"/>
        </w:rPr>
        <w:t>[5, 33]</w:t>
      </w:r>
    </w:p>
    <w:p w:rsidR="009E5E66" w:rsidRPr="006501F8" w:rsidRDefault="009E5E66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Сильные и слабые стороны – это внутренние черты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компании, следовательно, они ей подконтрольные.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Возможности и угрозы связаны с характеристиками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рыночной среды и должны быть учтены при обосновании развития организации.</w:t>
      </w:r>
    </w:p>
    <w:p w:rsidR="0071042F" w:rsidRPr="005A5948" w:rsidRDefault="009E5E66" w:rsidP="006501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01F8">
        <w:rPr>
          <w:rFonts w:ascii="Times New Roman" w:hAnsi="Times New Roman"/>
          <w:sz w:val="28"/>
          <w:szCs w:val="28"/>
          <w:lang w:eastAsia="ru-RU"/>
        </w:rPr>
        <w:t>В процессе проведения SWOT-анализа аналитик ищет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ответ на следующий ряд вопросов: каковы сильные и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слабые стороны орган</w:t>
      </w:r>
      <w:r w:rsidR="006501F8">
        <w:rPr>
          <w:rFonts w:ascii="Times New Roman" w:hAnsi="Times New Roman"/>
          <w:sz w:val="28"/>
          <w:szCs w:val="28"/>
          <w:lang w:eastAsia="ru-RU"/>
        </w:rPr>
        <w:t>изации (в настоящее время и про</w:t>
      </w:r>
      <w:r w:rsidRPr="006501F8">
        <w:rPr>
          <w:rFonts w:ascii="Times New Roman" w:hAnsi="Times New Roman"/>
          <w:sz w:val="28"/>
          <w:szCs w:val="28"/>
          <w:lang w:eastAsia="ru-RU"/>
        </w:rPr>
        <w:t>гнозируемые); каково</w:t>
      </w:r>
      <w:r w:rsidR="006501F8">
        <w:rPr>
          <w:rFonts w:ascii="Times New Roman" w:hAnsi="Times New Roman"/>
          <w:sz w:val="28"/>
          <w:szCs w:val="28"/>
          <w:lang w:eastAsia="ru-RU"/>
        </w:rPr>
        <w:t xml:space="preserve"> влияние на деятельность органи</w:t>
      </w:r>
      <w:r w:rsidRPr="006501F8">
        <w:rPr>
          <w:rFonts w:ascii="Times New Roman" w:hAnsi="Times New Roman"/>
          <w:sz w:val="28"/>
          <w:szCs w:val="28"/>
          <w:lang w:eastAsia="ru-RU"/>
        </w:rPr>
        <w:t>зации внешней среды (в</w:t>
      </w:r>
      <w:r w:rsidR="006501F8">
        <w:rPr>
          <w:rFonts w:ascii="Times New Roman" w:hAnsi="Times New Roman"/>
          <w:sz w:val="28"/>
          <w:szCs w:val="28"/>
          <w:lang w:eastAsia="ru-RU"/>
        </w:rPr>
        <w:t xml:space="preserve"> настоящее время и прогнози</w:t>
      </w:r>
      <w:r w:rsidRPr="006501F8">
        <w:rPr>
          <w:rFonts w:ascii="Times New Roman" w:hAnsi="Times New Roman"/>
          <w:sz w:val="28"/>
          <w:szCs w:val="28"/>
          <w:lang w:eastAsia="ru-RU"/>
        </w:rPr>
        <w:t>руемое, негативное или</w:t>
      </w:r>
      <w:r w:rsidR="006501F8">
        <w:rPr>
          <w:rFonts w:ascii="Times New Roman" w:hAnsi="Times New Roman"/>
          <w:sz w:val="28"/>
          <w:szCs w:val="28"/>
          <w:lang w:eastAsia="ru-RU"/>
        </w:rPr>
        <w:t xml:space="preserve"> же позитивное); насколько орга</w:t>
      </w:r>
      <w:r w:rsidRPr="006501F8">
        <w:rPr>
          <w:rFonts w:ascii="Times New Roman" w:hAnsi="Times New Roman"/>
          <w:sz w:val="28"/>
          <w:szCs w:val="28"/>
          <w:lang w:eastAsia="ru-RU"/>
        </w:rPr>
        <w:t>низация может восп</w:t>
      </w:r>
      <w:r w:rsidR="006501F8">
        <w:rPr>
          <w:rFonts w:ascii="Times New Roman" w:hAnsi="Times New Roman"/>
          <w:sz w:val="28"/>
          <w:szCs w:val="28"/>
          <w:lang w:eastAsia="ru-RU"/>
        </w:rPr>
        <w:t>ользоваться своими сильными сто</w:t>
      </w:r>
      <w:r w:rsidRPr="006501F8">
        <w:rPr>
          <w:rFonts w:ascii="Times New Roman" w:hAnsi="Times New Roman"/>
          <w:sz w:val="28"/>
          <w:szCs w:val="28"/>
          <w:lang w:eastAsia="ru-RU"/>
        </w:rPr>
        <w:t>ронами для противостояния внешней среде; в какой мере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слабые стороны не позволяют этого ей сделать; какую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оценку можно дать бизнес-направлениям организации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 xml:space="preserve">(исходя из сочетаний </w:t>
      </w:r>
      <w:r w:rsidR="006501F8">
        <w:rPr>
          <w:rFonts w:ascii="Times New Roman" w:hAnsi="Times New Roman"/>
          <w:sz w:val="28"/>
          <w:szCs w:val="28"/>
          <w:lang w:eastAsia="ru-RU"/>
        </w:rPr>
        <w:t>сильных и слабых сторон деятель</w:t>
      </w:r>
      <w:r w:rsidRPr="006501F8">
        <w:rPr>
          <w:rFonts w:ascii="Times New Roman" w:hAnsi="Times New Roman"/>
          <w:sz w:val="28"/>
          <w:szCs w:val="28"/>
          <w:lang w:eastAsia="ru-RU"/>
        </w:rPr>
        <w:t>ности, а также возможностей и угроз); какие стратегии</w:t>
      </w:r>
      <w:r w:rsidR="006501F8" w:rsidRPr="006501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01F8">
        <w:rPr>
          <w:rFonts w:ascii="Times New Roman" w:hAnsi="Times New Roman"/>
          <w:sz w:val="28"/>
          <w:szCs w:val="28"/>
          <w:lang w:eastAsia="ru-RU"/>
        </w:rPr>
        <w:t>следует внедрить и ре</w:t>
      </w:r>
      <w:r w:rsidR="006501F8">
        <w:rPr>
          <w:rFonts w:ascii="Times New Roman" w:hAnsi="Times New Roman"/>
          <w:sz w:val="28"/>
          <w:szCs w:val="28"/>
          <w:lang w:eastAsia="ru-RU"/>
        </w:rPr>
        <w:t>ализовать в организации при сло</w:t>
      </w:r>
      <w:r w:rsidRPr="006501F8">
        <w:rPr>
          <w:rFonts w:ascii="Times New Roman" w:hAnsi="Times New Roman"/>
          <w:sz w:val="28"/>
          <w:szCs w:val="28"/>
          <w:lang w:eastAsia="ru-RU"/>
        </w:rPr>
        <w:t xml:space="preserve">жившемся сочетании </w:t>
      </w:r>
      <w:r w:rsidR="006501F8">
        <w:rPr>
          <w:rFonts w:ascii="Times New Roman" w:hAnsi="Times New Roman"/>
          <w:sz w:val="28"/>
          <w:szCs w:val="28"/>
          <w:lang w:eastAsia="ru-RU"/>
        </w:rPr>
        <w:t>сильных и слабых сторон, возмож</w:t>
      </w:r>
      <w:r w:rsidRPr="006501F8">
        <w:rPr>
          <w:rFonts w:ascii="Times New Roman" w:hAnsi="Times New Roman"/>
          <w:sz w:val="28"/>
          <w:szCs w:val="28"/>
          <w:lang w:eastAsia="ru-RU"/>
        </w:rPr>
        <w:t>ностей и угроз, а также при прогнозируемом сочетании.</w:t>
      </w:r>
      <w:r w:rsidR="005A5948" w:rsidRPr="005A59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1042F" w:rsidRPr="002B15A8" w:rsidRDefault="009E5E66" w:rsidP="002B15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15A8">
        <w:rPr>
          <w:rFonts w:ascii="Times New Roman" w:hAnsi="Times New Roman"/>
          <w:sz w:val="28"/>
          <w:szCs w:val="28"/>
          <w:lang w:eastAsia="ru-RU"/>
        </w:rPr>
        <w:t>В целом, проведение SWOT-анализа сводится к заполнению матрицы, изображенной на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 xml:space="preserve">рисунке </w:t>
      </w:r>
      <w:r w:rsidR="005E3E26">
        <w:rPr>
          <w:rFonts w:ascii="Times New Roman" w:hAnsi="Times New Roman"/>
          <w:sz w:val="28"/>
          <w:szCs w:val="28"/>
          <w:lang w:eastAsia="ru-RU"/>
        </w:rPr>
        <w:t>5</w:t>
      </w:r>
      <w:r w:rsidRPr="002B15A8">
        <w:rPr>
          <w:rFonts w:ascii="Times New Roman" w:hAnsi="Times New Roman"/>
          <w:sz w:val="28"/>
          <w:szCs w:val="28"/>
          <w:lang w:eastAsia="ru-RU"/>
        </w:rPr>
        <w:t>, т.н. «матрицы SWOT-анализа».</w:t>
      </w:r>
      <w:r w:rsidR="003B6A28" w:rsidRPr="003B6A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В соответствующие ячейки матрицы необходимо занести сильные и слабые стороны предприятия, а также рыночные возможности и угрозы.</w:t>
      </w:r>
    </w:p>
    <w:p w:rsidR="006F5CC7" w:rsidRDefault="006E629B" w:rsidP="009E5E66"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noProof/>
          <w:sz w:val="20"/>
          <w:szCs w:val="20"/>
        </w:rPr>
        <w:pict>
          <v:shape id="_x0000_s1034" type="#_x0000_t75" style="position:absolute;margin-left:39.05pt;margin-top:1pt;width:386.9pt;height:139.05pt;z-index:-251658752" wrapcoords="-38 0 -38 21391 21600 21391 21600 0 -38 0">
            <v:imagedata r:id="rId20" o:title=""/>
            <w10:wrap type="tight"/>
          </v:shape>
        </w:pict>
      </w:r>
    </w:p>
    <w:p w:rsidR="006F5CC7" w:rsidRDefault="006F5CC7" w:rsidP="009E5E66">
      <w:pPr>
        <w:pStyle w:val="Default"/>
        <w:rPr>
          <w:rFonts w:ascii="Verdana" w:hAnsi="Verdana" w:cs="Verdana"/>
          <w:sz w:val="20"/>
          <w:szCs w:val="20"/>
        </w:rPr>
      </w:pPr>
    </w:p>
    <w:p w:rsidR="006F5CC7" w:rsidRPr="003B6A28" w:rsidRDefault="006F5CC7" w:rsidP="009E5E66">
      <w:pPr>
        <w:pStyle w:val="Default"/>
        <w:rPr>
          <w:rFonts w:ascii="Verdana" w:hAnsi="Verdana" w:cs="Verdana"/>
          <w:sz w:val="20"/>
          <w:szCs w:val="20"/>
        </w:rPr>
      </w:pPr>
    </w:p>
    <w:p w:rsidR="009E5E66" w:rsidRPr="003B6A28" w:rsidRDefault="009E5E66" w:rsidP="009E5E66">
      <w:pPr>
        <w:pStyle w:val="Default"/>
        <w:rPr>
          <w:rFonts w:ascii="Verdana" w:hAnsi="Verdana" w:cs="Verdana"/>
          <w:sz w:val="20"/>
          <w:szCs w:val="20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Default="002B15A8" w:rsidP="009E5E66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  <w:lang w:eastAsia="ru-RU"/>
        </w:rPr>
      </w:pPr>
    </w:p>
    <w:p w:rsidR="002B15A8" w:rsidRPr="000C635D" w:rsidRDefault="002B15A8" w:rsidP="002B15A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2B15A8">
        <w:rPr>
          <w:rFonts w:ascii="Times New Roman" w:hAnsi="Times New Roman"/>
          <w:sz w:val="26"/>
          <w:szCs w:val="26"/>
          <w:lang w:eastAsia="ru-RU"/>
        </w:rPr>
        <w:t xml:space="preserve">Рисунок </w:t>
      </w:r>
      <w:r w:rsidR="005E3E26">
        <w:rPr>
          <w:rFonts w:ascii="Times New Roman" w:hAnsi="Times New Roman"/>
          <w:sz w:val="26"/>
          <w:szCs w:val="26"/>
          <w:lang w:eastAsia="ru-RU"/>
        </w:rPr>
        <w:t>5</w:t>
      </w:r>
      <w:r w:rsidRPr="002B15A8">
        <w:rPr>
          <w:rFonts w:ascii="Times New Roman" w:hAnsi="Times New Roman"/>
          <w:sz w:val="26"/>
          <w:szCs w:val="26"/>
          <w:lang w:eastAsia="ru-RU"/>
        </w:rPr>
        <w:t>. Матрица SWOT-анализа</w:t>
      </w:r>
      <w:r w:rsidR="00BB6365" w:rsidRPr="000C635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B6365" w:rsidRPr="000C635D">
        <w:rPr>
          <w:rFonts w:ascii="Times New Roman" w:hAnsi="Times New Roman"/>
          <w:sz w:val="28"/>
          <w:szCs w:val="28"/>
          <w:lang w:eastAsia="ru-RU"/>
        </w:rPr>
        <w:t>[6, 42]</w:t>
      </w:r>
    </w:p>
    <w:p w:rsidR="009E5E66" w:rsidRPr="002B15A8" w:rsidRDefault="009E5E66" w:rsidP="002B15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15A8">
        <w:rPr>
          <w:rFonts w:ascii="Times New Roman" w:hAnsi="Times New Roman"/>
          <w:sz w:val="28"/>
          <w:szCs w:val="28"/>
          <w:lang w:eastAsia="ru-RU"/>
        </w:rPr>
        <w:t xml:space="preserve">СИЛЬНЫЕ СТОРОНЫ предприятия - то, в чем </w:t>
      </w:r>
      <w:r w:rsidR="000C635D">
        <w:rPr>
          <w:rFonts w:ascii="Times New Roman" w:hAnsi="Times New Roman"/>
          <w:sz w:val="28"/>
          <w:szCs w:val="28"/>
          <w:lang w:eastAsia="ru-RU"/>
        </w:rPr>
        <w:t>предприятие</w:t>
      </w:r>
      <w:r w:rsidRPr="002B15A8">
        <w:rPr>
          <w:rFonts w:ascii="Times New Roman" w:hAnsi="Times New Roman"/>
          <w:sz w:val="28"/>
          <w:szCs w:val="28"/>
          <w:lang w:eastAsia="ru-RU"/>
        </w:rPr>
        <w:t xml:space="preserve"> преуспело</w:t>
      </w:r>
      <w:r w:rsidR="00FB298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или какая-то особенность, предоставляющая дополнительные возможности. Сила может заключаться в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имеющемся у вас опыте, доступе к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уникальным ресурсам, наличии передовой технологии и современного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оборудования, высокой квалификации персонала, высоком качестве выпускаемой вами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>продукции, известности торговой марки и т.п.</w:t>
      </w:r>
    </w:p>
    <w:p w:rsidR="00963353" w:rsidRDefault="009E5E66" w:rsidP="002B15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15A8">
        <w:rPr>
          <w:rFonts w:ascii="Times New Roman" w:hAnsi="Times New Roman"/>
          <w:sz w:val="28"/>
          <w:szCs w:val="28"/>
          <w:lang w:eastAsia="ru-RU"/>
        </w:rPr>
        <w:t>СЛАБЫЕ СТОРОНЫ предприятия - это отсутствие чего-то важного для функционирования предприятия или то, что вам пока не удается по сравнению с другими компаниями и ставит в неблагоприятное положение.</w:t>
      </w:r>
    </w:p>
    <w:p w:rsidR="009E5E66" w:rsidRPr="002B15A8" w:rsidRDefault="009E5E66" w:rsidP="002B15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15A8">
        <w:rPr>
          <w:rFonts w:ascii="Times New Roman" w:hAnsi="Times New Roman"/>
          <w:sz w:val="28"/>
          <w:szCs w:val="28"/>
          <w:lang w:eastAsia="ru-RU"/>
        </w:rPr>
        <w:t xml:space="preserve">Рыночные ВОЗМОЖНОСТИ – это благоприятные обстоятельства, которые предприятие может использовать для получения преимущества. </w:t>
      </w:r>
      <w:r w:rsidR="00963353">
        <w:rPr>
          <w:rFonts w:ascii="Times New Roman" w:hAnsi="Times New Roman"/>
          <w:sz w:val="28"/>
          <w:szCs w:val="28"/>
          <w:lang w:eastAsia="ru-RU"/>
        </w:rPr>
        <w:t>В</w:t>
      </w:r>
      <w:r w:rsidRPr="002B15A8">
        <w:rPr>
          <w:rFonts w:ascii="Times New Roman" w:hAnsi="Times New Roman"/>
          <w:sz w:val="28"/>
          <w:szCs w:val="28"/>
          <w:lang w:eastAsia="ru-RU"/>
        </w:rPr>
        <w:t>озможностями с точки зрения SWOT-анализа являются не все возможности, которые существуют на рынке, а только те, которые может использовать редприятие.</w:t>
      </w:r>
    </w:p>
    <w:p w:rsidR="009E5E66" w:rsidRDefault="009E5E66" w:rsidP="002B15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15A8">
        <w:rPr>
          <w:rFonts w:ascii="Times New Roman" w:hAnsi="Times New Roman"/>
          <w:sz w:val="28"/>
          <w:szCs w:val="28"/>
          <w:lang w:eastAsia="ru-RU"/>
        </w:rPr>
        <w:t>Рыночные УГРОЗЫ – события, наступление которых может оказать неблагоприятное</w:t>
      </w:r>
      <w:r w:rsidR="002B15A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B15A8">
        <w:rPr>
          <w:rFonts w:ascii="Times New Roman" w:hAnsi="Times New Roman"/>
          <w:sz w:val="28"/>
          <w:szCs w:val="28"/>
          <w:lang w:eastAsia="ru-RU"/>
        </w:rPr>
        <w:t xml:space="preserve">воздействие на </w:t>
      </w:r>
      <w:r w:rsidR="00963353">
        <w:rPr>
          <w:rFonts w:ascii="Times New Roman" w:hAnsi="Times New Roman"/>
          <w:sz w:val="28"/>
          <w:szCs w:val="28"/>
          <w:lang w:eastAsia="ru-RU"/>
        </w:rPr>
        <w:t>п</w:t>
      </w:r>
      <w:r w:rsidRPr="002B15A8">
        <w:rPr>
          <w:rFonts w:ascii="Times New Roman" w:hAnsi="Times New Roman"/>
          <w:sz w:val="28"/>
          <w:szCs w:val="28"/>
          <w:lang w:eastAsia="ru-RU"/>
        </w:rPr>
        <w:t xml:space="preserve">редприятие. </w:t>
      </w:r>
    </w:p>
    <w:p w:rsidR="0071042F" w:rsidRPr="00EB5842" w:rsidRDefault="0071042F" w:rsidP="005369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5A39">
        <w:rPr>
          <w:rFonts w:ascii="Times New Roman" w:hAnsi="Times New Roman"/>
          <w:b/>
          <w:sz w:val="28"/>
          <w:szCs w:val="28"/>
          <w:lang w:eastAsia="ru-RU"/>
        </w:rPr>
        <w:t xml:space="preserve">В качестве объекта SWOT-анализа выбран </w:t>
      </w:r>
      <w:r w:rsidR="00EA7EDA" w:rsidRPr="00505A39">
        <w:rPr>
          <w:rFonts w:ascii="Times New Roman" w:hAnsi="Times New Roman"/>
          <w:b/>
          <w:sz w:val="28"/>
          <w:szCs w:val="28"/>
          <w:lang w:eastAsia="ru-RU"/>
        </w:rPr>
        <w:t>Волго-Вятский</w:t>
      </w:r>
      <w:r w:rsidRPr="00505A39">
        <w:rPr>
          <w:rFonts w:ascii="Times New Roman" w:hAnsi="Times New Roman"/>
          <w:b/>
          <w:sz w:val="28"/>
          <w:szCs w:val="28"/>
          <w:lang w:eastAsia="ru-RU"/>
        </w:rPr>
        <w:t xml:space="preserve"> Банк</w:t>
      </w:r>
      <w:r w:rsidR="00EA7EDA" w:rsidRPr="00505A3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05A39">
        <w:rPr>
          <w:rFonts w:ascii="Times New Roman" w:hAnsi="Times New Roman"/>
          <w:b/>
          <w:sz w:val="28"/>
          <w:szCs w:val="28"/>
          <w:lang w:eastAsia="ru-RU"/>
        </w:rPr>
        <w:t>Сбербанка России.</w:t>
      </w:r>
      <w:r w:rsidRPr="005369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365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369F8">
        <w:rPr>
          <w:rFonts w:ascii="Times New Roman" w:hAnsi="Times New Roman"/>
          <w:sz w:val="28"/>
          <w:szCs w:val="28"/>
          <w:lang w:eastAsia="ru-RU"/>
        </w:rPr>
        <w:t xml:space="preserve">В таблице 1 представлена SWOT-матрица, в которой выделены силы (S), слабости (W), возможности (O) и угрозы (T) и представлена их семантическая характеристика. </w:t>
      </w:r>
      <w:r w:rsidR="007365C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369F8">
        <w:rPr>
          <w:rFonts w:ascii="Times New Roman" w:hAnsi="Times New Roman"/>
          <w:sz w:val="28"/>
          <w:szCs w:val="28"/>
          <w:lang w:eastAsia="ru-RU"/>
        </w:rPr>
        <w:t xml:space="preserve">Каждый из параметров анализа оценивается количественно. Для этого используются следующие показатели: </w:t>
      </w:r>
      <w:r w:rsidR="00EB5842">
        <w:rPr>
          <w:rFonts w:ascii="Times New Roman" w:hAnsi="Times New Roman"/>
          <w:sz w:val="28"/>
          <w:szCs w:val="28"/>
          <w:lang w:val="en-US" w:eastAsia="ru-RU"/>
        </w:rPr>
        <w:t>[10, 119]</w:t>
      </w:r>
    </w:p>
    <w:p w:rsidR="0071042F" w:rsidRPr="005369F8" w:rsidRDefault="0071042F" w:rsidP="00EA7ED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69F8">
        <w:rPr>
          <w:rFonts w:ascii="Times New Roman" w:hAnsi="Times New Roman"/>
          <w:sz w:val="28"/>
          <w:szCs w:val="28"/>
          <w:lang w:eastAsia="ru-RU"/>
        </w:rPr>
        <w:t xml:space="preserve">z – наблюдаемое значение воздействия или влияние; </w:t>
      </w:r>
    </w:p>
    <w:p w:rsidR="0071042F" w:rsidRPr="005369F8" w:rsidRDefault="0071042F" w:rsidP="00EA7ED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69F8">
        <w:rPr>
          <w:rFonts w:ascii="Times New Roman" w:hAnsi="Times New Roman"/>
          <w:sz w:val="28"/>
          <w:szCs w:val="28"/>
          <w:lang w:eastAsia="ru-RU"/>
        </w:rPr>
        <w:t xml:space="preserve">p – определенность суждения о наблюдаемом значении; </w:t>
      </w:r>
    </w:p>
    <w:p w:rsidR="0071042F" w:rsidRDefault="0071042F" w:rsidP="00EA7ED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69F8">
        <w:rPr>
          <w:rFonts w:ascii="Times New Roman" w:hAnsi="Times New Roman"/>
          <w:sz w:val="28"/>
          <w:szCs w:val="28"/>
          <w:lang w:eastAsia="ru-RU"/>
        </w:rPr>
        <w:t>v – значимость параметра, которая определяется как v=z</w:t>
      </w:r>
      <w:r w:rsidR="00EA7EDA">
        <w:rPr>
          <w:rFonts w:ascii="Times New Roman" w:hAnsi="Times New Roman"/>
          <w:sz w:val="28"/>
          <w:szCs w:val="28"/>
          <w:lang w:eastAsia="ru-RU"/>
        </w:rPr>
        <w:t>*</w:t>
      </w:r>
      <w:r w:rsidRPr="005369F8">
        <w:rPr>
          <w:rFonts w:ascii="Times New Roman" w:hAnsi="Times New Roman"/>
          <w:sz w:val="28"/>
          <w:szCs w:val="28"/>
          <w:lang w:eastAsia="ru-RU"/>
        </w:rPr>
        <w:t xml:space="preserve">p </w:t>
      </w:r>
    </w:p>
    <w:p w:rsidR="00963353" w:rsidRDefault="00963353" w:rsidP="0096335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9380B">
        <w:rPr>
          <w:rFonts w:ascii="Times New Roman" w:hAnsi="Times New Roman"/>
          <w:sz w:val="28"/>
          <w:szCs w:val="28"/>
          <w:lang w:eastAsia="ru-RU"/>
        </w:rPr>
        <w:t>Кроме того, для каждого параметра может быть установлена оценка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9380B">
        <w:rPr>
          <w:rFonts w:ascii="Times New Roman" w:hAnsi="Times New Roman"/>
          <w:sz w:val="28"/>
          <w:szCs w:val="28"/>
          <w:lang w:eastAsia="ru-RU"/>
        </w:rPr>
        <w:t>важности – k. В итоге каждой отдельной SWOT-ячейке дается количественная оценка как сумма всех параметров: U=Σ(k</w:t>
      </w:r>
      <w:r>
        <w:rPr>
          <w:rFonts w:ascii="Times New Roman" w:hAnsi="Times New Roman"/>
          <w:sz w:val="28"/>
          <w:szCs w:val="28"/>
          <w:lang w:eastAsia="ru-RU"/>
        </w:rPr>
        <w:t>*</w:t>
      </w:r>
      <w:r w:rsidRPr="00B9380B">
        <w:rPr>
          <w:rFonts w:ascii="Times New Roman" w:hAnsi="Times New Roman"/>
          <w:sz w:val="28"/>
          <w:szCs w:val="28"/>
          <w:lang w:eastAsia="ru-RU"/>
        </w:rPr>
        <w:t xml:space="preserve">v). (1) Их числовые значения и динамика по трем горизонтам планирования (настоящее, будущее и перспектива) приведены в таблицах 2 и 3 </w:t>
      </w:r>
    </w:p>
    <w:p w:rsidR="00995817" w:rsidRPr="00995817" w:rsidRDefault="005E3E26" w:rsidP="00995817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Таблица 1. </w:t>
      </w:r>
      <w:r w:rsidR="00995817" w:rsidRPr="00995817">
        <w:rPr>
          <w:rFonts w:ascii="Times New Roman" w:hAnsi="Times New Roman"/>
          <w:sz w:val="28"/>
          <w:szCs w:val="28"/>
          <w:lang w:eastAsia="ru-RU"/>
        </w:rPr>
        <w:t xml:space="preserve">Матрица SWOT-анализа </w:t>
      </w:r>
      <w:r w:rsidR="00995817">
        <w:rPr>
          <w:rFonts w:ascii="Times New Roman" w:hAnsi="Times New Roman"/>
          <w:sz w:val="28"/>
          <w:szCs w:val="28"/>
          <w:lang w:eastAsia="ru-RU"/>
        </w:rPr>
        <w:t>Волго-Вятского</w:t>
      </w:r>
      <w:r w:rsidR="00995817" w:rsidRPr="00995817">
        <w:rPr>
          <w:rFonts w:ascii="Times New Roman" w:hAnsi="Times New Roman"/>
          <w:sz w:val="28"/>
          <w:szCs w:val="28"/>
          <w:lang w:eastAsia="ru-RU"/>
        </w:rPr>
        <w:t xml:space="preserve"> СБ РФ </w:t>
      </w:r>
    </w:p>
    <w:tbl>
      <w:tblPr>
        <w:tblW w:w="989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82"/>
      </w:tblGrid>
      <w:tr w:rsidR="00995817" w:rsidTr="00EE70C1">
        <w:trPr>
          <w:trHeight w:val="126"/>
        </w:trPr>
        <w:tc>
          <w:tcPr>
            <w:tcW w:w="521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995817" w:rsidRPr="00EE70C1" w:rsidRDefault="00995817" w:rsidP="00995817">
            <w:pPr>
              <w:pStyle w:val="Default"/>
              <w:jc w:val="center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>Силы</w:t>
            </w:r>
          </w:p>
        </w:tc>
        <w:tc>
          <w:tcPr>
            <w:tcW w:w="468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995817" w:rsidRPr="00EE70C1" w:rsidRDefault="00995817" w:rsidP="00995817">
            <w:pPr>
              <w:pStyle w:val="Default"/>
              <w:jc w:val="center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>Слабости</w:t>
            </w:r>
          </w:p>
        </w:tc>
      </w:tr>
      <w:tr w:rsidR="00995817" w:rsidTr="00995817">
        <w:trPr>
          <w:trHeight w:val="11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S1 – Работа с клиентами: опыт массового обслуживания 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W1 – Управление: консерватизм системы и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клиентов, обширная клиентская база.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управления, высокий уровень бюрократизации.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S2 – Персонал: высокий профессиональный уровень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W2 – Организационная структура: масштабность, </w:t>
            </w:r>
          </w:p>
        </w:tc>
      </w:tr>
      <w:tr w:rsidR="00995817" w:rsidTr="00995817">
        <w:trPr>
          <w:trHeight w:val="113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сотрудников, хорошо развитая корпоративная культура.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громоздкость структуры. Невозможность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S3 – Репутация банка: кредитный рейтинг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принимать оперативные решения в филиалах. </w:t>
            </w:r>
          </w:p>
        </w:tc>
      </w:tr>
      <w:tr w:rsidR="00995817" w:rsidTr="00995817">
        <w:trPr>
          <w:trHeight w:val="238"/>
        </w:trPr>
        <w:tc>
          <w:tcPr>
            <w:tcW w:w="52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инвестиционного уровня, высокая репутация банка. </w:t>
            </w:r>
          </w:p>
        </w:tc>
        <w:tc>
          <w:tcPr>
            <w:tcW w:w="4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W3 – Кадровая политика: текучесть кадров на низших должностях. </w:t>
            </w:r>
          </w:p>
        </w:tc>
      </w:tr>
      <w:tr w:rsidR="00995817" w:rsidTr="00EE70C1">
        <w:trPr>
          <w:trHeight w:val="12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95817" w:rsidRPr="00EE70C1" w:rsidRDefault="00995817" w:rsidP="00995817">
            <w:pPr>
              <w:pStyle w:val="Default"/>
              <w:jc w:val="center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>Возможности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95817" w:rsidRPr="00EE70C1" w:rsidRDefault="00995817" w:rsidP="00995817">
            <w:pPr>
              <w:pStyle w:val="Default"/>
              <w:jc w:val="center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>Угрозы</w:t>
            </w:r>
          </w:p>
        </w:tc>
      </w:tr>
      <w:tr w:rsidR="00995817" w:rsidTr="00995817">
        <w:trPr>
          <w:trHeight w:val="111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O1 – Кредитование физических лиц: расширение рынка 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T1 – Региональные банки: развитие региональных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потребительских кредитов.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банков. </w:t>
            </w:r>
          </w:p>
        </w:tc>
      </w:tr>
      <w:tr w:rsidR="00995817" w:rsidTr="00995817">
        <w:trPr>
          <w:trHeight w:val="113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O2 – Кредитование юридических лиц, инвестирование: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T2 – Рискованность: высокие темпы роста не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рост инвестиционной активности предприятий.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только объемов кредитования, но и рискованности </w:t>
            </w:r>
          </w:p>
        </w:tc>
      </w:tr>
      <w:tr w:rsidR="00995817" w:rsidTr="00995817">
        <w:trPr>
          <w:trHeight w:val="115"/>
        </w:trPr>
        <w:tc>
          <w:tcPr>
            <w:tcW w:w="5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O3 – РЦБ: перспективы работы на расширяющемся 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данных операций. </w:t>
            </w:r>
          </w:p>
        </w:tc>
      </w:tr>
      <w:tr w:rsidR="00995817" w:rsidTr="00995817">
        <w:trPr>
          <w:trHeight w:val="355"/>
        </w:trPr>
        <w:tc>
          <w:tcPr>
            <w:tcW w:w="5211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РЦБ. </w:t>
            </w:r>
          </w:p>
        </w:tc>
        <w:tc>
          <w:tcPr>
            <w:tcW w:w="4682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95817" w:rsidRPr="00EE70C1" w:rsidRDefault="00995817" w:rsidP="00B9380B">
            <w:pPr>
              <w:pStyle w:val="Default"/>
              <w:rPr>
                <w:sz w:val="26"/>
                <w:szCs w:val="26"/>
              </w:rPr>
            </w:pPr>
            <w:r w:rsidRPr="00EE70C1">
              <w:rPr>
                <w:sz w:val="26"/>
                <w:szCs w:val="26"/>
              </w:rPr>
              <w:t xml:space="preserve">T3 – Экономический кризис: высокая вероятность возникновения экономического кризиса зарубежом, его негативное влияние на российскую экономику. </w:t>
            </w:r>
          </w:p>
        </w:tc>
      </w:tr>
    </w:tbl>
    <w:p w:rsidR="00140C81" w:rsidRDefault="00140C81" w:rsidP="00930EE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140C81" w:rsidRDefault="00140C81" w:rsidP="00930EE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64D6A" w:rsidRPr="00995817" w:rsidRDefault="00764D6A" w:rsidP="00930EE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95817"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="005E3E26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Динамика значимости показателей</w:t>
      </w:r>
      <w:r w:rsidRPr="0099581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Волго-Вятского</w:t>
      </w:r>
      <w:r w:rsidRPr="00995817">
        <w:rPr>
          <w:rFonts w:ascii="Times New Roman" w:hAnsi="Times New Roman"/>
          <w:sz w:val="28"/>
          <w:szCs w:val="28"/>
          <w:lang w:eastAsia="ru-RU"/>
        </w:rPr>
        <w:t xml:space="preserve"> СБ РФ </w:t>
      </w:r>
    </w:p>
    <w:tbl>
      <w:tblPr>
        <w:tblW w:w="10376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5"/>
        <w:gridCol w:w="2046"/>
        <w:gridCol w:w="2022"/>
        <w:gridCol w:w="1953"/>
      </w:tblGrid>
      <w:tr w:rsidR="00764D6A" w:rsidTr="00EE70C1">
        <w:trPr>
          <w:trHeight w:val="241"/>
          <w:jc w:val="center"/>
        </w:trPr>
        <w:tc>
          <w:tcPr>
            <w:tcW w:w="43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jc w:val="center"/>
            </w:pPr>
          </w:p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СИЛЫ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Настоящее U=67,48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Будущее U=77,24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Перспектива U=89,21</w:t>
            </w:r>
          </w:p>
        </w:tc>
      </w:tr>
      <w:tr w:rsidR="00764D6A" w:rsidTr="00EE70C1">
        <w:trPr>
          <w:trHeight w:val="12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1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3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64D6A" w:rsidRPr="00EE70C1" w:rsidRDefault="00764D6A" w:rsidP="00764D6A">
            <w:pPr>
              <w:pStyle w:val="Default"/>
              <w:jc w:val="center"/>
            </w:pPr>
            <w:r w:rsidRPr="00EE70C1">
              <w:t>4</w:t>
            </w:r>
          </w:p>
        </w:tc>
      </w:tr>
      <w:tr w:rsidR="00764D6A" w:rsidTr="00CB5B74">
        <w:trPr>
          <w:trHeight w:val="35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S1 – Работа с клиентами: опыт массового обслуживания клиентов, обширная клиентская база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z=86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p=95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v=81,7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p=95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v=85,5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z=85</w:t>
            </w:r>
          </w:p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p=95 </w:t>
            </w:r>
          </w:p>
          <w:p w:rsidR="00764D6A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v=80,75</w:t>
            </w:r>
          </w:p>
        </w:tc>
      </w:tr>
      <w:tr w:rsidR="00764D6A" w:rsidTr="00CB5B74">
        <w:trPr>
          <w:trHeight w:val="348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S2 – Персонал: высокий профессиональный уровень сотрудников, хорошо развитая корпоративная культура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v=64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p=89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v=71,2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z=85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p=90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v=76,5</w:t>
            </w:r>
          </w:p>
        </w:tc>
      </w:tr>
      <w:tr w:rsidR="00764D6A" w:rsidTr="00CB5B74">
        <w:trPr>
          <w:trHeight w:val="35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S3 – Репутация банка: кредитный рейтинг инвестиционного уровня, высокая репутация банка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z=65</w:t>
            </w:r>
          </w:p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p=80 </w:t>
            </w:r>
          </w:p>
          <w:p w:rsidR="00764D6A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v=52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z=80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p=90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v=72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p=85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v=76,5</w:t>
            </w:r>
          </w:p>
        </w:tc>
      </w:tr>
      <w:tr w:rsidR="00764D6A" w:rsidTr="00EE70C1">
        <w:trPr>
          <w:trHeight w:val="235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СЛАБОСТИ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Настоящее U=60,51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Будущее U=69,66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Перспектива U=78,73</w:t>
            </w:r>
          </w:p>
        </w:tc>
      </w:tr>
      <w:tr w:rsidR="00764D6A" w:rsidTr="00CB5B74">
        <w:trPr>
          <w:trHeight w:val="348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W1 – Управление: консерватизм системы и управления, высокий уровень бюрократизации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z=69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p=89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v=61,41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z=85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p=88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v=74,8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z=90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p=95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v=85,5</w:t>
            </w:r>
          </w:p>
        </w:tc>
      </w:tr>
      <w:tr w:rsidR="00764D6A" w:rsidTr="00CB5B74">
        <w:trPr>
          <w:trHeight w:val="465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W2 – Организационная структура: масштабность, громоздкость структуры. Невозможность принимать оперативные решения в филиалах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z=67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p=95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v=63,65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z=85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p=90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v=76,5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v=81</w:t>
            </w:r>
          </w:p>
        </w:tc>
      </w:tr>
      <w:tr w:rsidR="00764D6A" w:rsidTr="00CB5B74">
        <w:trPr>
          <w:trHeight w:val="348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W3 – Кадровая политика: текучесть кадров на низших должностях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z=69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p=81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v=55,89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z=82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p=80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v=65,6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z=80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p=82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v=65,6</w:t>
            </w:r>
          </w:p>
        </w:tc>
      </w:tr>
      <w:tr w:rsidR="00764D6A" w:rsidTr="00EE70C1">
        <w:trPr>
          <w:trHeight w:val="235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ВОЗМОЖНОСТИ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Настоящее U=65,83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Будущее U=73,16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Перспектива U=75,87</w:t>
            </w:r>
          </w:p>
        </w:tc>
      </w:tr>
      <w:tr w:rsidR="00764D6A" w:rsidTr="00CB5B74">
        <w:trPr>
          <w:trHeight w:val="35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O1 – Кредитование физических лиц: расширение рынка потребительских кредитов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z=78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p=86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v=67,08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z=85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v=76,5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z=92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p=94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v=86,48</w:t>
            </w:r>
          </w:p>
        </w:tc>
      </w:tr>
      <w:tr w:rsidR="00764D6A" w:rsidTr="00CB5B74">
        <w:trPr>
          <w:trHeight w:val="348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O2 – Кредитование юридических лиц, инвестирование: рост инвестиционной активности предприятий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z=85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v=76,5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v=81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z=90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p=85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v=76,5</w:t>
            </w:r>
          </w:p>
        </w:tc>
      </w:tr>
      <w:tr w:rsidR="00764D6A" w:rsidTr="00CB5B74">
        <w:trPr>
          <w:trHeight w:val="35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O3 – РЦБ: перспективы работы на расширяющемся РЦБ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z=60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p=70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v=42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z=74 </w:t>
            </w:r>
          </w:p>
          <w:p w:rsidR="00815B92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p=70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v=51,8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z=90</w:t>
            </w:r>
          </w:p>
          <w:p w:rsidR="00815B92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p=70 </w:t>
            </w:r>
          </w:p>
          <w:p w:rsidR="00764D6A" w:rsidRPr="00EE70C1" w:rsidRDefault="00764D6A" w:rsidP="00815B92">
            <w:pPr>
              <w:pStyle w:val="Default"/>
              <w:widowControl/>
              <w:spacing w:before="120" w:after="120"/>
              <w:jc w:val="center"/>
            </w:pPr>
            <w:r w:rsidRPr="00EE70C1">
              <w:t>v=63</w:t>
            </w:r>
          </w:p>
        </w:tc>
      </w:tr>
      <w:tr w:rsidR="00764D6A" w:rsidTr="00EE70C1">
        <w:trPr>
          <w:trHeight w:val="235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УГРОЗЫ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Настоящее U=58,47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Будущее U=63,69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  <w:jc w:val="center"/>
            </w:pPr>
            <w:r w:rsidRPr="00EE70C1">
              <w:t>Перспектива U=62,17</w:t>
            </w:r>
          </w:p>
        </w:tc>
      </w:tr>
      <w:tr w:rsidR="00764D6A" w:rsidTr="00CB5B74">
        <w:trPr>
          <w:trHeight w:val="350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T1 – Региональные банки: развитие региональных банков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z=57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p=68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v=38,76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z=70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p=82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v=57,4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z=81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p=86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v=69,66</w:t>
            </w:r>
          </w:p>
        </w:tc>
      </w:tr>
      <w:tr w:rsidR="00764D6A" w:rsidTr="00CB5B74">
        <w:trPr>
          <w:trHeight w:val="348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 xml:space="preserve">T2 – Рискованность: высокие темпы роста не только объемов кредитования, но и рискованности данных операций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z=76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p=81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v=61,56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z=86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p=89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v=76,54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z=87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 p=94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v=81,78</w:t>
            </w:r>
          </w:p>
        </w:tc>
      </w:tr>
      <w:tr w:rsidR="00764D6A" w:rsidTr="00CB5B74">
        <w:trPr>
          <w:trHeight w:val="466"/>
          <w:jc w:val="center"/>
        </w:trPr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64D6A" w:rsidRPr="00EE70C1" w:rsidRDefault="00764D6A" w:rsidP="00764D6A">
            <w:pPr>
              <w:pStyle w:val="Default"/>
              <w:widowControl/>
              <w:spacing w:before="120" w:after="120"/>
            </w:pPr>
            <w:r w:rsidRPr="00EE70C1">
              <w:t>T3 – Экономический кризис: высокая вероятность возникновения экономического кризиса за</w:t>
            </w:r>
            <w:r w:rsidR="00E373A5" w:rsidRPr="00EE70C1">
              <w:t xml:space="preserve"> </w:t>
            </w:r>
            <w:r w:rsidRPr="00EE70C1">
              <w:t xml:space="preserve">рубежом, его негативное влияние на российскую экономику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z=80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v=64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z=84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p=91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v=76,44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z=90 </w:t>
            </w:r>
          </w:p>
          <w:p w:rsidR="00B05460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 xml:space="preserve">p=80 </w:t>
            </w:r>
          </w:p>
          <w:p w:rsidR="00764D6A" w:rsidRPr="00EE70C1" w:rsidRDefault="00764D6A" w:rsidP="00B76146">
            <w:pPr>
              <w:pStyle w:val="Default"/>
              <w:widowControl/>
              <w:spacing w:before="120" w:after="120"/>
              <w:jc w:val="center"/>
            </w:pPr>
            <w:r w:rsidRPr="00EE70C1">
              <w:t>v=72</w:t>
            </w:r>
          </w:p>
        </w:tc>
      </w:tr>
    </w:tbl>
    <w:p w:rsidR="00E373A5" w:rsidRPr="00995817" w:rsidRDefault="00E373A5" w:rsidP="00140C81">
      <w:pPr>
        <w:autoSpaceDE w:val="0"/>
        <w:autoSpaceDN w:val="0"/>
        <w:adjustRightInd w:val="0"/>
        <w:spacing w:before="120"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95817"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="005E3E26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Динамика важности параметров</w:t>
      </w:r>
    </w:p>
    <w:tbl>
      <w:tblPr>
        <w:tblW w:w="958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30"/>
        <w:gridCol w:w="1592"/>
        <w:gridCol w:w="1575"/>
        <w:gridCol w:w="1785"/>
      </w:tblGrid>
      <w:tr w:rsidR="00E373A5" w:rsidTr="00EE70C1">
        <w:trPr>
          <w:trHeight w:val="126"/>
        </w:trPr>
        <w:tc>
          <w:tcPr>
            <w:tcW w:w="46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firstLine="709"/>
              <w:jc w:val="both"/>
            </w:pPr>
          </w:p>
          <w:p w:rsidR="00E373A5" w:rsidRPr="00EE70C1" w:rsidRDefault="00E373A5" w:rsidP="00E373A5">
            <w:pPr>
              <w:pStyle w:val="Default"/>
              <w:widowControl/>
              <w:ind w:firstLine="709"/>
              <w:jc w:val="both"/>
            </w:pPr>
          </w:p>
        </w:tc>
        <w:tc>
          <w:tcPr>
            <w:tcW w:w="15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jc w:val="center"/>
            </w:pPr>
            <w:r w:rsidRPr="00EE70C1">
              <w:t>Настоящее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jc w:val="center"/>
            </w:pPr>
            <w:r w:rsidRPr="00EE70C1">
              <w:t>Будущее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jc w:val="center"/>
            </w:pPr>
            <w:r w:rsidRPr="00EE70C1">
              <w:t>Перспектива</w:t>
            </w:r>
          </w:p>
        </w:tc>
      </w:tr>
      <w:tr w:rsidR="00E373A5" w:rsidRPr="00E373A5" w:rsidTr="00EE70C1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jc w:val="both"/>
              <w:rPr>
                <w:b/>
              </w:rPr>
            </w:pPr>
            <w:r w:rsidRPr="00EE70C1">
              <w:rPr>
                <w:b/>
              </w:rPr>
              <w:t xml:space="preserve">Силы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firstLine="709"/>
              <w:jc w:val="both"/>
              <w:rPr>
                <w:b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firstLine="709"/>
              <w:jc w:val="both"/>
              <w:rPr>
                <w:b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firstLine="709"/>
              <w:jc w:val="both"/>
              <w:rPr>
                <w:b/>
              </w:rPr>
            </w:pP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S1 – Работа с клиентами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0,47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S2 – Персонал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0,24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S3 – Репутация банка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0,43</w:t>
            </w:r>
          </w:p>
        </w:tc>
      </w:tr>
      <w:tr w:rsidR="00E373A5" w:rsidRPr="00E373A5" w:rsidTr="00EE70C1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rPr>
                <w:b/>
              </w:rPr>
            </w:pPr>
            <w:r w:rsidRPr="00EE70C1">
              <w:rPr>
                <w:b/>
              </w:rPr>
              <w:t xml:space="preserve">Слабости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W1 – Управление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0,25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0,35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W2 – Организационная структура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0,49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W3 – Кадровая политика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0,25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0,25</w:t>
            </w:r>
          </w:p>
        </w:tc>
      </w:tr>
      <w:tr w:rsidR="00E373A5" w:rsidRPr="00E373A5" w:rsidTr="00EE70C1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rPr>
                <w:b/>
              </w:rPr>
            </w:pPr>
            <w:r w:rsidRPr="00EE70C1">
              <w:rPr>
                <w:b/>
              </w:rPr>
              <w:t xml:space="preserve">Возможности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O1 – Кредитование физических лиц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0,41</w:t>
            </w:r>
          </w:p>
        </w:tc>
      </w:tr>
      <w:tr w:rsidR="00E373A5" w:rsidTr="00E373A5">
        <w:trPr>
          <w:trHeight w:val="235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 xml:space="preserve">O2 – Кредитование юридических лиц, инвестирование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0,38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O3 – РЦБ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0,18</w:t>
            </w:r>
          </w:p>
        </w:tc>
      </w:tr>
      <w:tr w:rsidR="00E373A5" w:rsidRPr="00E373A5" w:rsidTr="00EE70C1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E373A5" w:rsidRPr="00EE70C1" w:rsidRDefault="00E373A5" w:rsidP="00E373A5">
            <w:pPr>
              <w:pStyle w:val="Default"/>
              <w:widowControl/>
              <w:rPr>
                <w:b/>
              </w:rPr>
            </w:pPr>
            <w:r w:rsidRPr="00EE70C1">
              <w:rPr>
                <w:b/>
              </w:rPr>
              <w:t xml:space="preserve">Угрозы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  <w:rPr>
                <w:b/>
              </w:rPr>
            </w:pP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T1 – Региональные банки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0,38</w:t>
            </w:r>
          </w:p>
        </w:tc>
      </w:tr>
      <w:tr w:rsidR="00E373A5" w:rsidTr="00E373A5">
        <w:trPr>
          <w:trHeight w:val="120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T2 – Рискованность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0,46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0,19</w:t>
            </w:r>
          </w:p>
        </w:tc>
      </w:tr>
      <w:tr w:rsidR="00E373A5" w:rsidTr="00E373A5">
        <w:trPr>
          <w:trHeight w:val="121"/>
        </w:trPr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</w:pPr>
            <w:r w:rsidRPr="00EE70C1">
              <w:t>T3 – Экономический кризис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0,35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0,28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373A5" w:rsidRPr="00EE70C1" w:rsidRDefault="00E373A5" w:rsidP="00E373A5">
            <w:pPr>
              <w:pStyle w:val="Default"/>
              <w:widowControl/>
              <w:ind w:left="-94"/>
              <w:jc w:val="center"/>
            </w:pPr>
            <w:r w:rsidRPr="00EE70C1">
              <w:t>0,28</w:t>
            </w:r>
          </w:p>
        </w:tc>
      </w:tr>
    </w:tbl>
    <w:p w:rsidR="00B76146" w:rsidRPr="00451764" w:rsidRDefault="00B76146" w:rsidP="00D874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>Параметр S1. Сбербанк, безусловно, имеет огромный опыт по массовому обслуживанию клиентов. В будущем, в условиях роста спроса на банковские услуги среди населения и организаций, этот опыт будет иметь сильное влияние на деятельности банка. Однако в перспективе крупные банки-конкуренты также смогут качественно и эффективно обслуживать клиентов, что несколько снизить значение данного параметра для Сбербанка и</w:t>
      </w:r>
      <w:r w:rsidR="007E5F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51764">
        <w:rPr>
          <w:rFonts w:ascii="Times New Roman" w:hAnsi="Times New Roman"/>
          <w:sz w:val="28"/>
          <w:szCs w:val="28"/>
          <w:lang w:eastAsia="ru-RU"/>
        </w:rPr>
        <w:t>потребует поиска и</w:t>
      </w:r>
      <w:r w:rsidR="007E5F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51764">
        <w:rPr>
          <w:rFonts w:ascii="Times New Roman" w:hAnsi="Times New Roman"/>
          <w:sz w:val="28"/>
          <w:szCs w:val="28"/>
          <w:lang w:eastAsia="ru-RU"/>
        </w:rPr>
        <w:t xml:space="preserve">развития иных конкурентных преимуществ. </w:t>
      </w:r>
    </w:p>
    <w:p w:rsidR="00B76146" w:rsidRPr="00451764" w:rsidRDefault="00B76146" w:rsidP="00D874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S2. С развитием банковского рынка в РФ значимость профессионализма возрастает, это относится ко всем сферам деятельности банка, в том числе к кредитованию и деятельности на рынке ценных бумаг. </w:t>
      </w:r>
    </w:p>
    <w:p w:rsidR="00B76146" w:rsidRPr="00451764" w:rsidRDefault="00B76146" w:rsidP="00D874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S3. Высокий кредитный рейтинг в настоящем не имеет большого значения с точки зрения клиентов, в частности в силу малой распространенности этой информации в среде широкого потребления. Со временем, с повышением финансовой грамотности населения, влияние этой информации возрастет, однако нельзя с высокой определенностью судить об этом параметре в перспективе, во-первых, в силу фактора времени прогноза, во-вторых, в виду увеличения в стране банков с достаточно высоким международным рейтингом.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W1. Консерватизм системы и бюрократизация банковского обслуживания в настоящем имеет относительно низкое влияние. Причиной этому служит явное лидерство Сбербанка, его авторитет среди население. Но в будущем и перспективе этот параметр может существенно снизить конкурентоспособность банка в силу развития конкурентов, работа которых в меньшей степени подчинена строгой системе.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W2. Организационная структура банка со временем будет только расти, что приведет к усложнению внутренних взаимодействий в системе и снижению мобильности.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W3. Текучесть кадров может привести со временем к нехватке рабочей силы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O1. Кредитование является одним из основополагающих видов банковской деятельности, расширение рынка потребительского кредитования, вт. ч. ипотеки, на фоне относительного роста финансовой обеспеченности населения, ведет к росту возможностей прибыльной деятельности на этом рынке.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>Параметр O2. Инвестиционное кредитование предприятий с учетом его сроков раскрывает широкие возможности</w:t>
      </w:r>
      <w:r w:rsidR="007E5F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51764">
        <w:rPr>
          <w:rFonts w:ascii="Times New Roman" w:hAnsi="Times New Roman"/>
          <w:sz w:val="28"/>
          <w:szCs w:val="28"/>
          <w:lang w:eastAsia="ru-RU"/>
        </w:rPr>
        <w:t xml:space="preserve">в основном в перспективе. </w:t>
      </w:r>
    </w:p>
    <w:p w:rsidR="00B76146" w:rsidRPr="00451764" w:rsidRDefault="00B76146" w:rsidP="00D874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O3. Развивающийся рынок ценных бумаг будет иметь особое значение для деятельности банка в перспективе </w:t>
      </w:r>
    </w:p>
    <w:p w:rsidR="00B76146" w:rsidRPr="00451764" w:rsidRDefault="00B76146" w:rsidP="00D8740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T1. Развитие региональных банков в настоящее время не представляет собой большой угрозы для Сбербанка и московских банков в целом. Однако следует отметить достаточно высокие темпы развития данного сегмента, включение ряда банков в национальные рейтинги крупнейших коммерческих банков, что впоследствии приведет к усилению регионального сегмента.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 xml:space="preserve">Параметр T2. Большой объем кредитования населения на длительный срок при нестабильной внутренней и внешней политической и экономической ситуации обуславливает рост рискованности кредитования. </w:t>
      </w:r>
    </w:p>
    <w:p w:rsidR="00B76146" w:rsidRPr="00451764" w:rsidRDefault="00B76146" w:rsidP="0045176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764">
        <w:rPr>
          <w:rFonts w:ascii="Times New Roman" w:hAnsi="Times New Roman"/>
          <w:sz w:val="28"/>
          <w:szCs w:val="28"/>
          <w:lang w:eastAsia="ru-RU"/>
        </w:rPr>
        <w:t>Параметр T3. Интеграция российской банковской системы в мировую экономику повышает значение влияния возможного кризиса на отечественную экономику, однако определенность данного параметра нельзя оценивать с высокой</w:t>
      </w:r>
      <w:r w:rsidR="007E5F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51764">
        <w:rPr>
          <w:rFonts w:ascii="Times New Roman" w:hAnsi="Times New Roman"/>
          <w:sz w:val="28"/>
          <w:szCs w:val="28"/>
          <w:lang w:eastAsia="ru-RU"/>
        </w:rPr>
        <w:t xml:space="preserve">точностью. </w:t>
      </w:r>
    </w:p>
    <w:p w:rsidR="00B76146" w:rsidRDefault="007E5F33" w:rsidP="00B938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F33">
        <w:rPr>
          <w:rFonts w:ascii="Times New Roman" w:hAnsi="Times New Roman"/>
          <w:sz w:val="28"/>
          <w:szCs w:val="28"/>
          <w:lang w:eastAsia="ru-RU"/>
        </w:rPr>
        <w:t xml:space="preserve">Количественная оценка каждой ячейки SWOT анализа приведена в таблице </w:t>
      </w:r>
      <w:r w:rsidR="008B207F">
        <w:rPr>
          <w:rFonts w:ascii="Times New Roman" w:hAnsi="Times New Roman"/>
          <w:sz w:val="28"/>
          <w:szCs w:val="28"/>
          <w:lang w:eastAsia="ru-RU"/>
        </w:rPr>
        <w:t>3</w:t>
      </w:r>
      <w:r w:rsidRPr="007E5F33">
        <w:rPr>
          <w:rFonts w:ascii="Times New Roman" w:hAnsi="Times New Roman"/>
          <w:sz w:val="28"/>
          <w:szCs w:val="28"/>
          <w:lang w:eastAsia="ru-RU"/>
        </w:rPr>
        <w:t xml:space="preserve">, более наглядно она представлена на рисунке </w:t>
      </w:r>
      <w:r w:rsidR="000371CF">
        <w:rPr>
          <w:rFonts w:ascii="Times New Roman" w:hAnsi="Times New Roman"/>
          <w:sz w:val="28"/>
          <w:szCs w:val="28"/>
          <w:lang w:eastAsia="ru-RU"/>
        </w:rPr>
        <w:t>6</w:t>
      </w:r>
      <w:r w:rsidRPr="007E5F33">
        <w:rPr>
          <w:rFonts w:ascii="Times New Roman" w:hAnsi="Times New Roman"/>
          <w:sz w:val="28"/>
          <w:szCs w:val="28"/>
          <w:lang w:eastAsia="ru-RU"/>
        </w:rPr>
        <w:t xml:space="preserve"> для трех горизонтов планирования.</w:t>
      </w:r>
    </w:p>
    <w:p w:rsidR="00572204" w:rsidRDefault="006E629B" w:rsidP="0057220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pict>
          <v:shape id="_x0000_i1032" type="#_x0000_t75" style="width:454.5pt;height:276pt">
            <v:imagedata r:id="rId21" o:title="" grayscale="t"/>
          </v:shape>
        </w:pict>
      </w:r>
    </w:p>
    <w:p w:rsidR="00572204" w:rsidRPr="00572204" w:rsidRDefault="00572204" w:rsidP="004747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72204">
        <w:rPr>
          <w:rFonts w:ascii="Times New Roman" w:hAnsi="Times New Roman"/>
          <w:sz w:val="26"/>
          <w:szCs w:val="26"/>
          <w:lang w:eastAsia="ru-RU"/>
        </w:rPr>
        <w:t xml:space="preserve">Рисунок </w:t>
      </w:r>
      <w:r w:rsidR="00474762">
        <w:rPr>
          <w:rFonts w:ascii="Times New Roman" w:hAnsi="Times New Roman"/>
          <w:sz w:val="26"/>
          <w:szCs w:val="26"/>
          <w:lang w:eastAsia="ru-RU"/>
        </w:rPr>
        <w:t xml:space="preserve">6. </w:t>
      </w:r>
      <w:r w:rsidRPr="00572204">
        <w:rPr>
          <w:rFonts w:ascii="Times New Roman" w:hAnsi="Times New Roman"/>
          <w:sz w:val="26"/>
          <w:szCs w:val="26"/>
          <w:lang w:eastAsia="ru-RU"/>
        </w:rPr>
        <w:t>Динамика количественной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72204">
        <w:rPr>
          <w:rFonts w:ascii="Times New Roman" w:hAnsi="Times New Roman"/>
          <w:sz w:val="26"/>
          <w:szCs w:val="26"/>
          <w:lang w:eastAsia="ru-RU"/>
        </w:rPr>
        <w:t>оценки</w:t>
      </w:r>
      <w:r w:rsidR="00EE704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572204">
        <w:rPr>
          <w:rFonts w:ascii="Times New Roman" w:hAnsi="Times New Roman"/>
          <w:sz w:val="26"/>
          <w:szCs w:val="26"/>
          <w:lang w:eastAsia="ru-RU"/>
        </w:rPr>
        <w:t>ячеек матрицы SWOT-анализа</w:t>
      </w:r>
    </w:p>
    <w:p w:rsidR="0051575F" w:rsidRDefault="0051575F" w:rsidP="005722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F33">
        <w:rPr>
          <w:rFonts w:ascii="Times New Roman" w:hAnsi="Times New Roman"/>
          <w:sz w:val="28"/>
          <w:szCs w:val="28"/>
          <w:lang w:eastAsia="ru-RU"/>
        </w:rPr>
        <w:t>Заметно, что совокупная оценка возможностей работы банка во всех трех случаях превосходит угрозы. Вместе с тем, условия таковы, что слабости банка с течением времени приобретут все большее значение при небольшом увеличении сил банка</w:t>
      </w:r>
    </w:p>
    <w:p w:rsidR="00572204" w:rsidRPr="00572204" w:rsidRDefault="00572204" w:rsidP="005722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2204">
        <w:rPr>
          <w:rFonts w:ascii="Times New Roman" w:hAnsi="Times New Roman"/>
          <w:sz w:val="28"/>
          <w:szCs w:val="28"/>
          <w:lang w:eastAsia="ru-RU"/>
        </w:rPr>
        <w:t xml:space="preserve">На рисунке </w:t>
      </w:r>
      <w:r w:rsidR="000371CF">
        <w:rPr>
          <w:rFonts w:ascii="Times New Roman" w:hAnsi="Times New Roman"/>
          <w:sz w:val="28"/>
          <w:szCs w:val="28"/>
          <w:lang w:eastAsia="ru-RU"/>
        </w:rPr>
        <w:t>7</w:t>
      </w:r>
      <w:r w:rsidRPr="00572204">
        <w:rPr>
          <w:rFonts w:ascii="Times New Roman" w:hAnsi="Times New Roman"/>
          <w:sz w:val="28"/>
          <w:szCs w:val="28"/>
          <w:lang w:eastAsia="ru-RU"/>
        </w:rPr>
        <w:t xml:space="preserve"> показана динамика параметров SWOT для трех горизонтов планирования. </w:t>
      </w:r>
    </w:p>
    <w:p w:rsidR="00572204" w:rsidRPr="00572204" w:rsidRDefault="00572204" w:rsidP="005722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2204">
        <w:rPr>
          <w:rFonts w:ascii="Times New Roman" w:hAnsi="Times New Roman"/>
          <w:sz w:val="28"/>
          <w:szCs w:val="28"/>
          <w:lang w:eastAsia="ru-RU"/>
        </w:rPr>
        <w:t>Каждая точка диаграммы определяется двумя координатами: (координата 1 – разность между суммами по параметрам (U) сил и слабостей, координата 2 – разность между суммами по параметрам (U) возможностей и угроз). Направление развития SWOT свидетельствует о росте разрыва между совокупной значимостью положительных и</w:t>
      </w:r>
      <w:r w:rsidR="007877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72204">
        <w:rPr>
          <w:rFonts w:ascii="Times New Roman" w:hAnsi="Times New Roman"/>
          <w:sz w:val="28"/>
          <w:szCs w:val="28"/>
          <w:lang w:eastAsia="ru-RU"/>
        </w:rPr>
        <w:t xml:space="preserve">отрицательных параметров. </w:t>
      </w:r>
    </w:p>
    <w:p w:rsidR="00572204" w:rsidRPr="00572204" w:rsidRDefault="00572204" w:rsidP="005722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2204">
        <w:rPr>
          <w:rFonts w:ascii="Times New Roman" w:hAnsi="Times New Roman"/>
          <w:sz w:val="28"/>
          <w:szCs w:val="28"/>
          <w:lang w:eastAsia="ru-RU"/>
        </w:rPr>
        <w:t xml:space="preserve">Проектирование стратегий на основе разработанной ранее SWOT-матрицы осуществляется следующим образом. </w:t>
      </w:r>
    </w:p>
    <w:p w:rsidR="0078773A" w:rsidRDefault="006E629B" w:rsidP="0078773A">
      <w:pPr>
        <w:pStyle w:val="CM8"/>
        <w:spacing w:after="90" w:line="386" w:lineRule="atLeast"/>
        <w:jc w:val="center"/>
        <w:rPr>
          <w:sz w:val="20"/>
          <w:szCs w:val="20"/>
        </w:rPr>
      </w:pPr>
      <w:r>
        <w:rPr>
          <w:sz w:val="20"/>
          <w:szCs w:val="20"/>
        </w:rPr>
        <w:pict>
          <v:shape id="_x0000_i1033" type="#_x0000_t75" style="width:435pt;height:306pt">
            <v:imagedata r:id="rId22" o:title="" cropbottom="2523f" gain="1.25" grayscale="t"/>
          </v:shape>
        </w:pict>
      </w:r>
    </w:p>
    <w:p w:rsidR="0078773A" w:rsidRPr="0078773A" w:rsidRDefault="0078773A" w:rsidP="0078773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78773A">
        <w:rPr>
          <w:rFonts w:ascii="Times New Roman" w:hAnsi="Times New Roman"/>
          <w:sz w:val="26"/>
          <w:szCs w:val="26"/>
          <w:lang w:eastAsia="ru-RU"/>
        </w:rPr>
        <w:t xml:space="preserve">Рисунок </w:t>
      </w:r>
      <w:r w:rsidR="000371CF">
        <w:rPr>
          <w:rFonts w:ascii="Times New Roman" w:hAnsi="Times New Roman"/>
          <w:sz w:val="26"/>
          <w:szCs w:val="26"/>
          <w:lang w:eastAsia="ru-RU"/>
        </w:rPr>
        <w:t>7</w:t>
      </w:r>
      <w:r w:rsidRPr="0078773A">
        <w:rPr>
          <w:rFonts w:ascii="Times New Roman" w:hAnsi="Times New Roman"/>
          <w:sz w:val="26"/>
          <w:szCs w:val="26"/>
          <w:lang w:eastAsia="ru-RU"/>
        </w:rPr>
        <w:t xml:space="preserve"> – Динамика параметров SWOT</w:t>
      </w:r>
      <w:r>
        <w:rPr>
          <w:rFonts w:ascii="Times New Roman" w:hAnsi="Times New Roman"/>
          <w:sz w:val="26"/>
          <w:szCs w:val="26"/>
          <w:lang w:eastAsia="ru-RU"/>
        </w:rPr>
        <w:t xml:space="preserve"> для Волго-Вятского банка Сбербанка России</w:t>
      </w:r>
    </w:p>
    <w:p w:rsidR="00140C81" w:rsidRDefault="00140C81" w:rsidP="00140C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2204">
        <w:rPr>
          <w:rFonts w:ascii="Times New Roman" w:hAnsi="Times New Roman"/>
          <w:sz w:val="28"/>
          <w:szCs w:val="28"/>
          <w:lang w:eastAsia="ru-RU"/>
        </w:rPr>
        <w:t>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72204">
        <w:rPr>
          <w:rFonts w:ascii="Times New Roman" w:hAnsi="Times New Roman"/>
          <w:sz w:val="28"/>
          <w:szCs w:val="28"/>
          <w:lang w:eastAsia="ru-RU"/>
        </w:rPr>
        <w:t>основе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72204">
        <w:rPr>
          <w:rFonts w:ascii="Times New Roman" w:hAnsi="Times New Roman"/>
          <w:sz w:val="28"/>
          <w:szCs w:val="28"/>
          <w:lang w:eastAsia="ru-RU"/>
        </w:rPr>
        <w:t xml:space="preserve">ранее созданной SWOT-матрицы проектируются стратегии четырех типов: </w:t>
      </w:r>
      <w:r w:rsidRPr="00DE651D">
        <w:rPr>
          <w:rFonts w:ascii="Times New Roman" w:hAnsi="Times New Roman"/>
          <w:sz w:val="28"/>
          <w:szCs w:val="28"/>
          <w:lang w:eastAsia="ru-RU"/>
        </w:rPr>
        <w:t>[9, 91]</w:t>
      </w:r>
    </w:p>
    <w:p w:rsidR="00140C81" w:rsidRPr="00140C81" w:rsidRDefault="00140C81" w:rsidP="00140C81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0C81">
        <w:rPr>
          <w:rFonts w:ascii="Times New Roman" w:hAnsi="Times New Roman"/>
          <w:sz w:val="28"/>
          <w:szCs w:val="28"/>
          <w:lang w:eastAsia="ru-RU"/>
        </w:rPr>
        <w:t>Стратегии вида SO – силы-возможности. 2) Стратегии вида ST – силы-угрозы. 3) Стратегии вида WO – слабости-возможности.</w:t>
      </w:r>
      <w:r>
        <w:rPr>
          <w:rFonts w:ascii="Times New Roman" w:hAnsi="Times New Roman"/>
          <w:sz w:val="28"/>
          <w:szCs w:val="28"/>
          <w:lang w:eastAsia="ru-RU"/>
        </w:rPr>
        <w:t xml:space="preserve"> 4) </w:t>
      </w:r>
      <w:r w:rsidRPr="00140C81">
        <w:rPr>
          <w:rFonts w:ascii="Times New Roman" w:hAnsi="Times New Roman"/>
          <w:sz w:val="28"/>
          <w:szCs w:val="28"/>
          <w:lang w:eastAsia="ru-RU"/>
        </w:rPr>
        <w:t xml:space="preserve">Стратегии вида WT – слабости-угрозы. </w:t>
      </w:r>
    </w:p>
    <w:p w:rsidR="00911A56" w:rsidRDefault="00A05DBD" w:rsidP="005722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основе проведенного </w:t>
      </w:r>
      <w:r>
        <w:rPr>
          <w:rFonts w:ascii="Times New Roman" w:hAnsi="Times New Roman"/>
          <w:sz w:val="28"/>
          <w:szCs w:val="28"/>
          <w:lang w:val="en-US" w:eastAsia="ru-RU"/>
        </w:rPr>
        <w:t>SWOT</w:t>
      </w:r>
      <w:r w:rsidRPr="00A05DBD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анализа разработаем основные стратегии, которые </w:t>
      </w:r>
      <w:r w:rsidR="00911A56" w:rsidRPr="00911A56">
        <w:rPr>
          <w:rFonts w:ascii="Times New Roman" w:hAnsi="Times New Roman"/>
          <w:sz w:val="28"/>
          <w:szCs w:val="28"/>
          <w:lang w:eastAsia="ru-RU"/>
        </w:rPr>
        <w:t>предст</w:t>
      </w:r>
      <w:r>
        <w:rPr>
          <w:rFonts w:ascii="Times New Roman" w:hAnsi="Times New Roman"/>
          <w:sz w:val="28"/>
          <w:szCs w:val="28"/>
          <w:lang w:eastAsia="ru-RU"/>
        </w:rPr>
        <w:t xml:space="preserve">авлены в таблице 4, </w:t>
      </w:r>
      <w:r w:rsidR="00911A56" w:rsidRPr="00911A56">
        <w:rPr>
          <w:rFonts w:ascii="Times New Roman" w:hAnsi="Times New Roman"/>
          <w:sz w:val="28"/>
          <w:szCs w:val="28"/>
          <w:lang w:eastAsia="ru-RU"/>
        </w:rPr>
        <w:t>для каждой и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="00911A56" w:rsidRPr="00911A56">
        <w:rPr>
          <w:rFonts w:ascii="Times New Roman" w:hAnsi="Times New Roman"/>
          <w:sz w:val="28"/>
          <w:szCs w:val="28"/>
          <w:lang w:eastAsia="ru-RU"/>
        </w:rPr>
        <w:t xml:space="preserve"> них указана сокращенная запись параметров. При этом </w:t>
      </w:r>
      <w:r w:rsidR="001A12C9">
        <w:rPr>
          <w:rFonts w:ascii="Times New Roman" w:hAnsi="Times New Roman"/>
          <w:sz w:val="28"/>
          <w:szCs w:val="28"/>
          <w:lang w:eastAsia="ru-RU"/>
        </w:rPr>
        <w:t>будем использовать</w:t>
      </w:r>
      <w:r w:rsidR="00911A56" w:rsidRPr="00911A56">
        <w:rPr>
          <w:rFonts w:ascii="Times New Roman" w:hAnsi="Times New Roman"/>
          <w:sz w:val="28"/>
          <w:szCs w:val="28"/>
          <w:lang w:eastAsia="ru-RU"/>
        </w:rPr>
        <w:t xml:space="preserve"> наиболее значимые факторы. </w:t>
      </w:r>
    </w:p>
    <w:p w:rsidR="007E5F33" w:rsidRDefault="00911A56" w:rsidP="00911A5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11A56">
        <w:rPr>
          <w:rFonts w:ascii="Times New Roman" w:hAnsi="Times New Roman"/>
          <w:sz w:val="28"/>
          <w:szCs w:val="28"/>
          <w:lang w:eastAsia="ru-RU"/>
        </w:rPr>
        <w:t>Таблица 4</w:t>
      </w:r>
      <w:r w:rsidR="00407752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11A56">
        <w:rPr>
          <w:rFonts w:ascii="Times New Roman" w:hAnsi="Times New Roman"/>
          <w:sz w:val="28"/>
          <w:szCs w:val="28"/>
          <w:lang w:eastAsia="ru-RU"/>
        </w:rPr>
        <w:t>Стратегии, разработанные 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11A56">
        <w:rPr>
          <w:rFonts w:ascii="Times New Roman" w:hAnsi="Times New Roman"/>
          <w:sz w:val="28"/>
          <w:szCs w:val="28"/>
          <w:lang w:eastAsia="ru-RU"/>
        </w:rPr>
        <w:t>основе данных SWOT-анализа</w:t>
      </w:r>
    </w:p>
    <w:tbl>
      <w:tblPr>
        <w:tblW w:w="9855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85"/>
      </w:tblGrid>
      <w:tr w:rsidR="00911A56" w:rsidTr="00140C81">
        <w:trPr>
          <w:trHeight w:val="116"/>
          <w:jc w:val="center"/>
        </w:trPr>
        <w:tc>
          <w:tcPr>
            <w:tcW w:w="507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405D82">
            <w:pPr>
              <w:pStyle w:val="Default"/>
            </w:pPr>
            <w:r w:rsidRPr="00EE70C1">
              <w:t>SO1: S1 S2 O1 O2 – Расширение масштабов работы с</w:t>
            </w:r>
          </w:p>
        </w:tc>
        <w:tc>
          <w:tcPr>
            <w:tcW w:w="478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WO1: W2 O1 O2 – Повышение свободы принятия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405D82">
            <w:pPr>
              <w:pStyle w:val="Default"/>
            </w:pPr>
            <w:r w:rsidRPr="00EE70C1">
              <w:t>частными лицами и корпоративными клиентами,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решений на местах в части кредитования физ. лиц,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405D82">
            <w:pPr>
              <w:pStyle w:val="Default"/>
            </w:pPr>
            <w:r w:rsidRPr="00EE70C1">
              <w:t>проведение инновационных решений в данной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индивидуальных предпринимателей, малого бизнеса. </w:t>
            </w:r>
          </w:p>
        </w:tc>
      </w:tr>
      <w:tr w:rsidR="00911A56" w:rsidTr="00140C81">
        <w:trPr>
          <w:trHeight w:val="90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405D82">
            <w:pPr>
              <w:pStyle w:val="Default"/>
            </w:pPr>
            <w:r w:rsidRPr="00EE70C1">
              <w:t>области, ориентация на мировой опыт работы в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С этой целью целесообразно использовать </w:t>
            </w:r>
          </w:p>
        </w:tc>
      </w:tr>
      <w:tr w:rsidR="00911A56" w:rsidTr="00140C81">
        <w:trPr>
          <w:trHeight w:val="125"/>
          <w:jc w:val="center"/>
        </w:trPr>
        <w:tc>
          <w:tcPr>
            <w:tcW w:w="507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405D82">
            <w:pPr>
              <w:pStyle w:val="Default"/>
            </w:pPr>
            <w:r w:rsidRPr="00EE70C1">
              <w:t>данном секторе.</w:t>
            </w:r>
          </w:p>
        </w:tc>
        <w:tc>
          <w:tcPr>
            <w:tcW w:w="4785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информационную базу Сбербанка </w:t>
            </w:r>
          </w:p>
        </w:tc>
      </w:tr>
      <w:tr w:rsidR="00911A56" w:rsidTr="00140C81">
        <w:trPr>
          <w:trHeight w:val="108"/>
          <w:jc w:val="center"/>
        </w:trPr>
        <w:tc>
          <w:tcPr>
            <w:tcW w:w="507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SO2: S2 S3 O2 O3 – Увеличение величины операций </w:t>
            </w:r>
          </w:p>
        </w:tc>
        <w:tc>
          <w:tcPr>
            <w:tcW w:w="478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WO2: W1 W3 – Снижение требований к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>на РЦБ, разработка и осуществление инвестици</w:t>
            </w:r>
            <w:r w:rsidRPr="00EE70C1">
              <w:softHyphen/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операционно-кассовым работникам, предоставление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онных проектов. Профессионализм сотрудников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возможности карьерного роста, в частности, при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обеспечивает перспективность и эффективность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работе на РЦБ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разработки данных направлений. Высокий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кредитный рейтинг служит одним из стимулов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3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работы зарубежных инвесторов и банков со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26"/>
          <w:jc w:val="center"/>
        </w:trPr>
        <w:tc>
          <w:tcPr>
            <w:tcW w:w="507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Сбербанком. </w:t>
            </w:r>
          </w:p>
        </w:tc>
        <w:tc>
          <w:tcPr>
            <w:tcW w:w="4785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08"/>
          <w:jc w:val="center"/>
        </w:trPr>
        <w:tc>
          <w:tcPr>
            <w:tcW w:w="507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ST1: S1 S2 T1 T2 – Снижение рискованности </w:t>
            </w:r>
          </w:p>
        </w:tc>
        <w:tc>
          <w:tcPr>
            <w:tcW w:w="478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WT1: W1 W2 T2 – Совершенствование системы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операций путем использования в работе обширной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управления, ее динамичности и гибкости, сохраняя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информационной базы по клиентам, а также опыта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при этом возможность снижения рисков за счет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сотрудников при экспертных оценках фин.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масштабных ресурсов </w:t>
            </w: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состояния клиентов. Профессионализм и опыт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3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работы помогут снизить негативное влияние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возможных экономических кризисов. Целесообразна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>ориентация на внутренний рынок, развитие эконо</w:t>
            </w:r>
            <w:r w:rsidRPr="00EE70C1">
              <w:softHyphen/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15"/>
          <w:jc w:val="center"/>
        </w:trPr>
        <w:tc>
          <w:tcPr>
            <w:tcW w:w="507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мики страны вне зависимости от зарубежных </w:t>
            </w:r>
          </w:p>
        </w:tc>
        <w:tc>
          <w:tcPr>
            <w:tcW w:w="4785" w:type="dxa"/>
            <w:tcBorders>
              <w:left w:val="single" w:sz="4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125"/>
          <w:jc w:val="center"/>
        </w:trPr>
        <w:tc>
          <w:tcPr>
            <w:tcW w:w="507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влияние </w:t>
            </w:r>
          </w:p>
        </w:tc>
        <w:tc>
          <w:tcPr>
            <w:tcW w:w="4785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  <w:rPr>
                <w:color w:val="auto"/>
              </w:rPr>
            </w:pPr>
          </w:p>
        </w:tc>
      </w:tr>
      <w:tr w:rsidR="00911A56" w:rsidTr="00140C81">
        <w:trPr>
          <w:trHeight w:val="350"/>
          <w:jc w:val="center"/>
        </w:trPr>
        <w:tc>
          <w:tcPr>
            <w:tcW w:w="507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ST2: S1 S3 T1 – Использование главных преимуществ по отношению к региональным конкурентам: опыт работы и высокая репутация. </w:t>
            </w:r>
          </w:p>
        </w:tc>
        <w:tc>
          <w:tcPr>
            <w:tcW w:w="4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11A56" w:rsidRPr="00EE70C1" w:rsidRDefault="00911A56" w:rsidP="000A4200">
            <w:pPr>
              <w:pStyle w:val="Default"/>
            </w:pPr>
            <w:r w:rsidRPr="00EE70C1">
              <w:t xml:space="preserve">WT2: W3 T1 – Путем повышения зарплаты и улучшения социального обеспечения привлечение профессиональных кадров </w:t>
            </w:r>
          </w:p>
        </w:tc>
      </w:tr>
    </w:tbl>
    <w:p w:rsidR="00963353" w:rsidRDefault="00963353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63353" w:rsidRDefault="00963353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63353" w:rsidRDefault="00963353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F7C0F" w:rsidRDefault="00A05DBD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12AD">
        <w:rPr>
          <w:rFonts w:ascii="Times New Roman" w:hAnsi="Times New Roman"/>
          <w:b/>
          <w:sz w:val="28"/>
          <w:szCs w:val="28"/>
          <w:lang w:eastAsia="ru-RU"/>
        </w:rPr>
        <w:t>Выводы: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F7C0F" w:rsidRPr="00FF7C0F" w:rsidRDefault="00FF7C0F" w:rsidP="00FF7C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7C0F">
        <w:rPr>
          <w:rFonts w:ascii="Times New Roman" w:hAnsi="Times New Roman"/>
          <w:sz w:val="28"/>
          <w:szCs w:val="28"/>
          <w:lang w:eastAsia="ru-RU"/>
        </w:rPr>
        <w:t>SWOT-анализ – это определение сильных и слабых сторон предприятия, а также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7C0F">
        <w:rPr>
          <w:rFonts w:ascii="Times New Roman" w:hAnsi="Times New Roman"/>
          <w:sz w:val="28"/>
          <w:szCs w:val="28"/>
          <w:lang w:eastAsia="ru-RU"/>
        </w:rPr>
        <w:t>возможностей и угроз, исходящих из его ближайшего окружения (внешней среды).</w:t>
      </w:r>
      <w:r w:rsidR="000371C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7C0F">
        <w:rPr>
          <w:rFonts w:ascii="Times New Roman" w:hAnsi="Times New Roman"/>
          <w:sz w:val="28"/>
          <w:szCs w:val="28"/>
          <w:lang w:eastAsia="ru-RU"/>
        </w:rPr>
        <w:t xml:space="preserve">SWOT-анализ </w:t>
      </w:r>
      <w:r>
        <w:rPr>
          <w:rFonts w:ascii="Times New Roman" w:hAnsi="Times New Roman"/>
          <w:sz w:val="28"/>
          <w:szCs w:val="28"/>
          <w:lang w:eastAsia="ru-RU"/>
        </w:rPr>
        <w:t>позволяет</w:t>
      </w:r>
      <w:r w:rsidRPr="00FF7C0F">
        <w:rPr>
          <w:rFonts w:ascii="Times New Roman" w:hAnsi="Times New Roman"/>
          <w:sz w:val="28"/>
          <w:szCs w:val="28"/>
          <w:lang w:eastAsia="ru-RU"/>
        </w:rPr>
        <w:t xml:space="preserve"> выбрать оптимальный путь развития бизнеса, избежать опасностей и максимально эффективно использовать имеющиеся в распоряжении ресурсы.</w:t>
      </w:r>
      <w:r w:rsidR="000371C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F5415">
        <w:rPr>
          <w:rFonts w:ascii="Times New Roman" w:hAnsi="Times New Roman"/>
          <w:sz w:val="28"/>
          <w:szCs w:val="28"/>
          <w:lang w:eastAsia="ru-RU"/>
        </w:rPr>
        <w:t>Процесс осуществления</w:t>
      </w:r>
      <w:r w:rsidRPr="00FF7C0F">
        <w:rPr>
          <w:rFonts w:ascii="Times New Roman" w:hAnsi="Times New Roman"/>
          <w:sz w:val="28"/>
          <w:szCs w:val="28"/>
          <w:lang w:eastAsia="ru-RU"/>
        </w:rPr>
        <w:t xml:space="preserve"> SWOT-анализа сводится к заполнению матрицы,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7C0F">
        <w:rPr>
          <w:rFonts w:ascii="Times New Roman" w:hAnsi="Times New Roman"/>
          <w:sz w:val="28"/>
          <w:szCs w:val="28"/>
          <w:lang w:eastAsia="ru-RU"/>
        </w:rPr>
        <w:t xml:space="preserve">которой отражаются и затем сопоставляются сильные и слабые стороны </w:t>
      </w:r>
      <w:r w:rsidR="009F5415">
        <w:rPr>
          <w:rFonts w:ascii="Times New Roman" w:hAnsi="Times New Roman"/>
          <w:sz w:val="28"/>
          <w:szCs w:val="28"/>
          <w:lang w:eastAsia="ru-RU"/>
        </w:rPr>
        <w:t>компании</w:t>
      </w:r>
      <w:r w:rsidRPr="00FF7C0F">
        <w:rPr>
          <w:rFonts w:ascii="Times New Roman" w:hAnsi="Times New Roman"/>
          <w:sz w:val="28"/>
          <w:szCs w:val="28"/>
          <w:lang w:eastAsia="ru-RU"/>
        </w:rPr>
        <w:t xml:space="preserve"> и возможности и угрозы рынка. Это сопоставление позволяет определить, какие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7C0F">
        <w:rPr>
          <w:rFonts w:ascii="Times New Roman" w:hAnsi="Times New Roman"/>
          <w:sz w:val="28"/>
          <w:szCs w:val="28"/>
          <w:lang w:eastAsia="ru-RU"/>
        </w:rPr>
        <w:t>шаги могут быть предприняты для развития предприятия, а также какие проблемы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7C0F">
        <w:rPr>
          <w:rFonts w:ascii="Times New Roman" w:hAnsi="Times New Roman"/>
          <w:sz w:val="28"/>
          <w:szCs w:val="28"/>
          <w:lang w:eastAsia="ru-RU"/>
        </w:rPr>
        <w:t>необходимо срочно решить.</w:t>
      </w:r>
    </w:p>
    <w:p w:rsidR="00911A56" w:rsidRPr="00911A56" w:rsidRDefault="00911A56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11A56">
        <w:rPr>
          <w:rFonts w:ascii="Times New Roman" w:hAnsi="Times New Roman"/>
          <w:sz w:val="28"/>
          <w:szCs w:val="28"/>
          <w:lang w:eastAsia="ru-RU"/>
        </w:rPr>
        <w:t xml:space="preserve">В зависимости от целей </w:t>
      </w:r>
      <w:r w:rsidR="00FF7C0F">
        <w:rPr>
          <w:rFonts w:ascii="Times New Roman" w:hAnsi="Times New Roman"/>
          <w:sz w:val="28"/>
          <w:szCs w:val="28"/>
          <w:lang w:eastAsia="ru-RU"/>
        </w:rPr>
        <w:t xml:space="preserve">Волго-Вятского </w:t>
      </w:r>
      <w:r w:rsidRPr="00911A56">
        <w:rPr>
          <w:rFonts w:ascii="Times New Roman" w:hAnsi="Times New Roman"/>
          <w:sz w:val="28"/>
          <w:szCs w:val="28"/>
          <w:lang w:eastAsia="ru-RU"/>
        </w:rPr>
        <w:t>банка</w:t>
      </w:r>
      <w:r w:rsidR="00FF7C0F">
        <w:rPr>
          <w:rFonts w:ascii="Times New Roman" w:hAnsi="Times New Roman"/>
          <w:sz w:val="28"/>
          <w:szCs w:val="28"/>
          <w:lang w:eastAsia="ru-RU"/>
        </w:rPr>
        <w:t xml:space="preserve"> Сбербанка России</w:t>
      </w:r>
      <w:r w:rsidRPr="00911A56">
        <w:rPr>
          <w:rFonts w:ascii="Times New Roman" w:hAnsi="Times New Roman"/>
          <w:sz w:val="28"/>
          <w:szCs w:val="28"/>
          <w:lang w:eastAsia="ru-RU"/>
        </w:rPr>
        <w:t xml:space="preserve"> возможен выбор одной или нескольких из вышеприведенных стратегий</w:t>
      </w:r>
      <w:r w:rsidR="00833716">
        <w:rPr>
          <w:rFonts w:ascii="Times New Roman" w:hAnsi="Times New Roman"/>
          <w:sz w:val="28"/>
          <w:szCs w:val="28"/>
          <w:lang w:eastAsia="ru-RU"/>
        </w:rPr>
        <w:t xml:space="preserve"> указанных в таблице Х</w:t>
      </w:r>
      <w:r w:rsidRPr="00911A56">
        <w:rPr>
          <w:rFonts w:ascii="Times New Roman" w:hAnsi="Times New Roman"/>
          <w:sz w:val="28"/>
          <w:szCs w:val="28"/>
          <w:lang w:eastAsia="ru-RU"/>
        </w:rPr>
        <w:t>. При этом целесообразно учесть большую часть факторов, влияющих на деятельность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11A56">
        <w:rPr>
          <w:rFonts w:ascii="Times New Roman" w:hAnsi="Times New Roman"/>
          <w:sz w:val="28"/>
          <w:szCs w:val="28"/>
          <w:lang w:eastAsia="ru-RU"/>
        </w:rPr>
        <w:t xml:space="preserve">банка. </w:t>
      </w:r>
    </w:p>
    <w:p w:rsidR="00911A56" w:rsidRDefault="00B712AD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Таким образом, мы видим что</w:t>
      </w:r>
      <w:r w:rsidR="00911A56" w:rsidRPr="00911A56">
        <w:rPr>
          <w:rFonts w:ascii="Times New Roman" w:hAnsi="Times New Roman"/>
          <w:sz w:val="28"/>
          <w:szCs w:val="28"/>
          <w:lang w:eastAsia="ru-RU"/>
        </w:rPr>
        <w:t>, аппарат SWOT-анализа не только позволяет выполнить формирование стратегий развития банка, но и количественно обосновать выбор конкретного набора стратегий.</w:t>
      </w:r>
    </w:p>
    <w:p w:rsidR="00070729" w:rsidRDefault="00AA20EB" w:rsidP="00797F2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Задание.</w:t>
      </w:r>
    </w:p>
    <w:p w:rsidR="00797F28" w:rsidRPr="00797F28" w:rsidRDefault="00797F28" w:rsidP="00797F2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7F28">
        <w:rPr>
          <w:rFonts w:ascii="Times New Roman" w:hAnsi="Times New Roman"/>
          <w:b/>
          <w:sz w:val="28"/>
          <w:szCs w:val="28"/>
          <w:lang w:eastAsia="ru-RU"/>
        </w:rPr>
        <w:t>Вариант 3.</w:t>
      </w:r>
      <w:r w:rsidRPr="00797F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159A6">
        <w:rPr>
          <w:rFonts w:ascii="Times New Roman" w:hAnsi="Times New Roman"/>
          <w:sz w:val="28"/>
          <w:szCs w:val="28"/>
          <w:lang w:eastAsia="ru-RU"/>
        </w:rPr>
        <w:t>Определить внешние и внутренние группы влияния для организации и выделить на основании модели Менделоу наиболее значимые. Провести критический анализ миссии компании и уточнить формулировку на основе проведенного анализа стейкхолдеров.</w:t>
      </w:r>
    </w:p>
    <w:p w:rsidR="0037051F" w:rsidRPr="00DC5EAC" w:rsidRDefault="0037051F" w:rsidP="003705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37051F">
        <w:rPr>
          <w:rFonts w:ascii="Times New Roman" w:hAnsi="Times New Roman"/>
          <w:sz w:val="28"/>
          <w:szCs w:val="28"/>
          <w:lang w:eastAsia="ru-RU"/>
        </w:rPr>
        <w:t>Стейкх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37051F">
        <w:rPr>
          <w:rFonts w:ascii="Times New Roman" w:hAnsi="Times New Roman"/>
          <w:sz w:val="28"/>
          <w:szCs w:val="28"/>
          <w:lang w:eastAsia="ru-RU"/>
        </w:rPr>
        <w:t xml:space="preserve">лдер (от </w:t>
      </w:r>
      <w:hyperlink r:id="rId23" w:tooltip="Английский язык" w:history="1">
        <w:r w:rsidRPr="0037051F">
          <w:rPr>
            <w:rFonts w:ascii="Times New Roman" w:hAnsi="Times New Roman"/>
            <w:sz w:val="28"/>
            <w:szCs w:val="28"/>
            <w:lang w:eastAsia="ru-RU"/>
          </w:rPr>
          <w:t>англ.</w:t>
        </w:r>
      </w:hyperlink>
      <w:r w:rsidRPr="0037051F">
        <w:rPr>
          <w:rFonts w:ascii="Times New Roman" w:hAnsi="Times New Roman"/>
          <w:sz w:val="28"/>
          <w:szCs w:val="28"/>
          <w:lang w:eastAsia="ru-RU"/>
        </w:rPr>
        <w:t xml:space="preserve"> stakeholder; букв. «владелец доли (получатель процента); держатель заклада», изначально — распорядитель (доверительный собственник) спорного, заложенного или подопечного имущества, дольщик) — в узком смысле слова: то же, что и shareholder (</w:t>
      </w:r>
      <w:hyperlink r:id="rId24" w:tooltip="Акционер" w:history="1">
        <w:r w:rsidRPr="0037051F">
          <w:rPr>
            <w:rFonts w:ascii="Times New Roman" w:hAnsi="Times New Roman"/>
            <w:sz w:val="28"/>
            <w:szCs w:val="28"/>
            <w:lang w:eastAsia="ru-RU"/>
          </w:rPr>
          <w:t>акционер</w:t>
        </w:r>
      </w:hyperlink>
      <w:r w:rsidRPr="0037051F">
        <w:rPr>
          <w:rFonts w:ascii="Times New Roman" w:hAnsi="Times New Roman"/>
          <w:sz w:val="28"/>
          <w:szCs w:val="28"/>
          <w:lang w:eastAsia="ru-RU"/>
        </w:rPr>
        <w:t xml:space="preserve">, участник), то есть лицо, имеющее долю в </w:t>
      </w:r>
      <w:hyperlink r:id="rId25" w:tooltip="Уставный капитал" w:history="1">
        <w:r w:rsidRPr="0037051F">
          <w:rPr>
            <w:rFonts w:ascii="Times New Roman" w:hAnsi="Times New Roman"/>
            <w:sz w:val="28"/>
            <w:szCs w:val="28"/>
            <w:lang w:eastAsia="ru-RU"/>
          </w:rPr>
          <w:t>уставном</w:t>
        </w:r>
      </w:hyperlink>
      <w:r w:rsidRPr="0037051F">
        <w:rPr>
          <w:rFonts w:ascii="Times New Roman" w:hAnsi="Times New Roman"/>
          <w:sz w:val="28"/>
          <w:szCs w:val="28"/>
          <w:lang w:eastAsia="ru-RU"/>
        </w:rPr>
        <w:t xml:space="preserve"> (складочном) капитале </w:t>
      </w:r>
      <w:hyperlink r:id="rId26" w:tooltip="Предприятие" w:history="1">
        <w:r w:rsidRPr="0037051F">
          <w:rPr>
            <w:rFonts w:ascii="Times New Roman" w:hAnsi="Times New Roman"/>
            <w:sz w:val="28"/>
            <w:szCs w:val="28"/>
            <w:lang w:eastAsia="ru-RU"/>
          </w:rPr>
          <w:t>предприятия</w:t>
        </w:r>
      </w:hyperlink>
      <w:r w:rsidR="00DC5EA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C5EAC">
        <w:rPr>
          <w:rFonts w:ascii="Times New Roman" w:hAnsi="Times New Roman"/>
          <w:sz w:val="28"/>
          <w:szCs w:val="28"/>
          <w:lang w:val="en-US" w:eastAsia="ru-RU"/>
        </w:rPr>
        <w:t>[21]</w:t>
      </w:r>
    </w:p>
    <w:p w:rsidR="0037051F" w:rsidRPr="0037051F" w:rsidRDefault="0037051F" w:rsidP="003705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37051F">
        <w:rPr>
          <w:rFonts w:ascii="Times New Roman" w:hAnsi="Times New Roman"/>
          <w:sz w:val="28"/>
          <w:szCs w:val="28"/>
          <w:lang w:eastAsia="ru-RU"/>
        </w:rPr>
        <w:t xml:space="preserve">од термином «стейкхолдеры» подразумевают группы влияния, существующие внутри или вне компании, которые надо учитывать при осуществлении деятельности. Интересы </w:t>
      </w:r>
      <w:r w:rsidR="00DC5EAC">
        <w:rPr>
          <w:rFonts w:ascii="Times New Roman" w:hAnsi="Times New Roman"/>
          <w:sz w:val="28"/>
          <w:szCs w:val="28"/>
          <w:lang w:eastAsia="ru-RU"/>
        </w:rPr>
        <w:t>«</w:t>
      </w:r>
      <w:r w:rsidRPr="0037051F">
        <w:rPr>
          <w:rFonts w:ascii="Times New Roman" w:hAnsi="Times New Roman"/>
          <w:sz w:val="28"/>
          <w:szCs w:val="28"/>
          <w:lang w:eastAsia="ru-RU"/>
        </w:rPr>
        <w:t>стейкхолдеров</w:t>
      </w:r>
      <w:r w:rsidR="00DC5EAC">
        <w:rPr>
          <w:rFonts w:ascii="Times New Roman" w:hAnsi="Times New Roman"/>
          <w:sz w:val="28"/>
          <w:szCs w:val="28"/>
          <w:lang w:eastAsia="ru-RU"/>
        </w:rPr>
        <w:t>»</w:t>
      </w:r>
      <w:r w:rsidRPr="0037051F">
        <w:rPr>
          <w:rFonts w:ascii="Times New Roman" w:hAnsi="Times New Roman"/>
          <w:sz w:val="28"/>
          <w:szCs w:val="28"/>
          <w:lang w:eastAsia="ru-RU"/>
        </w:rPr>
        <w:t xml:space="preserve"> могут вступать в противоречие друг с другом. </w:t>
      </w:r>
      <w:r w:rsidR="00DC5EAC">
        <w:rPr>
          <w:rFonts w:ascii="Times New Roman" w:hAnsi="Times New Roman"/>
          <w:sz w:val="28"/>
          <w:szCs w:val="28"/>
          <w:lang w:eastAsia="ru-RU"/>
        </w:rPr>
        <w:t>«</w:t>
      </w:r>
      <w:r w:rsidRPr="0037051F">
        <w:rPr>
          <w:rFonts w:ascii="Times New Roman" w:hAnsi="Times New Roman"/>
          <w:sz w:val="28"/>
          <w:szCs w:val="28"/>
          <w:lang w:eastAsia="ru-RU"/>
        </w:rPr>
        <w:t>Стейкхолдеров</w:t>
      </w:r>
      <w:r w:rsidR="00DC5EAC">
        <w:rPr>
          <w:rFonts w:ascii="Times New Roman" w:hAnsi="Times New Roman"/>
          <w:sz w:val="28"/>
          <w:szCs w:val="28"/>
          <w:lang w:eastAsia="ru-RU"/>
        </w:rPr>
        <w:t>»</w:t>
      </w:r>
      <w:r w:rsidRPr="0037051F">
        <w:rPr>
          <w:rFonts w:ascii="Times New Roman" w:hAnsi="Times New Roman"/>
          <w:sz w:val="28"/>
          <w:szCs w:val="28"/>
          <w:lang w:eastAsia="ru-RU"/>
        </w:rPr>
        <w:t xml:space="preserve"> можно рассматривать как единое противоречивое целое, равнодействую</w:t>
      </w:r>
      <w:r w:rsidRPr="0037051F">
        <w:rPr>
          <w:rFonts w:ascii="Times New Roman" w:hAnsi="Times New Roman"/>
          <w:sz w:val="28"/>
          <w:szCs w:val="28"/>
          <w:lang w:eastAsia="ru-RU"/>
        </w:rPr>
        <w:softHyphen/>
        <w:t>щая интересов частей которого будет определять траекторию эво</w:t>
      </w:r>
      <w:r w:rsidRPr="0037051F">
        <w:rPr>
          <w:rFonts w:ascii="Times New Roman" w:hAnsi="Times New Roman"/>
          <w:sz w:val="28"/>
          <w:szCs w:val="28"/>
          <w:lang w:eastAsia="ru-RU"/>
        </w:rPr>
        <w:softHyphen/>
        <w:t>люции организации.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37051F">
        <w:rPr>
          <w:rFonts w:ascii="Times New Roman" w:hAnsi="Times New Roman"/>
          <w:sz w:val="28"/>
          <w:szCs w:val="28"/>
          <w:lang w:eastAsia="ru-RU"/>
        </w:rPr>
        <w:t>ГОСТ Р 51897-2002 "Менеджмент риска. Термины и определения" рекомендует использовать термин "причастная сторона".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6335D5" w:rsidRPr="0037051F" w:rsidRDefault="003D1C76" w:rsidP="005F6D2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37051F">
        <w:rPr>
          <w:rFonts w:ascii="Times New Roman" w:hAnsi="Times New Roman"/>
          <w:sz w:val="28"/>
          <w:szCs w:val="28"/>
          <w:lang w:eastAsia="ru-RU"/>
        </w:rPr>
        <w:t xml:space="preserve">сновные категории </w:t>
      </w:r>
      <w:r w:rsidR="00DC5EAC">
        <w:rPr>
          <w:rFonts w:ascii="Times New Roman" w:hAnsi="Times New Roman"/>
          <w:sz w:val="28"/>
          <w:szCs w:val="28"/>
          <w:lang w:eastAsia="ru-RU"/>
        </w:rPr>
        <w:t>«</w:t>
      </w:r>
      <w:r w:rsidR="0037051F" w:rsidRPr="0037051F">
        <w:rPr>
          <w:rFonts w:ascii="Times New Roman" w:hAnsi="Times New Roman"/>
          <w:sz w:val="28"/>
          <w:szCs w:val="28"/>
          <w:lang w:eastAsia="ru-RU"/>
        </w:rPr>
        <w:t>стейкхолдеров</w:t>
      </w:r>
      <w:r w:rsidR="00DC5EAC">
        <w:rPr>
          <w:rFonts w:ascii="Times New Roman" w:hAnsi="Times New Roman"/>
          <w:sz w:val="28"/>
          <w:szCs w:val="28"/>
          <w:lang w:eastAsia="ru-RU"/>
        </w:rPr>
        <w:t>»</w:t>
      </w:r>
      <w:r w:rsidR="00DC5EAC" w:rsidRPr="00DC5EAC"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="00DC5EAC">
        <w:rPr>
          <w:rFonts w:ascii="Times New Roman" w:hAnsi="Times New Roman"/>
          <w:sz w:val="28"/>
          <w:szCs w:val="28"/>
          <w:lang w:val="en-US" w:eastAsia="ru-RU"/>
        </w:rPr>
        <w:t>[21]</w:t>
      </w:r>
      <w:r w:rsidR="0037051F" w:rsidRPr="0037051F">
        <w:rPr>
          <w:rFonts w:ascii="Times New Roman" w:hAnsi="Times New Roman"/>
          <w:sz w:val="28"/>
          <w:szCs w:val="28"/>
          <w:lang w:eastAsia="ru-RU"/>
        </w:rPr>
        <w:t>:</w:t>
      </w:r>
    </w:p>
    <w:p w:rsidR="0037051F" w:rsidRPr="0037051F" w:rsidRDefault="0037051F" w:rsidP="003D1C7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051F">
        <w:rPr>
          <w:rFonts w:ascii="Times New Roman" w:hAnsi="Times New Roman"/>
          <w:sz w:val="28"/>
          <w:szCs w:val="28"/>
          <w:lang w:eastAsia="ru-RU"/>
        </w:rPr>
        <w:t xml:space="preserve">группы влияния, финансирующие предприятие (например, </w:t>
      </w:r>
      <w:hyperlink r:id="rId27" w:tooltip="Акционер" w:history="1">
        <w:r w:rsidRPr="0037051F">
          <w:rPr>
            <w:rFonts w:ascii="Times New Roman" w:hAnsi="Times New Roman"/>
            <w:sz w:val="28"/>
            <w:szCs w:val="28"/>
            <w:lang w:eastAsia="ru-RU"/>
          </w:rPr>
          <w:t>акционеры</w:t>
        </w:r>
      </w:hyperlink>
      <w:r w:rsidRPr="0037051F">
        <w:rPr>
          <w:rFonts w:ascii="Times New Roman" w:hAnsi="Times New Roman"/>
          <w:sz w:val="28"/>
          <w:szCs w:val="28"/>
          <w:lang w:eastAsia="ru-RU"/>
        </w:rPr>
        <w:t>);</w:t>
      </w:r>
    </w:p>
    <w:p w:rsidR="0037051F" w:rsidRPr="0037051F" w:rsidRDefault="0037051F" w:rsidP="003D1C7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051F">
        <w:rPr>
          <w:rFonts w:ascii="Times New Roman" w:hAnsi="Times New Roman"/>
          <w:sz w:val="28"/>
          <w:szCs w:val="28"/>
          <w:lang w:eastAsia="ru-RU"/>
        </w:rPr>
        <w:t>менеджеры, которые руководят им;</w:t>
      </w:r>
    </w:p>
    <w:p w:rsidR="0037051F" w:rsidRPr="0037051F" w:rsidRDefault="0037051F" w:rsidP="003D1C7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051F">
        <w:rPr>
          <w:rFonts w:ascii="Times New Roman" w:hAnsi="Times New Roman"/>
          <w:sz w:val="28"/>
          <w:szCs w:val="28"/>
          <w:lang w:eastAsia="ru-RU"/>
        </w:rPr>
        <w:t>служащие, работающие на предприятии;</w:t>
      </w:r>
    </w:p>
    <w:p w:rsidR="0037051F" w:rsidRPr="0037051F" w:rsidRDefault="0037051F" w:rsidP="003D1C7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051F">
        <w:rPr>
          <w:rFonts w:ascii="Times New Roman" w:hAnsi="Times New Roman"/>
          <w:sz w:val="28"/>
          <w:szCs w:val="28"/>
          <w:lang w:eastAsia="ru-RU"/>
        </w:rPr>
        <w:t>экономические партнеры. Данная категория включает как покупателей и поставщи</w:t>
      </w:r>
      <w:r w:rsidRPr="0037051F">
        <w:rPr>
          <w:rFonts w:ascii="Times New Roman" w:hAnsi="Times New Roman"/>
          <w:sz w:val="28"/>
          <w:szCs w:val="28"/>
          <w:lang w:eastAsia="ru-RU"/>
        </w:rPr>
        <w:softHyphen/>
        <w:t>ков, так и другие экономические субъекты.</w:t>
      </w:r>
    </w:p>
    <w:p w:rsidR="006335D5" w:rsidRPr="00DC5EAC" w:rsidRDefault="0037051F" w:rsidP="00DC5E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B7C9B">
        <w:rPr>
          <w:rFonts w:ascii="Times New Roman" w:hAnsi="Times New Roman"/>
          <w:b/>
          <w:sz w:val="28"/>
          <w:szCs w:val="28"/>
          <w:lang w:eastAsia="ru-RU"/>
        </w:rPr>
        <w:t xml:space="preserve">Влияние </w:t>
      </w:r>
      <w:r w:rsidR="00C81CE0"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1B7C9B">
        <w:rPr>
          <w:rFonts w:ascii="Times New Roman" w:hAnsi="Times New Roman"/>
          <w:b/>
          <w:sz w:val="28"/>
          <w:szCs w:val="28"/>
          <w:lang w:eastAsia="ru-RU"/>
        </w:rPr>
        <w:t>сте</w:t>
      </w:r>
      <w:r w:rsidR="00D86B53" w:rsidRPr="00D86B53">
        <w:rPr>
          <w:rFonts w:ascii="Times New Roman" w:hAnsi="Times New Roman"/>
          <w:b/>
          <w:sz w:val="28"/>
          <w:szCs w:val="28"/>
          <w:lang w:eastAsia="ru-RU"/>
        </w:rPr>
        <w:t>й</w:t>
      </w:r>
      <w:r w:rsidRPr="001B7C9B">
        <w:rPr>
          <w:rFonts w:ascii="Times New Roman" w:hAnsi="Times New Roman"/>
          <w:b/>
          <w:sz w:val="28"/>
          <w:szCs w:val="28"/>
          <w:lang w:eastAsia="ru-RU"/>
        </w:rPr>
        <w:t>кхолдера</w:t>
      </w:r>
      <w:r w:rsidR="00C81CE0">
        <w:rPr>
          <w:rFonts w:ascii="Times New Roman" w:hAnsi="Times New Roman"/>
          <w:b/>
          <w:sz w:val="28"/>
          <w:szCs w:val="28"/>
          <w:lang w:eastAsia="ru-RU"/>
        </w:rPr>
        <w:t>»</w:t>
      </w:r>
      <w:r w:rsidRPr="001B7C9B">
        <w:rPr>
          <w:rFonts w:ascii="Times New Roman" w:hAnsi="Times New Roman"/>
          <w:b/>
          <w:sz w:val="28"/>
          <w:szCs w:val="28"/>
          <w:lang w:eastAsia="ru-RU"/>
        </w:rPr>
        <w:t xml:space="preserve"> = Власть * Интерес</w:t>
      </w:r>
      <w:r w:rsidR="001B7C9B">
        <w:rPr>
          <w:rFonts w:ascii="Times New Roman" w:hAnsi="Times New Roman"/>
          <w:b/>
          <w:sz w:val="28"/>
          <w:szCs w:val="28"/>
          <w:lang w:eastAsia="ru-RU"/>
        </w:rPr>
        <w:t xml:space="preserve"> (Модель Менделоу)</w:t>
      </w:r>
      <w:r w:rsidR="00DC5EAC" w:rsidRPr="00DC5EA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C5EAC" w:rsidRPr="00DC5EAC">
        <w:rPr>
          <w:rFonts w:ascii="Times New Roman" w:hAnsi="Times New Roman"/>
          <w:sz w:val="28"/>
          <w:szCs w:val="28"/>
          <w:lang w:eastAsia="ru-RU"/>
        </w:rPr>
        <w:t>[1, 213]</w:t>
      </w:r>
      <w:r w:rsidR="00DC5EAC" w:rsidRPr="0037051F">
        <w:rPr>
          <w:rFonts w:ascii="Times New Roman" w:hAnsi="Times New Roman"/>
          <w:sz w:val="28"/>
          <w:szCs w:val="28"/>
          <w:lang w:eastAsia="ru-RU"/>
        </w:rPr>
        <w:t>:</w:t>
      </w:r>
    </w:p>
    <w:p w:rsidR="000A4200" w:rsidRDefault="000A4200" w:rsidP="003D1C7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Возьмем за самое высокое значение власти значение 10 (означает большую власть, 0 </w:t>
      </w:r>
      <w:r w:rsidR="001A54FA">
        <w:rPr>
          <w:rFonts w:ascii="Times New Roman" w:hAnsi="Times New Roman"/>
          <w:sz w:val="28"/>
          <w:szCs w:val="28"/>
          <w:lang w:eastAsia="ru-RU"/>
        </w:rPr>
        <w:t>означает,</w:t>
      </w:r>
      <w:r>
        <w:rPr>
          <w:rFonts w:ascii="Times New Roman" w:hAnsi="Times New Roman"/>
          <w:sz w:val="28"/>
          <w:szCs w:val="28"/>
          <w:lang w:eastAsia="ru-RU"/>
        </w:rPr>
        <w:t xml:space="preserve"> не имеет никакой вла</w:t>
      </w:r>
      <w:r w:rsidR="001A54FA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ти). По показател</w:t>
      </w:r>
      <w:r w:rsidR="001A54FA">
        <w:rPr>
          <w:rFonts w:ascii="Times New Roman" w:hAnsi="Times New Roman"/>
          <w:sz w:val="28"/>
          <w:szCs w:val="28"/>
          <w:lang w:eastAsia="ru-RU"/>
        </w:rPr>
        <w:t xml:space="preserve">ю </w:t>
      </w:r>
      <w:r>
        <w:rPr>
          <w:rFonts w:ascii="Times New Roman" w:hAnsi="Times New Roman"/>
          <w:sz w:val="28"/>
          <w:szCs w:val="28"/>
          <w:lang w:eastAsia="ru-RU"/>
        </w:rPr>
        <w:t>интереса также возьмем 10 бальную шкалу (10 имеет большой интерес к деятельности банка, 0 не интересно</w:t>
      </w:r>
      <w:r w:rsidR="001C2A22">
        <w:rPr>
          <w:rFonts w:ascii="Times New Roman" w:hAnsi="Times New Roman"/>
          <w:sz w:val="28"/>
          <w:szCs w:val="28"/>
          <w:lang w:eastAsia="ru-RU"/>
        </w:rPr>
        <w:t xml:space="preserve"> деятельность предприятия).</w:t>
      </w:r>
    </w:p>
    <w:p w:rsidR="001C2A22" w:rsidRDefault="001C2A22" w:rsidP="003D1C7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Соответственно влияние выражается в следующих значениях 100 балов – очень сильно влияет на все действия </w:t>
      </w:r>
      <w:r w:rsidR="001A54FA">
        <w:rPr>
          <w:rFonts w:ascii="Times New Roman" w:hAnsi="Times New Roman"/>
          <w:sz w:val="28"/>
          <w:szCs w:val="28"/>
          <w:lang w:eastAsia="ru-RU"/>
        </w:rPr>
        <w:t>предприятия</w:t>
      </w:r>
      <w:r>
        <w:rPr>
          <w:rFonts w:ascii="Times New Roman" w:hAnsi="Times New Roman"/>
          <w:sz w:val="28"/>
          <w:szCs w:val="28"/>
          <w:lang w:eastAsia="ru-RU"/>
        </w:rPr>
        <w:t>, 0 баллов никак не влияет на деятельность компании.</w:t>
      </w:r>
    </w:p>
    <w:p w:rsidR="003D1C76" w:rsidRDefault="003D1C76" w:rsidP="003D1C7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Рассмотрим основные категории </w:t>
      </w:r>
      <w:r w:rsidRPr="0037051F">
        <w:rPr>
          <w:rFonts w:ascii="Times New Roman" w:hAnsi="Times New Roman"/>
          <w:sz w:val="28"/>
          <w:szCs w:val="28"/>
          <w:lang w:eastAsia="ru-RU"/>
        </w:rPr>
        <w:t>стейкхолдеров</w:t>
      </w:r>
      <w:r>
        <w:rPr>
          <w:rFonts w:ascii="Times New Roman" w:hAnsi="Times New Roman"/>
          <w:sz w:val="28"/>
          <w:szCs w:val="28"/>
          <w:lang w:eastAsia="ru-RU"/>
        </w:rPr>
        <w:t xml:space="preserve"> Волго-Вятского банка Сбербанка России в таблице</w:t>
      </w:r>
      <w:r w:rsidR="00562A3F">
        <w:rPr>
          <w:rFonts w:ascii="Times New Roman" w:hAnsi="Times New Roman"/>
          <w:sz w:val="28"/>
          <w:szCs w:val="28"/>
          <w:lang w:eastAsia="ru-RU"/>
        </w:rPr>
        <w:t xml:space="preserve"> 5</w:t>
      </w:r>
      <w:r w:rsidRPr="0037051F">
        <w:rPr>
          <w:rFonts w:ascii="Times New Roman" w:hAnsi="Times New Roman"/>
          <w:sz w:val="28"/>
          <w:szCs w:val="28"/>
          <w:lang w:eastAsia="ru-RU"/>
        </w:rPr>
        <w:t>:</w:t>
      </w:r>
    </w:p>
    <w:p w:rsidR="003D1C76" w:rsidRPr="001A54FA" w:rsidRDefault="001A54FA" w:rsidP="00140C81">
      <w:pPr>
        <w:autoSpaceDE w:val="0"/>
        <w:autoSpaceDN w:val="0"/>
        <w:adjustRightInd w:val="0"/>
        <w:spacing w:before="120"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 w:rsidR="00562A3F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>. Влияние «стейкхолдеров» на деятельность Сбербанка России (Модель Менделоу)</w:t>
      </w:r>
    </w:p>
    <w:tbl>
      <w:tblPr>
        <w:tblW w:w="9706" w:type="dxa"/>
        <w:jc w:val="center"/>
        <w:tblLook w:val="04A0" w:firstRow="1" w:lastRow="0" w:firstColumn="1" w:lastColumn="0" w:noHBand="0" w:noVBand="1"/>
      </w:tblPr>
      <w:tblGrid>
        <w:gridCol w:w="5118"/>
        <w:gridCol w:w="960"/>
        <w:gridCol w:w="1063"/>
        <w:gridCol w:w="2640"/>
      </w:tblGrid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Группы стейкхолдеров/стейкхолдеры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Власть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Интерес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Влияние «стейкхолдера» 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 Группы влияния (акционеры)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Центральный банк Российской Федерации (Банк России)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767815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Министерство</w:t>
            </w:r>
            <w:r w:rsidR="001A54FA"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Финансов РФ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Иностранные инвесторы (доля в капитале Сбербанка около 24 %)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Юридические 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2) Наблюдательный совет Сбербанка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Игнатьев Сергей Михайлович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Лунтовский Георгий Иванович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Улюкаев Алексей Валентинович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Греф Герман Оскарович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Дворкович Аркадий Владимирович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Дроздов Антон Викторович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Надежда Юрьевна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Кудрин Алексей Леонидович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Саватюгин Алексей Львович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Ткаченко Валерий Викторович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Шор Константин Борисович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3) Менеджеры  Сбербанка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Алешкина Алла Константиновна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Златкис Белла Ильинична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Казьмин Андрей Ильич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3) Служащие, работающие в Сбербанке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4) Экономические партнеры (отрасли экономики РФ)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Партнеры в сфере машиностроения, торговли, строительства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Партнеры в сфере транспорта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Партнеры в сфере нефтегазовой отрасли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Партнеры в сфере услуг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Партнеры в сфере авиационной промышленности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5) СМИ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6) Общественные структуры</w:t>
            </w:r>
            <w:r w:rsidR="006439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(партии, профсоюзы)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811263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811263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1A54FA" w:rsidRPr="001A54FA" w:rsidTr="001A54FA">
        <w:trPr>
          <w:trHeight w:val="300"/>
          <w:jc w:val="center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7) Другие стейкхолдеры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1A54FA" w:rsidRPr="001A54FA" w:rsidRDefault="001A54FA" w:rsidP="001A54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4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242167" w:rsidRDefault="00242167" w:rsidP="007B1787">
      <w:pPr>
        <w:autoSpaceDE w:val="0"/>
        <w:autoSpaceDN w:val="0"/>
        <w:adjustRightInd w:val="0"/>
        <w:spacing w:before="120"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Таблица составлена автором, экспертным путем.</w:t>
      </w:r>
    </w:p>
    <w:p w:rsidR="005010FD" w:rsidRDefault="005010FD" w:rsidP="005010F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внутренним группам относятся: Наблюдательный совет, Менеджеры сбербанка, раб</w:t>
      </w:r>
      <w:r w:rsidR="00721D67">
        <w:rPr>
          <w:rFonts w:ascii="Times New Roman" w:hAnsi="Times New Roman"/>
          <w:sz w:val="28"/>
          <w:szCs w:val="28"/>
          <w:lang w:eastAsia="ru-RU"/>
        </w:rPr>
        <w:t>очие сбербанка, Министерство финансов РФ, Иностранные инвесторы</w:t>
      </w:r>
    </w:p>
    <w:p w:rsidR="005010FD" w:rsidRDefault="005010FD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внешним группам относятся:</w:t>
      </w:r>
      <w:r w:rsidR="00721D67">
        <w:rPr>
          <w:rFonts w:ascii="Times New Roman" w:hAnsi="Times New Roman"/>
          <w:sz w:val="28"/>
          <w:szCs w:val="28"/>
          <w:lang w:eastAsia="ru-RU"/>
        </w:rPr>
        <w:t xml:space="preserve"> Э</w:t>
      </w:r>
      <w:r>
        <w:rPr>
          <w:rFonts w:ascii="Times New Roman" w:hAnsi="Times New Roman"/>
          <w:sz w:val="28"/>
          <w:szCs w:val="28"/>
          <w:lang w:eastAsia="ru-RU"/>
        </w:rPr>
        <w:t xml:space="preserve">кономические партнеры, </w:t>
      </w:r>
      <w:r w:rsidR="003D2C38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бщественные структуры</w:t>
      </w:r>
      <w:r w:rsidR="00721D67">
        <w:rPr>
          <w:rFonts w:ascii="Times New Roman" w:hAnsi="Times New Roman"/>
          <w:sz w:val="28"/>
          <w:szCs w:val="28"/>
          <w:lang w:eastAsia="ru-RU"/>
        </w:rPr>
        <w:t>, СМИ</w:t>
      </w:r>
      <w:r w:rsidR="00A519B2">
        <w:rPr>
          <w:rFonts w:ascii="Times New Roman" w:hAnsi="Times New Roman"/>
          <w:sz w:val="28"/>
          <w:szCs w:val="28"/>
          <w:lang w:eastAsia="ru-RU"/>
        </w:rPr>
        <w:t>.</w:t>
      </w:r>
    </w:p>
    <w:p w:rsidR="006335D5" w:rsidRDefault="001A54FA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 таблицы </w:t>
      </w:r>
      <w:r w:rsidR="0072452D">
        <w:rPr>
          <w:rFonts w:ascii="Times New Roman" w:hAnsi="Times New Roman"/>
          <w:sz w:val="28"/>
          <w:szCs w:val="28"/>
          <w:lang w:eastAsia="ru-RU"/>
        </w:rPr>
        <w:t>видно,</w:t>
      </w:r>
      <w:r>
        <w:rPr>
          <w:rFonts w:ascii="Times New Roman" w:hAnsi="Times New Roman"/>
          <w:sz w:val="28"/>
          <w:szCs w:val="28"/>
          <w:lang w:eastAsia="ru-RU"/>
        </w:rPr>
        <w:t xml:space="preserve"> что основные группы оказывающие влияние на деятельности банка являются Министерство Финансов РФ, Банк России, </w:t>
      </w:r>
      <w:r w:rsidR="00DE55BA">
        <w:rPr>
          <w:rFonts w:ascii="Times New Roman" w:hAnsi="Times New Roman"/>
          <w:sz w:val="28"/>
          <w:szCs w:val="28"/>
          <w:lang w:eastAsia="ru-RU"/>
        </w:rPr>
        <w:t>н</w:t>
      </w:r>
      <w:r>
        <w:rPr>
          <w:rFonts w:ascii="Times New Roman" w:hAnsi="Times New Roman"/>
          <w:sz w:val="28"/>
          <w:szCs w:val="28"/>
          <w:lang w:eastAsia="ru-RU"/>
        </w:rPr>
        <w:t xml:space="preserve">аблюдательный совет Сбербанка, </w:t>
      </w:r>
      <w:r w:rsidR="00DE55BA"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 xml:space="preserve">енеджеры </w:t>
      </w:r>
      <w:r w:rsidR="00C21EDC">
        <w:rPr>
          <w:rFonts w:ascii="Times New Roman" w:hAnsi="Times New Roman"/>
          <w:sz w:val="28"/>
          <w:szCs w:val="28"/>
          <w:lang w:eastAsia="ru-RU"/>
        </w:rPr>
        <w:t>Б</w:t>
      </w:r>
      <w:r>
        <w:rPr>
          <w:rFonts w:ascii="Times New Roman" w:hAnsi="Times New Roman"/>
          <w:sz w:val="28"/>
          <w:szCs w:val="28"/>
          <w:lang w:eastAsia="ru-RU"/>
        </w:rPr>
        <w:t xml:space="preserve">анка. </w:t>
      </w:r>
    </w:p>
    <w:p w:rsidR="006335D5" w:rsidRDefault="001A54FA" w:rsidP="00911A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Более незначительн</w:t>
      </w:r>
      <w:r w:rsidR="00751569">
        <w:rPr>
          <w:rFonts w:ascii="Times New Roman" w:hAnsi="Times New Roman"/>
          <w:sz w:val="28"/>
          <w:szCs w:val="28"/>
          <w:lang w:eastAsia="ru-RU"/>
        </w:rPr>
        <w:t>ое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1569">
        <w:rPr>
          <w:rFonts w:ascii="Times New Roman" w:hAnsi="Times New Roman"/>
          <w:sz w:val="28"/>
          <w:szCs w:val="28"/>
          <w:lang w:eastAsia="ru-RU"/>
        </w:rPr>
        <w:t>влияние оказывают</w:t>
      </w:r>
      <w:r>
        <w:rPr>
          <w:rFonts w:ascii="Times New Roman" w:hAnsi="Times New Roman"/>
          <w:sz w:val="28"/>
          <w:szCs w:val="28"/>
          <w:lang w:eastAsia="ru-RU"/>
        </w:rPr>
        <w:t xml:space="preserve"> иностранные инвесторы, юридические лица акционеры компании и юридические лица партнеры компании.</w:t>
      </w:r>
    </w:p>
    <w:p w:rsidR="00AA20EB" w:rsidRPr="007C7BA6" w:rsidRDefault="007C7BA6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7C7BA6">
        <w:rPr>
          <w:rFonts w:ascii="Times New Roman" w:hAnsi="Times New Roman"/>
          <w:b/>
          <w:sz w:val="32"/>
          <w:szCs w:val="32"/>
          <w:lang w:eastAsia="ru-RU"/>
        </w:rPr>
        <w:t>Список литературы:</w:t>
      </w:r>
    </w:p>
    <w:p w:rsidR="007C7BA6" w:rsidRPr="007C7BA6" w:rsidRDefault="007C7BA6" w:rsidP="00202630">
      <w:pPr>
        <w:numPr>
          <w:ilvl w:val="0"/>
          <w:numId w:val="13"/>
        </w:numPr>
        <w:autoSpaceDE w:val="0"/>
        <w:autoSpaceDN w:val="0"/>
        <w:adjustRightInd w:val="0"/>
        <w:spacing w:before="240" w:after="0" w:line="360" w:lineRule="auto"/>
        <w:ind w:left="567" w:hanging="49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>Ансофф И. Стратегическое управление. М.: Экономика, 2007.</w:t>
      </w:r>
    </w:p>
    <w:p w:rsidR="006328E2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>Бережная О. В</w:t>
      </w:r>
      <w:r>
        <w:rPr>
          <w:rFonts w:ascii="Times New Roman" w:hAnsi="Times New Roman"/>
          <w:sz w:val="28"/>
          <w:szCs w:val="28"/>
          <w:lang w:eastAsia="ru-RU"/>
        </w:rPr>
        <w:t>, Формирование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стратегий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банка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основе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SWOT-</w:t>
      </w:r>
      <w:r>
        <w:rPr>
          <w:rFonts w:ascii="Times New Roman" w:hAnsi="Times New Roman"/>
          <w:sz w:val="28"/>
          <w:szCs w:val="28"/>
          <w:lang w:eastAsia="ru-RU"/>
        </w:rPr>
        <w:t>анализа, 2008 г., Монография</w:t>
      </w:r>
      <w:r w:rsidRPr="007C7BA6">
        <w:rPr>
          <w:rFonts w:ascii="Times New Roman" w:hAnsi="Times New Roman"/>
          <w:sz w:val="28"/>
          <w:szCs w:val="28"/>
          <w:lang w:eastAsia="ru-RU"/>
        </w:rPr>
        <w:t>.</w:t>
      </w:r>
    </w:p>
    <w:p w:rsidR="007C7BA6" w:rsidRPr="007C7BA6" w:rsidRDefault="007C7BA6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 xml:space="preserve">Гольдштейн Г. Я. Стратегический менеджмент. Таганрог: ТРТУ, </w:t>
      </w:r>
      <w:r>
        <w:rPr>
          <w:rFonts w:ascii="Times New Roman" w:hAnsi="Times New Roman"/>
          <w:sz w:val="28"/>
          <w:szCs w:val="28"/>
          <w:lang w:eastAsia="ru-RU"/>
        </w:rPr>
        <w:t>2007</w:t>
      </w:r>
      <w:r w:rsidRPr="007C7BA6">
        <w:rPr>
          <w:rFonts w:ascii="Times New Roman" w:hAnsi="Times New Roman"/>
          <w:sz w:val="28"/>
          <w:szCs w:val="28"/>
          <w:lang w:eastAsia="ru-RU"/>
        </w:rPr>
        <w:t>.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28E2">
        <w:rPr>
          <w:rFonts w:ascii="Times New Roman" w:hAnsi="Times New Roman"/>
          <w:sz w:val="28"/>
          <w:szCs w:val="28"/>
          <w:lang w:eastAsia="ru-RU"/>
        </w:rPr>
        <w:t xml:space="preserve">Грант </w:t>
      </w:r>
      <w:hyperlink r:id="rId28" w:anchor="persons" w:tooltip="Роберт Грант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Роберт 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7BA6">
        <w:rPr>
          <w:rFonts w:ascii="Times New Roman" w:hAnsi="Times New Roman"/>
          <w:sz w:val="28"/>
          <w:szCs w:val="28"/>
          <w:lang w:eastAsia="ru-RU"/>
        </w:rPr>
        <w:t>Современный стратегический анализ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>Contemporary Strategy Analysis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Серия: </w:t>
      </w:r>
      <w:hyperlink r:id="rId29" w:tooltip="Классика MBA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Классика MBA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Издательство: </w:t>
      </w:r>
      <w:hyperlink r:id="rId30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Питер</w:t>
        </w:r>
      </w:hyperlink>
      <w:r>
        <w:rPr>
          <w:rFonts w:ascii="Times New Roman" w:hAnsi="Times New Roman"/>
          <w:sz w:val="28"/>
          <w:szCs w:val="28"/>
          <w:lang w:eastAsia="ru-RU"/>
        </w:rPr>
        <w:t>, 2008 г.</w:t>
      </w:r>
      <w:r w:rsidRPr="007C7BA6">
        <w:rPr>
          <w:rFonts w:ascii="Times New Roman" w:hAnsi="Times New Roman"/>
          <w:sz w:val="28"/>
          <w:szCs w:val="28"/>
          <w:lang w:eastAsia="ru-RU"/>
        </w:rPr>
        <w:t>, 560 стр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 xml:space="preserve">Илышев </w:t>
      </w:r>
      <w:hyperlink r:id="rId31" w:anchor="persons" w:tooltip="А. М. Илышев, Н. Н. Илышева, Т. С. Селевич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А. М., Илышева Н. Н., Селевич Т. С. </w:t>
        </w:r>
      </w:hyperlink>
      <w:r w:rsidRPr="007C7BA6">
        <w:rPr>
          <w:rFonts w:ascii="Times New Roman" w:hAnsi="Times New Roman"/>
          <w:sz w:val="28"/>
          <w:szCs w:val="28"/>
          <w:lang w:eastAsia="ru-RU"/>
        </w:rPr>
        <w:t xml:space="preserve">Стратегический конкурентный анализ в транзитивной экономике России Издательства: </w:t>
      </w:r>
      <w:hyperlink r:id="rId32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Финансы и статистика</w:t>
        </w:r>
      </w:hyperlink>
      <w:r w:rsidRPr="007C7BA6">
        <w:rPr>
          <w:rFonts w:ascii="Times New Roman" w:hAnsi="Times New Roman"/>
          <w:sz w:val="28"/>
          <w:szCs w:val="28"/>
          <w:lang w:eastAsia="ru-RU"/>
        </w:rPr>
        <w:t>, Инфра-М</w:t>
      </w:r>
      <w:r>
        <w:rPr>
          <w:rFonts w:ascii="Times New Roman" w:hAnsi="Times New Roman"/>
          <w:sz w:val="28"/>
          <w:szCs w:val="28"/>
          <w:lang w:eastAsia="ru-RU"/>
        </w:rPr>
        <w:t>, 2010 г.</w:t>
      </w:r>
      <w:r w:rsidRPr="007C7BA6">
        <w:rPr>
          <w:rFonts w:ascii="Times New Roman" w:hAnsi="Times New Roman"/>
          <w:sz w:val="28"/>
          <w:szCs w:val="28"/>
          <w:lang w:eastAsia="ru-RU"/>
        </w:rPr>
        <w:t>, 488 стр.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 xml:space="preserve">Пласкова </w:t>
      </w:r>
      <w:hyperlink r:id="rId33" w:anchor="persons" w:tooltip="Н. С. Пласкова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Н. С. </w:t>
        </w:r>
      </w:hyperlink>
      <w:r w:rsidRPr="007C7BA6">
        <w:rPr>
          <w:rFonts w:ascii="Times New Roman" w:hAnsi="Times New Roman"/>
          <w:sz w:val="28"/>
          <w:szCs w:val="28"/>
          <w:lang w:eastAsia="ru-RU"/>
        </w:rPr>
        <w:t xml:space="preserve"> Стратегический и текущий экономический анализ Серия: Полный курс MBA, Издательство: </w:t>
      </w:r>
      <w:hyperlink r:id="rId34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Эксмо</w:t>
        </w:r>
      </w:hyperlink>
      <w:r w:rsidRPr="007C7BA6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2007 г.</w:t>
      </w:r>
      <w:r w:rsidRPr="007C7BA6">
        <w:rPr>
          <w:rFonts w:ascii="Times New Roman" w:hAnsi="Times New Roman"/>
          <w:sz w:val="28"/>
          <w:szCs w:val="28"/>
          <w:lang w:eastAsia="ru-RU"/>
        </w:rPr>
        <w:t>, 656 стр.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28E2">
        <w:rPr>
          <w:rFonts w:ascii="Times New Roman" w:hAnsi="Times New Roman"/>
          <w:sz w:val="28"/>
          <w:szCs w:val="28"/>
          <w:lang w:eastAsia="ru-RU"/>
        </w:rPr>
        <w:t xml:space="preserve">Томпсон-мл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Артур А.. и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328E2">
        <w:rPr>
          <w:rFonts w:ascii="Times New Roman" w:hAnsi="Times New Roman"/>
          <w:sz w:val="28"/>
          <w:szCs w:val="28"/>
          <w:lang w:eastAsia="ru-RU"/>
        </w:rPr>
        <w:t xml:space="preserve">Стрикленд III </w:t>
      </w:r>
      <w:r w:rsidRPr="007C7BA6">
        <w:rPr>
          <w:rFonts w:ascii="Times New Roman" w:hAnsi="Times New Roman"/>
          <w:sz w:val="28"/>
          <w:szCs w:val="28"/>
          <w:lang w:eastAsia="ru-RU"/>
        </w:rPr>
        <w:t>А. Дж.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 Стратегический менеджмент. Концепции и ситуации для анализа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>Strategic Management. Concepts and Cases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Издательство: </w:t>
      </w:r>
      <w:hyperlink r:id="rId35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Вильямс</w:t>
        </w:r>
      </w:hyperlink>
      <w:r>
        <w:rPr>
          <w:rFonts w:ascii="Times New Roman" w:hAnsi="Times New Roman"/>
          <w:sz w:val="28"/>
          <w:szCs w:val="28"/>
          <w:lang w:eastAsia="ru-RU"/>
        </w:rPr>
        <w:t>, 2007 г.</w:t>
      </w:r>
      <w:r w:rsidRPr="007C7BA6">
        <w:rPr>
          <w:rFonts w:ascii="Times New Roman" w:hAnsi="Times New Roman"/>
          <w:sz w:val="28"/>
          <w:szCs w:val="28"/>
          <w:lang w:eastAsia="ru-RU"/>
        </w:rPr>
        <w:t>, 928 стр.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28E2">
        <w:rPr>
          <w:rFonts w:ascii="Times New Roman" w:hAnsi="Times New Roman"/>
          <w:sz w:val="28"/>
          <w:szCs w:val="28"/>
          <w:lang w:eastAsia="ru-RU"/>
        </w:rPr>
        <w:t xml:space="preserve">Учитель </w:t>
      </w:r>
      <w:hyperlink r:id="rId36" w:anchor="persons" w:tooltip="Ю. Г. Учитель, М. Ю. Учитель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Ю. Г., </w:t>
        </w:r>
        <w:r w:rsidRPr="006328E2">
          <w:rPr>
            <w:rFonts w:ascii="Times New Roman" w:hAnsi="Times New Roman"/>
            <w:sz w:val="28"/>
            <w:szCs w:val="28"/>
            <w:lang w:eastAsia="ru-RU"/>
          </w:rPr>
          <w:t xml:space="preserve">Учитель </w:t>
        </w:r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М. Ю. 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7BA6">
        <w:rPr>
          <w:rFonts w:ascii="Times New Roman" w:hAnsi="Times New Roman"/>
          <w:sz w:val="28"/>
          <w:szCs w:val="28"/>
          <w:lang w:eastAsia="ru-RU"/>
        </w:rPr>
        <w:t>SWOT-анализ и синтез - основа формирования стратегии организации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Издательство: </w:t>
      </w:r>
      <w:hyperlink r:id="rId37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Либроком</w:t>
        </w:r>
      </w:hyperlink>
      <w:r>
        <w:rPr>
          <w:rFonts w:ascii="Times New Roman" w:hAnsi="Times New Roman"/>
          <w:sz w:val="28"/>
          <w:szCs w:val="28"/>
          <w:lang w:eastAsia="ru-RU"/>
        </w:rPr>
        <w:t>, 2010 г.</w:t>
      </w:r>
      <w:r w:rsidRPr="007C7BA6">
        <w:rPr>
          <w:rFonts w:ascii="Times New Roman" w:hAnsi="Times New Roman"/>
          <w:sz w:val="28"/>
          <w:szCs w:val="28"/>
          <w:lang w:eastAsia="ru-RU"/>
        </w:rPr>
        <w:t>, 328 стр.</w:t>
      </w:r>
    </w:p>
    <w:p w:rsidR="006328E2" w:rsidRPr="007C7BA6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28E2">
        <w:rPr>
          <w:rFonts w:ascii="Times New Roman" w:hAnsi="Times New Roman"/>
          <w:sz w:val="28"/>
          <w:szCs w:val="28"/>
          <w:lang w:eastAsia="ru-RU"/>
        </w:rPr>
        <w:t xml:space="preserve">Фляйшер </w:t>
      </w:r>
      <w:hyperlink r:id="rId38" w:anchor="persons" w:tooltip="К. Фляйшер, Б. Бенсуссан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К., </w:t>
        </w:r>
        <w:r w:rsidRPr="006328E2">
          <w:rPr>
            <w:rFonts w:ascii="Times New Roman" w:hAnsi="Times New Roman"/>
            <w:sz w:val="28"/>
            <w:szCs w:val="28"/>
            <w:lang w:eastAsia="ru-RU"/>
          </w:rPr>
          <w:t xml:space="preserve">Бенсуссан </w:t>
        </w:r>
        <w:r w:rsidRPr="007C7BA6">
          <w:rPr>
            <w:rFonts w:ascii="Times New Roman" w:hAnsi="Times New Roman"/>
            <w:sz w:val="28"/>
            <w:szCs w:val="28"/>
            <w:lang w:eastAsia="ru-RU"/>
          </w:rPr>
          <w:t xml:space="preserve">Б. </w:t>
        </w:r>
      </w:hyperlink>
      <w:r w:rsidRPr="007C7BA6">
        <w:rPr>
          <w:rFonts w:ascii="Times New Roman" w:hAnsi="Times New Roman"/>
          <w:sz w:val="28"/>
          <w:szCs w:val="28"/>
          <w:lang w:eastAsia="ru-RU"/>
        </w:rPr>
        <w:t>Стратегический и конкурентный анализ. Методы и средства конкурентного анализа в бизнесе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C7BA6">
        <w:rPr>
          <w:rFonts w:ascii="Times New Roman" w:hAnsi="Times New Roman"/>
          <w:sz w:val="28"/>
          <w:szCs w:val="28"/>
          <w:lang w:eastAsia="ru-RU"/>
        </w:rPr>
        <w:t xml:space="preserve">Издательство: </w:t>
      </w:r>
      <w:hyperlink r:id="rId39" w:tooltip="Издательство" w:history="1">
        <w:r w:rsidRPr="007C7BA6">
          <w:rPr>
            <w:rFonts w:ascii="Times New Roman" w:hAnsi="Times New Roman"/>
            <w:sz w:val="28"/>
            <w:szCs w:val="28"/>
            <w:lang w:eastAsia="ru-RU"/>
          </w:rPr>
          <w:t>Бином. Лаборатория знаний</w:t>
        </w:r>
      </w:hyperlink>
      <w:r>
        <w:rPr>
          <w:rFonts w:ascii="Times New Roman" w:hAnsi="Times New Roman"/>
          <w:sz w:val="28"/>
          <w:szCs w:val="28"/>
          <w:lang w:eastAsia="ru-RU"/>
        </w:rPr>
        <w:t>, 2009 г.</w:t>
      </w:r>
      <w:r w:rsidRPr="007C7BA6">
        <w:rPr>
          <w:rFonts w:ascii="Times New Roman" w:hAnsi="Times New Roman"/>
          <w:sz w:val="28"/>
          <w:szCs w:val="28"/>
          <w:lang w:eastAsia="ru-RU"/>
        </w:rPr>
        <w:t>, 544 стр.</w:t>
      </w:r>
    </w:p>
    <w:p w:rsidR="006328E2" w:rsidRPr="006328E2" w:rsidRDefault="006328E2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328E2">
        <w:rPr>
          <w:rFonts w:ascii="Times New Roman" w:hAnsi="Times New Roman"/>
          <w:sz w:val="28"/>
          <w:szCs w:val="28"/>
          <w:lang w:eastAsia="ru-RU"/>
        </w:rPr>
        <w:t xml:space="preserve">Хорин А. Н., Керимов В. Э. , Стратегический анализ, Серия: </w:t>
      </w:r>
      <w:hyperlink r:id="rId40" w:tooltip="Высшее экономическое образование" w:history="1">
        <w:r w:rsidRPr="006328E2">
          <w:rPr>
            <w:rFonts w:ascii="Times New Roman" w:hAnsi="Times New Roman"/>
            <w:sz w:val="28"/>
            <w:szCs w:val="28"/>
            <w:lang w:eastAsia="ru-RU"/>
          </w:rPr>
          <w:t>Высшее экономическое образование</w:t>
        </w:r>
      </w:hyperlink>
      <w:r w:rsidRPr="006328E2">
        <w:rPr>
          <w:rFonts w:ascii="Times New Roman" w:hAnsi="Times New Roman"/>
          <w:sz w:val="28"/>
          <w:szCs w:val="28"/>
          <w:lang w:eastAsia="ru-RU"/>
        </w:rPr>
        <w:t xml:space="preserve">, Издательство: </w:t>
      </w:r>
      <w:hyperlink r:id="rId41" w:tooltip="Издательство" w:history="1">
        <w:r w:rsidRPr="006328E2">
          <w:rPr>
            <w:rFonts w:ascii="Times New Roman" w:hAnsi="Times New Roman"/>
            <w:sz w:val="28"/>
            <w:szCs w:val="28"/>
            <w:lang w:eastAsia="ru-RU"/>
          </w:rPr>
          <w:t>Эксмо</w:t>
        </w:r>
      </w:hyperlink>
      <w:r w:rsidRPr="006328E2">
        <w:rPr>
          <w:rFonts w:ascii="Times New Roman" w:hAnsi="Times New Roman"/>
          <w:sz w:val="28"/>
          <w:szCs w:val="28"/>
          <w:lang w:eastAsia="ru-RU"/>
        </w:rPr>
        <w:t>, 2009 г., 448 стр</w:t>
      </w:r>
    </w:p>
    <w:p w:rsidR="00AA20EB" w:rsidRDefault="006E629B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2" w:history="1">
        <w:r w:rsidR="007C7BA6" w:rsidRPr="007C7BA6">
          <w:rPr>
            <w:rFonts w:ascii="Times New Roman" w:hAnsi="Times New Roman"/>
            <w:sz w:val="28"/>
            <w:szCs w:val="28"/>
            <w:lang w:eastAsia="ru-RU"/>
          </w:rPr>
          <w:t>http://www.swot-analysis.ru/</w:t>
        </w:r>
      </w:hyperlink>
    </w:p>
    <w:p w:rsidR="007C7BA6" w:rsidRPr="007C7BA6" w:rsidRDefault="006E629B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3" w:history="1">
        <w:r w:rsidR="007C7BA6" w:rsidRPr="007C7BA6">
          <w:rPr>
            <w:rFonts w:ascii="Times New Roman" w:hAnsi="Times New Roman"/>
            <w:sz w:val="28"/>
            <w:szCs w:val="28"/>
            <w:lang w:eastAsia="ru-RU"/>
          </w:rPr>
          <w:t>http://www.swot-analysis.ru/</w:t>
        </w:r>
      </w:hyperlink>
      <w:r w:rsidR="007C7BA6" w:rsidRPr="007C7BA6">
        <w:rPr>
          <w:rFonts w:ascii="Times New Roman" w:hAnsi="Times New Roman"/>
          <w:sz w:val="28"/>
          <w:szCs w:val="28"/>
          <w:lang w:eastAsia="ru-RU"/>
        </w:rPr>
        <w:tab/>
      </w:r>
    </w:p>
    <w:p w:rsidR="007C7BA6" w:rsidRPr="007C7BA6" w:rsidRDefault="007C7BA6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7BA6">
        <w:rPr>
          <w:rFonts w:ascii="Times New Roman" w:hAnsi="Times New Roman"/>
          <w:sz w:val="28"/>
          <w:szCs w:val="28"/>
          <w:lang w:eastAsia="ru-RU"/>
        </w:rPr>
        <w:t>www.rayter.com, 2009, №6.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7BA6">
        <w:rPr>
          <w:rFonts w:ascii="Times New Roman" w:hAnsi="Times New Roman"/>
          <w:sz w:val="28"/>
          <w:szCs w:val="28"/>
          <w:lang w:eastAsia="ru-RU"/>
        </w:rPr>
        <w:t>//Международный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7BA6">
        <w:rPr>
          <w:rFonts w:ascii="Times New Roman" w:hAnsi="Times New Roman"/>
          <w:sz w:val="28"/>
          <w:szCs w:val="28"/>
          <w:lang w:eastAsia="ru-RU"/>
        </w:rPr>
        <w:t>электронный журнал</w:t>
      </w:r>
    </w:p>
    <w:p w:rsidR="007C7BA6" w:rsidRPr="007C7BA6" w:rsidRDefault="006E629B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4" w:history="1">
        <w:r w:rsidR="007C7BA6" w:rsidRPr="007C7BA6">
          <w:rPr>
            <w:rFonts w:ascii="Times New Roman" w:hAnsi="Times New Roman"/>
            <w:sz w:val="28"/>
            <w:szCs w:val="28"/>
            <w:lang w:eastAsia="ru-RU"/>
          </w:rPr>
          <w:t>http://www.cfin.ru/</w:t>
        </w:r>
      </w:hyperlink>
      <w:r w:rsidR="00D42301" w:rsidRPr="00D4230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03B0" w:rsidRPr="000603B0">
        <w:rPr>
          <w:rFonts w:ascii="Times New Roman" w:hAnsi="Times New Roman"/>
          <w:sz w:val="28"/>
          <w:szCs w:val="28"/>
          <w:lang w:eastAsia="ru-RU"/>
        </w:rPr>
        <w:t xml:space="preserve">  //</w:t>
      </w:r>
      <w:r w:rsidR="00D42301">
        <w:rPr>
          <w:rFonts w:ascii="Times New Roman" w:hAnsi="Times New Roman"/>
          <w:sz w:val="28"/>
          <w:szCs w:val="28"/>
          <w:lang w:eastAsia="ru-RU"/>
        </w:rPr>
        <w:t>Корпоративные финансы</w:t>
      </w:r>
    </w:p>
    <w:p w:rsidR="007C7BA6" w:rsidRDefault="006E629B" w:rsidP="006328E2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5" w:history="1">
        <w:r w:rsidR="007C7BA6" w:rsidRPr="006328E2">
          <w:rPr>
            <w:rFonts w:ascii="Times New Roman" w:hAnsi="Times New Roman"/>
            <w:sz w:val="28"/>
            <w:szCs w:val="28"/>
            <w:lang w:eastAsia="ru-RU"/>
          </w:rPr>
          <w:t>http://www.iteam.ru/</w:t>
        </w:r>
      </w:hyperlink>
      <w:r w:rsidR="00D4230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71886" w:rsidRPr="002E1716" w:rsidRDefault="00971886" w:rsidP="0097188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1716">
        <w:rPr>
          <w:rFonts w:ascii="Times New Roman" w:hAnsi="Times New Roman"/>
          <w:sz w:val="28"/>
          <w:szCs w:val="28"/>
          <w:lang w:eastAsia="ru-RU"/>
        </w:rPr>
        <w:t>http://www.aup.ru/</w:t>
      </w:r>
    </w:p>
    <w:p w:rsidR="00D42301" w:rsidRDefault="006E629B" w:rsidP="00D42301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rPr>
          <w:rFonts w:ascii="Times New Roman" w:hAnsi="Times New Roman"/>
          <w:sz w:val="28"/>
          <w:szCs w:val="28"/>
          <w:lang w:eastAsia="ru-RU"/>
        </w:rPr>
      </w:pPr>
      <w:hyperlink r:id="rId46" w:history="1">
        <w:r w:rsidR="00D42301" w:rsidRPr="00D42301">
          <w:rPr>
            <w:rFonts w:ascii="Times New Roman" w:hAnsi="Times New Roman"/>
            <w:sz w:val="28"/>
            <w:szCs w:val="28"/>
            <w:lang w:eastAsia="ru-RU"/>
          </w:rPr>
          <w:t>http://www.ecsocman.edu.ru</w:t>
        </w:r>
      </w:hyperlink>
      <w:r w:rsidR="00D42301" w:rsidRPr="002E17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42301" w:rsidRPr="00D4230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42301" w:rsidRPr="002E1716">
        <w:rPr>
          <w:rFonts w:ascii="Times New Roman" w:hAnsi="Times New Roman"/>
          <w:sz w:val="28"/>
          <w:szCs w:val="28"/>
          <w:lang w:eastAsia="ru-RU"/>
        </w:rPr>
        <w:t>//Федеральный образовательный портал</w:t>
      </w:r>
      <w:r w:rsidR="00D42301" w:rsidRPr="00D42301">
        <w:rPr>
          <w:rFonts w:ascii="Times New Roman" w:hAnsi="Times New Roman"/>
          <w:sz w:val="28"/>
          <w:szCs w:val="28"/>
          <w:lang w:eastAsia="ru-RU"/>
        </w:rPr>
        <w:t xml:space="preserve"> "Экономика. Социология. Менеджмент"</w:t>
      </w:r>
    </w:p>
    <w:p w:rsidR="00721D67" w:rsidRPr="00D42301" w:rsidRDefault="00721D67" w:rsidP="00D42301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rPr>
          <w:rFonts w:ascii="Times New Roman" w:hAnsi="Times New Roman"/>
          <w:sz w:val="28"/>
          <w:szCs w:val="28"/>
          <w:lang w:eastAsia="ru-RU"/>
        </w:rPr>
      </w:pPr>
      <w:r w:rsidRPr="00721D67">
        <w:rPr>
          <w:rFonts w:ascii="Times New Roman" w:hAnsi="Times New Roman"/>
          <w:sz w:val="28"/>
          <w:szCs w:val="28"/>
          <w:lang w:eastAsia="ru-RU"/>
        </w:rPr>
        <w:t>www.econ.msu.ru</w:t>
      </w:r>
    </w:p>
    <w:p w:rsidR="00971886" w:rsidRPr="002E1716" w:rsidRDefault="006E629B" w:rsidP="0097188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7" w:history="1">
        <w:r w:rsidR="00971886" w:rsidRPr="002E1716">
          <w:rPr>
            <w:rFonts w:ascii="Times New Roman" w:hAnsi="Times New Roman"/>
            <w:sz w:val="28"/>
            <w:szCs w:val="28"/>
            <w:lang w:eastAsia="ru-RU"/>
          </w:rPr>
          <w:t>http://www.sbrf.ru/</w:t>
        </w:r>
      </w:hyperlink>
    </w:p>
    <w:p w:rsidR="00971886" w:rsidRDefault="006E629B" w:rsidP="00971886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8" w:history="1">
        <w:r w:rsidR="00971886" w:rsidRPr="002E1716">
          <w:rPr>
            <w:rFonts w:ascii="Times New Roman" w:hAnsi="Times New Roman"/>
            <w:sz w:val="28"/>
            <w:szCs w:val="28"/>
            <w:lang w:eastAsia="ru-RU"/>
          </w:rPr>
          <w:t>http://www.vvb.sbrf.ru/</w:t>
        </w:r>
      </w:hyperlink>
    </w:p>
    <w:p w:rsidR="00DC5EAC" w:rsidRPr="00FC1B7C" w:rsidRDefault="006E629B" w:rsidP="00DC5EAC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49" w:history="1">
        <w:r w:rsidR="00FC1B7C" w:rsidRPr="00FC1B7C">
          <w:rPr>
            <w:rFonts w:ascii="Times New Roman" w:hAnsi="Times New Roman"/>
            <w:sz w:val="28"/>
            <w:szCs w:val="28"/>
            <w:lang w:eastAsia="ru-RU"/>
          </w:rPr>
          <w:t>http://ru.wikipedia.org/</w:t>
        </w:r>
      </w:hyperlink>
    </w:p>
    <w:p w:rsidR="00FC1B7C" w:rsidRPr="00FC1B7C" w:rsidRDefault="00FC1B7C" w:rsidP="00FC1B7C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501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1B7C">
        <w:rPr>
          <w:rFonts w:ascii="Times New Roman" w:hAnsi="Times New Roman"/>
          <w:sz w:val="28"/>
          <w:szCs w:val="28"/>
          <w:lang w:eastAsia="ru-RU"/>
        </w:rPr>
        <w:t>http://marketing.spb.ru/</w:t>
      </w: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AA20EB" w:rsidRDefault="00AA20EB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974C6F" w:rsidRDefault="00974C6F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974C6F" w:rsidRDefault="00974C6F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974C6F" w:rsidRDefault="00974C6F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974C6F" w:rsidRDefault="00974C6F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E814C9" w:rsidRDefault="00E814C9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</w:p>
    <w:p w:rsidR="00E814C9" w:rsidRDefault="00E814C9" w:rsidP="00797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bookmarkStart w:id="0" w:name="_GoBack"/>
      <w:bookmarkEnd w:id="0"/>
    </w:p>
    <w:sectPr w:rsidR="00E814C9" w:rsidSect="00815B9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BE8" w:rsidRDefault="00623BE8" w:rsidP="00507A44">
      <w:pPr>
        <w:spacing w:after="0" w:line="240" w:lineRule="auto"/>
      </w:pPr>
      <w:r>
        <w:separator/>
      </w:r>
    </w:p>
  </w:endnote>
  <w:endnote w:type="continuationSeparator" w:id="0">
    <w:p w:rsidR="00623BE8" w:rsidRDefault="00623BE8" w:rsidP="00507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ArialMT">
    <w:altName w:val="Arial Unicode MS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,Bold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BE8" w:rsidRDefault="00623BE8" w:rsidP="00507A44">
      <w:pPr>
        <w:spacing w:after="0" w:line="240" w:lineRule="auto"/>
      </w:pPr>
      <w:r>
        <w:separator/>
      </w:r>
    </w:p>
  </w:footnote>
  <w:footnote w:type="continuationSeparator" w:id="0">
    <w:p w:rsidR="00623BE8" w:rsidRDefault="00623BE8" w:rsidP="00507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6111"/>
    <w:multiLevelType w:val="hybridMultilevel"/>
    <w:tmpl w:val="418C19BC"/>
    <w:lvl w:ilvl="0" w:tplc="B3323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DD7592"/>
    <w:multiLevelType w:val="hybridMultilevel"/>
    <w:tmpl w:val="7D88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3D3C41"/>
    <w:multiLevelType w:val="hybridMultilevel"/>
    <w:tmpl w:val="6D3758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B6F14B6"/>
    <w:multiLevelType w:val="hybridMultilevel"/>
    <w:tmpl w:val="E626F59E"/>
    <w:lvl w:ilvl="0" w:tplc="5A0264B8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791621"/>
    <w:multiLevelType w:val="multilevel"/>
    <w:tmpl w:val="40160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C217BB"/>
    <w:multiLevelType w:val="hybridMultilevel"/>
    <w:tmpl w:val="365230C8"/>
    <w:lvl w:ilvl="0" w:tplc="4A0C088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14F2A"/>
    <w:multiLevelType w:val="hybridMultilevel"/>
    <w:tmpl w:val="9DC41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D37D12"/>
    <w:multiLevelType w:val="hybridMultilevel"/>
    <w:tmpl w:val="D7205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9B76C0A"/>
    <w:multiLevelType w:val="multilevel"/>
    <w:tmpl w:val="2EE69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854276"/>
    <w:multiLevelType w:val="hybridMultilevel"/>
    <w:tmpl w:val="C2E43C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B7E5AC9"/>
    <w:multiLevelType w:val="hybridMultilevel"/>
    <w:tmpl w:val="0B066AE6"/>
    <w:lvl w:ilvl="0" w:tplc="3B708C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ED05A6F"/>
    <w:multiLevelType w:val="hybridMultilevel"/>
    <w:tmpl w:val="34E211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0E36C5B"/>
    <w:multiLevelType w:val="hybridMultilevel"/>
    <w:tmpl w:val="FBD256A6"/>
    <w:lvl w:ilvl="0" w:tplc="A922FC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7756D42"/>
    <w:multiLevelType w:val="hybridMultilevel"/>
    <w:tmpl w:val="823004D6"/>
    <w:lvl w:ilvl="0" w:tplc="B928D5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7B87BF1"/>
    <w:multiLevelType w:val="hybridMultilevel"/>
    <w:tmpl w:val="AC76D692"/>
    <w:lvl w:ilvl="0" w:tplc="022E0B6C">
      <w:start w:val="4"/>
      <w:numFmt w:val="bullet"/>
      <w:lvlText w:val="·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5DAA7AA8"/>
    <w:multiLevelType w:val="multilevel"/>
    <w:tmpl w:val="B1E42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7A00DD"/>
    <w:multiLevelType w:val="multilevel"/>
    <w:tmpl w:val="BFC0D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284D60"/>
    <w:multiLevelType w:val="hybridMultilevel"/>
    <w:tmpl w:val="642C7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729D7"/>
    <w:multiLevelType w:val="hybridMultilevel"/>
    <w:tmpl w:val="8DD21A2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5D1833"/>
    <w:multiLevelType w:val="hybridMultilevel"/>
    <w:tmpl w:val="3A9E234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73E5D2E"/>
    <w:multiLevelType w:val="hybridMultilevel"/>
    <w:tmpl w:val="C2E43C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12"/>
  </w:num>
  <w:num w:numId="7">
    <w:abstractNumId w:val="19"/>
  </w:num>
  <w:num w:numId="8">
    <w:abstractNumId w:val="14"/>
  </w:num>
  <w:num w:numId="9">
    <w:abstractNumId w:val="7"/>
  </w:num>
  <w:num w:numId="10">
    <w:abstractNumId w:val="3"/>
  </w:num>
  <w:num w:numId="11">
    <w:abstractNumId w:val="16"/>
  </w:num>
  <w:num w:numId="12">
    <w:abstractNumId w:val="18"/>
  </w:num>
  <w:num w:numId="13">
    <w:abstractNumId w:val="9"/>
  </w:num>
  <w:num w:numId="14">
    <w:abstractNumId w:val="13"/>
  </w:num>
  <w:num w:numId="15">
    <w:abstractNumId w:val="4"/>
  </w:num>
  <w:num w:numId="16">
    <w:abstractNumId w:val="15"/>
  </w:num>
  <w:num w:numId="17">
    <w:abstractNumId w:val="8"/>
  </w:num>
  <w:num w:numId="18">
    <w:abstractNumId w:val="20"/>
  </w:num>
  <w:num w:numId="19">
    <w:abstractNumId w:val="0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A44"/>
    <w:rsid w:val="00000145"/>
    <w:rsid w:val="000159A6"/>
    <w:rsid w:val="000371CF"/>
    <w:rsid w:val="000603B0"/>
    <w:rsid w:val="00070729"/>
    <w:rsid w:val="00074B8A"/>
    <w:rsid w:val="00086180"/>
    <w:rsid w:val="000A4200"/>
    <w:rsid w:val="000C635D"/>
    <w:rsid w:val="0012299A"/>
    <w:rsid w:val="00140C81"/>
    <w:rsid w:val="001462F6"/>
    <w:rsid w:val="001824E6"/>
    <w:rsid w:val="001A12C9"/>
    <w:rsid w:val="001A54FA"/>
    <w:rsid w:val="001B7C9B"/>
    <w:rsid w:val="001C2A22"/>
    <w:rsid w:val="001C6CC1"/>
    <w:rsid w:val="001F72DB"/>
    <w:rsid w:val="00202630"/>
    <w:rsid w:val="00242167"/>
    <w:rsid w:val="00267E78"/>
    <w:rsid w:val="002B15A8"/>
    <w:rsid w:val="002D50FD"/>
    <w:rsid w:val="002E1716"/>
    <w:rsid w:val="002E618A"/>
    <w:rsid w:val="002F0BE9"/>
    <w:rsid w:val="00320C50"/>
    <w:rsid w:val="00336ED8"/>
    <w:rsid w:val="0037051F"/>
    <w:rsid w:val="003B6A28"/>
    <w:rsid w:val="003D1C76"/>
    <w:rsid w:val="003D2C38"/>
    <w:rsid w:val="003F77D7"/>
    <w:rsid w:val="00405D82"/>
    <w:rsid w:val="00407752"/>
    <w:rsid w:val="00451764"/>
    <w:rsid w:val="00474762"/>
    <w:rsid w:val="00483230"/>
    <w:rsid w:val="004A33A6"/>
    <w:rsid w:val="004D2520"/>
    <w:rsid w:val="005010FD"/>
    <w:rsid w:val="00505A39"/>
    <w:rsid w:val="00507A44"/>
    <w:rsid w:val="0051575F"/>
    <w:rsid w:val="005369F8"/>
    <w:rsid w:val="00562A3F"/>
    <w:rsid w:val="00572204"/>
    <w:rsid w:val="00581B47"/>
    <w:rsid w:val="005A5948"/>
    <w:rsid w:val="005B6D6D"/>
    <w:rsid w:val="005E3E26"/>
    <w:rsid w:val="005F6D2C"/>
    <w:rsid w:val="00623BE8"/>
    <w:rsid w:val="006328E2"/>
    <w:rsid w:val="006335D5"/>
    <w:rsid w:val="00643919"/>
    <w:rsid w:val="00644F59"/>
    <w:rsid w:val="006501F8"/>
    <w:rsid w:val="006A5CE8"/>
    <w:rsid w:val="006D2ABD"/>
    <w:rsid w:val="006E3869"/>
    <w:rsid w:val="006E629B"/>
    <w:rsid w:val="006F5CC7"/>
    <w:rsid w:val="0070698D"/>
    <w:rsid w:val="00707365"/>
    <w:rsid w:val="0071042F"/>
    <w:rsid w:val="00721D67"/>
    <w:rsid w:val="0072452D"/>
    <w:rsid w:val="007319A3"/>
    <w:rsid w:val="0073275F"/>
    <w:rsid w:val="007365CB"/>
    <w:rsid w:val="007416AE"/>
    <w:rsid w:val="00742449"/>
    <w:rsid w:val="00751569"/>
    <w:rsid w:val="00764D6A"/>
    <w:rsid w:val="00767815"/>
    <w:rsid w:val="007731CB"/>
    <w:rsid w:val="0078773A"/>
    <w:rsid w:val="00797F28"/>
    <w:rsid w:val="007A62D3"/>
    <w:rsid w:val="007B1787"/>
    <w:rsid w:val="007C2939"/>
    <w:rsid w:val="007C7BA6"/>
    <w:rsid w:val="007E5F33"/>
    <w:rsid w:val="00807C35"/>
    <w:rsid w:val="00811263"/>
    <w:rsid w:val="00814B2F"/>
    <w:rsid w:val="00815B92"/>
    <w:rsid w:val="00833716"/>
    <w:rsid w:val="00853AA0"/>
    <w:rsid w:val="00866FA0"/>
    <w:rsid w:val="00883829"/>
    <w:rsid w:val="008B207F"/>
    <w:rsid w:val="008B48E3"/>
    <w:rsid w:val="008C4461"/>
    <w:rsid w:val="00911A56"/>
    <w:rsid w:val="00912619"/>
    <w:rsid w:val="00930EEF"/>
    <w:rsid w:val="00954C5D"/>
    <w:rsid w:val="00963353"/>
    <w:rsid w:val="00971886"/>
    <w:rsid w:val="00974C6F"/>
    <w:rsid w:val="00995817"/>
    <w:rsid w:val="009B4C8D"/>
    <w:rsid w:val="009E5E66"/>
    <w:rsid w:val="009F5415"/>
    <w:rsid w:val="00A05DBD"/>
    <w:rsid w:val="00A47B8B"/>
    <w:rsid w:val="00A519B2"/>
    <w:rsid w:val="00A87BA7"/>
    <w:rsid w:val="00AA20EB"/>
    <w:rsid w:val="00B01FD4"/>
    <w:rsid w:val="00B05460"/>
    <w:rsid w:val="00B0781B"/>
    <w:rsid w:val="00B223F1"/>
    <w:rsid w:val="00B42CFA"/>
    <w:rsid w:val="00B45369"/>
    <w:rsid w:val="00B712AD"/>
    <w:rsid w:val="00B76146"/>
    <w:rsid w:val="00B861E1"/>
    <w:rsid w:val="00B9380B"/>
    <w:rsid w:val="00BB6365"/>
    <w:rsid w:val="00BD4EE8"/>
    <w:rsid w:val="00BF121D"/>
    <w:rsid w:val="00BF1FEC"/>
    <w:rsid w:val="00C0168D"/>
    <w:rsid w:val="00C140B3"/>
    <w:rsid w:val="00C21EDC"/>
    <w:rsid w:val="00C266A0"/>
    <w:rsid w:val="00C26D30"/>
    <w:rsid w:val="00C41314"/>
    <w:rsid w:val="00C52A98"/>
    <w:rsid w:val="00C71C0B"/>
    <w:rsid w:val="00C77746"/>
    <w:rsid w:val="00C81CE0"/>
    <w:rsid w:val="00C9507C"/>
    <w:rsid w:val="00CB106C"/>
    <w:rsid w:val="00CB5B74"/>
    <w:rsid w:val="00CD4A5F"/>
    <w:rsid w:val="00CE03DD"/>
    <w:rsid w:val="00D42301"/>
    <w:rsid w:val="00D86B53"/>
    <w:rsid w:val="00D87406"/>
    <w:rsid w:val="00D87CC3"/>
    <w:rsid w:val="00DA437B"/>
    <w:rsid w:val="00DC5EAC"/>
    <w:rsid w:val="00DD6C44"/>
    <w:rsid w:val="00DE55BA"/>
    <w:rsid w:val="00DE651D"/>
    <w:rsid w:val="00E373A5"/>
    <w:rsid w:val="00E408D3"/>
    <w:rsid w:val="00E52C44"/>
    <w:rsid w:val="00E52EA9"/>
    <w:rsid w:val="00E814C9"/>
    <w:rsid w:val="00E91950"/>
    <w:rsid w:val="00EA3ACD"/>
    <w:rsid w:val="00EA667A"/>
    <w:rsid w:val="00EA7EDA"/>
    <w:rsid w:val="00EB5842"/>
    <w:rsid w:val="00EC172C"/>
    <w:rsid w:val="00EE345D"/>
    <w:rsid w:val="00EE704D"/>
    <w:rsid w:val="00EE70C1"/>
    <w:rsid w:val="00F962F3"/>
    <w:rsid w:val="00FA5455"/>
    <w:rsid w:val="00FA6EA2"/>
    <w:rsid w:val="00FB2982"/>
    <w:rsid w:val="00FC1B7C"/>
    <w:rsid w:val="00FF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5:chartTrackingRefBased/>
  <w15:docId w15:val="{091B9862-34F2-47F1-86BC-2B99D49A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A4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C7B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7BA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507A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07A44"/>
    <w:rPr>
      <w:rFonts w:eastAsia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507A44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07A44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507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07A44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D2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rsid w:val="006D2ABD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6D2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rsid w:val="006D2ABD"/>
    <w:rPr>
      <w:rFonts w:ascii="Calibri" w:eastAsia="Calibri" w:hAnsi="Calibri" w:cs="Times New Roman"/>
    </w:rPr>
  </w:style>
  <w:style w:type="paragraph" w:customStyle="1" w:styleId="Default">
    <w:name w:val="Default"/>
    <w:rsid w:val="007104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71042F"/>
    <w:rPr>
      <w:color w:val="auto"/>
    </w:rPr>
  </w:style>
  <w:style w:type="paragraph" w:customStyle="1" w:styleId="CM7">
    <w:name w:val="CM7"/>
    <w:basedOn w:val="Default"/>
    <w:next w:val="Default"/>
    <w:uiPriority w:val="99"/>
    <w:rsid w:val="0071042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1042F"/>
    <w:pPr>
      <w:spacing w:line="233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71042F"/>
    <w:pPr>
      <w:spacing w:line="231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1042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1042F"/>
    <w:rPr>
      <w:color w:val="auto"/>
    </w:rPr>
  </w:style>
  <w:style w:type="paragraph" w:customStyle="1" w:styleId="CM6">
    <w:name w:val="CM6"/>
    <w:basedOn w:val="Default"/>
    <w:next w:val="Default"/>
    <w:uiPriority w:val="99"/>
    <w:rsid w:val="0071042F"/>
    <w:pPr>
      <w:spacing w:line="231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1042F"/>
    <w:rPr>
      <w:color w:val="auto"/>
    </w:rPr>
  </w:style>
  <w:style w:type="paragraph" w:styleId="ac">
    <w:name w:val="Normal (Web)"/>
    <w:basedOn w:val="a"/>
    <w:uiPriority w:val="99"/>
    <w:semiHidden/>
    <w:unhideWhenUsed/>
    <w:rsid w:val="003705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37051F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7C7BA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semiHidden/>
    <w:rsid w:val="007C7BA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ei">
    <w:name w:val="ei"/>
    <w:rsid w:val="00721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emf"/><Relationship Id="rId26" Type="http://schemas.openxmlformats.org/officeDocument/2006/relationships/hyperlink" Target="http://ru.wikipedia.org/wiki/%D0%9F%D1%80%D0%B5%D0%B4%D0%BF%D1%80%D0%B8%D1%8F%D1%82%D0%B8%D0%B5" TargetMode="External"/><Relationship Id="rId39" Type="http://schemas.openxmlformats.org/officeDocument/2006/relationships/hyperlink" Target="http://www.ozon.ru/context/detail/id/1261260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hyperlink" Target="http://www.ozon.ru/context/detail/id/857671/" TargetMode="External"/><Relationship Id="rId42" Type="http://schemas.openxmlformats.org/officeDocument/2006/relationships/hyperlink" Target="http://www.swot-analysis.ru/" TargetMode="External"/><Relationship Id="rId47" Type="http://schemas.openxmlformats.org/officeDocument/2006/relationships/hyperlink" Target="http://www.sbrf.ru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ru.wikipedia.org/wiki/%D0%90%D0%BA%D1%80%D0%BE%D0%BD%D0%B8%D0%BC" TargetMode="External"/><Relationship Id="rId12" Type="http://schemas.openxmlformats.org/officeDocument/2006/relationships/hyperlink" Target="http://ru.wikipedia.org/wiki/%D0%90%D0%BD%D0%B0%D0%BB%D0%B8%D0%B7" TargetMode="External"/><Relationship Id="rId17" Type="http://schemas.openxmlformats.org/officeDocument/2006/relationships/image" Target="media/image5.emf"/><Relationship Id="rId25" Type="http://schemas.openxmlformats.org/officeDocument/2006/relationships/hyperlink" Target="http://ru.wikipedia.org/wiki/%D0%A3%D1%81%D1%82%D0%B0%D0%B2%D0%BD%D1%8B%D0%B9_%D0%BA%D0%B0%D0%BF%D0%B8%D1%82%D0%B0%D0%BB" TargetMode="External"/><Relationship Id="rId33" Type="http://schemas.openxmlformats.org/officeDocument/2006/relationships/hyperlink" Target="http://www.ozon.ru/context/detail/id/3462866/" TargetMode="External"/><Relationship Id="rId38" Type="http://schemas.openxmlformats.org/officeDocument/2006/relationships/hyperlink" Target="http://www.ozon.ru/context/detail/id/4839599/" TargetMode="External"/><Relationship Id="rId46" Type="http://schemas.openxmlformats.org/officeDocument/2006/relationships/hyperlink" Target="http://www.ecsocman.edu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20" Type="http://schemas.openxmlformats.org/officeDocument/2006/relationships/image" Target="media/image8.png"/><Relationship Id="rId29" Type="http://schemas.openxmlformats.org/officeDocument/2006/relationships/hyperlink" Target="http://www.ozon.ru/context/detail/id/1616424/" TargetMode="External"/><Relationship Id="rId41" Type="http://schemas.openxmlformats.org/officeDocument/2006/relationships/hyperlink" Target="http://www.ozon.ru/context/detail/id/857671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/index.php?title=LCAG&amp;action=edit&amp;redlink=1" TargetMode="External"/><Relationship Id="rId24" Type="http://schemas.openxmlformats.org/officeDocument/2006/relationships/hyperlink" Target="http://ru.wikipedia.org/wiki/%D0%90%D0%BA%D1%86%D0%B8%D0%BE%D0%BD%D0%B5%D1%80" TargetMode="External"/><Relationship Id="rId32" Type="http://schemas.openxmlformats.org/officeDocument/2006/relationships/hyperlink" Target="http://www.ozon.ru/context/detail/id/856418/" TargetMode="External"/><Relationship Id="rId37" Type="http://schemas.openxmlformats.org/officeDocument/2006/relationships/hyperlink" Target="http://www.ozon.ru/context/detail/id/4006831/" TargetMode="External"/><Relationship Id="rId40" Type="http://schemas.openxmlformats.org/officeDocument/2006/relationships/hyperlink" Target="http://www.ozon.ru/context/detail/id/2226425/" TargetMode="External"/><Relationship Id="rId45" Type="http://schemas.openxmlformats.org/officeDocument/2006/relationships/hyperlink" Target="http://www.iteam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emf"/><Relationship Id="rId23" Type="http://schemas.openxmlformats.org/officeDocument/2006/relationships/hyperlink" Target="http://ru.wikipedia.org/wiki/%D0%90%D0%BD%D0%B3%D0%BB%D0%B8%D0%B9%D1%81%D0%BA%D0%B8%D0%B9_%D1%8F%D0%B7%D1%8B%D0%BA" TargetMode="External"/><Relationship Id="rId28" Type="http://schemas.openxmlformats.org/officeDocument/2006/relationships/hyperlink" Target="http://www.ozon.ru/context/detail/id/3722589/" TargetMode="External"/><Relationship Id="rId36" Type="http://schemas.openxmlformats.org/officeDocument/2006/relationships/hyperlink" Target="http://www.ozon.ru/context/detail/id/4780933/" TargetMode="External"/><Relationship Id="rId49" Type="http://schemas.openxmlformats.org/officeDocument/2006/relationships/hyperlink" Target="http://ru.wikipedia.org/" TargetMode="External"/><Relationship Id="rId10" Type="http://schemas.openxmlformats.org/officeDocument/2006/relationships/hyperlink" Target="http://ru.wikipedia.org/wiki/1965_%D0%B3%D0%BE%D0%B4" TargetMode="External"/><Relationship Id="rId19" Type="http://schemas.openxmlformats.org/officeDocument/2006/relationships/image" Target="media/image7.emf"/><Relationship Id="rId31" Type="http://schemas.openxmlformats.org/officeDocument/2006/relationships/hyperlink" Target="http://www.ozon.ru/context/detail/id/4806000/" TargetMode="External"/><Relationship Id="rId44" Type="http://schemas.openxmlformats.org/officeDocument/2006/relationships/hyperlink" Target="http://www.cfi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3%D0%B0%D1%80%D0%B2%D0%B0%D1%80%D0%B4%D1%81%D0%BA%D0%B8%D0%B9_%D1%83%D0%BD%D0%B8%D0%B2%D0%B5%D1%80%D1%81%D0%B8%D1%82%D0%B5%D1%82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emf"/><Relationship Id="rId27" Type="http://schemas.openxmlformats.org/officeDocument/2006/relationships/hyperlink" Target="http://ru.wikipedia.org/wiki/%D0%90%D0%BA%D1%86%D0%B8%D0%BE%D0%BD%D0%B5%D1%80" TargetMode="External"/><Relationship Id="rId30" Type="http://schemas.openxmlformats.org/officeDocument/2006/relationships/hyperlink" Target="http://www.ozon.ru/context/detail/id/856134/" TargetMode="External"/><Relationship Id="rId35" Type="http://schemas.openxmlformats.org/officeDocument/2006/relationships/hyperlink" Target="http://www.ozon.ru/context/detail/id/856490/" TargetMode="External"/><Relationship Id="rId43" Type="http://schemas.openxmlformats.org/officeDocument/2006/relationships/hyperlink" Target="http://www.swot-analysis.ru/" TargetMode="External"/><Relationship Id="rId48" Type="http://schemas.openxmlformats.org/officeDocument/2006/relationships/hyperlink" Target="http://www.vvb.sbrf.ru/" TargetMode="External"/><Relationship Id="rId8" Type="http://schemas.openxmlformats.org/officeDocument/2006/relationships/hyperlink" Target="http://ru.wikipedia.org/wiki/1963_%D0%B3%D0%BE%D0%B4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4465</Words>
  <Characters>25451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29857</CharactersWithSpaces>
  <SharedDoc>false</SharedDoc>
  <HLinks>
    <vt:vector size="198" baseType="variant">
      <vt:variant>
        <vt:i4>524317</vt:i4>
      </vt:variant>
      <vt:variant>
        <vt:i4>96</vt:i4>
      </vt:variant>
      <vt:variant>
        <vt:i4>0</vt:i4>
      </vt:variant>
      <vt:variant>
        <vt:i4>5</vt:i4>
      </vt:variant>
      <vt:variant>
        <vt:lpwstr>http://ru.wikipedia.org/</vt:lpwstr>
      </vt:variant>
      <vt:variant>
        <vt:lpwstr/>
      </vt:variant>
      <vt:variant>
        <vt:i4>6619262</vt:i4>
      </vt:variant>
      <vt:variant>
        <vt:i4>93</vt:i4>
      </vt:variant>
      <vt:variant>
        <vt:i4>0</vt:i4>
      </vt:variant>
      <vt:variant>
        <vt:i4>5</vt:i4>
      </vt:variant>
      <vt:variant>
        <vt:lpwstr>http://www.vvb.sbrf.ru/</vt:lpwstr>
      </vt:variant>
      <vt:variant>
        <vt:lpwstr/>
      </vt:variant>
      <vt:variant>
        <vt:i4>7405606</vt:i4>
      </vt:variant>
      <vt:variant>
        <vt:i4>90</vt:i4>
      </vt:variant>
      <vt:variant>
        <vt:i4>0</vt:i4>
      </vt:variant>
      <vt:variant>
        <vt:i4>5</vt:i4>
      </vt:variant>
      <vt:variant>
        <vt:lpwstr>http://www.sbrf.ru/</vt:lpwstr>
      </vt:variant>
      <vt:variant>
        <vt:lpwstr/>
      </vt:variant>
      <vt:variant>
        <vt:i4>3014717</vt:i4>
      </vt:variant>
      <vt:variant>
        <vt:i4>87</vt:i4>
      </vt:variant>
      <vt:variant>
        <vt:i4>0</vt:i4>
      </vt:variant>
      <vt:variant>
        <vt:i4>5</vt:i4>
      </vt:variant>
      <vt:variant>
        <vt:lpwstr>http://www.ecsocman.edu.ru/</vt:lpwstr>
      </vt:variant>
      <vt:variant>
        <vt:lpwstr/>
      </vt:variant>
      <vt:variant>
        <vt:i4>1507358</vt:i4>
      </vt:variant>
      <vt:variant>
        <vt:i4>84</vt:i4>
      </vt:variant>
      <vt:variant>
        <vt:i4>0</vt:i4>
      </vt:variant>
      <vt:variant>
        <vt:i4>5</vt:i4>
      </vt:variant>
      <vt:variant>
        <vt:lpwstr>http://www.iteam.ru/</vt:lpwstr>
      </vt:variant>
      <vt:variant>
        <vt:lpwstr/>
      </vt:variant>
      <vt:variant>
        <vt:i4>7995434</vt:i4>
      </vt:variant>
      <vt:variant>
        <vt:i4>81</vt:i4>
      </vt:variant>
      <vt:variant>
        <vt:i4>0</vt:i4>
      </vt:variant>
      <vt:variant>
        <vt:i4>5</vt:i4>
      </vt:variant>
      <vt:variant>
        <vt:lpwstr>http://www.cfin.ru/</vt:lpwstr>
      </vt:variant>
      <vt:variant>
        <vt:lpwstr/>
      </vt:variant>
      <vt:variant>
        <vt:i4>4522008</vt:i4>
      </vt:variant>
      <vt:variant>
        <vt:i4>78</vt:i4>
      </vt:variant>
      <vt:variant>
        <vt:i4>0</vt:i4>
      </vt:variant>
      <vt:variant>
        <vt:i4>5</vt:i4>
      </vt:variant>
      <vt:variant>
        <vt:lpwstr>http://www.swot-analysis.ru/</vt:lpwstr>
      </vt:variant>
      <vt:variant>
        <vt:lpwstr/>
      </vt:variant>
      <vt:variant>
        <vt:i4>4522008</vt:i4>
      </vt:variant>
      <vt:variant>
        <vt:i4>75</vt:i4>
      </vt:variant>
      <vt:variant>
        <vt:i4>0</vt:i4>
      </vt:variant>
      <vt:variant>
        <vt:i4>5</vt:i4>
      </vt:variant>
      <vt:variant>
        <vt:lpwstr>http://www.swot-analysis.ru/</vt:lpwstr>
      </vt:variant>
      <vt:variant>
        <vt:lpwstr/>
      </vt:variant>
      <vt:variant>
        <vt:i4>4784201</vt:i4>
      </vt:variant>
      <vt:variant>
        <vt:i4>72</vt:i4>
      </vt:variant>
      <vt:variant>
        <vt:i4>0</vt:i4>
      </vt:variant>
      <vt:variant>
        <vt:i4>5</vt:i4>
      </vt:variant>
      <vt:variant>
        <vt:lpwstr>http://www.ozon.ru/context/detail/id/857671/</vt:lpwstr>
      </vt:variant>
      <vt:variant>
        <vt:lpwstr/>
      </vt:variant>
      <vt:variant>
        <vt:i4>6225997</vt:i4>
      </vt:variant>
      <vt:variant>
        <vt:i4>69</vt:i4>
      </vt:variant>
      <vt:variant>
        <vt:i4>0</vt:i4>
      </vt:variant>
      <vt:variant>
        <vt:i4>5</vt:i4>
      </vt:variant>
      <vt:variant>
        <vt:lpwstr>http://www.ozon.ru/context/detail/id/2226425/</vt:lpwstr>
      </vt:variant>
      <vt:variant>
        <vt:lpwstr/>
      </vt:variant>
      <vt:variant>
        <vt:i4>5963854</vt:i4>
      </vt:variant>
      <vt:variant>
        <vt:i4>66</vt:i4>
      </vt:variant>
      <vt:variant>
        <vt:i4>0</vt:i4>
      </vt:variant>
      <vt:variant>
        <vt:i4>5</vt:i4>
      </vt:variant>
      <vt:variant>
        <vt:lpwstr>http://www.ozon.ru/context/detail/id/1261260/</vt:lpwstr>
      </vt:variant>
      <vt:variant>
        <vt:lpwstr/>
      </vt:variant>
      <vt:variant>
        <vt:i4>2949166</vt:i4>
      </vt:variant>
      <vt:variant>
        <vt:i4>63</vt:i4>
      </vt:variant>
      <vt:variant>
        <vt:i4>0</vt:i4>
      </vt:variant>
      <vt:variant>
        <vt:i4>5</vt:i4>
      </vt:variant>
      <vt:variant>
        <vt:lpwstr>http://www.ozon.ru/context/detail/id/4839599/</vt:lpwstr>
      </vt:variant>
      <vt:variant>
        <vt:lpwstr>persons</vt:lpwstr>
      </vt:variant>
      <vt:variant>
        <vt:i4>5439566</vt:i4>
      </vt:variant>
      <vt:variant>
        <vt:i4>60</vt:i4>
      </vt:variant>
      <vt:variant>
        <vt:i4>0</vt:i4>
      </vt:variant>
      <vt:variant>
        <vt:i4>5</vt:i4>
      </vt:variant>
      <vt:variant>
        <vt:lpwstr>http://www.ozon.ru/context/detail/id/4006831/</vt:lpwstr>
      </vt:variant>
      <vt:variant>
        <vt:lpwstr/>
      </vt:variant>
      <vt:variant>
        <vt:i4>2097186</vt:i4>
      </vt:variant>
      <vt:variant>
        <vt:i4>57</vt:i4>
      </vt:variant>
      <vt:variant>
        <vt:i4>0</vt:i4>
      </vt:variant>
      <vt:variant>
        <vt:i4>5</vt:i4>
      </vt:variant>
      <vt:variant>
        <vt:lpwstr>http://www.ozon.ru/context/detail/id/4780933/</vt:lpwstr>
      </vt:variant>
      <vt:variant>
        <vt:lpwstr>persons</vt:lpwstr>
      </vt:variant>
      <vt:variant>
        <vt:i4>4587594</vt:i4>
      </vt:variant>
      <vt:variant>
        <vt:i4>54</vt:i4>
      </vt:variant>
      <vt:variant>
        <vt:i4>0</vt:i4>
      </vt:variant>
      <vt:variant>
        <vt:i4>5</vt:i4>
      </vt:variant>
      <vt:variant>
        <vt:lpwstr>http://www.ozon.ru/context/detail/id/856490/</vt:lpwstr>
      </vt:variant>
      <vt:variant>
        <vt:lpwstr/>
      </vt:variant>
      <vt:variant>
        <vt:i4>4784201</vt:i4>
      </vt:variant>
      <vt:variant>
        <vt:i4>51</vt:i4>
      </vt:variant>
      <vt:variant>
        <vt:i4>0</vt:i4>
      </vt:variant>
      <vt:variant>
        <vt:i4>5</vt:i4>
      </vt:variant>
      <vt:variant>
        <vt:lpwstr>http://www.ozon.ru/context/detail/id/857671/</vt:lpwstr>
      </vt:variant>
      <vt:variant>
        <vt:lpwstr/>
      </vt:variant>
      <vt:variant>
        <vt:i4>2949158</vt:i4>
      </vt:variant>
      <vt:variant>
        <vt:i4>48</vt:i4>
      </vt:variant>
      <vt:variant>
        <vt:i4>0</vt:i4>
      </vt:variant>
      <vt:variant>
        <vt:i4>5</vt:i4>
      </vt:variant>
      <vt:variant>
        <vt:lpwstr>http://www.ozon.ru/context/detail/id/3462866/</vt:lpwstr>
      </vt:variant>
      <vt:variant>
        <vt:lpwstr>persons</vt:lpwstr>
      </vt:variant>
      <vt:variant>
        <vt:i4>5111874</vt:i4>
      </vt:variant>
      <vt:variant>
        <vt:i4>45</vt:i4>
      </vt:variant>
      <vt:variant>
        <vt:i4>0</vt:i4>
      </vt:variant>
      <vt:variant>
        <vt:i4>5</vt:i4>
      </vt:variant>
      <vt:variant>
        <vt:lpwstr>http://www.ozon.ru/context/detail/id/856418/</vt:lpwstr>
      </vt:variant>
      <vt:variant>
        <vt:lpwstr/>
      </vt:variant>
      <vt:variant>
        <vt:i4>2228264</vt:i4>
      </vt:variant>
      <vt:variant>
        <vt:i4>42</vt:i4>
      </vt:variant>
      <vt:variant>
        <vt:i4>0</vt:i4>
      </vt:variant>
      <vt:variant>
        <vt:i4>5</vt:i4>
      </vt:variant>
      <vt:variant>
        <vt:lpwstr>http://www.ozon.ru/context/detail/id/4806000/</vt:lpwstr>
      </vt:variant>
      <vt:variant>
        <vt:lpwstr>persons</vt:lpwstr>
      </vt:variant>
      <vt:variant>
        <vt:i4>4980811</vt:i4>
      </vt:variant>
      <vt:variant>
        <vt:i4>39</vt:i4>
      </vt:variant>
      <vt:variant>
        <vt:i4>0</vt:i4>
      </vt:variant>
      <vt:variant>
        <vt:i4>5</vt:i4>
      </vt:variant>
      <vt:variant>
        <vt:lpwstr>http://www.ozon.ru/context/detail/id/856134/</vt:lpwstr>
      </vt:variant>
      <vt:variant>
        <vt:lpwstr/>
      </vt:variant>
      <vt:variant>
        <vt:i4>6160457</vt:i4>
      </vt:variant>
      <vt:variant>
        <vt:i4>36</vt:i4>
      </vt:variant>
      <vt:variant>
        <vt:i4>0</vt:i4>
      </vt:variant>
      <vt:variant>
        <vt:i4>5</vt:i4>
      </vt:variant>
      <vt:variant>
        <vt:lpwstr>http://www.ozon.ru/context/detail/id/1616424/</vt:lpwstr>
      </vt:variant>
      <vt:variant>
        <vt:lpwstr/>
      </vt:variant>
      <vt:variant>
        <vt:i4>2818091</vt:i4>
      </vt:variant>
      <vt:variant>
        <vt:i4>33</vt:i4>
      </vt:variant>
      <vt:variant>
        <vt:i4>0</vt:i4>
      </vt:variant>
      <vt:variant>
        <vt:i4>5</vt:i4>
      </vt:variant>
      <vt:variant>
        <vt:lpwstr>http://www.ozon.ru/context/detail/id/3722589/</vt:lpwstr>
      </vt:variant>
      <vt:variant>
        <vt:lpwstr>persons</vt:lpwstr>
      </vt:variant>
      <vt:variant>
        <vt:i4>5439557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http://ru.wikipedia.org/wiki/%D0%90%D0%BA%D1%86%D0%B8%D0%BE%D0%BD%D0%B5%D1%80</vt:lpwstr>
      </vt:variant>
      <vt:variant>
        <vt:lpwstr/>
      </vt:variant>
      <vt:variant>
        <vt:i4>2359354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http://ru.wikipedia.org/wiki/%D0%9F%D1%80%D0%B5%D0%B4%D0%BF%D1%80%D0%B8%D1%8F%D1%82%D0%B8%D0%B5</vt:lpwstr>
      </vt:variant>
      <vt:variant>
        <vt:lpwstr/>
      </vt:variant>
      <vt:variant>
        <vt:i4>2162703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http://ru.wikipedia.org/wiki/%D0%A3%D1%81%D1%82%D0%B0%D0%B2%D0%BD%D1%8B%D0%B9_%D0%BA%D0%B0%D0%BF%D0%B8%D1%82%D0%B0%D0%BB</vt:lpwstr>
      </vt:variant>
      <vt:variant>
        <vt:lpwstr/>
      </vt:variant>
      <vt:variant>
        <vt:i4>5439557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http://ru.wikipedia.org/wiki/%D0%90%D0%BA%D1%86%D0%B8%D0%BE%D0%BD%D0%B5%D1%80</vt:lpwstr>
      </vt:variant>
      <vt:variant>
        <vt:lpwstr/>
      </vt:variant>
      <vt:variant>
        <vt:i4>327803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http://ru.wikipedia.org/wiki/%D0%90%D0%BD%D0%B3%D0%BB%D0%B8%D0%B9%D1%81%D0%BA%D0%B8%D0%B9_%D1%8F%D0%B7%D1%8B%D0%BA</vt:lpwstr>
      </vt:variant>
      <vt:variant>
        <vt:lpwstr/>
      </vt:variant>
      <vt:variant>
        <vt:i4>5439504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http://ru.wikipedia.org/wiki/%D0%90%D0%BD%D0%B0%D0%BB%D0%B8%D0%B7</vt:lpwstr>
      </vt:variant>
      <vt:variant>
        <vt:lpwstr/>
      </vt:variant>
      <vt:variant>
        <vt:i4>1769541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http://ru.wikipedia.org/w/index.php?title=LCAG&amp;action=edit&amp;redlink=1</vt:lpwstr>
      </vt:variant>
      <vt:variant>
        <vt:lpwstr/>
      </vt:variant>
      <vt:variant>
        <vt:i4>7536725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http://ru.wikipedia.org/wiki/1965_%D0%B3%D0%BE%D0%B4</vt:lpwstr>
      </vt:variant>
      <vt:variant>
        <vt:lpwstr/>
      </vt:variant>
      <vt:variant>
        <vt:i4>327719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http://ru.wikipedia.org/wiki/%D0%93%D0%B0%D1%80%D0%B2%D0%B0%D1%80%D0%B4%D1%81%D0%BA%D0%B8%D0%B9_%D1%83%D0%BD%D0%B8%D0%B2%D0%B5%D1%80%D1%81%D0%B8%D1%82%D0%B5%D1%82</vt:lpwstr>
      </vt:variant>
      <vt:variant>
        <vt:lpwstr/>
      </vt:variant>
      <vt:variant>
        <vt:i4>7536723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http://ru.wikipedia.org/wiki/1963_%D0%B3%D0%BE%D0%B4</vt:lpwstr>
      </vt:variant>
      <vt:variant>
        <vt:lpwstr/>
      </vt:variant>
      <vt:variant>
        <vt:i4>8323127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http://ru.wikipedia.org/wiki/%D0%90%D0%BA%D1%80%D0%BE%D0%BD%D0%B8%D0%BC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Strelnikov</dc:creator>
  <cp:keywords/>
  <dc:description/>
  <cp:lastModifiedBy>admin</cp:lastModifiedBy>
  <cp:revision>2</cp:revision>
  <dcterms:created xsi:type="dcterms:W3CDTF">2014-04-14T18:49:00Z</dcterms:created>
  <dcterms:modified xsi:type="dcterms:W3CDTF">2014-04-14T18:49:00Z</dcterms:modified>
</cp:coreProperties>
</file>