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DC3" w:rsidRDefault="00CE2DC3" w:rsidP="003420B6">
      <w:pPr>
        <w:pStyle w:val="a4"/>
        <w:spacing w:before="0" w:after="0" w:line="360" w:lineRule="auto"/>
        <w:ind w:firstLine="709"/>
        <w:jc w:val="both"/>
        <w:rPr>
          <w:rStyle w:val="a5"/>
          <w:b/>
          <w:bCs/>
          <w:i w:val="0"/>
          <w:color w:val="252525"/>
          <w:sz w:val="28"/>
          <w:szCs w:val="28"/>
        </w:rPr>
      </w:pPr>
    </w:p>
    <w:p w:rsidR="00EA4F1A" w:rsidRPr="003420B6" w:rsidRDefault="00EA4F1A" w:rsidP="003420B6">
      <w:pPr>
        <w:pStyle w:val="a4"/>
        <w:spacing w:before="0" w:after="0" w:line="360" w:lineRule="auto"/>
        <w:ind w:firstLine="709"/>
        <w:jc w:val="both"/>
        <w:rPr>
          <w:rStyle w:val="a5"/>
          <w:b/>
          <w:bCs/>
          <w:i w:val="0"/>
          <w:color w:val="252525"/>
          <w:sz w:val="28"/>
          <w:szCs w:val="28"/>
        </w:rPr>
      </w:pPr>
      <w:r w:rsidRPr="003420B6">
        <w:rPr>
          <w:rStyle w:val="a5"/>
          <w:b/>
          <w:bCs/>
          <w:i w:val="0"/>
          <w:color w:val="252525"/>
          <w:sz w:val="28"/>
          <w:szCs w:val="28"/>
        </w:rPr>
        <w:t>1. Виды налогового конторя</w:t>
      </w:r>
    </w:p>
    <w:p w:rsidR="00EA4F1A" w:rsidRPr="003420B6" w:rsidRDefault="00EA4F1A" w:rsidP="003420B6">
      <w:pPr>
        <w:pStyle w:val="a4"/>
        <w:spacing w:before="0" w:after="0" w:line="360" w:lineRule="auto"/>
        <w:ind w:firstLine="709"/>
        <w:jc w:val="both"/>
        <w:rPr>
          <w:rStyle w:val="a5"/>
          <w:b/>
          <w:bCs/>
          <w:i w:val="0"/>
          <w:color w:val="252525"/>
          <w:sz w:val="28"/>
          <w:szCs w:val="28"/>
        </w:rPr>
      </w:pPr>
      <w:r w:rsidRPr="003420B6">
        <w:rPr>
          <w:rStyle w:val="a5"/>
          <w:b/>
          <w:bCs/>
          <w:i w:val="0"/>
          <w:color w:val="252525"/>
          <w:sz w:val="28"/>
          <w:szCs w:val="28"/>
        </w:rPr>
        <w:t>1.1 Налоговый контроль</w:t>
      </w:r>
    </w:p>
    <w:p w:rsidR="00EA4F1A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rStyle w:val="a5"/>
          <w:color w:val="000000"/>
          <w:sz w:val="28"/>
          <w:szCs w:val="28"/>
        </w:rPr>
      </w:pPr>
      <w:r w:rsidRPr="003420B6">
        <w:rPr>
          <w:rStyle w:val="a5"/>
          <w:bCs/>
          <w:i w:val="0"/>
          <w:color w:val="252525"/>
          <w:sz w:val="28"/>
          <w:szCs w:val="28"/>
        </w:rPr>
        <w:t>Налоговый контроль</w:t>
      </w:r>
      <w:r w:rsidRPr="003420B6">
        <w:rPr>
          <w:color w:val="252525"/>
          <w:sz w:val="28"/>
          <w:szCs w:val="28"/>
        </w:rPr>
        <w:t xml:space="preserve"> представляет собой систему действий налоговых и иных государственных органов по надзору за выполнением фискально обязанными лицами (в первую очередь налогоплательщиками, платель</w:t>
      </w:r>
      <w:r w:rsidRPr="003420B6">
        <w:rPr>
          <w:color w:val="252525"/>
          <w:sz w:val="28"/>
          <w:szCs w:val="28"/>
        </w:rPr>
        <w:softHyphen/>
        <w:t>щиками сборов, налоговыми агентами, кредитными организациями) норм налогового законодательства, являющуюся одним из этапов нало</w:t>
      </w:r>
      <w:r w:rsidRPr="003420B6">
        <w:rPr>
          <w:color w:val="252525"/>
          <w:sz w:val="28"/>
          <w:szCs w:val="28"/>
        </w:rPr>
        <w:softHyphen/>
        <w:t>гообложения. В широком смысле налоговый контроль направлен на обес</w:t>
      </w:r>
      <w:r w:rsidRPr="003420B6">
        <w:rPr>
          <w:color w:val="252525"/>
          <w:sz w:val="28"/>
          <w:szCs w:val="28"/>
        </w:rPr>
        <w:softHyphen/>
        <w:t>печение правильного исчисления, своевременного и полного внесения налогов и сборов в бюджет (государственные внебюджетные фонды).</w:t>
      </w:r>
      <w:r w:rsidR="00EA4F1A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В соответствии с законодательством налоговый контроль в РФ осуще</w:t>
      </w:r>
      <w:r w:rsidRPr="003420B6">
        <w:rPr>
          <w:color w:val="252525"/>
          <w:sz w:val="28"/>
          <w:szCs w:val="28"/>
        </w:rPr>
        <w:softHyphen/>
        <w:t>ствляют следующие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Cs/>
          <w:i w:val="0"/>
          <w:color w:val="252525"/>
          <w:sz w:val="28"/>
          <w:szCs w:val="28"/>
        </w:rPr>
        <w:t>органы</w:t>
      </w:r>
      <w:r w:rsidRPr="003420B6">
        <w:rPr>
          <w:rStyle w:val="a5"/>
          <w:bCs/>
          <w:color w:val="252525"/>
          <w:sz w:val="28"/>
          <w:szCs w:val="28"/>
        </w:rPr>
        <w:t>:</w:t>
      </w:r>
      <w:r w:rsidRPr="003420B6">
        <w:rPr>
          <w:color w:val="252525"/>
          <w:sz w:val="28"/>
          <w:szCs w:val="28"/>
        </w:rPr>
        <w:t xml:space="preserve"> налоговые органы; таможенные органы; органы государственных внебюджетных фондов. В соответствии со ст. 82 НК РФ должностные лица таможенных органов и органов государственных внебюджетных фондов наделены контрольны</w:t>
      </w:r>
      <w:r w:rsidRPr="003420B6">
        <w:rPr>
          <w:color w:val="252525"/>
          <w:sz w:val="28"/>
          <w:szCs w:val="28"/>
        </w:rPr>
        <w:softHyphen/>
        <w:t>ми полномочиями в сфере налогообложения в пределах своей компе</w:t>
      </w:r>
      <w:r w:rsidRPr="003420B6">
        <w:rPr>
          <w:color w:val="252525"/>
          <w:sz w:val="28"/>
          <w:szCs w:val="28"/>
        </w:rPr>
        <w:softHyphen/>
        <w:t>тенции:</w:t>
      </w:r>
      <w:r w:rsidR="00EA4F1A" w:rsidRPr="003420B6">
        <w:rPr>
          <w:rStyle w:val="a5"/>
          <w:color w:val="000000"/>
          <w:sz w:val="28"/>
          <w:szCs w:val="28"/>
        </w:rPr>
        <w:t xml:space="preserve"> </w:t>
      </w:r>
    </w:p>
    <w:p w:rsidR="003420B6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3420B6">
        <w:rPr>
          <w:rStyle w:val="a5"/>
          <w:i w:val="0"/>
          <w:color w:val="000000"/>
          <w:sz w:val="28"/>
          <w:szCs w:val="28"/>
        </w:rPr>
        <w:t>Таможенные органы</w:t>
      </w:r>
      <w:r w:rsidRPr="003420B6">
        <w:rPr>
          <w:color w:val="000000"/>
          <w:sz w:val="28"/>
          <w:szCs w:val="28"/>
        </w:rPr>
        <w:t xml:space="preserve"> - за полнотой и своевременностью уплаты налогов, взимаемых при перемещении товаров через таможенную границу РФ</w:t>
      </w:r>
      <w:r w:rsidR="00EA4F1A" w:rsidRPr="003420B6">
        <w:rPr>
          <w:color w:val="000000"/>
          <w:sz w:val="28"/>
          <w:szCs w:val="28"/>
        </w:rPr>
        <w:t>. Федеральная таможенная служба является уполномоченным федеральным органом исполнительной власти, осуществляющим в соответствии с законодательством Российской Федерации функции по выработке государственной политики и нормативному правовому регулированию, контролю и надзору в области таможенного дела, а также функции агента валютного контроля и специальные фу</w:t>
      </w:r>
      <w:r w:rsidR="003420B6" w:rsidRPr="003420B6">
        <w:rPr>
          <w:color w:val="000000"/>
          <w:sz w:val="28"/>
          <w:szCs w:val="28"/>
        </w:rPr>
        <w:t xml:space="preserve">нкции по борьбе с контрабандой, </w:t>
      </w:r>
      <w:r w:rsidR="00EA4F1A" w:rsidRPr="003420B6">
        <w:rPr>
          <w:color w:val="000000"/>
          <w:sz w:val="28"/>
          <w:szCs w:val="28"/>
        </w:rPr>
        <w:t>иными преступлениями и административными правонарушениями. Руководство деятельностью Федеральной таможенной службы осуществляет Правительство Российской Федерации.</w:t>
      </w:r>
      <w:r w:rsidR="003420B6" w:rsidRPr="003420B6">
        <w:rPr>
          <w:color w:val="000000"/>
          <w:sz w:val="28"/>
          <w:szCs w:val="28"/>
        </w:rPr>
        <w:t xml:space="preserve"> </w:t>
      </w:r>
      <w:r w:rsidR="00EA4F1A" w:rsidRPr="003420B6">
        <w:rPr>
          <w:color w:val="000000"/>
          <w:sz w:val="28"/>
          <w:szCs w:val="28"/>
        </w:rPr>
        <w:t>Федеральная таможенная служба в своей деятельности руководствуется Конституцией Российской Федерации, федеральными конституционными законами, федеральными законами, указами и распоряжениями Президента Российской Федерации, постановлениями и распоряжениями Правительства Российской Федерации, международными договорами Российской Федерации, нормативными правовыми актами Центрального банка Российской Федерации, а также настоящим Положением. Федеральная таможенная служба осуществляет свою деятельность непосредственно и через таможенные органы и представительства Службы за рубежом во взаимодействии с другими федеральными органами исполнительной власти, органами исполнительной власти субъектов Российской Федерации и органами местного самоуправления, Центральным банком Российской Федерации, общественными объединениями и иными организациями</w:t>
      </w:r>
      <w:r w:rsidRPr="003420B6">
        <w:rPr>
          <w:color w:val="000000"/>
          <w:sz w:val="28"/>
          <w:szCs w:val="28"/>
        </w:rPr>
        <w:t>;</w:t>
      </w:r>
    </w:p>
    <w:p w:rsidR="003420B6" w:rsidRPr="003420B6" w:rsidRDefault="003420B6" w:rsidP="003420B6">
      <w:pPr>
        <w:spacing w:line="360" w:lineRule="auto"/>
        <w:ind w:firstLine="708"/>
        <w:jc w:val="both"/>
        <w:rPr>
          <w:sz w:val="28"/>
          <w:szCs w:val="28"/>
        </w:rPr>
      </w:pPr>
      <w:r w:rsidRPr="003420B6">
        <w:rPr>
          <w:color w:val="252525"/>
          <w:sz w:val="28"/>
          <w:szCs w:val="28"/>
        </w:rPr>
        <w:t xml:space="preserve"> </w:t>
      </w:r>
      <w:r w:rsidR="00C91CAB" w:rsidRPr="003420B6">
        <w:rPr>
          <w:color w:val="252525"/>
          <w:sz w:val="28"/>
          <w:szCs w:val="28"/>
        </w:rPr>
        <w:t>• органы</w:t>
      </w:r>
      <w:r w:rsidR="00C91CAB" w:rsidRPr="003420B6">
        <w:rPr>
          <w:rStyle w:val="a5"/>
          <w:color w:val="252525"/>
          <w:sz w:val="28"/>
          <w:szCs w:val="28"/>
        </w:rPr>
        <w:t xml:space="preserve"> </w:t>
      </w:r>
      <w:r w:rsidR="00C91CAB" w:rsidRPr="003420B6">
        <w:rPr>
          <w:rStyle w:val="a5"/>
          <w:i w:val="0"/>
          <w:color w:val="252525"/>
          <w:sz w:val="28"/>
          <w:szCs w:val="28"/>
        </w:rPr>
        <w:t>государственных внебюджетных фондов</w:t>
      </w:r>
      <w:r w:rsidR="00C91CAB" w:rsidRPr="003420B6">
        <w:rPr>
          <w:color w:val="252525"/>
          <w:sz w:val="28"/>
          <w:szCs w:val="28"/>
        </w:rPr>
        <w:t xml:space="preserve"> - за полнотой и своевре</w:t>
      </w:r>
      <w:r w:rsidR="00C91CAB" w:rsidRPr="003420B6">
        <w:rPr>
          <w:color w:val="252525"/>
          <w:sz w:val="28"/>
          <w:szCs w:val="28"/>
        </w:rPr>
        <w:softHyphen/>
        <w:t xml:space="preserve">менностью уплаты налогов и сборов, поступающих в соответствующие государственные внебюджетные фонды. </w:t>
      </w:r>
      <w:r w:rsidRPr="003420B6">
        <w:rPr>
          <w:sz w:val="28"/>
          <w:szCs w:val="28"/>
        </w:rPr>
        <w:t xml:space="preserve">Внебюджетные фонды в финансовой системе России создаются на основании Закона «Об основах бюджетного устройства и бюджетного процесса в РФ» от, Бюджетного Кодекса РФ, а так же других нормативно-правовых актов, в том числе законов о бюджете Российской Федерации на текущий год. При этом хотя внебюджетные фонды и находятся с собственности государства, но являются автономными от федерального и местных бюджетов. </w:t>
      </w:r>
    </w:p>
    <w:p w:rsidR="003420B6" w:rsidRPr="003420B6" w:rsidRDefault="003420B6" w:rsidP="003420B6">
      <w:pPr>
        <w:spacing w:line="360" w:lineRule="auto"/>
        <w:ind w:firstLine="709"/>
        <w:jc w:val="both"/>
        <w:rPr>
          <w:sz w:val="28"/>
          <w:szCs w:val="28"/>
        </w:rPr>
      </w:pPr>
      <w:r w:rsidRPr="003420B6">
        <w:rPr>
          <w:sz w:val="28"/>
          <w:szCs w:val="28"/>
        </w:rPr>
        <w:t xml:space="preserve">Как мы уже отметили, внебюджетные фонды образуются вне федерального бюджета и бюджетов субъектов Российской Федерации и предназначенны для реализации конституционных прав граждан на пенсионное обеспечение, социальное страхование, социальное обеспечение в случае безработицы, охрану здоровья и медицинскую помощь. Расходы и доходы государственного внебюджетного фонда формируются в порядке, установленном Бюджетным кодексом России, а также иными законодательными актами, включая законы о бюджете Российской Федерации на соответствующий год. В зависимости от источников формирования, назначения и масштабов использования внебюджетные фонды подразделяются на фонды экономического и социального назначения. </w:t>
      </w:r>
    </w:p>
    <w:p w:rsidR="003420B6" w:rsidRPr="003420B6" w:rsidRDefault="003420B6" w:rsidP="003420B6">
      <w:pPr>
        <w:pStyle w:val="a4"/>
        <w:spacing w:before="0" w:after="0" w:line="360" w:lineRule="auto"/>
        <w:ind w:firstLine="709"/>
        <w:jc w:val="both"/>
        <w:rPr>
          <w:color w:val="252525"/>
          <w:sz w:val="28"/>
          <w:szCs w:val="28"/>
        </w:rPr>
      </w:pPr>
    </w:p>
    <w:p w:rsidR="00C91CAB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color w:val="252525"/>
          <w:sz w:val="28"/>
          <w:szCs w:val="28"/>
        </w:rPr>
      </w:pPr>
      <w:r w:rsidRPr="003420B6">
        <w:rPr>
          <w:color w:val="252525"/>
          <w:sz w:val="28"/>
          <w:szCs w:val="28"/>
        </w:rPr>
        <w:t>В процессе осуществления налогового контроля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Cs/>
          <w:i w:val="0"/>
          <w:color w:val="252525"/>
          <w:sz w:val="28"/>
          <w:szCs w:val="28"/>
        </w:rPr>
        <w:t>налоговые органы</w:t>
      </w:r>
      <w:r w:rsidRPr="003420B6">
        <w:rPr>
          <w:rStyle w:val="a5"/>
          <w:b/>
          <w:bCs/>
          <w:i w:val="0"/>
          <w:color w:val="252525"/>
          <w:sz w:val="28"/>
          <w:szCs w:val="28"/>
        </w:rPr>
        <w:t xml:space="preserve"> </w:t>
      </w:r>
      <w:r w:rsidRPr="003420B6">
        <w:rPr>
          <w:rStyle w:val="a5"/>
          <w:bCs/>
          <w:i w:val="0"/>
          <w:color w:val="252525"/>
          <w:sz w:val="28"/>
          <w:szCs w:val="28"/>
        </w:rPr>
        <w:t>ак</w:t>
      </w:r>
      <w:r w:rsidRPr="003420B6">
        <w:rPr>
          <w:rStyle w:val="a5"/>
          <w:bCs/>
          <w:i w:val="0"/>
          <w:color w:val="252525"/>
          <w:sz w:val="28"/>
          <w:szCs w:val="28"/>
        </w:rPr>
        <w:softHyphen/>
        <w:t>тивно</w:t>
      </w:r>
      <w:r w:rsidRPr="003420B6">
        <w:rPr>
          <w:rStyle w:val="a5"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Cs/>
          <w:i w:val="0"/>
          <w:color w:val="252525"/>
          <w:sz w:val="28"/>
          <w:szCs w:val="28"/>
        </w:rPr>
        <w:t>взаимодействуют</w:t>
      </w:r>
      <w:r w:rsidRPr="003420B6">
        <w:rPr>
          <w:color w:val="252525"/>
          <w:sz w:val="28"/>
          <w:szCs w:val="28"/>
        </w:rPr>
        <w:t xml:space="preserve"> с органами ГТК РФ, ФСНП России, государ</w:t>
      </w:r>
      <w:r w:rsidRPr="003420B6">
        <w:rPr>
          <w:color w:val="252525"/>
          <w:sz w:val="28"/>
          <w:szCs w:val="28"/>
        </w:rPr>
        <w:softHyphen/>
        <w:t>ственных внебюджетных фондов и другими входящими в систему ис</w:t>
      </w:r>
      <w:r w:rsidRPr="003420B6">
        <w:rPr>
          <w:color w:val="252525"/>
          <w:sz w:val="28"/>
          <w:szCs w:val="28"/>
        </w:rPr>
        <w:softHyphen/>
        <w:t>полнительной власти органами специальной компетенции - министер</w:t>
      </w:r>
      <w:r w:rsidRPr="003420B6">
        <w:rPr>
          <w:color w:val="252525"/>
          <w:sz w:val="28"/>
          <w:szCs w:val="28"/>
        </w:rPr>
        <w:softHyphen/>
        <w:t>ствами, службами, ведомствами. Правовой основой такого сотрудниче</w:t>
      </w:r>
      <w:r w:rsidRPr="003420B6">
        <w:rPr>
          <w:color w:val="252525"/>
          <w:sz w:val="28"/>
          <w:szCs w:val="28"/>
        </w:rPr>
        <w:softHyphen/>
        <w:t>ства выступают нормы налогового законодательства, а практическая координация действий осуществляется на основании заключенных между ними публично-правовых договоров -</w:t>
      </w:r>
      <w:r w:rsidRPr="003420B6">
        <w:rPr>
          <w:rStyle w:val="a5"/>
          <w:color w:val="252525"/>
          <w:sz w:val="28"/>
          <w:szCs w:val="28"/>
        </w:rPr>
        <w:t>соглашений.</w:t>
      </w:r>
      <w:r w:rsidRPr="003420B6">
        <w:rPr>
          <w:color w:val="252525"/>
          <w:sz w:val="28"/>
          <w:szCs w:val="28"/>
        </w:rPr>
        <w:t xml:space="preserve"> Указанные органы ин</w:t>
      </w:r>
      <w:r w:rsidRPr="003420B6">
        <w:rPr>
          <w:color w:val="252525"/>
          <w:sz w:val="28"/>
          <w:szCs w:val="28"/>
        </w:rPr>
        <w:softHyphen/>
        <w:t>формируют друг друга об имеющихся материалах о нарушениях зако</w:t>
      </w:r>
      <w:r w:rsidRPr="003420B6">
        <w:rPr>
          <w:color w:val="252525"/>
          <w:sz w:val="28"/>
          <w:szCs w:val="28"/>
        </w:rPr>
        <w:softHyphen/>
        <w:t>нодательства о налогах и сборах и налоговых преступлениях, о приня</w:t>
      </w:r>
      <w:r w:rsidRPr="003420B6">
        <w:rPr>
          <w:color w:val="252525"/>
          <w:sz w:val="28"/>
          <w:szCs w:val="28"/>
        </w:rPr>
        <w:softHyphen/>
        <w:t>тых мерах по их пресечению, о проводимых налоговых проверках, обмениваются другой несводимой информацией.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На сегодняшний день заключены, например, следующие соглашения: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между МНС РФ и ГТК РФ №№ БГ-15-11/1222, 01-11/15581 о взаимном информационном обмене (утв. МНС РФ и ГТК РФ 08.06.2000 , с измен, на 16.10.2000);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по информационному взаимодействию между Пенсионным фондом РФ и МНС РФ от 12.07.2001 №№ 16-1-С, БГ-16-05/74 (утв. 12.07.2001) и др. Порядок обмена информацией между территориальными органами феде</w:t>
      </w:r>
      <w:r w:rsidRPr="003420B6">
        <w:rPr>
          <w:color w:val="252525"/>
          <w:sz w:val="28"/>
          <w:szCs w:val="28"/>
        </w:rPr>
        <w:softHyphen/>
        <w:t>рального казначейства Минфина РФ и налоговыми органами в ходе ис</w:t>
      </w:r>
      <w:r w:rsidRPr="003420B6">
        <w:rPr>
          <w:color w:val="252525"/>
          <w:sz w:val="28"/>
          <w:szCs w:val="28"/>
        </w:rPr>
        <w:softHyphen/>
        <w:t>полнения доходной части федерального бюджета утвержден совместным приказом Минфина РФ и МНС РФ от 21.02.2001 №№ 14н, БГ-3-09/51.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Порядок взаимодействия МНС РФ и ФПС РФ регламентируется соответствующей инструкцией, утвержденной совместным приказом ФПС РФ и МНС РФ от 25.12.2000 №№ 680, БГ-3-34/455.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4. Порядок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/>
          <w:bCs/>
          <w:i w:val="0"/>
          <w:color w:val="252525"/>
          <w:sz w:val="28"/>
          <w:szCs w:val="28"/>
        </w:rPr>
        <w:t>осуществления налогового контроля</w:t>
      </w:r>
      <w:r w:rsidRPr="003420B6">
        <w:rPr>
          <w:rStyle w:val="a5"/>
          <w:b/>
          <w:bCs/>
          <w:color w:val="252525"/>
          <w:sz w:val="28"/>
          <w:szCs w:val="28"/>
        </w:rPr>
        <w:t>,</w:t>
      </w:r>
      <w:r w:rsidRPr="003420B6">
        <w:rPr>
          <w:color w:val="252525"/>
          <w:sz w:val="28"/>
          <w:szCs w:val="28"/>
        </w:rPr>
        <w:t xml:space="preserve"> формы его проведения, а также права и обязанности участников мероприятий налогового конт</w:t>
      </w:r>
      <w:r w:rsidRPr="003420B6">
        <w:rPr>
          <w:color w:val="252525"/>
          <w:sz w:val="28"/>
          <w:szCs w:val="28"/>
        </w:rPr>
        <w:softHyphen/>
        <w:t>роля, регулируются положениями гл. 14 НК РФ.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Налоговый контроль осуществляется вышеуказанными органами в отношении налогоплательщиков, плательщиков сборов, налоговых агентов. При этом непосредственными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/>
          <w:bCs/>
          <w:i w:val="0"/>
          <w:color w:val="252525"/>
          <w:sz w:val="28"/>
          <w:szCs w:val="28"/>
        </w:rPr>
        <w:t>целями налогового контроля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являются: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выявление налоговых правонарушений и налоговых преступлений;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предупреждение их совершения в будущем;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• обеспечение неотвратимости наступления налоговой ответственности. Для достижений указанных целей налоговыми и иными контролирую</w:t>
      </w:r>
      <w:r w:rsidRPr="003420B6">
        <w:rPr>
          <w:color w:val="252525"/>
          <w:sz w:val="28"/>
          <w:szCs w:val="28"/>
        </w:rPr>
        <w:softHyphen/>
        <w:t>щими органами используются следующие основные</w:t>
      </w:r>
      <w:r w:rsidRPr="003420B6">
        <w:rPr>
          <w:rStyle w:val="a5"/>
          <w:color w:val="252525"/>
          <w:sz w:val="28"/>
          <w:szCs w:val="28"/>
        </w:rPr>
        <w:t xml:space="preserve"> формы (способы) налогового контроля: </w:t>
      </w:r>
      <w:r w:rsidRPr="003420B6">
        <w:rPr>
          <w:color w:val="252525"/>
          <w:sz w:val="28"/>
          <w:szCs w:val="28"/>
        </w:rPr>
        <w:t>налоговые проверки;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получение объяснений фискально обязанных лиц;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проверки данных учета и отчетности;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осмотр помещений и территорий, используемых для извлечения дохода (прибыли);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 xml:space="preserve">контроль за расходами физических лиц и др. </w:t>
      </w:r>
    </w:p>
    <w:p w:rsidR="00C91CAB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color w:val="252525"/>
          <w:sz w:val="28"/>
          <w:szCs w:val="28"/>
        </w:rPr>
      </w:pPr>
      <w:r w:rsidRPr="003420B6">
        <w:rPr>
          <w:color w:val="252525"/>
          <w:sz w:val="28"/>
          <w:szCs w:val="28"/>
        </w:rPr>
        <w:t>В процессе осуществления указанных форм налогового контроля про</w:t>
      </w:r>
      <w:r w:rsidRPr="003420B6">
        <w:rPr>
          <w:color w:val="252525"/>
          <w:sz w:val="28"/>
          <w:szCs w:val="28"/>
        </w:rPr>
        <w:softHyphen/>
        <w:t>изводятся</w:t>
      </w:r>
      <w:r w:rsidRPr="003420B6">
        <w:rPr>
          <w:rStyle w:val="a5"/>
          <w:color w:val="252525"/>
          <w:sz w:val="28"/>
          <w:szCs w:val="28"/>
        </w:rPr>
        <w:t xml:space="preserve"> проверки</w:t>
      </w:r>
      <w:r w:rsidRPr="003420B6">
        <w:rPr>
          <w:color w:val="252525"/>
          <w:sz w:val="28"/>
          <w:szCs w:val="28"/>
        </w:rPr>
        <w:t xml:space="preserve"> и</w:t>
      </w:r>
      <w:r w:rsidRPr="003420B6">
        <w:rPr>
          <w:rStyle w:val="a5"/>
          <w:color w:val="252525"/>
          <w:sz w:val="28"/>
          <w:szCs w:val="28"/>
        </w:rPr>
        <w:t xml:space="preserve"> иные действия</w:t>
      </w:r>
      <w:r w:rsidRPr="003420B6">
        <w:rPr>
          <w:color w:val="252525"/>
          <w:sz w:val="28"/>
          <w:szCs w:val="28"/>
        </w:rPr>
        <w:t xml:space="preserve"> по: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исполнению налогоплательщиками требований законодательства о по</w:t>
      </w:r>
      <w:r w:rsidRPr="003420B6">
        <w:rPr>
          <w:color w:val="252525"/>
          <w:sz w:val="28"/>
          <w:szCs w:val="28"/>
        </w:rPr>
        <w:softHyphen/>
        <w:t>становке на налоговый учет и иных связанных с учетом обязанностей;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исполнению налоговыми агентами обязанностей по исчислению, удер</w:t>
      </w:r>
      <w:r w:rsidRPr="003420B6">
        <w:rPr>
          <w:color w:val="252525"/>
          <w:sz w:val="28"/>
          <w:szCs w:val="28"/>
        </w:rPr>
        <w:softHyphen/>
        <w:t>жанию у налогоплательщиков и перечислению в соответствующий бюд</w:t>
      </w:r>
      <w:r w:rsidRPr="003420B6">
        <w:rPr>
          <w:color w:val="252525"/>
          <w:sz w:val="28"/>
          <w:szCs w:val="28"/>
        </w:rPr>
        <w:softHyphen/>
        <w:t>жет (государственный внебюджетный фонд) налогов и сборов; соблюдению налогоплательщиками и иными лицами процессуального порядка, предусмотренного налоговым законодательством;  соблюдению банками обязанностей, предусмотренных налоговым за</w:t>
      </w:r>
      <w:r w:rsidRPr="003420B6">
        <w:rPr>
          <w:color w:val="252525"/>
          <w:sz w:val="28"/>
          <w:szCs w:val="28"/>
        </w:rPr>
        <w:softHyphen/>
        <w:t>конодательством;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правильности применения контрольно-кассовых машин при осуществ</w:t>
      </w:r>
      <w:r w:rsidRPr="003420B6">
        <w:rPr>
          <w:color w:val="252525"/>
          <w:sz w:val="28"/>
          <w:szCs w:val="28"/>
        </w:rPr>
        <w:softHyphen/>
        <w:t>лении денежных расчетов с населением;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предупреждению и пресечению нарушений законодательства о налогах и сборах;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выявлению нарушителей налогового законодательства и привлечению их к ответственности.</w:t>
      </w:r>
      <w:r w:rsidRPr="003420B6">
        <w:rPr>
          <w:rStyle w:val="a7"/>
          <w:color w:val="252525"/>
          <w:sz w:val="28"/>
          <w:szCs w:val="28"/>
        </w:rPr>
        <w:footnoteReference w:id="1"/>
      </w:r>
    </w:p>
    <w:p w:rsidR="00C91CAB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color w:val="252525"/>
          <w:sz w:val="28"/>
          <w:szCs w:val="28"/>
        </w:rPr>
      </w:pPr>
      <w:r w:rsidRPr="003420B6">
        <w:rPr>
          <w:color w:val="252525"/>
          <w:sz w:val="28"/>
          <w:szCs w:val="28"/>
        </w:rPr>
        <w:t>Под</w:t>
      </w:r>
      <w:r w:rsidRPr="003420B6">
        <w:rPr>
          <w:rStyle w:val="a5"/>
          <w:b/>
          <w:bCs/>
          <w:color w:val="252525"/>
          <w:sz w:val="28"/>
          <w:szCs w:val="28"/>
        </w:rPr>
        <w:t xml:space="preserve"> </w:t>
      </w:r>
      <w:r w:rsidRPr="003420B6">
        <w:rPr>
          <w:rStyle w:val="a5"/>
          <w:b/>
          <w:bCs/>
          <w:i w:val="0"/>
          <w:color w:val="252525"/>
          <w:sz w:val="28"/>
          <w:szCs w:val="28"/>
        </w:rPr>
        <w:t>методами налогового контроля</w:t>
      </w:r>
      <w:r w:rsidRPr="003420B6">
        <w:rPr>
          <w:color w:val="252525"/>
          <w:sz w:val="28"/>
          <w:szCs w:val="28"/>
        </w:rPr>
        <w:t xml:space="preserve"> понимают приемы, способы или средства, применяемые сотрудниками контролирующих органов при его осуществлении.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Выделяют документальный и фактический налоговый виды контроля, методы которых могут существенно различаться: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 xml:space="preserve">• </w:t>
      </w:r>
      <w:r w:rsidRPr="003420B6">
        <w:rPr>
          <w:rStyle w:val="a5"/>
          <w:color w:val="252525"/>
          <w:sz w:val="28"/>
          <w:szCs w:val="28"/>
        </w:rPr>
        <w:t>документальный</w:t>
      </w:r>
      <w:r w:rsidRPr="003420B6">
        <w:rPr>
          <w:color w:val="252525"/>
          <w:sz w:val="28"/>
          <w:szCs w:val="28"/>
        </w:rPr>
        <w:t xml:space="preserve"> контроль реализуется в первую очередь посредством и в процессе камеральных (то есть проводимых по предоставленным субъек</w:t>
      </w:r>
      <w:r w:rsidRPr="003420B6">
        <w:rPr>
          <w:color w:val="252525"/>
          <w:sz w:val="28"/>
          <w:szCs w:val="28"/>
        </w:rPr>
        <w:softHyphen/>
        <w:t>том контроля бухгалтерским и иным юридически и фискально значи</w:t>
      </w:r>
      <w:r w:rsidRPr="003420B6">
        <w:rPr>
          <w:color w:val="252525"/>
          <w:sz w:val="28"/>
          <w:szCs w:val="28"/>
        </w:rPr>
        <w:softHyphen/>
        <w:t>мым документам, без выезда на место) проверок; его основные мето</w:t>
      </w:r>
      <w:r w:rsidRPr="003420B6">
        <w:rPr>
          <w:color w:val="252525"/>
          <w:sz w:val="28"/>
          <w:szCs w:val="28"/>
        </w:rPr>
        <w:softHyphen/>
        <w:t>ды: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- формальная, логическая и арифметическая проверка документов;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- юридическая оценка хозяйственных операций, отраженных в до</w:t>
      </w:r>
      <w:r w:rsidRPr="003420B6">
        <w:rPr>
          <w:color w:val="252525"/>
          <w:sz w:val="28"/>
          <w:szCs w:val="28"/>
        </w:rPr>
        <w:softHyphen/>
        <w:t>кументах;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- встречная проверка, основывающаяся на том, что проверяемая опе</w:t>
      </w:r>
      <w:r w:rsidRPr="003420B6">
        <w:rPr>
          <w:color w:val="252525"/>
          <w:sz w:val="28"/>
          <w:szCs w:val="28"/>
        </w:rPr>
        <w:softHyphen/>
        <w:t>рация находит отражение в аналогичных документах организации-кон</w:t>
      </w:r>
      <w:r w:rsidRPr="003420B6">
        <w:rPr>
          <w:color w:val="252525"/>
          <w:sz w:val="28"/>
          <w:szCs w:val="28"/>
        </w:rPr>
        <w:softHyphen/>
        <w:t>трагента и в других документах и учетных записях;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- экономический анализ</w:t>
      </w:r>
      <w:r w:rsidRPr="003420B6">
        <w:rPr>
          <w:rStyle w:val="a7"/>
          <w:color w:val="252525"/>
          <w:sz w:val="28"/>
          <w:szCs w:val="28"/>
        </w:rPr>
        <w:footnoteReference w:id="2"/>
      </w:r>
      <w:r w:rsidRPr="003420B6">
        <w:rPr>
          <w:color w:val="252525"/>
          <w:sz w:val="28"/>
          <w:szCs w:val="28"/>
        </w:rPr>
        <w:t xml:space="preserve">; </w:t>
      </w:r>
    </w:p>
    <w:p w:rsidR="00C91CAB" w:rsidRPr="003420B6" w:rsidRDefault="00C91CAB" w:rsidP="003420B6">
      <w:pPr>
        <w:pStyle w:val="a4"/>
        <w:spacing w:before="0" w:after="0" w:line="360" w:lineRule="auto"/>
        <w:ind w:firstLine="709"/>
        <w:jc w:val="both"/>
        <w:rPr>
          <w:color w:val="252525"/>
          <w:sz w:val="28"/>
          <w:szCs w:val="28"/>
        </w:rPr>
      </w:pPr>
      <w:r w:rsidRPr="003420B6">
        <w:rPr>
          <w:color w:val="252525"/>
          <w:sz w:val="28"/>
          <w:szCs w:val="28"/>
        </w:rPr>
        <w:t xml:space="preserve">• </w:t>
      </w:r>
      <w:r w:rsidRPr="003420B6">
        <w:rPr>
          <w:rStyle w:val="a5"/>
          <w:color w:val="252525"/>
          <w:sz w:val="28"/>
          <w:szCs w:val="28"/>
        </w:rPr>
        <w:t>фактический</w:t>
      </w:r>
      <w:r w:rsidRPr="003420B6">
        <w:rPr>
          <w:color w:val="252525"/>
          <w:sz w:val="28"/>
          <w:szCs w:val="28"/>
        </w:rPr>
        <w:t xml:space="preserve"> контроль связан с проведением выездных налоговых про</w:t>
      </w:r>
      <w:r w:rsidRPr="003420B6">
        <w:rPr>
          <w:color w:val="252525"/>
          <w:sz w:val="28"/>
          <w:szCs w:val="28"/>
        </w:rPr>
        <w:softHyphen/>
        <w:t>верок.</w:t>
      </w:r>
      <w:r w:rsidR="003420B6" w:rsidRPr="003420B6">
        <w:rPr>
          <w:rStyle w:val="a5"/>
          <w:color w:val="252525"/>
          <w:sz w:val="28"/>
          <w:szCs w:val="28"/>
        </w:rPr>
        <w:t xml:space="preserve"> </w:t>
      </w:r>
      <w:r w:rsidRPr="003420B6">
        <w:rPr>
          <w:rStyle w:val="a5"/>
          <w:color w:val="252525"/>
          <w:sz w:val="28"/>
          <w:szCs w:val="28"/>
        </w:rPr>
        <w:t>Основной формой</w:t>
      </w:r>
      <w:r w:rsidRPr="003420B6">
        <w:rPr>
          <w:color w:val="252525"/>
          <w:sz w:val="28"/>
          <w:szCs w:val="28"/>
        </w:rPr>
        <w:t xml:space="preserve"> (способом) налогового контроля являются налого</w:t>
      </w:r>
      <w:r w:rsidRPr="003420B6">
        <w:rPr>
          <w:color w:val="252525"/>
          <w:sz w:val="28"/>
          <w:szCs w:val="28"/>
        </w:rPr>
        <w:softHyphen/>
        <w:t>вые проверки, которые позволяют наиболее полно выявить своевре</w:t>
      </w:r>
      <w:r w:rsidRPr="003420B6">
        <w:rPr>
          <w:color w:val="252525"/>
          <w:sz w:val="28"/>
          <w:szCs w:val="28"/>
        </w:rPr>
        <w:softHyphen/>
        <w:t>менность, полноту и правильность исчисления фискально обязанным лицом своих обязанностей.</w:t>
      </w:r>
      <w:r w:rsidR="003420B6" w:rsidRPr="003420B6">
        <w:rPr>
          <w:color w:val="252525"/>
          <w:sz w:val="28"/>
          <w:szCs w:val="28"/>
        </w:rPr>
        <w:t xml:space="preserve"> </w:t>
      </w:r>
      <w:r w:rsidRPr="003420B6">
        <w:rPr>
          <w:color w:val="252525"/>
          <w:sz w:val="28"/>
          <w:szCs w:val="28"/>
        </w:rPr>
        <w:t>Остальные формы используются в качестве</w:t>
      </w:r>
      <w:r w:rsidRPr="003420B6">
        <w:rPr>
          <w:rStyle w:val="a5"/>
          <w:color w:val="252525"/>
          <w:sz w:val="28"/>
          <w:szCs w:val="28"/>
        </w:rPr>
        <w:t xml:space="preserve"> вспомогательных</w:t>
      </w:r>
      <w:r w:rsidRPr="003420B6">
        <w:rPr>
          <w:color w:val="252525"/>
          <w:sz w:val="28"/>
          <w:szCs w:val="28"/>
        </w:rPr>
        <w:t xml:space="preserve"> для выяв</w:t>
      </w:r>
      <w:r w:rsidRPr="003420B6">
        <w:rPr>
          <w:color w:val="252525"/>
          <w:sz w:val="28"/>
          <w:szCs w:val="28"/>
        </w:rPr>
        <w:softHyphen/>
        <w:t>ления налоговых правонарушений или применяются для сбора доказа</w:t>
      </w:r>
      <w:r w:rsidRPr="003420B6">
        <w:rPr>
          <w:color w:val="252525"/>
          <w:sz w:val="28"/>
          <w:szCs w:val="28"/>
        </w:rPr>
        <w:softHyphen/>
        <w:t>тельств по выводам, которые содержатся в акте проверки61 (истребова</w:t>
      </w:r>
      <w:r w:rsidRPr="003420B6">
        <w:rPr>
          <w:color w:val="252525"/>
          <w:sz w:val="28"/>
          <w:szCs w:val="28"/>
        </w:rPr>
        <w:softHyphen/>
        <w:t>ние документов, получение пояснений налогоплательщика и показаний свидетелей, осмотр помещений (территорий) и предметов, привлече</w:t>
      </w:r>
      <w:r w:rsidRPr="003420B6">
        <w:rPr>
          <w:color w:val="252525"/>
          <w:sz w:val="28"/>
          <w:szCs w:val="28"/>
        </w:rPr>
        <w:softHyphen/>
        <w:t>ние специалиста, сопоставление данных о расходах физических лиц с их доходами, экспертиза, учет налогоплательщиков).</w:t>
      </w:r>
    </w:p>
    <w:p w:rsidR="00C91CAB" w:rsidRPr="003420B6" w:rsidRDefault="00C91CAB" w:rsidP="003420B6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C91CAB" w:rsidRPr="00342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767" w:rsidRDefault="007C3767">
      <w:r>
        <w:separator/>
      </w:r>
    </w:p>
  </w:endnote>
  <w:endnote w:type="continuationSeparator" w:id="0">
    <w:p w:rsidR="007C3767" w:rsidRDefault="007C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767" w:rsidRDefault="007C3767">
      <w:r>
        <w:separator/>
      </w:r>
    </w:p>
  </w:footnote>
  <w:footnote w:type="continuationSeparator" w:id="0">
    <w:p w:rsidR="007C3767" w:rsidRDefault="007C3767">
      <w:r>
        <w:continuationSeparator/>
      </w:r>
    </w:p>
  </w:footnote>
  <w:footnote w:id="1">
    <w:p w:rsidR="00C91CAB" w:rsidRDefault="00C91CAB">
      <w:pPr>
        <w:pStyle w:val="a6"/>
      </w:pPr>
      <w:r>
        <w:rPr>
          <w:rStyle w:val="a7"/>
        </w:rPr>
        <w:footnoteRef/>
      </w:r>
      <w:r>
        <w:t xml:space="preserve"> </w:t>
      </w:r>
      <w:r w:rsidRPr="00C91CAB">
        <w:rPr>
          <w:rStyle w:val="a3"/>
          <w:b w:val="0"/>
          <w:color w:val="252525"/>
        </w:rPr>
        <w:t>См. подр.: Научно-практический постатейный комментарий к Части первой Налогового кодекса. М:</w:t>
      </w:r>
      <w:r>
        <w:rPr>
          <w:rStyle w:val="a3"/>
          <w:b w:val="0"/>
          <w:color w:val="252525"/>
        </w:rPr>
        <w:t xml:space="preserve"> Городец, 2007. С. 187 - 188. </w:t>
      </w:r>
      <w:r w:rsidRPr="00C91CAB">
        <w:rPr>
          <w:rStyle w:val="a3"/>
          <w:b w:val="0"/>
          <w:color w:val="252525"/>
        </w:rPr>
        <w:t xml:space="preserve"> </w:t>
      </w:r>
    </w:p>
  </w:footnote>
  <w:footnote w:id="2">
    <w:p w:rsidR="00C91CAB" w:rsidRDefault="00C91CAB">
      <w:pPr>
        <w:pStyle w:val="a6"/>
      </w:pPr>
      <w:r>
        <w:rPr>
          <w:rStyle w:val="a7"/>
        </w:rPr>
        <w:footnoteRef/>
      </w:r>
      <w:r>
        <w:t xml:space="preserve"> </w:t>
      </w:r>
      <w:r w:rsidRPr="00C91CAB">
        <w:rPr>
          <w:rStyle w:val="a3"/>
          <w:b w:val="0"/>
          <w:color w:val="252525"/>
        </w:rPr>
        <w:t>См.: Поролло Е.В. Налоговый контроль: принци</w:t>
      </w:r>
      <w:r>
        <w:rPr>
          <w:rStyle w:val="a3"/>
          <w:b w:val="0"/>
          <w:color w:val="252525"/>
        </w:rPr>
        <w:t>пы и методы проведения. М., 2008</w:t>
      </w:r>
      <w:r w:rsidRPr="00C91CAB">
        <w:rPr>
          <w:rStyle w:val="a3"/>
          <w:b w:val="0"/>
          <w:color w:val="252525"/>
        </w:rPr>
        <w:t>. С. 14-15</w:t>
      </w:r>
      <w:r w:rsidRPr="00C91CAB">
        <w:rPr>
          <w:rStyle w:val="a3"/>
          <w:color w:val="252525"/>
          <w:sz w:val="28"/>
          <w:szCs w:val="2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3FAA"/>
    <w:multiLevelType w:val="hybridMultilevel"/>
    <w:tmpl w:val="FD74F3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D915EA"/>
    <w:multiLevelType w:val="multilevel"/>
    <w:tmpl w:val="C45E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CAB"/>
    <w:rsid w:val="00026FB1"/>
    <w:rsid w:val="003420B6"/>
    <w:rsid w:val="007C3767"/>
    <w:rsid w:val="008906AC"/>
    <w:rsid w:val="00C91CAB"/>
    <w:rsid w:val="00CE2DC3"/>
    <w:rsid w:val="00EA4F1A"/>
    <w:rsid w:val="00EB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D6A43-A6FE-487D-B98A-0E96B629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91CAB"/>
    <w:rPr>
      <w:b/>
      <w:bCs/>
    </w:rPr>
  </w:style>
  <w:style w:type="paragraph" w:styleId="a4">
    <w:name w:val="Normal (Web)"/>
    <w:basedOn w:val="a"/>
    <w:rsid w:val="00C91CAB"/>
    <w:pPr>
      <w:spacing w:before="144" w:after="288" w:line="336" w:lineRule="atLeast"/>
    </w:pPr>
    <w:rPr>
      <w:sz w:val="27"/>
      <w:szCs w:val="27"/>
    </w:rPr>
  </w:style>
  <w:style w:type="character" w:styleId="a5">
    <w:name w:val="Emphasis"/>
    <w:basedOn w:val="a0"/>
    <w:qFormat/>
    <w:rsid w:val="00C91CAB"/>
    <w:rPr>
      <w:i/>
      <w:iCs/>
    </w:rPr>
  </w:style>
  <w:style w:type="paragraph" w:styleId="a6">
    <w:name w:val="footnote text"/>
    <w:basedOn w:val="a"/>
    <w:semiHidden/>
    <w:rsid w:val="00C91CAB"/>
    <w:rPr>
      <w:sz w:val="20"/>
      <w:szCs w:val="20"/>
    </w:rPr>
  </w:style>
  <w:style w:type="character" w:styleId="a7">
    <w:name w:val="footnote reference"/>
    <w:basedOn w:val="a0"/>
    <w:semiHidden/>
    <w:rsid w:val="00C91C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9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7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28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single" w:sz="8" w:space="0" w:color="CCCCCC"/>
                    <w:right w:val="none" w:sz="0" w:space="0" w:color="auto"/>
                  </w:divBdr>
                  <w:divsChild>
                    <w:div w:id="134116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8657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Admin</dc:creator>
  <cp:keywords/>
  <dc:description/>
  <cp:lastModifiedBy>admin</cp:lastModifiedBy>
  <cp:revision>2</cp:revision>
  <dcterms:created xsi:type="dcterms:W3CDTF">2014-04-07T07:31:00Z</dcterms:created>
  <dcterms:modified xsi:type="dcterms:W3CDTF">2014-04-07T07:31:00Z</dcterms:modified>
</cp:coreProperties>
</file>