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5BF" w:rsidRDefault="003475BF" w:rsidP="00C60E33">
      <w:pPr>
        <w:pStyle w:val="2"/>
        <w:jc w:val="center"/>
        <w:rPr>
          <w:rStyle w:val="a3"/>
          <w:b/>
          <w:bCs/>
          <w:color w:val="0088FF"/>
          <w:sz w:val="20"/>
          <w:szCs w:val="20"/>
        </w:rPr>
      </w:pPr>
    </w:p>
    <w:p w:rsidR="00C60E33" w:rsidRPr="00C60E33" w:rsidRDefault="00C60E33" w:rsidP="00C60E33">
      <w:pPr>
        <w:pStyle w:val="2"/>
        <w:jc w:val="center"/>
        <w:rPr>
          <w:sz w:val="20"/>
          <w:szCs w:val="20"/>
        </w:rPr>
      </w:pPr>
      <w:r w:rsidRPr="00C60E33">
        <w:rPr>
          <w:rStyle w:val="a3"/>
          <w:b/>
          <w:bCs/>
          <w:color w:val="0088FF"/>
          <w:sz w:val="20"/>
          <w:szCs w:val="20"/>
        </w:rPr>
        <w:t xml:space="preserve">Кредитные деньги </w:t>
      </w:r>
    </w:p>
    <w:p w:rsidR="00C60E33" w:rsidRPr="00C60E33" w:rsidRDefault="00C60E33" w:rsidP="00C60E33">
      <w:pPr>
        <w:pStyle w:val="a4"/>
        <w:rPr>
          <w:sz w:val="20"/>
          <w:szCs w:val="20"/>
        </w:rPr>
      </w:pPr>
      <w:r w:rsidRPr="00C60E33">
        <w:rPr>
          <w:sz w:val="20"/>
          <w:szCs w:val="20"/>
        </w:rPr>
        <w:t xml:space="preserve">Кредитные деньги возникают, когда купля-продажа производится в кредит. Их появление связано с функцией денег как средства платежа, где Деньги выступают обязательством, которое должно быть погашено через заранее установленный срок действительными деньгами. В самом начале развития кредитных денег их целью было: экономить бумажные и металлические деньги; способствовать развитию кредитных отношений. </w:t>
      </w:r>
    </w:p>
    <w:p w:rsidR="00C60E33" w:rsidRPr="00C60E33" w:rsidRDefault="00C60E33" w:rsidP="00C60E33">
      <w:pPr>
        <w:pStyle w:val="a4"/>
        <w:rPr>
          <w:sz w:val="20"/>
          <w:szCs w:val="20"/>
        </w:rPr>
      </w:pPr>
      <w:r w:rsidRPr="00C60E33">
        <w:rPr>
          <w:sz w:val="20"/>
          <w:szCs w:val="20"/>
        </w:rPr>
        <w:t xml:space="preserve">Постепенно с развитием капиталистических товарно-денежных отношений сущность кредитных денег меняется. С появлением такого понятия как капитал, кредитные деньги выражают не взаимосвязь между товарами на рынке, как было раньше (Т — Д — Т), а отношение денежного капитала </w:t>
      </w:r>
      <w:r w:rsidRPr="00C60E33">
        <w:rPr>
          <w:rStyle w:val="a5"/>
          <w:sz w:val="20"/>
          <w:szCs w:val="20"/>
        </w:rPr>
        <w:t xml:space="preserve">(Д </w:t>
      </w:r>
      <w:r w:rsidRPr="00C60E33">
        <w:rPr>
          <w:sz w:val="20"/>
          <w:szCs w:val="20"/>
        </w:rPr>
        <w:t>— Т — Д), поэтому денежный капитал выступает в форме кредитных денег.</w:t>
      </w:r>
      <w:r w:rsidRPr="00C60E33">
        <w:rPr>
          <w:sz w:val="20"/>
          <w:szCs w:val="20"/>
        </w:rPr>
        <w:br/>
        <w:t xml:space="preserve">Кредитные деньги развивались постепенно: вексель, акцептованный вексель, банкнота, чек, электронные деньги, кредитные карточки. </w:t>
      </w:r>
    </w:p>
    <w:p w:rsidR="00C60E33" w:rsidRPr="00C60E33" w:rsidRDefault="00CE3B1E" w:rsidP="00C60E33">
      <w:pPr>
        <w:pStyle w:val="a4"/>
        <w:rPr>
          <w:sz w:val="20"/>
          <w:szCs w:val="20"/>
        </w:rPr>
      </w:pPr>
      <w:hyperlink r:id="rId5" w:tooltip="Пример векселя." w:history="1"/>
      <w:r w:rsidR="00C60E33" w:rsidRPr="00C60E33">
        <w:rPr>
          <w:rStyle w:val="a3"/>
          <w:color w:val="C500FF"/>
          <w:sz w:val="20"/>
          <w:szCs w:val="20"/>
        </w:rPr>
        <w:t xml:space="preserve">Вексель </w:t>
      </w:r>
      <w:r w:rsidR="00C60E33" w:rsidRPr="00C60E33">
        <w:rPr>
          <w:sz w:val="20"/>
          <w:szCs w:val="20"/>
        </w:rPr>
        <w:t xml:space="preserve">— письменное безусловное обязательство должника выплатить некоторую сумму через определенный срок в установленном месте. Существует </w:t>
      </w:r>
      <w:r w:rsidR="00C60E33" w:rsidRPr="00C60E33">
        <w:rPr>
          <w:color w:val="C500FF"/>
          <w:sz w:val="20"/>
          <w:szCs w:val="20"/>
        </w:rPr>
        <w:t xml:space="preserve">простой </w:t>
      </w:r>
      <w:r w:rsidR="00C60E33" w:rsidRPr="00C60E33">
        <w:rPr>
          <w:rStyle w:val="a3"/>
          <w:color w:val="C500FF"/>
          <w:sz w:val="20"/>
          <w:szCs w:val="20"/>
        </w:rPr>
        <w:t>вексель</w:t>
      </w:r>
      <w:r w:rsidR="00C60E33" w:rsidRPr="00C60E33">
        <w:rPr>
          <w:sz w:val="20"/>
          <w:szCs w:val="20"/>
        </w:rPr>
        <w:t xml:space="preserve">, выданный должником, и </w:t>
      </w:r>
      <w:r w:rsidR="00C60E33" w:rsidRPr="00C60E33">
        <w:rPr>
          <w:color w:val="C500FF"/>
          <w:sz w:val="20"/>
          <w:szCs w:val="20"/>
        </w:rPr>
        <w:t>переводный</w:t>
      </w:r>
      <w:r w:rsidR="00C60E33" w:rsidRPr="00C60E33">
        <w:rPr>
          <w:sz w:val="20"/>
          <w:szCs w:val="20"/>
        </w:rPr>
        <w:t xml:space="preserve">, выписанный кредитором и посланный должнику для подписи с возвратом кредитору. </w:t>
      </w:r>
      <w:r w:rsidR="00C60E33" w:rsidRPr="00C60E33">
        <w:rPr>
          <w:sz w:val="20"/>
          <w:szCs w:val="20"/>
        </w:rPr>
        <w:br/>
        <w:t xml:space="preserve">На сегодняшний момент существуют и </w:t>
      </w:r>
      <w:r w:rsidR="00C60E33" w:rsidRPr="00C60E33">
        <w:rPr>
          <w:color w:val="C500FF"/>
          <w:sz w:val="20"/>
          <w:szCs w:val="20"/>
        </w:rPr>
        <w:t xml:space="preserve">казначейские </w:t>
      </w:r>
      <w:r w:rsidR="00C60E33" w:rsidRPr="00C60E33">
        <w:rPr>
          <w:rStyle w:val="a3"/>
          <w:color w:val="C500FF"/>
          <w:sz w:val="20"/>
          <w:szCs w:val="20"/>
        </w:rPr>
        <w:t>векселя</w:t>
      </w:r>
      <w:r w:rsidR="00C60E33" w:rsidRPr="00C60E33">
        <w:rPr>
          <w:sz w:val="20"/>
          <w:szCs w:val="20"/>
        </w:rPr>
        <w:t xml:space="preserve">, выпускаемые государством для покрытия дефицита бюджета и кассового разрыва. </w:t>
      </w:r>
      <w:r w:rsidR="00C60E33" w:rsidRPr="00C60E33">
        <w:rPr>
          <w:color w:val="C500FF"/>
          <w:sz w:val="20"/>
          <w:szCs w:val="20"/>
        </w:rPr>
        <w:t xml:space="preserve">Дружеские </w:t>
      </w:r>
      <w:r w:rsidR="00C60E33" w:rsidRPr="00C60E33">
        <w:rPr>
          <w:rStyle w:val="a3"/>
          <w:color w:val="C500FF"/>
          <w:sz w:val="20"/>
          <w:szCs w:val="20"/>
        </w:rPr>
        <w:t>векселя</w:t>
      </w:r>
      <w:r w:rsidR="00C60E33" w:rsidRPr="00C60E33">
        <w:rPr>
          <w:sz w:val="20"/>
          <w:szCs w:val="20"/>
        </w:rPr>
        <w:t>, выписанные одним человеком на другого с целью учета их в банке.</w:t>
      </w:r>
      <w:r w:rsidR="00C60E33" w:rsidRPr="00C60E33">
        <w:rPr>
          <w:sz w:val="20"/>
          <w:szCs w:val="20"/>
        </w:rPr>
        <w:br/>
      </w:r>
      <w:r w:rsidR="00C60E33" w:rsidRPr="00C60E33">
        <w:rPr>
          <w:b/>
          <w:bCs/>
          <w:sz w:val="20"/>
          <w:szCs w:val="20"/>
        </w:rPr>
        <w:t xml:space="preserve">Вексель </w:t>
      </w:r>
      <w:r w:rsidR="00C60E33" w:rsidRPr="00C60E33">
        <w:rPr>
          <w:sz w:val="20"/>
          <w:szCs w:val="20"/>
        </w:rPr>
        <w:t xml:space="preserve">характеризуется следующими особенностями: </w:t>
      </w:r>
    </w:p>
    <w:p w:rsidR="00C60E33" w:rsidRPr="00C60E33" w:rsidRDefault="00C60E33" w:rsidP="00C60E33">
      <w:pPr>
        <w:numPr>
          <w:ilvl w:val="0"/>
          <w:numId w:val="1"/>
        </w:numPr>
        <w:spacing w:before="100" w:beforeAutospacing="1" w:after="100" w:afterAutospacing="1"/>
        <w:rPr>
          <w:sz w:val="20"/>
          <w:szCs w:val="20"/>
        </w:rPr>
      </w:pPr>
      <w:r w:rsidRPr="00C60E33">
        <w:rPr>
          <w:sz w:val="20"/>
          <w:szCs w:val="20"/>
        </w:rPr>
        <w:t>обращаемостью, т.е. передачей векселя как платежного средства другим кредиторам, что создает возможность взаимного зачета вексельных обязательств;</w:t>
      </w:r>
    </w:p>
    <w:p w:rsidR="00C60E33" w:rsidRPr="00C60E33" w:rsidRDefault="00C60E33" w:rsidP="00C60E33">
      <w:pPr>
        <w:numPr>
          <w:ilvl w:val="0"/>
          <w:numId w:val="1"/>
        </w:numPr>
        <w:spacing w:before="100" w:beforeAutospacing="1" w:after="100" w:afterAutospacing="1"/>
        <w:rPr>
          <w:sz w:val="20"/>
          <w:szCs w:val="20"/>
        </w:rPr>
      </w:pPr>
      <w:r w:rsidRPr="00C60E33">
        <w:rPr>
          <w:sz w:val="20"/>
          <w:szCs w:val="20"/>
        </w:rPr>
        <w:t>на документе отсутствует какая-либо информация о сделке;</w:t>
      </w:r>
    </w:p>
    <w:p w:rsidR="00C60E33" w:rsidRPr="00C60E33" w:rsidRDefault="00C60E33" w:rsidP="00C60E33">
      <w:pPr>
        <w:numPr>
          <w:ilvl w:val="0"/>
          <w:numId w:val="1"/>
        </w:numPr>
        <w:spacing w:before="100" w:beforeAutospacing="1" w:after="100" w:afterAutospacing="1"/>
        <w:rPr>
          <w:sz w:val="20"/>
          <w:szCs w:val="20"/>
        </w:rPr>
      </w:pPr>
      <w:r w:rsidRPr="00C60E33">
        <w:rPr>
          <w:sz w:val="20"/>
          <w:szCs w:val="20"/>
        </w:rPr>
        <w:t>оплата векселя обязательна.</w:t>
      </w:r>
    </w:p>
    <w:p w:rsidR="00C60E33" w:rsidRPr="00C60E33" w:rsidRDefault="00C60E33" w:rsidP="00C60E33">
      <w:pPr>
        <w:rPr>
          <w:sz w:val="20"/>
          <w:szCs w:val="20"/>
        </w:rPr>
      </w:pPr>
      <w:r w:rsidRPr="00C60E33">
        <w:rPr>
          <w:sz w:val="20"/>
          <w:szCs w:val="20"/>
        </w:rPr>
        <w:t xml:space="preserve">У векселя существуют определенные границы обращения: используются людьми , которые отлично знают о финансовом положении друг друга; </w:t>
      </w:r>
      <w:r w:rsidRPr="00C60E33">
        <w:rPr>
          <w:sz w:val="20"/>
          <w:szCs w:val="20"/>
        </w:rPr>
        <w:br/>
        <w:t xml:space="preserve">обслуживает преимущественно оптовую торговлю; </w:t>
      </w:r>
      <w:r w:rsidRPr="00C60E33">
        <w:rPr>
          <w:sz w:val="20"/>
          <w:szCs w:val="20"/>
        </w:rPr>
        <w:br/>
        <w:t xml:space="preserve">погашается между участниками вексельного обращения наличными деньгами. </w:t>
      </w:r>
    </w:p>
    <w:p w:rsidR="00C60E33" w:rsidRPr="00C60E33" w:rsidRDefault="00C60E33" w:rsidP="00C60E33">
      <w:pPr>
        <w:pStyle w:val="a4"/>
        <w:rPr>
          <w:sz w:val="20"/>
          <w:szCs w:val="20"/>
        </w:rPr>
      </w:pPr>
      <w:r w:rsidRPr="00C60E33">
        <w:rPr>
          <w:sz w:val="20"/>
          <w:szCs w:val="20"/>
        </w:rPr>
        <w:t xml:space="preserve">В России в разных сферах действуют коммерческий, банковский, казначейский векселя и др. его виды. </w:t>
      </w:r>
      <w:r w:rsidRPr="00C60E33">
        <w:rPr>
          <w:sz w:val="20"/>
          <w:szCs w:val="20"/>
        </w:rPr>
        <w:br/>
      </w:r>
      <w:r w:rsidRPr="00C60E33">
        <w:rPr>
          <w:color w:val="C500FF"/>
          <w:sz w:val="20"/>
          <w:szCs w:val="20"/>
        </w:rPr>
        <w:t xml:space="preserve">Коммерческий вексель </w:t>
      </w:r>
      <w:r w:rsidRPr="00C60E33">
        <w:rPr>
          <w:sz w:val="20"/>
          <w:szCs w:val="20"/>
        </w:rPr>
        <w:t>выдается под залог товара.</w:t>
      </w:r>
      <w:r w:rsidRPr="00C60E33">
        <w:rPr>
          <w:color w:val="C500FF"/>
          <w:sz w:val="20"/>
          <w:szCs w:val="20"/>
        </w:rPr>
        <w:t xml:space="preserve"> Банковский вексель</w:t>
      </w:r>
      <w:r w:rsidRPr="00C60E33">
        <w:rPr>
          <w:sz w:val="20"/>
          <w:szCs w:val="20"/>
        </w:rPr>
        <w:t xml:space="preserve"> выдается банком-эмитентом при наличии определенной суммы клиента на депозите. В отличие от коммерческого банковский вексель в своем российском варианте имеет депозитную форму. Это по существу простой вексель, так как выписывается клиентом банка своему поставщику в оплату за товары, но может быть индоссирован третьему лицу. Банковский вексель дает предприятию новое платежное средство, гарантированноебанком. </w:t>
      </w:r>
    </w:p>
    <w:p w:rsidR="00C60E33" w:rsidRPr="00C60E33" w:rsidRDefault="00C60E33" w:rsidP="00C60E33">
      <w:pPr>
        <w:pStyle w:val="a4"/>
        <w:rPr>
          <w:sz w:val="20"/>
          <w:szCs w:val="20"/>
        </w:rPr>
      </w:pPr>
      <w:r w:rsidRPr="00C60E33">
        <w:rPr>
          <w:rStyle w:val="a3"/>
          <w:color w:val="C500FF"/>
          <w:sz w:val="20"/>
          <w:szCs w:val="20"/>
        </w:rPr>
        <w:t>Банкнота</w:t>
      </w:r>
      <w:r w:rsidRPr="00C60E33">
        <w:rPr>
          <w:sz w:val="20"/>
          <w:szCs w:val="20"/>
        </w:rPr>
        <w:t xml:space="preserve"> - деньги, выпускаемые </w:t>
      </w:r>
      <w:hyperlink r:id="rId6" w:tooltip="Работа и роль центрального банка." w:history="1">
        <w:r w:rsidRPr="00C60E33">
          <w:rPr>
            <w:rStyle w:val="silki"/>
            <w:color w:val="0000FF"/>
            <w:sz w:val="20"/>
            <w:szCs w:val="20"/>
            <w:u w:val="single"/>
          </w:rPr>
          <w:t>центральным банком.</w:t>
        </w:r>
      </w:hyperlink>
      <w:r w:rsidRPr="00C60E33">
        <w:rPr>
          <w:sz w:val="20"/>
          <w:szCs w:val="20"/>
        </w:rPr>
        <w:t xml:space="preserve"> Они начали выпускаться в 17 веке. В отличие от векселя банкнота означает бессрочное долговое обязательство, обеспечивается гарантией центрального банка, который во многих странах является государственным. Центральные банки стран выпускают банкноты определенного вида и размера. Банкноты являются национальными деньгами на территории, данной страны. Для изготовления банкнот используется специальная бумага, также принимаются меры по защите банкнот от подделок.</w:t>
      </w:r>
    </w:p>
    <w:p w:rsidR="00C60E33" w:rsidRPr="00C60E33" w:rsidRDefault="00C60E33" w:rsidP="00C60E33">
      <w:pPr>
        <w:pStyle w:val="a4"/>
        <w:rPr>
          <w:sz w:val="20"/>
          <w:szCs w:val="20"/>
        </w:rPr>
      </w:pPr>
      <w:r w:rsidRPr="00C60E33">
        <w:rPr>
          <w:sz w:val="20"/>
          <w:szCs w:val="20"/>
        </w:rPr>
        <w:t xml:space="preserve">Банкнота поступает в обращение в тот момент, когда банки предоставляют кредиты государству и при обмене иностранной валюты на банкноты, данной страны. Банкноты нельзя обменивать на золото. </w:t>
      </w:r>
    </w:p>
    <w:p w:rsidR="00C60E33" w:rsidRPr="00C60E33" w:rsidRDefault="00C60E33" w:rsidP="00C60E33">
      <w:pPr>
        <w:pStyle w:val="a4"/>
        <w:rPr>
          <w:sz w:val="20"/>
          <w:szCs w:val="20"/>
        </w:rPr>
      </w:pPr>
      <w:r w:rsidRPr="00C60E33">
        <w:rPr>
          <w:sz w:val="20"/>
          <w:szCs w:val="20"/>
        </w:rPr>
        <w:t xml:space="preserve">В России банкноты выпускает </w:t>
      </w:r>
      <w:r w:rsidRPr="00C60E33">
        <w:rPr>
          <w:rStyle w:val="a5"/>
          <w:sz w:val="20"/>
          <w:szCs w:val="20"/>
        </w:rPr>
        <w:t>Центральный Банк России</w:t>
      </w:r>
      <w:r w:rsidRPr="00C60E33">
        <w:rPr>
          <w:sz w:val="20"/>
          <w:szCs w:val="20"/>
        </w:rPr>
        <w:t>. Выпускаются банкноты достоинством 100, 200, 500, 1000, 5000, 10000, 50000, 100000 рублей.</w:t>
      </w:r>
    </w:p>
    <w:p w:rsidR="00C60E33" w:rsidRPr="00C60E33" w:rsidRDefault="00C60E33" w:rsidP="00C60E33">
      <w:pPr>
        <w:pStyle w:val="a4"/>
        <w:rPr>
          <w:sz w:val="20"/>
          <w:szCs w:val="20"/>
        </w:rPr>
      </w:pPr>
      <w:r w:rsidRPr="00C60E33">
        <w:rPr>
          <w:b/>
          <w:bCs/>
          <w:color w:val="C500FF"/>
          <w:sz w:val="20"/>
          <w:szCs w:val="20"/>
        </w:rPr>
        <w:t>Чек</w:t>
      </w:r>
      <w:r w:rsidRPr="00C60E33">
        <w:rPr>
          <w:sz w:val="20"/>
          <w:szCs w:val="20"/>
        </w:rPr>
        <w:t xml:space="preserve"> - документ определенной формы, который содержит приказ, исходящий от законного владельца счета, о выплате предъявителю этого чека, указанной в нем суммы. Обращение таких чеков называется чековым. В чековом обращении принимают участие следующие лица: владелец счета, лицо, берущее у владельца счета кредит, то есть его кредитор, и плательщик по этому чеку, чаще всего банк, либо другое кредитное учреждение. </w:t>
      </w:r>
      <w:r w:rsidRPr="00C60E33">
        <w:rPr>
          <w:b/>
          <w:bCs/>
          <w:sz w:val="20"/>
          <w:szCs w:val="20"/>
        </w:rPr>
        <w:t>Чеки</w:t>
      </w:r>
      <w:r w:rsidRPr="00C60E33">
        <w:rPr>
          <w:sz w:val="20"/>
          <w:szCs w:val="20"/>
        </w:rPr>
        <w:t xml:space="preserve"> появились впервые в Англии, примерно в 16 веке. Со временем стала развиваться кредитная система, следовательно, и чеки получили широкое распространение. Выделяют три основных вида: </w:t>
      </w:r>
    </w:p>
    <w:p w:rsidR="00C60E33" w:rsidRPr="00C60E33" w:rsidRDefault="00C60E33" w:rsidP="00C60E33">
      <w:pPr>
        <w:numPr>
          <w:ilvl w:val="0"/>
          <w:numId w:val="2"/>
        </w:numPr>
        <w:spacing w:before="100" w:beforeAutospacing="1" w:after="100" w:afterAutospacing="1"/>
        <w:rPr>
          <w:sz w:val="20"/>
          <w:szCs w:val="20"/>
        </w:rPr>
      </w:pPr>
      <w:r w:rsidRPr="00C60E33">
        <w:rPr>
          <w:rStyle w:val="a5"/>
          <w:color w:val="C500FF"/>
          <w:sz w:val="20"/>
          <w:szCs w:val="20"/>
        </w:rPr>
        <w:t>Именной</w:t>
      </w:r>
      <w:r w:rsidRPr="00C60E33">
        <w:rPr>
          <w:sz w:val="20"/>
          <w:szCs w:val="20"/>
        </w:rPr>
        <w:t xml:space="preserve"> - на отдельное лицо, не имеющее право передавать чек кому-либо;</w:t>
      </w:r>
    </w:p>
    <w:p w:rsidR="00C60E33" w:rsidRPr="00C60E33" w:rsidRDefault="00C60E33" w:rsidP="00C60E33">
      <w:pPr>
        <w:numPr>
          <w:ilvl w:val="0"/>
          <w:numId w:val="2"/>
        </w:numPr>
        <w:spacing w:before="100" w:beforeAutospacing="1" w:after="100" w:afterAutospacing="1"/>
        <w:rPr>
          <w:sz w:val="20"/>
          <w:szCs w:val="20"/>
        </w:rPr>
      </w:pPr>
      <w:r w:rsidRPr="00C60E33">
        <w:rPr>
          <w:rStyle w:val="a5"/>
          <w:color w:val="C500FF"/>
          <w:sz w:val="20"/>
          <w:szCs w:val="20"/>
        </w:rPr>
        <w:t>Предъявительский</w:t>
      </w:r>
      <w:r w:rsidRPr="00C60E33">
        <w:rPr>
          <w:sz w:val="20"/>
          <w:szCs w:val="20"/>
        </w:rPr>
        <w:t xml:space="preserve"> - чек, в котором не указывается имя получателя;</w:t>
      </w:r>
    </w:p>
    <w:p w:rsidR="00C60E33" w:rsidRPr="00C60E33" w:rsidRDefault="00C60E33" w:rsidP="00C60E33">
      <w:pPr>
        <w:numPr>
          <w:ilvl w:val="0"/>
          <w:numId w:val="2"/>
        </w:numPr>
        <w:spacing w:before="100" w:beforeAutospacing="1" w:after="100" w:afterAutospacing="1"/>
        <w:rPr>
          <w:sz w:val="20"/>
          <w:szCs w:val="20"/>
        </w:rPr>
      </w:pPr>
      <w:r w:rsidRPr="00C60E33">
        <w:rPr>
          <w:rStyle w:val="a5"/>
          <w:color w:val="C500FF"/>
          <w:sz w:val="20"/>
          <w:szCs w:val="20"/>
        </w:rPr>
        <w:t>Ордерный</w:t>
      </w:r>
      <w:r w:rsidRPr="00C60E33">
        <w:rPr>
          <w:sz w:val="20"/>
          <w:szCs w:val="20"/>
        </w:rPr>
        <w:t xml:space="preserve"> - выдается на определенное лицо, имеющее право передачи другому лицу.</w:t>
      </w:r>
    </w:p>
    <w:p w:rsidR="00FD3AAA" w:rsidRPr="00C60E33" w:rsidRDefault="00C60E33" w:rsidP="00C60E33">
      <w:pPr>
        <w:pStyle w:val="a4"/>
        <w:rPr>
          <w:sz w:val="20"/>
          <w:szCs w:val="20"/>
        </w:rPr>
      </w:pPr>
      <w:r w:rsidRPr="00C60E33">
        <w:rPr>
          <w:sz w:val="20"/>
          <w:szCs w:val="20"/>
        </w:rPr>
        <w:t xml:space="preserve">В основном, чеки используются для получения наличных бумажных денег, в банке, либо в другом кредитном учреждении. Самой не сложной операцией является расчет между клиентами одного банка, при расчетах между клиентами разных банков чеки учитываются расчетной палатой. Также используются банковские чеки, преимущественно в международных расчетах. Они осуществляют коммерческие платежи. В 1992 году в России принято Положение о чеках. Оно определило правила чекового обращения. Был создан специальный </w:t>
      </w:r>
      <w:r w:rsidRPr="00C60E33">
        <w:rPr>
          <w:rStyle w:val="a5"/>
          <w:sz w:val="20"/>
          <w:szCs w:val="20"/>
        </w:rPr>
        <w:t>Чековый синдикат</w:t>
      </w:r>
      <w:r w:rsidRPr="00C60E33">
        <w:rPr>
          <w:sz w:val="20"/>
          <w:szCs w:val="20"/>
        </w:rPr>
        <w:t xml:space="preserve">, объединяющий самые крупные коммерческие банки. Порядок получения чека состоит в следующем: клиент заключает договор с определенным банком, входящим в синдикат, выплачивает банку сумму, на которую открывается счет, и получает чековую книжку. </w:t>
      </w:r>
      <w:bookmarkStart w:id="0" w:name="_GoBack"/>
      <w:bookmarkEnd w:id="0"/>
    </w:p>
    <w:sectPr w:rsidR="00FD3AAA" w:rsidRPr="00C60E33" w:rsidSect="00C60E33">
      <w:pgSz w:w="11906" w:h="16838"/>
      <w:pgMar w:top="340" w:right="397" w:bottom="340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6629EA"/>
    <w:multiLevelType w:val="multilevel"/>
    <w:tmpl w:val="3E14E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071216B"/>
    <w:multiLevelType w:val="multilevel"/>
    <w:tmpl w:val="9D42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57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0E33"/>
    <w:rsid w:val="00346949"/>
    <w:rsid w:val="003475BF"/>
    <w:rsid w:val="00C60E33"/>
    <w:rsid w:val="00CE3B1E"/>
    <w:rsid w:val="00FD3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9BA87F-350C-4CC0-BFA4-2A3230541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0E3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60E33"/>
    <w:rPr>
      <w:b/>
      <w:bCs/>
    </w:rPr>
  </w:style>
  <w:style w:type="paragraph" w:styleId="a4">
    <w:name w:val="Normal (Web)"/>
    <w:basedOn w:val="a"/>
    <w:rsid w:val="00C60E33"/>
    <w:pPr>
      <w:spacing w:before="100" w:beforeAutospacing="1" w:after="100" w:afterAutospacing="1"/>
    </w:pPr>
  </w:style>
  <w:style w:type="character" w:styleId="a5">
    <w:name w:val="Emphasis"/>
    <w:basedOn w:val="a0"/>
    <w:qFormat/>
    <w:rsid w:val="00C60E33"/>
    <w:rPr>
      <w:i/>
      <w:iCs/>
    </w:rPr>
  </w:style>
  <w:style w:type="character" w:customStyle="1" w:styleId="silki">
    <w:name w:val="silki"/>
    <w:basedOn w:val="a0"/>
    <w:rsid w:val="00C60E33"/>
  </w:style>
  <w:style w:type="paragraph" w:styleId="a6">
    <w:name w:val="Balloon Text"/>
    <w:basedOn w:val="a"/>
    <w:semiHidden/>
    <w:rsid w:val="00C60E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943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ingramm.ru/centralnie-banki.html" TargetMode="External"/><Relationship Id="rId5" Type="http://schemas.openxmlformats.org/officeDocument/2006/relationships/hyperlink" Target="http://www.fingramm.ru/primer-vek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758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Кредитные деньги </vt:lpstr>
    </vt:vector>
  </TitlesOfParts>
  <Company>Computer</Company>
  <LinksUpToDate>false</LinksUpToDate>
  <CharactersWithSpaces>5072</CharactersWithSpaces>
  <SharedDoc>false</SharedDoc>
  <HLinks>
    <vt:vector size="12" baseType="variant">
      <vt:variant>
        <vt:i4>786452</vt:i4>
      </vt:variant>
      <vt:variant>
        <vt:i4>3</vt:i4>
      </vt:variant>
      <vt:variant>
        <vt:i4>0</vt:i4>
      </vt:variant>
      <vt:variant>
        <vt:i4>5</vt:i4>
      </vt:variant>
      <vt:variant>
        <vt:lpwstr>http://www.fingramm.ru/centralnie-banki.html</vt:lpwstr>
      </vt:variant>
      <vt:variant>
        <vt:lpwstr/>
      </vt:variant>
      <vt:variant>
        <vt:i4>2424869</vt:i4>
      </vt:variant>
      <vt:variant>
        <vt:i4>0</vt:i4>
      </vt:variant>
      <vt:variant>
        <vt:i4>0</vt:i4>
      </vt:variant>
      <vt:variant>
        <vt:i4>5</vt:i4>
      </vt:variant>
      <vt:variant>
        <vt:lpwstr>http://www.fingramm.ru/primer-veks.html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Кредитные деньги </dc:title>
  <dc:subject/>
  <dc:creator>User</dc:creator>
  <cp:keywords/>
  <dc:description/>
  <cp:lastModifiedBy>admin</cp:lastModifiedBy>
  <cp:revision>2</cp:revision>
  <cp:lastPrinted>2011-01-21T08:33:00Z</cp:lastPrinted>
  <dcterms:created xsi:type="dcterms:W3CDTF">2014-04-06T17:39:00Z</dcterms:created>
  <dcterms:modified xsi:type="dcterms:W3CDTF">2014-04-06T17:39:00Z</dcterms:modified>
</cp:coreProperties>
</file>