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2D44" w:rsidRDefault="00A32D44" w:rsidP="003B3551">
      <w:pPr>
        <w:jc w:val="center"/>
      </w:pPr>
    </w:p>
    <w:p w:rsidR="00CC2E65" w:rsidRDefault="003B3551" w:rsidP="003B3551">
      <w:pPr>
        <w:jc w:val="center"/>
      </w:pPr>
      <w:r>
        <w:t>СОДЕРЖАНИЕ</w:t>
      </w:r>
    </w:p>
    <w:p w:rsidR="003B3551" w:rsidRDefault="003B3551" w:rsidP="003B3551">
      <w:pPr>
        <w:jc w:val="center"/>
      </w:pPr>
    </w:p>
    <w:p w:rsidR="003B3551" w:rsidRDefault="003B3551" w:rsidP="003B3551">
      <w:pPr>
        <w:numPr>
          <w:ilvl w:val="0"/>
          <w:numId w:val="1"/>
        </w:numPr>
      </w:pPr>
      <w:r>
        <w:t>Проблемы развития и современное состояние российского рынка ценных бумаг.</w:t>
      </w:r>
    </w:p>
    <w:p w:rsidR="003B3551" w:rsidRDefault="003B3551" w:rsidP="003B3551">
      <w:pPr>
        <w:numPr>
          <w:ilvl w:val="0"/>
          <w:numId w:val="1"/>
        </w:numPr>
      </w:pPr>
      <w:r>
        <w:t>Принципы регулирования рынка ценных бумаг и его законодательные основы.</w:t>
      </w:r>
    </w:p>
    <w:p w:rsidR="003B3551" w:rsidRDefault="003B3551" w:rsidP="003B3551">
      <w:pPr>
        <w:numPr>
          <w:ilvl w:val="0"/>
          <w:numId w:val="1"/>
        </w:numPr>
      </w:pPr>
      <w:r>
        <w:t>Общая характеристика облигаций.</w:t>
      </w:r>
    </w:p>
    <w:p w:rsidR="003B3551" w:rsidRDefault="003B3551" w:rsidP="003B3551">
      <w:pPr>
        <w:numPr>
          <w:ilvl w:val="0"/>
          <w:numId w:val="1"/>
        </w:numPr>
      </w:pPr>
      <w:r>
        <w:t>Задачи.</w:t>
      </w:r>
    </w:p>
    <w:p w:rsidR="003B3551" w:rsidRDefault="003B3551" w:rsidP="003B3551">
      <w:pPr>
        <w:ind w:left="360"/>
        <w:jc w:val="center"/>
      </w:pPr>
      <w:r>
        <w:br w:type="page"/>
        <w:t>1.ПРОБЛЕМЫ РАЗВИТИЯ И СОВРЕМЕННОЕ СОСТОЯНИЕ РОССИЙСКОГО РЫНКА ЦЕННЫХ БУМАГ.</w:t>
      </w:r>
    </w:p>
    <w:p w:rsidR="0042671C" w:rsidRPr="001406F7" w:rsidRDefault="0042671C" w:rsidP="001406F7">
      <w:pPr>
        <w:rPr>
          <w:szCs w:val="28"/>
          <w:lang w:eastAsia="ru-RU"/>
        </w:rPr>
      </w:pPr>
    </w:p>
    <w:p w:rsidR="0042671C" w:rsidRPr="001406F7" w:rsidRDefault="0042671C" w:rsidP="001406F7">
      <w:pPr>
        <w:ind w:firstLine="900"/>
        <w:rPr>
          <w:szCs w:val="28"/>
          <w:lang w:eastAsia="ru-RU"/>
        </w:rPr>
      </w:pPr>
      <w:r w:rsidRPr="001406F7">
        <w:rPr>
          <w:szCs w:val="28"/>
          <w:lang w:eastAsia="ru-RU"/>
        </w:rPr>
        <w:t>Формирование фондового рынка в России повлекло за собой возникновение,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связанных с этим процессом, многочисленных проблем, преодоление которых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необходимо для дальнейшего успешного развития и функционирования рынка ценных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бумаг.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В первую очередь, это конечно проблемы государственного регулирования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Р.Ц.Б.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В данном разрезе возможно выделить следующие ключевые проблемы развития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российского фондового рынка, которые требуют первоочередного решения.</w:t>
      </w:r>
    </w:p>
    <w:p w:rsidR="0042671C" w:rsidRPr="001406F7" w:rsidRDefault="0042671C" w:rsidP="001406F7">
      <w:pPr>
        <w:ind w:firstLine="900"/>
        <w:rPr>
          <w:szCs w:val="28"/>
          <w:lang w:eastAsia="ru-RU"/>
        </w:rPr>
      </w:pPr>
      <w:r w:rsidRPr="001406F7">
        <w:rPr>
          <w:szCs w:val="28"/>
          <w:lang w:eastAsia="ru-RU"/>
        </w:rPr>
        <w:t xml:space="preserve">     1. Преодоление негативно влияющих внешних факторов, т.е. хозяйственного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кризиса, политической и социальной нестабильности. Политические кризисы в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стране в первую очередь приводят к падению индекс РТС и котировок ценных бумаг.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Решение этой проблемы не просто найти, потому что разнообразие политических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партий вступает в противоречия с желанием власти установить четкую вертикаль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правящей власти. Хозяйственный кризис тоже до сих пор отражается на рынке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ценных бумаг. К тому же,  как отмечалось выше, большую часть современного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Р.Ц.Б. составляют долговые обязательства, что не может не отразиться на общем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состоянии рынка. Выплаты государства по долгам уменьшают его влияние на рынке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ценных бумаг.</w:t>
      </w:r>
    </w:p>
    <w:p w:rsidR="0042671C" w:rsidRPr="001406F7" w:rsidRDefault="0042671C" w:rsidP="001406F7">
      <w:pPr>
        <w:ind w:firstLine="900"/>
        <w:rPr>
          <w:szCs w:val="28"/>
          <w:lang w:eastAsia="ru-RU"/>
        </w:rPr>
      </w:pPr>
      <w:r w:rsidRPr="001406F7">
        <w:rPr>
          <w:szCs w:val="28"/>
          <w:lang w:eastAsia="ru-RU"/>
        </w:rPr>
        <w:t xml:space="preserve">     2. Целевая переориентация рынка ценных бумаг с первоочередного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обслуживания финансовых запросов государства и перераспределения крупных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пакетов акций на выполнение своей главной функции - направление свободных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денежных ресурсов на цели восстановления и развития производства в России.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В России большая часть ценных бумаг идет на нужды правительства, не выполняя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своей основной функции. А именно вложения ценных бумаг в развитие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производства способны вывести российскую экономику на качественно новый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уровень.</w:t>
      </w:r>
    </w:p>
    <w:p w:rsidR="0042671C" w:rsidRPr="001406F7" w:rsidRDefault="0042671C" w:rsidP="001406F7">
      <w:pPr>
        <w:ind w:firstLine="900"/>
        <w:rPr>
          <w:szCs w:val="28"/>
          <w:lang w:eastAsia="ru-RU"/>
        </w:rPr>
      </w:pPr>
      <w:r w:rsidRPr="001406F7">
        <w:rPr>
          <w:szCs w:val="28"/>
          <w:lang w:eastAsia="ru-RU"/>
        </w:rPr>
        <w:t xml:space="preserve">     3. Улучшение качественных характеристик рынка:</w:t>
      </w:r>
    </w:p>
    <w:p w:rsidR="0042671C" w:rsidRPr="001406F7" w:rsidRDefault="0042671C" w:rsidP="001406F7">
      <w:pPr>
        <w:ind w:firstLine="900"/>
        <w:rPr>
          <w:szCs w:val="28"/>
          <w:lang w:eastAsia="ru-RU"/>
        </w:rPr>
      </w:pPr>
      <w:r w:rsidRPr="001406F7">
        <w:rPr>
          <w:szCs w:val="28"/>
          <w:lang w:eastAsia="ru-RU"/>
        </w:rPr>
        <w:t>*наращивание объемов и переход в категорию классифицируемых рынков ценных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бумаг (для того, чтобы российский рынок был отнесен к разряду развивающихся,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размер капитализации рынка акций в процентах к номинальной стоимости ВВП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должен достигнуть 30-40%, т.е. увеличиться в 10-15 раз), что невозможно без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укрупнения и рекапитализации фондового рынка;</w:t>
      </w:r>
    </w:p>
    <w:p w:rsidR="0042671C" w:rsidRPr="001406F7" w:rsidRDefault="0042671C" w:rsidP="001406F7">
      <w:pPr>
        <w:ind w:firstLine="900"/>
        <w:rPr>
          <w:szCs w:val="28"/>
          <w:lang w:eastAsia="ru-RU"/>
        </w:rPr>
      </w:pPr>
      <w:r w:rsidRPr="001406F7">
        <w:rPr>
          <w:szCs w:val="28"/>
          <w:lang w:eastAsia="ru-RU"/>
        </w:rPr>
        <w:t>*пресечение обращения на рынке суррогатов ценных бумаг и незаконной</w:t>
      </w:r>
    </w:p>
    <w:p w:rsidR="0049327C" w:rsidRPr="001406F7" w:rsidRDefault="001406F7" w:rsidP="0049327C">
      <w:pPr>
        <w:rPr>
          <w:szCs w:val="28"/>
          <w:lang w:eastAsia="ru-RU"/>
        </w:rPr>
      </w:pPr>
      <w:r>
        <w:rPr>
          <w:szCs w:val="28"/>
          <w:lang w:eastAsia="ru-RU"/>
        </w:rPr>
        <w:t xml:space="preserve"> </w:t>
      </w:r>
      <w:r w:rsidR="0042671C" w:rsidRPr="001406F7">
        <w:rPr>
          <w:szCs w:val="28"/>
          <w:lang w:eastAsia="ru-RU"/>
        </w:rPr>
        <w:t>профессиональной деятельности (контроль за данным процессом должны взять на</w:t>
      </w:r>
      <w:r>
        <w:rPr>
          <w:szCs w:val="28"/>
          <w:lang w:eastAsia="ru-RU"/>
        </w:rPr>
        <w:t xml:space="preserve"> </w:t>
      </w:r>
      <w:r w:rsidR="0042671C" w:rsidRPr="001406F7">
        <w:rPr>
          <w:szCs w:val="28"/>
          <w:lang w:eastAsia="ru-RU"/>
        </w:rPr>
        <w:t>себя как государственные, так и саморегул</w:t>
      </w:r>
      <w:r>
        <w:rPr>
          <w:szCs w:val="28"/>
          <w:lang w:eastAsia="ru-RU"/>
        </w:rPr>
        <w:t xml:space="preserve">ируемые организации). Россия по </w:t>
      </w:r>
      <w:r w:rsidR="0042671C" w:rsidRPr="001406F7">
        <w:rPr>
          <w:szCs w:val="28"/>
          <w:lang w:eastAsia="ru-RU"/>
        </w:rPr>
        <w:t>пиратству и мошенничеству прочно занимает место в десятке стран мира.</w:t>
      </w:r>
    </w:p>
    <w:p w:rsidR="0042671C" w:rsidRPr="001406F7" w:rsidRDefault="0042671C" w:rsidP="0049327C">
      <w:pPr>
        <w:ind w:firstLine="900"/>
        <w:rPr>
          <w:szCs w:val="28"/>
          <w:lang w:eastAsia="ru-RU"/>
        </w:rPr>
      </w:pPr>
      <w:r w:rsidRPr="001406F7">
        <w:rPr>
          <w:szCs w:val="28"/>
          <w:lang w:eastAsia="ru-RU"/>
        </w:rPr>
        <w:t xml:space="preserve">Контроль за этим должны взять фирмы, как </w:t>
      </w:r>
      <w:r w:rsidR="001406F7">
        <w:rPr>
          <w:szCs w:val="28"/>
          <w:lang w:eastAsia="ru-RU"/>
        </w:rPr>
        <w:t xml:space="preserve">государственные, так и частные. </w:t>
      </w:r>
      <w:r w:rsidRPr="001406F7">
        <w:rPr>
          <w:szCs w:val="28"/>
          <w:lang w:eastAsia="ru-RU"/>
        </w:rPr>
        <w:t>Причем, для вовлечения новых фирм в это дело должны использоваться средства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поощрения, а все эти фирмы должны объе</w:t>
      </w:r>
      <w:r w:rsidR="001406F7">
        <w:rPr>
          <w:szCs w:val="28"/>
          <w:lang w:eastAsia="ru-RU"/>
        </w:rPr>
        <w:t xml:space="preserve">диниться под эгидой комиссии по </w:t>
      </w:r>
      <w:r w:rsidRPr="001406F7">
        <w:rPr>
          <w:szCs w:val="28"/>
          <w:lang w:eastAsia="ru-RU"/>
        </w:rPr>
        <w:t>стандартам.</w:t>
      </w:r>
    </w:p>
    <w:p w:rsidR="0042671C" w:rsidRPr="001406F7" w:rsidRDefault="0042671C" w:rsidP="001406F7">
      <w:pPr>
        <w:ind w:firstLine="900"/>
        <w:rPr>
          <w:szCs w:val="28"/>
          <w:lang w:eastAsia="ru-RU"/>
        </w:rPr>
      </w:pPr>
      <w:r w:rsidRPr="001406F7">
        <w:rPr>
          <w:szCs w:val="28"/>
          <w:lang w:eastAsia="ru-RU"/>
        </w:rPr>
        <w:t xml:space="preserve">     4. Повышение роли государства на фондовом рынке, для чего необходимо:</w:t>
      </w:r>
    </w:p>
    <w:p w:rsidR="0042671C" w:rsidRPr="001406F7" w:rsidRDefault="0042671C" w:rsidP="001406F7">
      <w:pPr>
        <w:ind w:firstLine="900"/>
        <w:rPr>
          <w:szCs w:val="28"/>
          <w:lang w:eastAsia="ru-RU"/>
        </w:rPr>
      </w:pPr>
      <w:r w:rsidRPr="001406F7">
        <w:rPr>
          <w:szCs w:val="28"/>
          <w:lang w:eastAsia="ru-RU"/>
        </w:rPr>
        <w:t>1) создание государственной долгосрочной концепции и политики действий в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области восстановления рынка ценных бумаг и его текущего регулирования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(окончательный выбор модели фондового рынка (в настоящее время преобладает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ориентация на фондовый рынок США),а также определение доли источников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финансирования хозяйства и бюджета за счет выпуска ценных бумаг); У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правительства не существует четкой политики по отношению к рынку ценных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бумаг. А это большой промах, ведь рынок ценных бумаг - это фактически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обязательный атрибут полноценно функционирующего государства.</w:t>
      </w:r>
    </w:p>
    <w:p w:rsidR="0042671C" w:rsidRPr="001406F7" w:rsidRDefault="0042671C" w:rsidP="001406F7">
      <w:pPr>
        <w:ind w:firstLine="900"/>
        <w:rPr>
          <w:szCs w:val="28"/>
          <w:lang w:eastAsia="ru-RU"/>
        </w:rPr>
      </w:pPr>
      <w:r w:rsidRPr="001406F7">
        <w:rPr>
          <w:szCs w:val="28"/>
          <w:lang w:eastAsia="ru-RU"/>
        </w:rPr>
        <w:t>2) формирование согласованной системы государственного регулирования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фондового рынка для преодоления раздробленности и пересечения функций многих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государственных органов;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В настоящее время большую часть рынка ценных бумаг контролирует РТС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(Российская Торговая Система). Но нет единой системы государственного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регулирования по отношению к РТС. Многие государственные органы, как например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разнообразные комиссии стандартов, налог</w:t>
      </w:r>
      <w:r w:rsidR="001406F7">
        <w:rPr>
          <w:szCs w:val="28"/>
          <w:lang w:eastAsia="ru-RU"/>
        </w:rPr>
        <w:t xml:space="preserve">овые службы и. т </w:t>
      </w:r>
      <w:r w:rsidRPr="001406F7">
        <w:rPr>
          <w:szCs w:val="28"/>
          <w:lang w:eastAsia="ru-RU"/>
        </w:rPr>
        <w:t>д. Очень часто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пересекаются своими функциями по отношению к РЦБ, в связи с несовершенством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системы законов в отношении ценных бумаг. Единого органа, который ведал бы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этими делами, в России нет.</w:t>
      </w:r>
    </w:p>
    <w:p w:rsidR="0042671C" w:rsidRPr="001406F7" w:rsidRDefault="0042671C" w:rsidP="001406F7">
      <w:pPr>
        <w:ind w:firstLine="900"/>
        <w:rPr>
          <w:szCs w:val="28"/>
          <w:lang w:eastAsia="ru-RU"/>
        </w:rPr>
      </w:pPr>
      <w:r w:rsidRPr="001406F7">
        <w:rPr>
          <w:szCs w:val="28"/>
          <w:lang w:eastAsia="ru-RU"/>
        </w:rPr>
        <w:t>3) формирование сильной Комиссии по ценным бумагам и фондовому рынку, которая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сможет объединить ресурсы государства и частного сектора на цели создания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рынка ценных бумаг;</w:t>
      </w:r>
      <w:r w:rsidR="001406F7">
        <w:rPr>
          <w:szCs w:val="28"/>
          <w:lang w:eastAsia="ru-RU"/>
        </w:rPr>
        <w:t xml:space="preserve"> </w:t>
      </w:r>
      <w:r w:rsidR="001406F7" w:rsidRP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4) ускоренное создание жесткой регулятивной инфраструктуры рынка и ее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правовой базы для ограничения рисков инвесторов;</w:t>
      </w:r>
    </w:p>
    <w:p w:rsidR="0042671C" w:rsidRPr="001406F7" w:rsidRDefault="0042671C" w:rsidP="001406F7">
      <w:pPr>
        <w:ind w:firstLine="900"/>
        <w:rPr>
          <w:szCs w:val="28"/>
          <w:lang w:eastAsia="ru-RU"/>
        </w:rPr>
      </w:pPr>
      <w:r w:rsidRPr="001406F7">
        <w:rPr>
          <w:szCs w:val="28"/>
          <w:lang w:eastAsia="ru-RU"/>
        </w:rPr>
        <w:t>5) создание системы отчетности и публикации макро- и микроэкономической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информации о состоянии рынка ценных бумаг;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Также, нет единой системы выставления отчетов по рынку ценных бумаг.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Этим занимаются или интернет - сайты, или журналы,  но ни первые, ни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последние не охватывают всю ширь поставленных вопросов. Так например, в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интернет можно найти прогнозы аналитиков и графики курса акций, но не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причины, которые к этому привели. В журнале можно найти причины, но нет всех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графиков, и очень мало аналитики.</w:t>
      </w:r>
    </w:p>
    <w:p w:rsidR="0042671C" w:rsidRPr="001406F7" w:rsidRDefault="0042671C" w:rsidP="001406F7">
      <w:pPr>
        <w:ind w:firstLine="900"/>
        <w:rPr>
          <w:szCs w:val="28"/>
          <w:lang w:eastAsia="ru-RU"/>
        </w:rPr>
      </w:pPr>
      <w:r w:rsidRPr="001406F7">
        <w:rPr>
          <w:szCs w:val="28"/>
          <w:lang w:eastAsia="ru-RU"/>
        </w:rPr>
        <w:t>6) формирование активно действующей системы контроля за небанковскими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инвестиционными институтами;</w:t>
      </w:r>
    </w:p>
    <w:p w:rsidR="0042671C" w:rsidRPr="001406F7" w:rsidRDefault="0042671C" w:rsidP="001406F7">
      <w:pPr>
        <w:ind w:firstLine="900"/>
        <w:rPr>
          <w:szCs w:val="28"/>
          <w:lang w:eastAsia="ru-RU"/>
        </w:rPr>
      </w:pPr>
      <w:r w:rsidRPr="001406F7">
        <w:rPr>
          <w:szCs w:val="28"/>
          <w:lang w:eastAsia="ru-RU"/>
        </w:rPr>
        <w:t>7) государственная поддержка образования в области фондового рынка;</w:t>
      </w:r>
    </w:p>
    <w:p w:rsidR="0042671C" w:rsidRPr="001406F7" w:rsidRDefault="0042671C" w:rsidP="001406F7">
      <w:pPr>
        <w:ind w:firstLine="900"/>
        <w:rPr>
          <w:szCs w:val="28"/>
          <w:lang w:eastAsia="ru-RU"/>
        </w:rPr>
      </w:pPr>
      <w:r w:rsidRPr="001406F7">
        <w:rPr>
          <w:szCs w:val="28"/>
          <w:lang w:eastAsia="ru-RU"/>
        </w:rPr>
        <w:t>8) преодоление опережающего развития рынка государственных ценных бумаг,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которое переключает большую часть денежных ресурсов на обслуживание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непроизводительных расходов государства, сокращая поступление средств в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производство. Рынок государственных ценных бумаг, как бы оттягивает на себя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ресурсы, мешая развиваться производству. Эту проблему тоже необходимо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устранить, но в основном, за счет уменьшения роли этого сегмента рынка и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переносе капитала на производственный сектор.</w:t>
      </w:r>
    </w:p>
    <w:p w:rsidR="0042671C" w:rsidRPr="001406F7" w:rsidRDefault="0042671C" w:rsidP="001406F7">
      <w:pPr>
        <w:ind w:firstLine="900"/>
        <w:rPr>
          <w:szCs w:val="28"/>
          <w:lang w:eastAsia="ru-RU"/>
        </w:rPr>
      </w:pPr>
      <w:r w:rsidRPr="001406F7">
        <w:rPr>
          <w:szCs w:val="28"/>
          <w:lang w:eastAsia="ru-RU"/>
        </w:rPr>
        <w:t>5. Проблема защиты инвесторов, которая может быть решена созданием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государственной или полугосударственной системы защиты инвесторов в ценные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бумаги от потерь.</w:t>
      </w:r>
    </w:p>
    <w:p w:rsidR="0042671C" w:rsidRPr="001406F7" w:rsidRDefault="0042671C" w:rsidP="001406F7">
      <w:pPr>
        <w:ind w:firstLine="900"/>
        <w:rPr>
          <w:szCs w:val="28"/>
          <w:lang w:eastAsia="ru-RU"/>
        </w:rPr>
      </w:pPr>
      <w:r w:rsidRPr="001406F7">
        <w:rPr>
          <w:szCs w:val="28"/>
          <w:lang w:eastAsia="ru-RU"/>
        </w:rPr>
        <w:t>6. Опережающее создание депозитарной и клиринговой сети, агентской сети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для регистрации движения ценных бумаг в интересах эмитентов.</w:t>
      </w:r>
    </w:p>
    <w:p w:rsidR="0042671C" w:rsidRPr="001406F7" w:rsidRDefault="0042671C" w:rsidP="001406F7">
      <w:pPr>
        <w:ind w:firstLine="900"/>
        <w:rPr>
          <w:szCs w:val="28"/>
          <w:lang w:eastAsia="ru-RU"/>
        </w:rPr>
      </w:pPr>
      <w:r w:rsidRPr="001406F7">
        <w:rPr>
          <w:szCs w:val="28"/>
          <w:lang w:eastAsia="ru-RU"/>
        </w:rPr>
        <w:t>7. Реализация принципа открытости информации через расширение объема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публикаций о деятельности эмитентов ценных бумаг, введение признанной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рейтинговой оценки компаний-эмитентов, развитие сети специализированных изданий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(характеризующих отдельные отрасли как объекты инвестиций), создание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общепринятой системы показателей для оценки рынка ценных бумаг и т.п. Как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отмечалось выше, в России нет обще принятых стандартов оценки стоимости ценной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 xml:space="preserve">бумаги. </w:t>
      </w:r>
    </w:p>
    <w:p w:rsidR="0042671C" w:rsidRPr="001406F7" w:rsidRDefault="0042671C" w:rsidP="001406F7">
      <w:pPr>
        <w:ind w:firstLine="900"/>
        <w:rPr>
          <w:szCs w:val="28"/>
          <w:lang w:eastAsia="ru-RU"/>
        </w:rPr>
      </w:pPr>
      <w:r w:rsidRPr="001406F7">
        <w:rPr>
          <w:szCs w:val="28"/>
          <w:lang w:eastAsia="ru-RU"/>
        </w:rPr>
        <w:t>8. Реализация принципа представительства и консолидации регионов посредством:</w:t>
      </w:r>
    </w:p>
    <w:p w:rsidR="0042671C" w:rsidRPr="001406F7" w:rsidRDefault="0042671C" w:rsidP="001406F7">
      <w:pPr>
        <w:ind w:firstLine="900"/>
        <w:rPr>
          <w:szCs w:val="28"/>
          <w:lang w:eastAsia="ru-RU"/>
        </w:rPr>
      </w:pPr>
      <w:r w:rsidRPr="001406F7">
        <w:rPr>
          <w:szCs w:val="28"/>
          <w:lang w:eastAsia="ru-RU"/>
        </w:rPr>
        <w:t>а) создания консультативного органа, объединяющего представителей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государственных органов, банков, небанковских инвестиционных институтов,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регионов и публики;</w:t>
      </w:r>
    </w:p>
    <w:p w:rsidR="0042671C" w:rsidRPr="001406F7" w:rsidRDefault="0042671C" w:rsidP="001406F7">
      <w:pPr>
        <w:ind w:firstLine="900"/>
        <w:rPr>
          <w:szCs w:val="28"/>
          <w:lang w:eastAsia="ru-RU"/>
        </w:rPr>
      </w:pPr>
      <w:r w:rsidRPr="001406F7">
        <w:rPr>
          <w:szCs w:val="28"/>
          <w:lang w:eastAsia="ru-RU"/>
        </w:rPr>
        <w:t>б) передачи части прав по регулированию рынка регионам;</w:t>
      </w:r>
    </w:p>
    <w:p w:rsidR="0042671C" w:rsidRPr="001406F7" w:rsidRDefault="0042671C" w:rsidP="001406F7">
      <w:pPr>
        <w:ind w:firstLine="900"/>
        <w:rPr>
          <w:szCs w:val="28"/>
          <w:lang w:eastAsia="ru-RU"/>
        </w:rPr>
      </w:pPr>
      <w:r w:rsidRPr="001406F7">
        <w:rPr>
          <w:szCs w:val="28"/>
          <w:lang w:eastAsia="ru-RU"/>
        </w:rPr>
        <w:t>в) введения представителей публики в состав директоратов регулятивных органов</w:t>
      </w:r>
      <w:r w:rsidR="001406F7">
        <w:rPr>
          <w:szCs w:val="28"/>
          <w:lang w:eastAsia="ru-RU"/>
        </w:rPr>
        <w:t xml:space="preserve"> </w:t>
      </w:r>
      <w:r w:rsidRPr="001406F7">
        <w:rPr>
          <w:szCs w:val="28"/>
          <w:lang w:eastAsia="ru-RU"/>
        </w:rPr>
        <w:t>государства, саморегулируемых организаций, фондовых бирж;</w:t>
      </w:r>
    </w:p>
    <w:p w:rsidR="0042671C" w:rsidRPr="001406F7" w:rsidRDefault="0042671C" w:rsidP="001406F7">
      <w:pPr>
        <w:ind w:firstLine="900"/>
        <w:rPr>
          <w:szCs w:val="28"/>
          <w:lang w:eastAsia="ru-RU"/>
        </w:rPr>
      </w:pPr>
      <w:r w:rsidRPr="001406F7">
        <w:rPr>
          <w:szCs w:val="28"/>
          <w:lang w:eastAsia="ru-RU"/>
        </w:rPr>
        <w:t>г) государственной поддержки саморегулируемых организаций;</w:t>
      </w:r>
    </w:p>
    <w:p w:rsidR="0042671C" w:rsidRPr="001406F7" w:rsidRDefault="0042671C" w:rsidP="001406F7">
      <w:pPr>
        <w:ind w:firstLine="900"/>
        <w:rPr>
          <w:szCs w:val="28"/>
          <w:lang w:eastAsia="ru-RU"/>
        </w:rPr>
      </w:pPr>
      <w:r w:rsidRPr="001406F7">
        <w:rPr>
          <w:szCs w:val="28"/>
          <w:lang w:eastAsia="ru-RU"/>
        </w:rPr>
        <w:t>д) создания системы экспертной поддержки и научного обслуживания рынка</w:t>
      </w:r>
    </w:p>
    <w:p w:rsidR="003B3551" w:rsidRPr="0049327C" w:rsidRDefault="0042671C" w:rsidP="0049327C">
      <w:pPr>
        <w:ind w:firstLine="900"/>
        <w:rPr>
          <w:szCs w:val="28"/>
          <w:lang w:eastAsia="ru-RU"/>
        </w:rPr>
      </w:pPr>
      <w:r w:rsidRPr="001406F7">
        <w:rPr>
          <w:szCs w:val="28"/>
          <w:lang w:eastAsia="ru-RU"/>
        </w:rPr>
        <w:t>(экспертные советы ученых и т.п.).</w:t>
      </w:r>
    </w:p>
    <w:p w:rsidR="003B3551" w:rsidRDefault="003B3551" w:rsidP="003B3551">
      <w:pPr>
        <w:ind w:firstLine="900"/>
      </w:pPr>
    </w:p>
    <w:p w:rsidR="003B3551" w:rsidRDefault="003B3551" w:rsidP="003B3551">
      <w:pPr>
        <w:ind w:left="360"/>
        <w:jc w:val="center"/>
      </w:pPr>
      <w:r>
        <w:t>2.ПРИНЦИПЫ РЕГУЛИРОВАНИЯ РЫНКА ЦЕННЫХ БУМАГ И ЕГО ЗАКОНОДАТЕЛЬНЫЕ ОСНОВЫ.</w:t>
      </w:r>
    </w:p>
    <w:p w:rsidR="003B3551" w:rsidRPr="003B3551" w:rsidRDefault="003B3551" w:rsidP="003B3551">
      <w:pPr>
        <w:ind w:left="360"/>
        <w:jc w:val="center"/>
      </w:pPr>
    </w:p>
    <w:p w:rsidR="003B3551" w:rsidRPr="003B3551" w:rsidRDefault="003B3551" w:rsidP="003B3551">
      <w:pPr>
        <w:ind w:firstLine="900"/>
      </w:pPr>
      <w:r w:rsidRPr="003B3551">
        <w:t>Принципы регулирования российского р.ц.б. во многом зависят от существующих в стране политических и экономических условий, но одновременно они должны отражать и проверенную временем историческую практику мирового р.ц.б.</w:t>
      </w:r>
    </w:p>
    <w:p w:rsidR="003B3551" w:rsidRPr="003B3551" w:rsidRDefault="003B3551" w:rsidP="003B3551">
      <w:pPr>
        <w:ind w:firstLine="900"/>
        <w:rPr>
          <w:bCs/>
          <w:i/>
          <w:iCs/>
        </w:rPr>
      </w:pPr>
      <w:r w:rsidRPr="003B3551">
        <w:rPr>
          <w:bCs/>
          <w:i/>
          <w:iCs/>
        </w:rPr>
        <w:t>Основные принципы:</w:t>
      </w:r>
    </w:p>
    <w:p w:rsidR="003B3551" w:rsidRPr="003B3551" w:rsidRDefault="003B3551" w:rsidP="003B3551">
      <w:pPr>
        <w:ind w:firstLine="900"/>
      </w:pPr>
      <w:r w:rsidRPr="003B3551">
        <w:t>1. Разделение подходов в регулировании отношений между эмитентом и инвестором, с одной стороны, и отношений с участием профессиональных участников рынка – с другой. В первой связке регулируются отношения между владельцем прав по ценной бумаге и лицом по ней обязанным; во второй – отношения, в которых заключаются и исполняются сделки между эмитентом и профессиональным участником, инвестором и профессиональным участником или между профессиональными участниками;</w:t>
      </w:r>
    </w:p>
    <w:p w:rsidR="003B3551" w:rsidRPr="003B3551" w:rsidRDefault="003B3551" w:rsidP="003B3551">
      <w:pPr>
        <w:ind w:firstLine="900"/>
      </w:pPr>
      <w:r w:rsidRPr="003B3551">
        <w:t>2. Выделение из всех видов ц.б. так называемых инвестиционных, т.е. тех, которые выпускаются массово, сериями (траншами) и могут быстро распространяться и рынок которых может быть быстро организован. Именно такие бумаги нуждаются в тщательном регулировании, поскольку именно такими инструментами злоумышленники могут нанести большой ущерб участникам рынка;</w:t>
      </w:r>
    </w:p>
    <w:p w:rsidR="003B3551" w:rsidRPr="003B3551" w:rsidRDefault="003B3551" w:rsidP="003B3551">
      <w:pPr>
        <w:ind w:firstLine="900"/>
      </w:pPr>
      <w:r w:rsidRPr="003B3551">
        <w:t>3. Максимально широкое использование процедур раскрытия информации обо всех участниках рынка – эмитентах, крупных инвесторах и профессиональных участниках. Этим механизмом достигается возможность получения участниками рынка информации друг о друге для принятия деловых решений при операциях на рынке;</w:t>
      </w:r>
    </w:p>
    <w:p w:rsidR="003B3551" w:rsidRPr="003B3551" w:rsidRDefault="003B3551" w:rsidP="003B3551">
      <w:pPr>
        <w:ind w:firstLine="900"/>
      </w:pPr>
      <w:r w:rsidRPr="003B3551">
        <w:t>4. Необходимость обеспечения конкуренции как механизма объективного повышения качества услуг и снижения их стоимости. Этот принцип реализуется через неприятие регулятивных документов, делающих преференции отдельным участникам рынка. Все субъекты регулирования имеют равные права перед регулирующими органами – в нормах не упоминаются конкретные имена или фирменные названия;</w:t>
      </w:r>
    </w:p>
    <w:p w:rsidR="003B3551" w:rsidRPr="003B3551" w:rsidRDefault="003B3551" w:rsidP="003B3551">
      <w:pPr>
        <w:ind w:firstLine="900"/>
      </w:pPr>
      <w:r w:rsidRPr="003B3551">
        <w:t>5. При Разделении полномочий между регулирующими органами следует исходить из того, что нормотворчество и нормоприменение не должны совмещаться одним лицом;</w:t>
      </w:r>
    </w:p>
    <w:p w:rsidR="003B3551" w:rsidRPr="003B3551" w:rsidRDefault="003B3551" w:rsidP="003B3551">
      <w:pPr>
        <w:ind w:firstLine="900"/>
      </w:pPr>
      <w:r w:rsidRPr="003B3551">
        <w:t>6. Обеспечение гласности нормотворчества, широкое публичное обсуждение путей решения проблем рынка. Такой принцип повышает качество нормотворчества и его объективность;</w:t>
      </w:r>
    </w:p>
    <w:p w:rsidR="003B3551" w:rsidRPr="003B3551" w:rsidRDefault="003B3551" w:rsidP="003B3551">
      <w:pPr>
        <w:ind w:firstLine="900"/>
      </w:pPr>
      <w:r w:rsidRPr="003B3551">
        <w:t>7. Соблюдение принципа преемственности российской системы регулирования р.ц.б., имеющей определённую историю и традиции. Нельзя не учитывать и всё растущую интеграцию национального фондового рынка с международным.  Неэффективно начинать строить новую систему регулирования рынка "с центра поля", необходимо практически учитывать опыт мирового рынка, качественно перерабатывать его и использовать удачные регуляционные решения. Не следует делать из этого опыта догмы, т.к. повторение чужих ошибок может замедлить прогресс в регулировании рынка;</w:t>
      </w:r>
    </w:p>
    <w:p w:rsidR="003B3551" w:rsidRPr="003B3551" w:rsidRDefault="003B3551" w:rsidP="003B3551">
      <w:pPr>
        <w:ind w:firstLine="900"/>
      </w:pPr>
      <w:r w:rsidRPr="003B3551">
        <w:t>8. Оптимальное распределение функций регулирования р.ц.б. между государственными и негосударственными органами управления (коммерческими организациями, общественными организациями).</w:t>
      </w:r>
    </w:p>
    <w:p w:rsidR="003B3551" w:rsidRPr="003B3551" w:rsidRDefault="003B3551" w:rsidP="003B3551">
      <w:pPr>
        <w:ind w:firstLine="900"/>
        <w:rPr>
          <w:u w:val="single"/>
        </w:rPr>
      </w:pPr>
      <w:r w:rsidRPr="003B3551">
        <w:rPr>
          <w:u w:val="single"/>
        </w:rPr>
        <w:t>Высшие органы государственной власти:</w:t>
      </w:r>
    </w:p>
    <w:p w:rsidR="003B3551" w:rsidRPr="003B3551" w:rsidRDefault="003B3551" w:rsidP="003B3551">
      <w:pPr>
        <w:ind w:firstLine="900"/>
      </w:pPr>
      <w:r w:rsidRPr="003B3551">
        <w:rPr>
          <w:i/>
          <w:iCs/>
        </w:rPr>
        <w:t>Государственная Дума</w:t>
      </w:r>
      <w:r w:rsidRPr="003B3551">
        <w:t xml:space="preserve"> издаёт законы, регулирующие р.ц.б.</w:t>
      </w:r>
    </w:p>
    <w:p w:rsidR="003B3551" w:rsidRPr="003B3551" w:rsidRDefault="003B3551" w:rsidP="003B3551">
      <w:pPr>
        <w:ind w:firstLine="900"/>
      </w:pPr>
      <w:r w:rsidRPr="003B3551">
        <w:rPr>
          <w:i/>
          <w:iCs/>
        </w:rPr>
        <w:t>Президент</w:t>
      </w:r>
      <w:r w:rsidRPr="003B3551">
        <w:t xml:space="preserve"> издаёт указы, поскольку законы принимаются довольно медленно и развитие р.ц.б. в России осуществляется в основном в соответствии с этими указами; главная их цель – осуществление и ускорение процесса приватизации и экономической реформы;</w:t>
      </w:r>
    </w:p>
    <w:p w:rsidR="003B3551" w:rsidRPr="003B3551" w:rsidRDefault="003B3551" w:rsidP="003B3551">
      <w:pPr>
        <w:ind w:firstLine="900"/>
      </w:pPr>
      <w:r w:rsidRPr="003B3551">
        <w:rPr>
          <w:i/>
          <w:iCs/>
        </w:rPr>
        <w:t>Правительство</w:t>
      </w:r>
      <w:r w:rsidRPr="003B3551">
        <w:t xml:space="preserve"> – выпускает постановления, обычно в развитие указов президента.</w:t>
      </w:r>
    </w:p>
    <w:p w:rsidR="003B3551" w:rsidRPr="003B3551" w:rsidRDefault="003B3551" w:rsidP="003B3551">
      <w:pPr>
        <w:ind w:firstLine="900"/>
        <w:rPr>
          <w:u w:val="single"/>
        </w:rPr>
      </w:pPr>
      <w:r w:rsidRPr="003B3551">
        <w:rPr>
          <w:u w:val="single"/>
        </w:rPr>
        <w:t>Государственные органы регулирования р.ц.б. министерского уровня:</w:t>
      </w:r>
    </w:p>
    <w:p w:rsidR="003B3551" w:rsidRPr="003B3551" w:rsidRDefault="003B3551" w:rsidP="003B3551">
      <w:pPr>
        <w:ind w:firstLine="900"/>
      </w:pPr>
      <w:r w:rsidRPr="003B3551">
        <w:t>Федеральная комиссия по р.ц.б. (ФКЦБ);</w:t>
      </w:r>
    </w:p>
    <w:p w:rsidR="003B3551" w:rsidRPr="003B3551" w:rsidRDefault="003B3551" w:rsidP="003B3551">
      <w:pPr>
        <w:ind w:firstLine="900"/>
      </w:pPr>
      <w:r w:rsidRPr="003B3551">
        <w:t>Министерство финансов РФ (Минфин);</w:t>
      </w:r>
    </w:p>
    <w:p w:rsidR="003B3551" w:rsidRPr="003B3551" w:rsidRDefault="003B3551" w:rsidP="003B3551">
      <w:pPr>
        <w:ind w:firstLine="900"/>
      </w:pPr>
      <w:r w:rsidRPr="003B3551">
        <w:t>Центральный банк РФ (ЦБ);</w:t>
      </w:r>
    </w:p>
    <w:p w:rsidR="003B3551" w:rsidRPr="003B3551" w:rsidRDefault="003B3551" w:rsidP="003B3551">
      <w:pPr>
        <w:ind w:firstLine="900"/>
      </w:pPr>
      <w:r w:rsidRPr="003B3551">
        <w:t>Государственный комитет по антимонопольной политике;</w:t>
      </w:r>
    </w:p>
    <w:p w:rsidR="003B3551" w:rsidRPr="003B3551" w:rsidRDefault="003B3551" w:rsidP="003B3551">
      <w:pPr>
        <w:ind w:firstLine="900"/>
      </w:pPr>
      <w:r w:rsidRPr="003B3551">
        <w:t>Госстрахнадзор.</w:t>
      </w:r>
    </w:p>
    <w:p w:rsidR="003B3551" w:rsidRPr="003B3551" w:rsidRDefault="003B3551" w:rsidP="003B3551">
      <w:pPr>
        <w:ind w:firstLine="900"/>
      </w:pPr>
      <w:r w:rsidRPr="003B3551">
        <w:rPr>
          <w:bCs/>
        </w:rPr>
        <w:t>ФКЦБ</w:t>
      </w:r>
      <w:r w:rsidRPr="003B3551">
        <w:t xml:space="preserve"> имеет много полномочий в области координации, разработки стандартов, лицензирования, установления квалификационных требований и т.д. реально пока занимается только лицензированием деятельности реестродержателей и регулированием их деятельности, а также заканчивает разработку системы регулирования паевых инвестиционных фондов – разновидности фондов коллективного инвестирования. По мере создания организационной структуры может взять на себя основную нормотворческую и контрольную работу по регулированию р.ц.б.</w:t>
      </w:r>
    </w:p>
    <w:p w:rsidR="003B3551" w:rsidRPr="003B3551" w:rsidRDefault="003B3551" w:rsidP="003B3551">
      <w:pPr>
        <w:ind w:firstLine="900"/>
      </w:pPr>
      <w:r w:rsidRPr="003B3551">
        <w:rPr>
          <w:bCs/>
        </w:rPr>
        <w:t>Минфин РФ</w:t>
      </w:r>
      <w:r w:rsidRPr="003B3551">
        <w:t xml:space="preserve"> – министерство в составе Правительства – регистрирует выпуски ц.б. корпораций (кроме кредитных организаций), субъектов федерации и органов местного самоуправления, лицензирует фондовые биржи, инвестиционные компании, инвестиционные фонды, устанавливает правила бухгалтерского учёта операций с ц.б., осуществляет выпуск государственных ц.б. и регулирует их обращение.</w:t>
      </w:r>
    </w:p>
    <w:p w:rsidR="003B3551" w:rsidRPr="003B3551" w:rsidRDefault="003B3551" w:rsidP="003B3551">
      <w:pPr>
        <w:ind w:firstLine="900"/>
      </w:pPr>
      <w:r w:rsidRPr="003B3551">
        <w:rPr>
          <w:bCs/>
        </w:rPr>
        <w:t>ЦБ РФ</w:t>
      </w:r>
      <w:r w:rsidRPr="003B3551">
        <w:t xml:space="preserve"> – федеральный орган, действующий на основании закона, регистрирует выпуски ц.б. кредитных организаций, осуществляет операции и регулирует порядок осуществления кредитными организациями операций на открытом р.ц.б., ломбардного кредитования и переучёта векселей, устанавливает и контролирует антимонопольные требования к операциям на р.ц.б. кредитных организаций и организаций, производящих безналичные расчёты по сделкам с ц.б. (в том числе депозитариев), контролирует экспорт и импорт капитала.</w:t>
      </w:r>
    </w:p>
    <w:p w:rsidR="003B3551" w:rsidRPr="003B3551" w:rsidRDefault="003B3551" w:rsidP="003B3551">
      <w:pPr>
        <w:ind w:firstLine="900"/>
      </w:pPr>
      <w:r w:rsidRPr="003B3551">
        <w:rPr>
          <w:bCs/>
        </w:rPr>
        <w:t>Государственный комитет по антимонопольной политике</w:t>
      </w:r>
      <w:r w:rsidRPr="003B3551">
        <w:t xml:space="preserve"> устанавливает антимонопольные правила и осуществляет контроль за их исполнением.</w:t>
      </w:r>
    </w:p>
    <w:p w:rsidR="003B3551" w:rsidRPr="003B3551" w:rsidRDefault="003B3551" w:rsidP="003B3551">
      <w:pPr>
        <w:ind w:firstLine="900"/>
      </w:pPr>
      <w:r w:rsidRPr="003B3551">
        <w:rPr>
          <w:bCs/>
        </w:rPr>
        <w:t>Госстрахнадзор</w:t>
      </w:r>
      <w:r w:rsidRPr="003B3551">
        <w:t xml:space="preserve"> регулирует особенности деятельности на р.ц.б. страховых компаний.</w:t>
      </w:r>
    </w:p>
    <w:p w:rsidR="003B3551" w:rsidRPr="003B3551" w:rsidRDefault="003B3551" w:rsidP="003B3551">
      <w:pPr>
        <w:ind w:firstLine="900"/>
      </w:pPr>
      <w:r w:rsidRPr="003B3551">
        <w:t>Основные законодательные акты, которыми регулируется российский р.ц.б.:</w:t>
      </w:r>
    </w:p>
    <w:p w:rsidR="003B3551" w:rsidRPr="003B3551" w:rsidRDefault="003B3551" w:rsidP="003B3551">
      <w:pPr>
        <w:ind w:firstLine="900"/>
      </w:pPr>
      <w:r w:rsidRPr="003B3551">
        <w:t xml:space="preserve">Гражданский кодекс РФ, части </w:t>
      </w:r>
      <w:r w:rsidRPr="003B3551">
        <w:rPr>
          <w:lang w:val="en-US"/>
        </w:rPr>
        <w:t>I</w:t>
      </w:r>
      <w:r w:rsidRPr="003B3551">
        <w:t xml:space="preserve"> и </w:t>
      </w:r>
      <w:r w:rsidRPr="003B3551">
        <w:rPr>
          <w:lang w:val="en-US"/>
        </w:rPr>
        <w:t>II</w:t>
      </w:r>
      <w:r w:rsidRPr="003B3551">
        <w:t xml:space="preserve"> (1995 – 1996 гг.);</w:t>
      </w:r>
    </w:p>
    <w:p w:rsidR="003B3551" w:rsidRPr="003B3551" w:rsidRDefault="003B3551" w:rsidP="003B3551">
      <w:pPr>
        <w:ind w:firstLine="900"/>
      </w:pPr>
      <w:r w:rsidRPr="003B3551">
        <w:t>Закон "О банках и банковской деятельности" (1990 г.);</w:t>
      </w:r>
    </w:p>
    <w:p w:rsidR="003B3551" w:rsidRPr="003B3551" w:rsidRDefault="003B3551" w:rsidP="003B3551">
      <w:pPr>
        <w:ind w:firstLine="900"/>
      </w:pPr>
      <w:r w:rsidRPr="003B3551">
        <w:t>Закон "О Центральном банке Российской Федерации" (1995 г.);</w:t>
      </w:r>
    </w:p>
    <w:p w:rsidR="003B3551" w:rsidRPr="003B3551" w:rsidRDefault="003B3551" w:rsidP="003B3551">
      <w:pPr>
        <w:ind w:firstLine="900"/>
      </w:pPr>
      <w:r w:rsidRPr="003B3551">
        <w:t xml:space="preserve">Закон "О приватизации государственных и муниципальных предприятий в РСФСР" (1991 г.); </w:t>
      </w:r>
    </w:p>
    <w:p w:rsidR="003B3551" w:rsidRPr="003B3551" w:rsidRDefault="003B3551" w:rsidP="003B3551">
      <w:pPr>
        <w:ind w:firstLine="900"/>
      </w:pPr>
      <w:r w:rsidRPr="003B3551">
        <w:t>Закон "О товарных биржах и биржевой торговле" (1992 г.)</w:t>
      </w:r>
    </w:p>
    <w:p w:rsidR="003B3551" w:rsidRPr="003B3551" w:rsidRDefault="003B3551" w:rsidP="003B3551">
      <w:pPr>
        <w:ind w:firstLine="900"/>
      </w:pPr>
      <w:r w:rsidRPr="003B3551">
        <w:t>Закон "О валютном регулировании и валютном контроле"             (1992 г.);</w:t>
      </w:r>
    </w:p>
    <w:p w:rsidR="003B3551" w:rsidRPr="003B3551" w:rsidRDefault="003B3551" w:rsidP="003B3551">
      <w:pPr>
        <w:ind w:firstLine="900"/>
      </w:pPr>
      <w:r w:rsidRPr="003B3551">
        <w:t>Закон "О государственном внутреннем долге Российской Федерации" (1992 г.);</w:t>
      </w:r>
    </w:p>
    <w:p w:rsidR="003B3551" w:rsidRPr="003B3551" w:rsidRDefault="003B3551" w:rsidP="003B3551">
      <w:pPr>
        <w:ind w:firstLine="900"/>
      </w:pPr>
      <w:r w:rsidRPr="003B3551">
        <w:t>Закон об акционерных обществах (1996 г.);</w:t>
      </w:r>
    </w:p>
    <w:p w:rsidR="003B3551" w:rsidRPr="003B3551" w:rsidRDefault="003B3551" w:rsidP="003B3551">
      <w:pPr>
        <w:ind w:firstLine="900"/>
      </w:pPr>
      <w:r w:rsidRPr="003B3551">
        <w:t>Закон о рынке ценных бумаг (1996 г.);</w:t>
      </w:r>
    </w:p>
    <w:p w:rsidR="003B3551" w:rsidRPr="003B3551" w:rsidRDefault="003B3551" w:rsidP="003B3551">
      <w:pPr>
        <w:ind w:firstLine="900"/>
      </w:pPr>
      <w:r w:rsidRPr="003B3551">
        <w:t>Указы Президента по развитию рынка ценных бумаг; за период с 1992 г. выпущено порядка пятидесяти указов, которыми в основном и регулируется российский рынок ценных бумаг;</w:t>
      </w:r>
    </w:p>
    <w:p w:rsidR="003B3551" w:rsidRPr="003B3551" w:rsidRDefault="003B3551" w:rsidP="003B3551">
      <w:pPr>
        <w:ind w:firstLine="900"/>
      </w:pPr>
      <w:r w:rsidRPr="003B3551">
        <w:t>постановления Правительства Российской Федерации в основном касаются регулирования и развития рынка государственных ценных бумаг во всех их разновидностях.</w:t>
      </w:r>
    </w:p>
    <w:p w:rsidR="003B3551" w:rsidRDefault="003B3551" w:rsidP="0049327C"/>
    <w:p w:rsidR="003B3551" w:rsidRDefault="003B3551" w:rsidP="003B3551">
      <w:pPr>
        <w:ind w:left="360"/>
        <w:jc w:val="center"/>
      </w:pPr>
      <w:r>
        <w:t>3.ОБЩАЯ ХАРАКТЕРИСТИКА ОБЛИГАЦИЙ.</w:t>
      </w:r>
    </w:p>
    <w:p w:rsidR="003B3551" w:rsidRDefault="003B3551" w:rsidP="003B3551">
      <w:pPr>
        <w:ind w:left="360"/>
        <w:jc w:val="center"/>
      </w:pPr>
    </w:p>
    <w:p w:rsidR="003B3551" w:rsidRPr="00AC78E9" w:rsidRDefault="003B3551" w:rsidP="003B3551">
      <w:pPr>
        <w:spacing w:before="120"/>
        <w:ind w:firstLine="567"/>
      </w:pPr>
      <w:r w:rsidRPr="00AC78E9">
        <w:t xml:space="preserve">Облигации (bonds) являются долговыми ценными бумагами и могут выпускаться в обращение государственными или местными органами управления, а также частными предприятиями. </w:t>
      </w:r>
    </w:p>
    <w:p w:rsidR="003B3551" w:rsidRPr="00AC78E9" w:rsidRDefault="003B3551" w:rsidP="003B3551">
      <w:pPr>
        <w:spacing w:before="120"/>
        <w:ind w:firstLine="567"/>
      </w:pPr>
      <w:r w:rsidRPr="00AC78E9">
        <w:t xml:space="preserve">Облигация – это ценная бумага, подтверждающая обязательство эмитента возместить владельцу ее номинальную стоимость в оговоренный срок и выплатить причитающийся доход. </w:t>
      </w:r>
    </w:p>
    <w:p w:rsidR="003B3551" w:rsidRPr="00AC78E9" w:rsidRDefault="003B3551" w:rsidP="003B3551">
      <w:pPr>
        <w:spacing w:before="120"/>
        <w:ind w:firstLine="567"/>
      </w:pPr>
      <w:r w:rsidRPr="00AC78E9">
        <w:t xml:space="preserve">По сути, облигация является контрактом, удостоверяющим: </w:t>
      </w:r>
    </w:p>
    <w:p w:rsidR="003B3551" w:rsidRPr="00AC78E9" w:rsidRDefault="003B3551" w:rsidP="003B3551">
      <w:pPr>
        <w:spacing w:before="120"/>
        <w:ind w:firstLine="567"/>
      </w:pPr>
      <w:r w:rsidRPr="00AC78E9">
        <w:t xml:space="preserve">факт предоставления ее владельцем денежных средств эмитенту; </w:t>
      </w:r>
    </w:p>
    <w:p w:rsidR="003B3551" w:rsidRPr="00AC78E9" w:rsidRDefault="003B3551" w:rsidP="003B3551">
      <w:pPr>
        <w:spacing w:before="120"/>
        <w:ind w:firstLine="567"/>
      </w:pPr>
      <w:r w:rsidRPr="00AC78E9">
        <w:t xml:space="preserve">обязательство эмитента вернуть долг в оговоренный срок; </w:t>
      </w:r>
    </w:p>
    <w:p w:rsidR="003B3551" w:rsidRPr="00AC78E9" w:rsidRDefault="003B3551" w:rsidP="003B3551">
      <w:pPr>
        <w:spacing w:before="120"/>
        <w:ind w:firstLine="567"/>
      </w:pPr>
      <w:r w:rsidRPr="00AC78E9">
        <w:t xml:space="preserve">право инвестора на получение регулярного или разового вознаграждения за предоставленные средства в виде процента от номинальной стоимости облигации или разницы между ценой покупки и ценой погашения. </w:t>
      </w:r>
    </w:p>
    <w:p w:rsidR="003B3551" w:rsidRPr="00AC78E9" w:rsidRDefault="003B3551" w:rsidP="003B3551">
      <w:pPr>
        <w:spacing w:before="120"/>
        <w:ind w:firstLine="567"/>
      </w:pPr>
      <w:r w:rsidRPr="00AC78E9">
        <w:t xml:space="preserve">Покупая облигацию, инвестор становится кредитором ее эмитента и получает преимущественное, по сравнению с акционерами, право на его активы в случае ликвидации или банкротства. Как правило, облигации приносят владельцам доход в виде фиксированного процента от номинала, который должен выплачиваться независимо от величины прибыли и финансового состояния заемщика. </w:t>
      </w:r>
    </w:p>
    <w:p w:rsidR="003B3551" w:rsidRPr="00AC78E9" w:rsidRDefault="003B3551" w:rsidP="003B3551">
      <w:pPr>
        <w:spacing w:before="120"/>
        <w:ind w:firstLine="567"/>
      </w:pPr>
      <w:r w:rsidRPr="00AC78E9">
        <w:t>Классификация облигаций достаточно разнообразна и зависит от п</w:t>
      </w:r>
      <w:r w:rsidR="0049327C">
        <w:t>оложенного в ее основу признака</w:t>
      </w:r>
    </w:p>
    <w:p w:rsidR="003B3551" w:rsidRPr="00AC78E9" w:rsidRDefault="003B3551" w:rsidP="003B3551">
      <w:pPr>
        <w:spacing w:before="120"/>
        <w:ind w:firstLine="567"/>
      </w:pPr>
      <w:r w:rsidRPr="00AC78E9">
        <w:t xml:space="preserve">В зависимости от эмитента, выделяют государственные, муниципальные (местных органов управления), корпоративные (предприятий и акционерных обществ) и иностранные (зарубежных заемщиков) облигации. </w:t>
      </w:r>
    </w:p>
    <w:p w:rsidR="003B3551" w:rsidRPr="00AC78E9" w:rsidRDefault="003B3551" w:rsidP="003B3551">
      <w:pPr>
        <w:spacing w:before="120"/>
        <w:ind w:firstLine="567"/>
      </w:pPr>
      <w:r w:rsidRPr="00AC78E9">
        <w:t xml:space="preserve">По физической форме выпуска облигации делятся на документарные (т.е. отпечатанные типографским способом, в виде бланков, сертификатов и т.д.) и бездокументарные (существующие в электронной форме, в виде записей компьютерных файлов на магнитных носителях). </w:t>
      </w:r>
    </w:p>
    <w:p w:rsidR="003B3551" w:rsidRPr="00AC78E9" w:rsidRDefault="003B3551" w:rsidP="003B3551">
      <w:pPr>
        <w:spacing w:before="120"/>
        <w:ind w:firstLine="567"/>
      </w:pPr>
      <w:r w:rsidRPr="00AC78E9">
        <w:t xml:space="preserve">По сроку обращения различают краткосрочные (до 1 года), среднесрочные (от 1 до 5 лет), долгосрочные (от 5 до 30 лет) и бессрочные облигации. </w:t>
      </w:r>
    </w:p>
    <w:p w:rsidR="003B3551" w:rsidRPr="00AC78E9" w:rsidRDefault="003B3551" w:rsidP="003B3551">
      <w:pPr>
        <w:spacing w:before="120"/>
        <w:ind w:firstLine="567"/>
      </w:pPr>
      <w:r w:rsidRPr="00AC78E9">
        <w:t xml:space="preserve">По форме выплаты дохода облигации делятся на купонные (с фиксированной или плавающей ставкой) и дисконтные (без периодических выплат доходов). Последние также часто называют облигациями с нулевым купоном (zero coupon bond). В ряде развитых стран имеют хождение облигации с выплатой процентов в момент погашения. </w:t>
      </w:r>
    </w:p>
    <w:p w:rsidR="003B3551" w:rsidRDefault="003B3551" w:rsidP="0049327C">
      <w:pPr>
        <w:ind w:firstLine="900"/>
      </w:pPr>
      <w:r w:rsidRPr="00AC78E9">
        <w:t>Номинальная стоимость – это сумма, указанная на бланке облигации, или в проспекте эмиссии. Облигации могут иметь самые различные номиналы</w:t>
      </w:r>
    </w:p>
    <w:p w:rsidR="003B3551" w:rsidRPr="00AC78E9" w:rsidRDefault="003B3551" w:rsidP="003B3551">
      <w:pPr>
        <w:spacing w:before="120"/>
        <w:ind w:firstLine="567"/>
      </w:pPr>
      <w:r w:rsidRPr="00AC78E9">
        <w:t xml:space="preserve">Если цена, уплаченная за облигацию ниже номинала, говорят, что облигация продана со скидкой или с дисконтом (discount bond), а если выше – с премией (premium bond). </w:t>
      </w:r>
    </w:p>
    <w:p w:rsidR="003B3551" w:rsidRPr="00AC78E9" w:rsidRDefault="003B3551" w:rsidP="003B3551">
      <w:pPr>
        <w:spacing w:before="120"/>
        <w:ind w:firstLine="567"/>
      </w:pPr>
      <w:r w:rsidRPr="00AC78E9">
        <w:t xml:space="preserve">Для удобства сопоставления рыночных цен облигаций с различными номиналами в финансовой практике используется специальный показатель, называемый курсовой стоимостью или курсом ценной бумаги. Под ним понимают текущую цену облигации в расчете на 100 денежных единиц ее номинала, определяемую по формуле: </w:t>
      </w:r>
    </w:p>
    <w:p w:rsidR="003B3551" w:rsidRPr="00AC78E9" w:rsidRDefault="003B3551" w:rsidP="003B3551">
      <w:pPr>
        <w:spacing w:before="120"/>
        <w:ind w:firstLine="567"/>
      </w:pPr>
      <w:r w:rsidRPr="00AC78E9">
        <w:t xml:space="preserve">K = ( P / N ) ґ 100, (2.1) </w:t>
      </w:r>
    </w:p>
    <w:p w:rsidR="003B3551" w:rsidRPr="00AC78E9" w:rsidRDefault="003B3551" w:rsidP="003B3551">
      <w:pPr>
        <w:spacing w:before="120"/>
        <w:ind w:firstLine="567"/>
      </w:pPr>
      <w:r w:rsidRPr="00AC78E9">
        <w:t xml:space="preserve">где K - курс облигации; P – рыночная цена; N – номинал. </w:t>
      </w:r>
    </w:p>
    <w:p w:rsidR="003B3551" w:rsidRDefault="003B3551" w:rsidP="0049327C">
      <w:r w:rsidRPr="00AC78E9">
        <w:t>Купонная норма доходности – это процентная ставка, по которой владельцу облигации выплачивается периодический доход. Соответственно сумма периодического дохода равна произведению купонной ставки на номинал облигации и, как правило, выплачивается раз в год, полугодие или квартал.</w:t>
      </w:r>
    </w:p>
    <w:p w:rsidR="00A578B4" w:rsidRDefault="00A578B4" w:rsidP="00A578B4">
      <w:pPr>
        <w:jc w:val="center"/>
      </w:pPr>
      <w:r>
        <w:br w:type="page"/>
        <w:t>ЗАДАЧИ</w:t>
      </w:r>
    </w:p>
    <w:p w:rsidR="00A578B4" w:rsidRDefault="00A578B4" w:rsidP="00A578B4">
      <w:pPr>
        <w:jc w:val="center"/>
      </w:pPr>
    </w:p>
    <w:p w:rsidR="00A578B4" w:rsidRDefault="00A578B4" w:rsidP="00A578B4">
      <w:r>
        <w:t>ЗАДАЧА 1</w:t>
      </w:r>
    </w:p>
    <w:p w:rsidR="00A578B4" w:rsidRDefault="00A578B4" w:rsidP="00A578B4">
      <w:r>
        <w:t>Дв=∑</w:t>
      </w:r>
      <w:r>
        <w:rPr>
          <w:lang w:val="en-US"/>
        </w:rPr>
        <w:t>d</w:t>
      </w:r>
      <w:r w:rsidRPr="00C21572">
        <w:t>*</w:t>
      </w:r>
      <w:r>
        <w:rPr>
          <w:lang w:val="en-US"/>
        </w:rPr>
        <w:t>y</w:t>
      </w:r>
      <w:r>
        <w:t>=(11*0,2)+(14*0,3)+(16*0,35)+(19*0,15)=</w:t>
      </w:r>
      <w:r w:rsidRPr="0098240B">
        <w:t>14,85</w:t>
      </w:r>
    </w:p>
    <w:p w:rsidR="00A578B4" w:rsidRDefault="00A578B4" w:rsidP="00A578B4">
      <w:r>
        <w:t>Ос=√(11-14,85)²*0,2+(14-14,85)²+(16-14,85)²*0,35+(19-14,85)²*0,15≈3</w:t>
      </w:r>
    </w:p>
    <w:p w:rsidR="00A578B4" w:rsidRDefault="00A578B4" w:rsidP="00A578B4">
      <w:r>
        <w:t>Квер=3/14,85≈</w:t>
      </w:r>
      <w:r w:rsidRPr="0098240B">
        <w:rPr>
          <w:u w:val="single"/>
        </w:rPr>
        <w:t>0,20</w:t>
      </w:r>
    </w:p>
    <w:p w:rsidR="00A578B4" w:rsidRPr="00C21572" w:rsidRDefault="00A578B4" w:rsidP="00A578B4">
      <w:r>
        <w:t>Вывод: Чем выше коэффициент вариации тем выше риск вложения денег в акции.</w:t>
      </w:r>
    </w:p>
    <w:p w:rsidR="00A578B4" w:rsidRDefault="00A578B4" w:rsidP="00A578B4"/>
    <w:p w:rsidR="00A578B4" w:rsidRDefault="00A578B4" w:rsidP="00A578B4">
      <w:r>
        <w:t>ЗАДАЧА 2</w:t>
      </w:r>
    </w:p>
    <w:p w:rsidR="00A578B4" w:rsidRPr="00E37DE0" w:rsidRDefault="00A578B4" w:rsidP="00A578B4">
      <w:r>
        <w:rPr>
          <w:lang w:val="en-US"/>
        </w:rPr>
        <w:t>Kd</w:t>
      </w:r>
      <w:r w:rsidRPr="00E37DE0">
        <w:t>=(</w:t>
      </w:r>
      <w:r>
        <w:t>(</w:t>
      </w:r>
      <w:r w:rsidRPr="00E37DE0">
        <w:t>(</w:t>
      </w:r>
      <w:r>
        <w:t>Дср+∆Р/</w:t>
      </w:r>
      <w:r>
        <w:rPr>
          <w:lang w:val="en-US"/>
        </w:rPr>
        <w:t>n</w:t>
      </w:r>
      <w:r w:rsidRPr="00E37DE0">
        <w:t>)/</w:t>
      </w:r>
      <w:r>
        <w:rPr>
          <w:lang w:val="en-US"/>
        </w:rPr>
        <w:t>Po</w:t>
      </w:r>
      <w:r w:rsidRPr="00E37DE0">
        <w:t>)*100%</w:t>
      </w:r>
    </w:p>
    <w:p w:rsidR="00A578B4" w:rsidRPr="00E37DE0" w:rsidRDefault="00A578B4" w:rsidP="00A578B4">
      <w:r>
        <w:rPr>
          <w:lang w:val="en-US"/>
        </w:rPr>
        <w:t>D</w:t>
      </w:r>
      <w:r>
        <w:t>ср=</w:t>
      </w:r>
      <w:r w:rsidRPr="00E37DE0">
        <w:t>(</w:t>
      </w:r>
      <w:r>
        <w:rPr>
          <w:lang w:val="en-US"/>
        </w:rPr>
        <w:t>D</w:t>
      </w:r>
      <w:r w:rsidRPr="00E37DE0">
        <w:t>1+…+</w:t>
      </w:r>
      <w:r>
        <w:rPr>
          <w:lang w:val="en-US"/>
        </w:rPr>
        <w:t>Dn</w:t>
      </w:r>
      <w:r w:rsidRPr="00E37DE0">
        <w:t>)/</w:t>
      </w:r>
      <w:r>
        <w:rPr>
          <w:lang w:val="en-US"/>
        </w:rPr>
        <w:t>n</w:t>
      </w:r>
      <w:r w:rsidRPr="00E37DE0">
        <w:t>=((120+(800*45%*365-210)/365)/1+0.42=125.91</w:t>
      </w:r>
    </w:p>
    <w:p w:rsidR="00A578B4" w:rsidRDefault="00A578B4" w:rsidP="00A578B4">
      <w:r>
        <w:t>Цена продажи=800*1,35=1080</w:t>
      </w:r>
    </w:p>
    <w:p w:rsidR="00A578B4" w:rsidRDefault="00A578B4" w:rsidP="00A578B4">
      <w:r>
        <w:t>∆Р=1080-800=280</w:t>
      </w:r>
    </w:p>
    <w:p w:rsidR="00A578B4" w:rsidRPr="00E37DE0" w:rsidRDefault="00A578B4" w:rsidP="00A578B4">
      <w:r>
        <w:t>Кд=((125,91+280/1,42)/800)*100%=</w:t>
      </w:r>
      <w:r w:rsidRPr="00E37DE0">
        <w:rPr>
          <w:u w:val="single"/>
        </w:rPr>
        <w:t>80,77</w:t>
      </w:r>
    </w:p>
    <w:p w:rsidR="00A578B4" w:rsidRPr="00625D5B" w:rsidRDefault="00A578B4" w:rsidP="00A578B4"/>
    <w:p w:rsidR="00A578B4" w:rsidRDefault="00A578B4" w:rsidP="00A578B4">
      <w:r>
        <w:t>ЗАДАЧА 3</w:t>
      </w:r>
    </w:p>
    <w:p w:rsidR="00A578B4" w:rsidRPr="00A578B4" w:rsidRDefault="00A578B4" w:rsidP="00A578B4">
      <w:r>
        <w:rPr>
          <w:lang w:val="en-US"/>
        </w:rPr>
        <w:t>D</w:t>
      </w:r>
      <w:r w:rsidRPr="00A578B4">
        <w:t xml:space="preserve">1=140; </w:t>
      </w:r>
      <w:r>
        <w:rPr>
          <w:lang w:val="en-US"/>
        </w:rPr>
        <w:t>D</w:t>
      </w:r>
      <w:r w:rsidRPr="00A578B4">
        <w:t xml:space="preserve">2=155; </w:t>
      </w:r>
      <w:r>
        <w:rPr>
          <w:lang w:val="en-US"/>
        </w:rPr>
        <w:t>D</w:t>
      </w:r>
      <w:r w:rsidRPr="00A578B4">
        <w:t xml:space="preserve">3=160; </w:t>
      </w:r>
      <w:r>
        <w:rPr>
          <w:lang w:val="en-US"/>
        </w:rPr>
        <w:t>D</w:t>
      </w:r>
      <w:r w:rsidRPr="00A578B4">
        <w:t xml:space="preserve">4=175; </w:t>
      </w:r>
      <w:r>
        <w:rPr>
          <w:lang w:val="en-US"/>
        </w:rPr>
        <w:t>D</w:t>
      </w:r>
      <w:r w:rsidRPr="00A578B4">
        <w:t xml:space="preserve">5=192; </w:t>
      </w:r>
      <w:r>
        <w:rPr>
          <w:lang w:val="en-US"/>
        </w:rPr>
        <w:t>k</w:t>
      </w:r>
      <w:r w:rsidRPr="00A578B4">
        <w:t xml:space="preserve">=10%; </w:t>
      </w:r>
      <w:r>
        <w:rPr>
          <w:lang w:val="en-US"/>
        </w:rPr>
        <w:t>r</w:t>
      </w:r>
      <w:r w:rsidRPr="00A578B4">
        <w:t>=18%</w:t>
      </w:r>
    </w:p>
    <w:p w:rsidR="00A578B4" w:rsidRPr="00A578B4" w:rsidRDefault="00A578B4" w:rsidP="00A578B4">
      <w:r>
        <w:t>СА</w:t>
      </w:r>
      <w:r w:rsidRPr="00A578B4">
        <w:t>=∑</w:t>
      </w:r>
      <w:r>
        <w:rPr>
          <w:lang w:val="en-US"/>
        </w:rPr>
        <w:t>Di</w:t>
      </w:r>
      <w:r w:rsidRPr="00A578B4">
        <w:t>/(1+</w:t>
      </w:r>
      <w:r>
        <w:rPr>
          <w:lang w:val="en-US"/>
        </w:rPr>
        <w:t>r</w:t>
      </w:r>
      <w:r w:rsidRPr="00A578B4">
        <w:t>)^</w:t>
      </w:r>
      <w:r>
        <w:rPr>
          <w:lang w:val="en-US"/>
        </w:rPr>
        <w:t>n</w:t>
      </w:r>
      <w:r w:rsidRPr="00A578B4">
        <w:t>+(</w:t>
      </w:r>
      <w:r>
        <w:rPr>
          <w:lang w:val="en-US"/>
        </w:rPr>
        <w:t>Di</w:t>
      </w:r>
      <w:r w:rsidRPr="00A578B4">
        <w:t>+1)/(1+</w:t>
      </w:r>
      <w:r>
        <w:rPr>
          <w:lang w:val="en-US"/>
        </w:rPr>
        <w:t>r</w:t>
      </w:r>
      <w:r w:rsidRPr="00A578B4">
        <w:t>)*1/(1+</w:t>
      </w:r>
      <w:r>
        <w:rPr>
          <w:lang w:val="en-US"/>
        </w:rPr>
        <w:t>r</w:t>
      </w:r>
      <w:r w:rsidRPr="00A578B4">
        <w:t>)^</w:t>
      </w:r>
      <w:r>
        <w:rPr>
          <w:lang w:val="en-US"/>
        </w:rPr>
        <w:t>n</w:t>
      </w:r>
    </w:p>
    <w:p w:rsidR="00A578B4" w:rsidRPr="00A578B4" w:rsidRDefault="00A578B4" w:rsidP="00A578B4">
      <w:r>
        <w:t>СА=</w:t>
      </w:r>
      <w:r w:rsidRPr="00A578B4">
        <w:t>(</w:t>
      </w:r>
      <w:r>
        <w:t>140/(1+0,18)</w:t>
      </w:r>
      <w:r w:rsidRPr="00A578B4">
        <w:t>^1)+(155/(1+0.18)^2)+(160/(1+0.18)^3)+(175/(1+0.18)^4)+(192/(1+0.18)^5)+((192*1.1)/(1+0.18)*(140/(1+0.18)^5))=118.65+111.51+97.38+90.21+83.84+(178.98*61.14)=</w:t>
      </w:r>
      <w:r w:rsidRPr="00A578B4">
        <w:rPr>
          <w:u w:val="single"/>
        </w:rPr>
        <w:t>11444.42</w:t>
      </w:r>
    </w:p>
    <w:p w:rsidR="00A578B4" w:rsidRPr="00A578B4" w:rsidRDefault="00A578B4" w:rsidP="00A578B4"/>
    <w:p w:rsidR="00A578B4" w:rsidRDefault="00A578B4" w:rsidP="00A578B4">
      <w:r>
        <w:t>ЗАДАЧА 4</w:t>
      </w:r>
    </w:p>
    <w:p w:rsidR="00A578B4" w:rsidRDefault="00A578B4" w:rsidP="00A578B4">
      <w:r>
        <w:t>Текущая доходность</w:t>
      </w:r>
    </w:p>
    <w:p w:rsidR="00A578B4" w:rsidRDefault="00A578B4" w:rsidP="00A578B4">
      <w:r>
        <w:rPr>
          <w:lang w:val="en-US"/>
        </w:rPr>
        <w:t>Td</w:t>
      </w:r>
      <w:r w:rsidRPr="00625D5B">
        <w:t>=(30/45)*100%=</w:t>
      </w:r>
      <w:r w:rsidRPr="0098240B">
        <w:rPr>
          <w:u w:val="single"/>
        </w:rPr>
        <w:t>66,66</w:t>
      </w:r>
    </w:p>
    <w:p w:rsidR="00A578B4" w:rsidRDefault="00A578B4" w:rsidP="00A578B4">
      <w:r>
        <w:t>Доходность погашения</w:t>
      </w:r>
    </w:p>
    <w:p w:rsidR="00A578B4" w:rsidRDefault="00A578B4" w:rsidP="00A578B4">
      <w:r>
        <w:rPr>
          <w:lang w:val="en-US"/>
        </w:rPr>
        <w:t>D</w:t>
      </w:r>
      <w:r>
        <w:t>пог=((30+((100-45)/3))/45)*100%=</w:t>
      </w:r>
      <w:r w:rsidRPr="0098240B">
        <w:rPr>
          <w:u w:val="single"/>
        </w:rPr>
        <w:t>107,41</w:t>
      </w:r>
    </w:p>
    <w:p w:rsidR="003B3551" w:rsidRDefault="00CE25F8" w:rsidP="00CE25F8">
      <w:pPr>
        <w:ind w:firstLine="900"/>
        <w:jc w:val="center"/>
      </w:pPr>
      <w:r>
        <w:br w:type="page"/>
        <w:t>СПИСОК ЛИТЕРАТУРЫ</w:t>
      </w:r>
    </w:p>
    <w:p w:rsidR="00CE25F8" w:rsidRDefault="00CE25F8" w:rsidP="00CE25F8">
      <w:pPr>
        <w:ind w:firstLine="900"/>
        <w:jc w:val="center"/>
      </w:pPr>
    </w:p>
    <w:p w:rsidR="00CE25F8" w:rsidRDefault="00CE25F8" w:rsidP="00CE25F8">
      <w:pPr>
        <w:numPr>
          <w:ilvl w:val="0"/>
          <w:numId w:val="4"/>
        </w:numPr>
      </w:pPr>
      <w:r>
        <w:t>Рынок ценных бумаг: Учебник / Под ред. В.А.Галанова, А.И.Басова. – М.: Финансы и статистика, 200</w:t>
      </w:r>
      <w:r w:rsidR="00E43910">
        <w:t>6</w:t>
      </w:r>
      <w:r>
        <w:t>. – 352 с.: ил.</w:t>
      </w:r>
    </w:p>
    <w:p w:rsidR="00CE25F8" w:rsidRDefault="00CE25F8" w:rsidP="00CE25F8">
      <w:pPr>
        <w:numPr>
          <w:ilvl w:val="0"/>
          <w:numId w:val="4"/>
        </w:numPr>
      </w:pPr>
      <w:r>
        <w:t xml:space="preserve">Серебрякова Л.А. "Мировой опыт регулирования рынка ценных бумаг", Финансы. - </w:t>
      </w:r>
      <w:r w:rsidR="00E43910">
        <w:t>2005</w:t>
      </w:r>
      <w:r>
        <w:t>, N1.</w:t>
      </w:r>
    </w:p>
    <w:p w:rsidR="00E43910" w:rsidRDefault="00CE25F8" w:rsidP="00E43910">
      <w:pPr>
        <w:numPr>
          <w:ilvl w:val="0"/>
          <w:numId w:val="4"/>
        </w:numPr>
      </w:pPr>
      <w:r>
        <w:t xml:space="preserve">Миркин Я.М. "Ценные бумаги и фондовый рынок". Москва, “Перспектива”, </w:t>
      </w:r>
      <w:r w:rsidR="00E43910">
        <w:t>2007</w:t>
      </w:r>
      <w:r>
        <w:t>г.</w:t>
      </w:r>
    </w:p>
    <w:p w:rsidR="00E43910" w:rsidRDefault="00E43910" w:rsidP="00E43910">
      <w:pPr>
        <w:numPr>
          <w:ilvl w:val="0"/>
          <w:numId w:val="4"/>
        </w:numPr>
      </w:pPr>
      <w:r>
        <w:t xml:space="preserve">Гражданский Кодекс, часть </w:t>
      </w:r>
      <w:r w:rsidRPr="00E43910">
        <w:rPr>
          <w:lang w:val="en-US"/>
        </w:rPr>
        <w:t>I</w:t>
      </w:r>
      <w:r>
        <w:t xml:space="preserve"> и </w:t>
      </w:r>
      <w:r w:rsidRPr="00E43910">
        <w:rPr>
          <w:lang w:val="en-US"/>
        </w:rPr>
        <w:t>II</w:t>
      </w:r>
    </w:p>
    <w:p w:rsidR="00E43910" w:rsidRDefault="00E43910" w:rsidP="00E43910">
      <w:pPr>
        <w:numPr>
          <w:ilvl w:val="0"/>
          <w:numId w:val="4"/>
        </w:numPr>
      </w:pPr>
      <w:r>
        <w:t>Закон «О рынке ценных бумаг»</w:t>
      </w:r>
    </w:p>
    <w:p w:rsidR="00E43910" w:rsidRDefault="00E43910" w:rsidP="00E43910">
      <w:pPr>
        <w:numPr>
          <w:ilvl w:val="0"/>
          <w:numId w:val="4"/>
        </w:numPr>
      </w:pPr>
      <w:r>
        <w:t>Введение в российский фондовый рынок»// Уч. пос. под ред. Золотарев В.С., Кузнецов Н.Г., Кравцова Н.И. и др., Ростов-на-Дону2008</w:t>
      </w:r>
    </w:p>
    <w:p w:rsidR="00E43910" w:rsidRDefault="00E43910" w:rsidP="00E43910">
      <w:pPr>
        <w:numPr>
          <w:ilvl w:val="0"/>
          <w:numId w:val="4"/>
        </w:numPr>
      </w:pPr>
      <w:r>
        <w:t>Уч.пос. под ред. Колесников В.И., Торкановский В.С., Бакланов С.А., СПб, 2006г</w:t>
      </w:r>
    </w:p>
    <w:p w:rsidR="00E43910" w:rsidRDefault="00E43910" w:rsidP="00E43910">
      <w:pPr>
        <w:numPr>
          <w:ilvl w:val="0"/>
          <w:numId w:val="4"/>
        </w:numPr>
      </w:pPr>
      <w:r>
        <w:t xml:space="preserve">Материалы официального сайта ФКЦБ России сети </w:t>
      </w:r>
      <w:r w:rsidRPr="00E43910">
        <w:rPr>
          <w:lang w:val="en-US"/>
        </w:rPr>
        <w:t>Internet</w:t>
      </w:r>
      <w:r>
        <w:t>.</w:t>
      </w:r>
    </w:p>
    <w:p w:rsidR="00E43910" w:rsidRDefault="00E43910" w:rsidP="00E43910">
      <w:pPr>
        <w:numPr>
          <w:ilvl w:val="0"/>
          <w:numId w:val="4"/>
        </w:numPr>
      </w:pPr>
      <w:r>
        <w:t xml:space="preserve">Волосский А.А. «Тенденции переструктуризании источников инвестиций в регионе»//Финансовые ресурсы региона, Новосибирск, 2008г. </w:t>
      </w:r>
    </w:p>
    <w:p w:rsidR="00E43910" w:rsidRDefault="00E43910" w:rsidP="00E43910">
      <w:bookmarkStart w:id="0" w:name="_GoBack"/>
      <w:bookmarkEnd w:id="0"/>
    </w:p>
    <w:sectPr w:rsidR="00E43910" w:rsidSect="0049327C">
      <w:headerReference w:type="default" r:id="rId7"/>
      <w:pgSz w:w="11906" w:h="16838"/>
      <w:pgMar w:top="1134" w:right="567" w:bottom="1134" w:left="1134" w:header="709" w:footer="709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98A" w:rsidRDefault="00FA398A" w:rsidP="003B3551">
      <w:pPr>
        <w:spacing w:line="240" w:lineRule="auto"/>
      </w:pPr>
      <w:r>
        <w:separator/>
      </w:r>
    </w:p>
  </w:endnote>
  <w:endnote w:type="continuationSeparator" w:id="0">
    <w:p w:rsidR="00FA398A" w:rsidRDefault="00FA398A" w:rsidP="003B355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98A" w:rsidRDefault="00FA398A" w:rsidP="003B3551">
      <w:pPr>
        <w:spacing w:line="240" w:lineRule="auto"/>
      </w:pPr>
      <w:r>
        <w:separator/>
      </w:r>
    </w:p>
  </w:footnote>
  <w:footnote w:type="continuationSeparator" w:id="0">
    <w:p w:rsidR="00FA398A" w:rsidRDefault="00FA398A" w:rsidP="003B355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3551" w:rsidRDefault="003B3551" w:rsidP="003B3551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32D44">
      <w:rPr>
        <w:noProof/>
      </w:rPr>
      <w:t>0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53358B"/>
    <w:multiLevelType w:val="singleLevel"/>
    <w:tmpl w:val="0419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">
    <w:nsid w:val="17FE17FA"/>
    <w:multiLevelType w:val="hybridMultilevel"/>
    <w:tmpl w:val="090A29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783F0C"/>
    <w:multiLevelType w:val="hybridMultilevel"/>
    <w:tmpl w:val="F008F7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045586"/>
    <w:multiLevelType w:val="hybridMultilevel"/>
    <w:tmpl w:val="16EE25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3214C5"/>
    <w:multiLevelType w:val="hybridMultilevel"/>
    <w:tmpl w:val="E70C77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70AB"/>
    <w:rsid w:val="001406F7"/>
    <w:rsid w:val="003070AB"/>
    <w:rsid w:val="003B3551"/>
    <w:rsid w:val="0042671C"/>
    <w:rsid w:val="0049327C"/>
    <w:rsid w:val="00692E8B"/>
    <w:rsid w:val="00785E8D"/>
    <w:rsid w:val="009B1EE4"/>
    <w:rsid w:val="009D0824"/>
    <w:rsid w:val="00A32D44"/>
    <w:rsid w:val="00A578B4"/>
    <w:rsid w:val="00CC2E65"/>
    <w:rsid w:val="00CE25F8"/>
    <w:rsid w:val="00E43910"/>
    <w:rsid w:val="00ED0CA3"/>
    <w:rsid w:val="00F96624"/>
    <w:rsid w:val="00FA3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09DDAC-835F-4383-96A1-808B49E6E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3551"/>
    <w:pPr>
      <w:spacing w:line="360" w:lineRule="auto"/>
      <w:jc w:val="both"/>
    </w:pPr>
    <w:rPr>
      <w:rFonts w:ascii="Times New Roman" w:hAnsi="Times New Roman"/>
      <w:sz w:val="28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42671C"/>
    <w:pPr>
      <w:spacing w:before="100" w:beforeAutospacing="1" w:after="100" w:afterAutospacing="1" w:line="240" w:lineRule="auto"/>
      <w:jc w:val="left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355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B3551"/>
    <w:rPr>
      <w:rFonts w:ascii="Times New Roman" w:hAnsi="Times New Roman"/>
      <w:sz w:val="28"/>
      <w:szCs w:val="22"/>
      <w:lang w:eastAsia="en-US"/>
    </w:rPr>
  </w:style>
  <w:style w:type="paragraph" w:styleId="a5">
    <w:name w:val="footer"/>
    <w:basedOn w:val="a"/>
    <w:link w:val="a6"/>
    <w:uiPriority w:val="99"/>
    <w:semiHidden/>
    <w:unhideWhenUsed/>
    <w:rsid w:val="003B355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B3551"/>
    <w:rPr>
      <w:rFonts w:ascii="Times New Roman" w:hAnsi="Times New Roman"/>
      <w:sz w:val="28"/>
      <w:szCs w:val="22"/>
      <w:lang w:eastAsia="en-US"/>
    </w:rPr>
  </w:style>
  <w:style w:type="paragraph" w:styleId="a7">
    <w:name w:val="Body Text"/>
    <w:basedOn w:val="a"/>
    <w:link w:val="a8"/>
    <w:uiPriority w:val="99"/>
    <w:rsid w:val="003B3551"/>
    <w:pPr>
      <w:spacing w:line="240" w:lineRule="auto"/>
      <w:jc w:val="left"/>
    </w:pPr>
    <w:rPr>
      <w:rFonts w:eastAsia="Times New Roman"/>
      <w:sz w:val="72"/>
      <w:szCs w:val="72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3B3551"/>
    <w:rPr>
      <w:rFonts w:ascii="Times New Roman" w:eastAsia="Times New Roman" w:hAnsi="Times New Roman"/>
      <w:sz w:val="72"/>
      <w:szCs w:val="72"/>
    </w:rPr>
  </w:style>
  <w:style w:type="paragraph" w:styleId="a9">
    <w:name w:val="Normal Indent"/>
    <w:basedOn w:val="a"/>
    <w:semiHidden/>
    <w:rsid w:val="00E43910"/>
    <w:pPr>
      <w:ind w:left="720" w:firstLine="720"/>
    </w:pPr>
    <w:rPr>
      <w:rFonts w:eastAsia="Times New Roman"/>
      <w:sz w:val="26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2671C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HTML">
    <w:name w:val="HTML Preformatted"/>
    <w:basedOn w:val="a"/>
    <w:link w:val="HTML0"/>
    <w:uiPriority w:val="99"/>
    <w:semiHidden/>
    <w:unhideWhenUsed/>
    <w:rsid w:val="004267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2671C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719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2629</Words>
  <Characters>14991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</cp:revision>
  <dcterms:created xsi:type="dcterms:W3CDTF">2014-04-03T22:43:00Z</dcterms:created>
  <dcterms:modified xsi:type="dcterms:W3CDTF">2014-04-03T22:43:00Z</dcterms:modified>
</cp:coreProperties>
</file>