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3800" w:rsidRDefault="007C3800">
      <w:pPr>
        <w:pStyle w:val="5"/>
      </w:pPr>
    </w:p>
    <w:p w:rsidR="007C3800" w:rsidRDefault="007C3800">
      <w:pPr>
        <w:pStyle w:val="5"/>
      </w:pPr>
      <w:r>
        <w:t>Вопрос № 1</w:t>
      </w:r>
    </w:p>
    <w:p w:rsidR="007C3800" w:rsidRDefault="007C3800">
      <w:pPr>
        <w:rPr>
          <w:b/>
          <w:bCs/>
          <w:sz w:val="28"/>
          <w:szCs w:val="28"/>
        </w:rPr>
      </w:pPr>
      <w:r>
        <w:rPr>
          <w:b/>
          <w:bCs/>
          <w:sz w:val="28"/>
        </w:rPr>
        <w:t>Финансы</w:t>
      </w:r>
      <w:r>
        <w:rPr>
          <w:sz w:val="28"/>
        </w:rPr>
        <w:t xml:space="preserve"> –</w:t>
      </w:r>
      <w:r>
        <w:rPr>
          <w:i/>
          <w:iCs/>
          <w:sz w:val="28"/>
        </w:rPr>
        <w:t xml:space="preserve"> </w:t>
      </w:r>
      <w:r>
        <w:rPr>
          <w:sz w:val="28"/>
        </w:rPr>
        <w:t>это система денежных отношений, выражающих формирование и использование денежных фондов в процессе их кругооборота.</w:t>
      </w:r>
    </w:p>
    <w:p w:rsidR="007C3800" w:rsidRDefault="007C3800">
      <w:pPr>
        <w:autoSpaceDE w:val="0"/>
        <w:autoSpaceDN w:val="0"/>
        <w:adjustRightInd w:val="0"/>
        <w:rPr>
          <w:sz w:val="28"/>
          <w:szCs w:val="28"/>
        </w:rPr>
      </w:pPr>
      <w:r>
        <w:rPr>
          <w:b/>
          <w:bCs/>
          <w:sz w:val="28"/>
          <w:szCs w:val="28"/>
        </w:rPr>
        <w:t>Финансы организаций</w:t>
      </w:r>
      <w:r>
        <w:rPr>
          <w:rFonts w:eastAsia="TimesNewRomanPS-BoldMT"/>
          <w:b/>
          <w:bCs/>
          <w:sz w:val="28"/>
          <w:szCs w:val="28"/>
        </w:rPr>
        <w:t xml:space="preserve"> - </w:t>
      </w:r>
      <w:r>
        <w:rPr>
          <w:sz w:val="28"/>
          <w:szCs w:val="28"/>
        </w:rPr>
        <w:t>совокупность объективно обусловленных экономических отношений</w:t>
      </w:r>
    </w:p>
    <w:p w:rsidR="007C3800" w:rsidRDefault="007C3800">
      <w:pPr>
        <w:autoSpaceDE w:val="0"/>
        <w:autoSpaceDN w:val="0"/>
        <w:adjustRightInd w:val="0"/>
        <w:rPr>
          <w:sz w:val="28"/>
          <w:szCs w:val="28"/>
        </w:rPr>
      </w:pPr>
      <w:r>
        <w:rPr>
          <w:sz w:val="28"/>
          <w:szCs w:val="28"/>
        </w:rPr>
        <w:t>организаций, имеющих распределительный характер, денежную форму</w:t>
      </w:r>
    </w:p>
    <w:p w:rsidR="007C3800" w:rsidRDefault="007C3800">
      <w:pPr>
        <w:autoSpaceDE w:val="0"/>
        <w:autoSpaceDN w:val="0"/>
        <w:adjustRightInd w:val="0"/>
        <w:rPr>
          <w:sz w:val="28"/>
          <w:szCs w:val="28"/>
        </w:rPr>
      </w:pPr>
      <w:r>
        <w:rPr>
          <w:sz w:val="28"/>
          <w:szCs w:val="28"/>
        </w:rPr>
        <w:t>выражения и материализуемых в доходах, поступлениях, накоплениях,</w:t>
      </w:r>
    </w:p>
    <w:p w:rsidR="007C3800" w:rsidRDefault="007C3800">
      <w:pPr>
        <w:autoSpaceDE w:val="0"/>
        <w:autoSpaceDN w:val="0"/>
        <w:adjustRightInd w:val="0"/>
        <w:rPr>
          <w:sz w:val="28"/>
          <w:szCs w:val="28"/>
        </w:rPr>
      </w:pPr>
      <w:r>
        <w:rPr>
          <w:sz w:val="28"/>
          <w:szCs w:val="28"/>
        </w:rPr>
        <w:t>формируемых в распоряжении субъектов хозяйствования для целей</w:t>
      </w:r>
    </w:p>
    <w:p w:rsidR="007C3800" w:rsidRDefault="007C3800">
      <w:pPr>
        <w:autoSpaceDE w:val="0"/>
        <w:autoSpaceDN w:val="0"/>
        <w:adjustRightInd w:val="0"/>
        <w:rPr>
          <w:sz w:val="28"/>
          <w:szCs w:val="28"/>
        </w:rPr>
      </w:pPr>
      <w:r>
        <w:rPr>
          <w:sz w:val="28"/>
          <w:szCs w:val="28"/>
        </w:rPr>
        <w:t>обеспечения их деятельности.</w:t>
      </w:r>
    </w:p>
    <w:p w:rsidR="007C3800" w:rsidRDefault="007C3800">
      <w:pPr>
        <w:autoSpaceDE w:val="0"/>
        <w:autoSpaceDN w:val="0"/>
        <w:adjustRightInd w:val="0"/>
        <w:rPr>
          <w:sz w:val="28"/>
          <w:szCs w:val="28"/>
        </w:rPr>
      </w:pPr>
      <w:r>
        <w:rPr>
          <w:sz w:val="28"/>
          <w:szCs w:val="28"/>
        </w:rPr>
        <w:t>Финансы организаций как экономическая категория проявляет свою</w:t>
      </w:r>
    </w:p>
    <w:p w:rsidR="007C3800" w:rsidRDefault="007C3800">
      <w:pPr>
        <w:autoSpaceDE w:val="0"/>
        <w:autoSpaceDN w:val="0"/>
        <w:adjustRightInd w:val="0"/>
        <w:rPr>
          <w:sz w:val="28"/>
          <w:szCs w:val="28"/>
        </w:rPr>
      </w:pPr>
      <w:r>
        <w:rPr>
          <w:sz w:val="28"/>
          <w:szCs w:val="28"/>
        </w:rPr>
        <w:t>сущность посредством определенных функций. Общепризнанным является</w:t>
      </w:r>
    </w:p>
    <w:p w:rsidR="007C3800" w:rsidRDefault="007C3800">
      <w:pPr>
        <w:autoSpaceDE w:val="0"/>
        <w:autoSpaceDN w:val="0"/>
        <w:adjustRightInd w:val="0"/>
        <w:rPr>
          <w:sz w:val="28"/>
          <w:szCs w:val="28"/>
        </w:rPr>
      </w:pPr>
      <w:r>
        <w:rPr>
          <w:sz w:val="28"/>
          <w:szCs w:val="28"/>
        </w:rPr>
        <w:t>выделение функций, присущих в целом финансовым отношениям,</w:t>
      </w:r>
    </w:p>
    <w:p w:rsidR="007C3800" w:rsidRDefault="007C3800">
      <w:pPr>
        <w:autoSpaceDE w:val="0"/>
        <w:autoSpaceDN w:val="0"/>
        <w:adjustRightInd w:val="0"/>
        <w:rPr>
          <w:sz w:val="28"/>
          <w:szCs w:val="28"/>
        </w:rPr>
      </w:pPr>
      <w:r>
        <w:rPr>
          <w:sz w:val="28"/>
          <w:szCs w:val="28"/>
        </w:rPr>
        <w:t>распределительной и контрольной.</w:t>
      </w:r>
    </w:p>
    <w:p w:rsidR="007C3800" w:rsidRDefault="007C3800">
      <w:pPr>
        <w:autoSpaceDE w:val="0"/>
        <w:autoSpaceDN w:val="0"/>
        <w:adjustRightInd w:val="0"/>
        <w:rPr>
          <w:sz w:val="28"/>
          <w:szCs w:val="28"/>
        </w:rPr>
      </w:pPr>
      <w:r>
        <w:rPr>
          <w:sz w:val="28"/>
          <w:szCs w:val="28"/>
        </w:rPr>
        <w:t>1) Распределительная функция проявляет себя в процессе формирования</w:t>
      </w:r>
    </w:p>
    <w:p w:rsidR="007C3800" w:rsidRDefault="007C3800">
      <w:pPr>
        <w:autoSpaceDE w:val="0"/>
        <w:autoSpaceDN w:val="0"/>
        <w:adjustRightInd w:val="0"/>
        <w:rPr>
          <w:sz w:val="28"/>
          <w:szCs w:val="28"/>
        </w:rPr>
      </w:pPr>
      <w:r>
        <w:rPr>
          <w:sz w:val="28"/>
          <w:szCs w:val="28"/>
        </w:rPr>
        <w:t>первоначального капитала, который образуется за счет вкладов учредителей,</w:t>
      </w:r>
    </w:p>
    <w:p w:rsidR="007C3800" w:rsidRDefault="007C3800">
      <w:pPr>
        <w:autoSpaceDE w:val="0"/>
        <w:autoSpaceDN w:val="0"/>
        <w:adjustRightInd w:val="0"/>
        <w:rPr>
          <w:sz w:val="28"/>
          <w:szCs w:val="28"/>
        </w:rPr>
      </w:pPr>
      <w:r>
        <w:rPr>
          <w:sz w:val="28"/>
          <w:szCs w:val="28"/>
        </w:rPr>
        <w:t>распределения валового внутреннего продукта в стоимостном выражении.</w:t>
      </w:r>
    </w:p>
    <w:p w:rsidR="007C3800" w:rsidRDefault="007C3800">
      <w:pPr>
        <w:autoSpaceDE w:val="0"/>
        <w:autoSpaceDN w:val="0"/>
        <w:adjustRightInd w:val="0"/>
        <w:rPr>
          <w:sz w:val="28"/>
          <w:szCs w:val="28"/>
        </w:rPr>
      </w:pPr>
      <w:r>
        <w:rPr>
          <w:sz w:val="28"/>
          <w:szCs w:val="28"/>
        </w:rPr>
        <w:t>Эта функция проявляет себя также в процессе обеспечения оптимальности в</w:t>
      </w:r>
    </w:p>
    <w:p w:rsidR="007C3800" w:rsidRDefault="007C3800">
      <w:pPr>
        <w:autoSpaceDE w:val="0"/>
        <w:autoSpaceDN w:val="0"/>
        <w:adjustRightInd w:val="0"/>
        <w:rPr>
          <w:sz w:val="28"/>
          <w:szCs w:val="28"/>
        </w:rPr>
      </w:pPr>
      <w:r>
        <w:rPr>
          <w:sz w:val="28"/>
          <w:szCs w:val="28"/>
        </w:rPr>
        <w:t>сочетании интересов субъекта хозяйствования, государства и его</w:t>
      </w:r>
    </w:p>
    <w:p w:rsidR="007C3800" w:rsidRDefault="007C3800">
      <w:pPr>
        <w:autoSpaceDE w:val="0"/>
        <w:autoSpaceDN w:val="0"/>
        <w:adjustRightInd w:val="0"/>
        <w:rPr>
          <w:sz w:val="28"/>
          <w:szCs w:val="28"/>
        </w:rPr>
      </w:pPr>
      <w:r>
        <w:rPr>
          <w:sz w:val="28"/>
          <w:szCs w:val="28"/>
        </w:rPr>
        <w:t>контрагентов.</w:t>
      </w:r>
    </w:p>
    <w:p w:rsidR="007C3800" w:rsidRDefault="007C3800">
      <w:pPr>
        <w:autoSpaceDE w:val="0"/>
        <w:autoSpaceDN w:val="0"/>
        <w:adjustRightInd w:val="0"/>
        <w:rPr>
          <w:sz w:val="28"/>
          <w:szCs w:val="28"/>
        </w:rPr>
      </w:pPr>
      <w:r>
        <w:rPr>
          <w:sz w:val="28"/>
          <w:szCs w:val="28"/>
        </w:rPr>
        <w:t>2) Контрольная функция проявляет себя в процессе осуществления</w:t>
      </w:r>
    </w:p>
    <w:p w:rsidR="007C3800" w:rsidRDefault="007C3800">
      <w:pPr>
        <w:autoSpaceDE w:val="0"/>
        <w:autoSpaceDN w:val="0"/>
        <w:adjustRightInd w:val="0"/>
        <w:rPr>
          <w:sz w:val="28"/>
          <w:szCs w:val="28"/>
        </w:rPr>
      </w:pPr>
      <w:r>
        <w:rPr>
          <w:sz w:val="28"/>
          <w:szCs w:val="28"/>
        </w:rPr>
        <w:t>стоимостного учета затрат на производство и реализацию продукции,</w:t>
      </w:r>
    </w:p>
    <w:p w:rsidR="007C3800" w:rsidRDefault="007C3800">
      <w:pPr>
        <w:autoSpaceDE w:val="0"/>
        <w:autoSpaceDN w:val="0"/>
        <w:adjustRightInd w:val="0"/>
        <w:rPr>
          <w:sz w:val="28"/>
          <w:szCs w:val="28"/>
        </w:rPr>
      </w:pPr>
      <w:r>
        <w:rPr>
          <w:sz w:val="28"/>
          <w:szCs w:val="28"/>
        </w:rPr>
        <w:t>выполнения работ, оказания услуг в процессе формирования доходов</w:t>
      </w:r>
    </w:p>
    <w:p w:rsidR="007C3800" w:rsidRDefault="007C3800">
      <w:pPr>
        <w:autoSpaceDE w:val="0"/>
        <w:autoSpaceDN w:val="0"/>
        <w:adjustRightInd w:val="0"/>
        <w:rPr>
          <w:sz w:val="28"/>
          <w:szCs w:val="28"/>
        </w:rPr>
      </w:pPr>
      <w:r>
        <w:rPr>
          <w:sz w:val="28"/>
          <w:szCs w:val="28"/>
        </w:rPr>
        <w:t>предприятия и его денежных фондов. Определяющим принципом реализации</w:t>
      </w:r>
    </w:p>
    <w:p w:rsidR="007C3800" w:rsidRDefault="007C3800">
      <w:pPr>
        <w:autoSpaceDE w:val="0"/>
        <w:autoSpaceDN w:val="0"/>
        <w:adjustRightInd w:val="0"/>
        <w:rPr>
          <w:sz w:val="28"/>
          <w:szCs w:val="28"/>
        </w:rPr>
      </w:pPr>
      <w:r>
        <w:rPr>
          <w:sz w:val="28"/>
          <w:szCs w:val="28"/>
        </w:rPr>
        <w:t>этой функции является оперативное отслеживание степени рациональности</w:t>
      </w:r>
    </w:p>
    <w:p w:rsidR="007C3800" w:rsidRDefault="007C3800">
      <w:pPr>
        <w:autoSpaceDE w:val="0"/>
        <w:autoSpaceDN w:val="0"/>
        <w:adjustRightInd w:val="0"/>
        <w:rPr>
          <w:sz w:val="28"/>
          <w:szCs w:val="28"/>
        </w:rPr>
      </w:pPr>
      <w:r>
        <w:rPr>
          <w:sz w:val="28"/>
          <w:szCs w:val="28"/>
        </w:rPr>
        <w:t>распределения и эффективности использования имеющихся финансовых</w:t>
      </w:r>
    </w:p>
    <w:p w:rsidR="007C3800" w:rsidRDefault="007C3800">
      <w:pPr>
        <w:autoSpaceDE w:val="0"/>
        <w:autoSpaceDN w:val="0"/>
        <w:adjustRightInd w:val="0"/>
        <w:rPr>
          <w:sz w:val="28"/>
          <w:szCs w:val="28"/>
        </w:rPr>
      </w:pPr>
      <w:r>
        <w:rPr>
          <w:sz w:val="28"/>
          <w:szCs w:val="28"/>
        </w:rPr>
        <w:t>ресурсов на всех стадиях воспроизводственного процесса с целью</w:t>
      </w:r>
    </w:p>
    <w:p w:rsidR="007C3800" w:rsidRDefault="007C3800">
      <w:pPr>
        <w:autoSpaceDE w:val="0"/>
        <w:autoSpaceDN w:val="0"/>
        <w:adjustRightInd w:val="0"/>
        <w:rPr>
          <w:sz w:val="28"/>
          <w:szCs w:val="28"/>
        </w:rPr>
      </w:pPr>
      <w:r>
        <w:rPr>
          <w:sz w:val="28"/>
          <w:szCs w:val="28"/>
        </w:rPr>
        <w:t>своевременного информирования о имеющих место нарушениях в</w:t>
      </w:r>
    </w:p>
    <w:p w:rsidR="007C3800" w:rsidRDefault="007C3800">
      <w:pPr>
        <w:autoSpaceDE w:val="0"/>
        <w:autoSpaceDN w:val="0"/>
        <w:adjustRightInd w:val="0"/>
        <w:rPr>
          <w:sz w:val="28"/>
          <w:szCs w:val="28"/>
        </w:rPr>
      </w:pPr>
      <w:r>
        <w:rPr>
          <w:sz w:val="28"/>
          <w:szCs w:val="28"/>
        </w:rPr>
        <w:t>кругообороте средств предприятия и принятия соответствующих адекватных</w:t>
      </w:r>
    </w:p>
    <w:p w:rsidR="007C3800" w:rsidRDefault="007C3800">
      <w:pPr>
        <w:autoSpaceDE w:val="0"/>
        <w:autoSpaceDN w:val="0"/>
        <w:adjustRightInd w:val="0"/>
        <w:rPr>
          <w:sz w:val="28"/>
          <w:szCs w:val="28"/>
        </w:rPr>
      </w:pPr>
      <w:r>
        <w:rPr>
          <w:sz w:val="28"/>
          <w:szCs w:val="28"/>
        </w:rPr>
        <w:t>мер по их устранению. Учитывая тот факт, что доходы организации</w:t>
      </w:r>
    </w:p>
    <w:p w:rsidR="007C3800" w:rsidRDefault="007C3800">
      <w:pPr>
        <w:autoSpaceDE w:val="0"/>
        <w:autoSpaceDN w:val="0"/>
        <w:adjustRightInd w:val="0"/>
        <w:rPr>
          <w:sz w:val="28"/>
          <w:szCs w:val="28"/>
        </w:rPr>
      </w:pPr>
      <w:r>
        <w:rPr>
          <w:sz w:val="28"/>
          <w:szCs w:val="28"/>
        </w:rPr>
        <w:t>формируются в условиях его тесного взаимодействия с различными</w:t>
      </w:r>
    </w:p>
    <w:p w:rsidR="007C3800" w:rsidRDefault="007C3800">
      <w:pPr>
        <w:autoSpaceDE w:val="0"/>
        <w:autoSpaceDN w:val="0"/>
        <w:adjustRightInd w:val="0"/>
        <w:rPr>
          <w:sz w:val="28"/>
          <w:szCs w:val="28"/>
        </w:rPr>
      </w:pPr>
      <w:r>
        <w:rPr>
          <w:sz w:val="28"/>
          <w:szCs w:val="28"/>
        </w:rPr>
        <w:t>физическими и юридическими лицами и государством, финансовый контроль</w:t>
      </w:r>
    </w:p>
    <w:p w:rsidR="007C3800" w:rsidRDefault="007C3800">
      <w:pPr>
        <w:autoSpaceDE w:val="0"/>
        <w:autoSpaceDN w:val="0"/>
        <w:adjustRightInd w:val="0"/>
        <w:rPr>
          <w:sz w:val="28"/>
          <w:szCs w:val="28"/>
        </w:rPr>
      </w:pPr>
      <w:r>
        <w:rPr>
          <w:sz w:val="28"/>
          <w:szCs w:val="28"/>
        </w:rPr>
        <w:t>за деятельностью данного субъекта осуществляют все заинтересованные в</w:t>
      </w:r>
    </w:p>
    <w:p w:rsidR="007C3800" w:rsidRDefault="007C3800">
      <w:pPr>
        <w:autoSpaceDE w:val="0"/>
        <w:autoSpaceDN w:val="0"/>
        <w:adjustRightInd w:val="0"/>
        <w:rPr>
          <w:sz w:val="28"/>
          <w:szCs w:val="28"/>
        </w:rPr>
      </w:pPr>
      <w:r>
        <w:rPr>
          <w:sz w:val="28"/>
          <w:szCs w:val="28"/>
        </w:rPr>
        <w:t>распределении вновь созданной стоимости лица (МНС, независимые аудиторские и консалтинговые фирмы, банки).</w:t>
      </w:r>
    </w:p>
    <w:p w:rsidR="007C3800" w:rsidRDefault="007C3800">
      <w:pPr>
        <w:rPr>
          <w:sz w:val="28"/>
          <w:szCs w:val="28"/>
        </w:rPr>
      </w:pPr>
    </w:p>
    <w:p w:rsidR="007C3800" w:rsidRDefault="007C3800">
      <w:pPr>
        <w:rPr>
          <w:sz w:val="28"/>
        </w:rPr>
      </w:pPr>
      <w:r>
        <w:rPr>
          <w:sz w:val="28"/>
        </w:rPr>
        <w:t>В основе организации финансов предприятия</w:t>
      </w:r>
      <w:r>
        <w:rPr>
          <w:i/>
          <w:iCs/>
          <w:sz w:val="28"/>
        </w:rPr>
        <w:t xml:space="preserve"> </w:t>
      </w:r>
      <w:r>
        <w:rPr>
          <w:sz w:val="28"/>
        </w:rPr>
        <w:t>лежат следующие принципы:</w:t>
      </w:r>
      <w:r>
        <w:rPr>
          <w:i/>
          <w:iCs/>
          <w:sz w:val="28"/>
        </w:rPr>
        <w:br/>
      </w:r>
      <w:r>
        <w:rPr>
          <w:sz w:val="28"/>
        </w:rPr>
        <w:t>· самостоятельность в области финансово-хозяйственной деятельности;</w:t>
      </w:r>
      <w:r>
        <w:rPr>
          <w:sz w:val="28"/>
        </w:rPr>
        <w:br/>
        <w:t>· самофинансирование;</w:t>
      </w:r>
      <w:r>
        <w:rPr>
          <w:sz w:val="28"/>
        </w:rPr>
        <w:br/>
        <w:t>· заинтересованность в результатах работы;</w:t>
      </w:r>
      <w:r>
        <w:rPr>
          <w:sz w:val="28"/>
        </w:rPr>
        <w:br/>
        <w:t>· ответственность за эти результаты;</w:t>
      </w:r>
      <w:r>
        <w:rPr>
          <w:sz w:val="28"/>
        </w:rPr>
        <w:br/>
        <w:t>· образование финансовых резервов;</w:t>
      </w:r>
      <w:r>
        <w:rPr>
          <w:sz w:val="28"/>
        </w:rPr>
        <w:br/>
        <w:t>· разделение средств на собственные и заемные;</w:t>
      </w:r>
      <w:r>
        <w:rPr>
          <w:sz w:val="28"/>
        </w:rPr>
        <w:br/>
        <w:t>· первоочередность выполнения обязательств перед бюджетом и государственными внебюджетными фондами;</w:t>
      </w:r>
      <w:r>
        <w:rPr>
          <w:sz w:val="28"/>
        </w:rPr>
        <w:br/>
        <w:t>· финансовый контроль за деятельностью предприятия.</w:t>
      </w:r>
    </w:p>
    <w:p w:rsidR="007C3800" w:rsidRDefault="007C3800">
      <w:pPr>
        <w:rPr>
          <w:sz w:val="28"/>
        </w:rPr>
      </w:pPr>
    </w:p>
    <w:p w:rsidR="007C3800" w:rsidRDefault="007C3800">
      <w:pPr>
        <w:rPr>
          <w:sz w:val="28"/>
          <w:szCs w:val="28"/>
        </w:rPr>
      </w:pPr>
    </w:p>
    <w:p w:rsidR="007C3800" w:rsidRDefault="007C3800">
      <w:pPr>
        <w:autoSpaceDE w:val="0"/>
        <w:autoSpaceDN w:val="0"/>
        <w:adjustRightInd w:val="0"/>
        <w:rPr>
          <w:sz w:val="28"/>
          <w:szCs w:val="28"/>
        </w:rPr>
      </w:pPr>
    </w:p>
    <w:p w:rsidR="007C3800" w:rsidRDefault="007C3800">
      <w:pPr>
        <w:autoSpaceDE w:val="0"/>
        <w:autoSpaceDN w:val="0"/>
        <w:adjustRightInd w:val="0"/>
        <w:rPr>
          <w:sz w:val="28"/>
          <w:szCs w:val="28"/>
        </w:rPr>
      </w:pPr>
      <w:r>
        <w:rPr>
          <w:sz w:val="28"/>
          <w:szCs w:val="28"/>
        </w:rPr>
        <w:t>В процессе предпринимательской</w:t>
      </w:r>
    </w:p>
    <w:p w:rsidR="007C3800" w:rsidRDefault="007C3800">
      <w:pPr>
        <w:autoSpaceDE w:val="0"/>
        <w:autoSpaceDN w:val="0"/>
        <w:adjustRightInd w:val="0"/>
        <w:rPr>
          <w:sz w:val="28"/>
          <w:szCs w:val="28"/>
        </w:rPr>
      </w:pPr>
      <w:r>
        <w:rPr>
          <w:sz w:val="28"/>
          <w:szCs w:val="28"/>
        </w:rPr>
        <w:t>деятельности у организаций возникают хозяйственные связи с</w:t>
      </w:r>
    </w:p>
    <w:p w:rsidR="007C3800" w:rsidRDefault="007C3800">
      <w:pPr>
        <w:autoSpaceDE w:val="0"/>
        <w:autoSpaceDN w:val="0"/>
        <w:adjustRightInd w:val="0"/>
        <w:rPr>
          <w:sz w:val="28"/>
          <w:szCs w:val="28"/>
        </w:rPr>
      </w:pPr>
      <w:r>
        <w:rPr>
          <w:sz w:val="28"/>
          <w:szCs w:val="28"/>
        </w:rPr>
        <w:t>контрагентами: поставщиками, покупателями, партнерами, в результате</w:t>
      </w:r>
    </w:p>
    <w:p w:rsidR="007C3800" w:rsidRDefault="007C3800">
      <w:pPr>
        <w:autoSpaceDE w:val="0"/>
        <w:autoSpaceDN w:val="0"/>
        <w:adjustRightInd w:val="0"/>
        <w:rPr>
          <w:sz w:val="28"/>
          <w:szCs w:val="28"/>
        </w:rPr>
      </w:pPr>
      <w:r>
        <w:rPr>
          <w:sz w:val="28"/>
          <w:szCs w:val="28"/>
        </w:rPr>
        <w:t>которых возникают финансовые отношения по поводу формирования и</w:t>
      </w:r>
    </w:p>
    <w:p w:rsidR="007C3800" w:rsidRDefault="007C3800">
      <w:pPr>
        <w:autoSpaceDE w:val="0"/>
        <w:autoSpaceDN w:val="0"/>
        <w:adjustRightInd w:val="0"/>
        <w:rPr>
          <w:sz w:val="28"/>
          <w:szCs w:val="28"/>
        </w:rPr>
      </w:pPr>
      <w:r>
        <w:rPr>
          <w:sz w:val="28"/>
          <w:szCs w:val="28"/>
        </w:rPr>
        <w:t>использования фондов денежных средств. Материальной основой</w:t>
      </w:r>
    </w:p>
    <w:p w:rsidR="007C3800" w:rsidRDefault="007C3800">
      <w:pPr>
        <w:autoSpaceDE w:val="0"/>
        <w:autoSpaceDN w:val="0"/>
        <w:adjustRightInd w:val="0"/>
        <w:rPr>
          <w:sz w:val="28"/>
          <w:szCs w:val="28"/>
        </w:rPr>
      </w:pPr>
      <w:r>
        <w:rPr>
          <w:sz w:val="28"/>
          <w:szCs w:val="28"/>
        </w:rPr>
        <w:t>финансовых отношений выступают деньги, а необходимым условием их</w:t>
      </w:r>
    </w:p>
    <w:p w:rsidR="007C3800" w:rsidRDefault="007C3800">
      <w:pPr>
        <w:autoSpaceDE w:val="0"/>
        <w:autoSpaceDN w:val="0"/>
        <w:adjustRightInd w:val="0"/>
        <w:rPr>
          <w:sz w:val="28"/>
          <w:szCs w:val="28"/>
        </w:rPr>
      </w:pPr>
      <w:r>
        <w:rPr>
          <w:sz w:val="28"/>
          <w:szCs w:val="28"/>
        </w:rPr>
        <w:t>возникновения является движение денежных средств. Финансовые</w:t>
      </w:r>
    </w:p>
    <w:p w:rsidR="007C3800" w:rsidRDefault="007C3800">
      <w:pPr>
        <w:autoSpaceDE w:val="0"/>
        <w:autoSpaceDN w:val="0"/>
        <w:adjustRightInd w:val="0"/>
        <w:rPr>
          <w:sz w:val="28"/>
          <w:szCs w:val="28"/>
        </w:rPr>
      </w:pPr>
      <w:r>
        <w:rPr>
          <w:sz w:val="28"/>
          <w:szCs w:val="28"/>
        </w:rPr>
        <w:t>отношения организаций включают:</w:t>
      </w:r>
    </w:p>
    <w:p w:rsidR="007C3800" w:rsidRDefault="007C3800">
      <w:pPr>
        <w:autoSpaceDE w:val="0"/>
        <w:autoSpaceDN w:val="0"/>
        <w:adjustRightInd w:val="0"/>
        <w:rPr>
          <w:sz w:val="28"/>
          <w:szCs w:val="28"/>
        </w:rPr>
      </w:pPr>
      <w:r>
        <w:rPr>
          <w:sz w:val="28"/>
          <w:szCs w:val="28"/>
        </w:rPr>
        <w:t>- отношения с другими хозяйствующими субъектами по факту</w:t>
      </w:r>
    </w:p>
    <w:p w:rsidR="007C3800" w:rsidRDefault="007C3800">
      <w:pPr>
        <w:autoSpaceDE w:val="0"/>
        <w:autoSpaceDN w:val="0"/>
        <w:adjustRightInd w:val="0"/>
        <w:rPr>
          <w:sz w:val="28"/>
          <w:szCs w:val="28"/>
        </w:rPr>
      </w:pPr>
      <w:r>
        <w:rPr>
          <w:sz w:val="28"/>
          <w:szCs w:val="28"/>
        </w:rPr>
        <w:t>осуществления поставок соответствующих видов материально-</w:t>
      </w:r>
    </w:p>
    <w:p w:rsidR="007C3800" w:rsidRDefault="007C3800">
      <w:pPr>
        <w:autoSpaceDE w:val="0"/>
        <w:autoSpaceDN w:val="0"/>
        <w:adjustRightInd w:val="0"/>
        <w:rPr>
          <w:sz w:val="28"/>
          <w:szCs w:val="28"/>
        </w:rPr>
      </w:pPr>
      <w:r>
        <w:rPr>
          <w:sz w:val="28"/>
          <w:szCs w:val="28"/>
        </w:rPr>
        <w:t>технических ресурсов, реализации продукции, выполнения работ,</w:t>
      </w:r>
    </w:p>
    <w:p w:rsidR="007C3800" w:rsidRDefault="007C3800">
      <w:pPr>
        <w:autoSpaceDE w:val="0"/>
        <w:autoSpaceDN w:val="0"/>
        <w:adjustRightInd w:val="0"/>
        <w:rPr>
          <w:sz w:val="28"/>
          <w:szCs w:val="28"/>
        </w:rPr>
      </w:pPr>
      <w:r>
        <w:rPr>
          <w:sz w:val="28"/>
          <w:szCs w:val="28"/>
        </w:rPr>
        <w:t>оказания услуг;</w:t>
      </w:r>
    </w:p>
    <w:p w:rsidR="007C3800" w:rsidRDefault="007C3800">
      <w:pPr>
        <w:autoSpaceDE w:val="0"/>
        <w:autoSpaceDN w:val="0"/>
        <w:adjustRightInd w:val="0"/>
        <w:rPr>
          <w:sz w:val="28"/>
          <w:szCs w:val="28"/>
        </w:rPr>
      </w:pPr>
      <w:r>
        <w:rPr>
          <w:sz w:val="28"/>
          <w:szCs w:val="28"/>
        </w:rPr>
        <w:t>- отношения между учредителями юридического лица в момент его</w:t>
      </w:r>
    </w:p>
    <w:p w:rsidR="007C3800" w:rsidRDefault="007C3800">
      <w:pPr>
        <w:autoSpaceDE w:val="0"/>
        <w:autoSpaceDN w:val="0"/>
        <w:adjustRightInd w:val="0"/>
        <w:rPr>
          <w:sz w:val="28"/>
          <w:szCs w:val="28"/>
        </w:rPr>
      </w:pPr>
      <w:r>
        <w:rPr>
          <w:sz w:val="28"/>
          <w:szCs w:val="28"/>
        </w:rPr>
        <w:t>создания;</w:t>
      </w:r>
    </w:p>
    <w:p w:rsidR="007C3800" w:rsidRDefault="007C3800">
      <w:pPr>
        <w:autoSpaceDE w:val="0"/>
        <w:autoSpaceDN w:val="0"/>
        <w:adjustRightInd w:val="0"/>
        <w:rPr>
          <w:sz w:val="28"/>
          <w:szCs w:val="28"/>
        </w:rPr>
      </w:pPr>
      <w:r>
        <w:rPr>
          <w:sz w:val="28"/>
          <w:szCs w:val="28"/>
        </w:rPr>
        <w:t>- отношения с бюджетом по поводу уплаты налогов и других платежей и</w:t>
      </w:r>
    </w:p>
    <w:p w:rsidR="007C3800" w:rsidRDefault="007C3800">
      <w:pPr>
        <w:autoSpaceDE w:val="0"/>
        <w:autoSpaceDN w:val="0"/>
        <w:adjustRightInd w:val="0"/>
        <w:rPr>
          <w:sz w:val="28"/>
          <w:szCs w:val="28"/>
        </w:rPr>
      </w:pPr>
      <w:r>
        <w:rPr>
          <w:sz w:val="28"/>
          <w:szCs w:val="28"/>
        </w:rPr>
        <w:t>сборов;</w:t>
      </w:r>
    </w:p>
    <w:p w:rsidR="007C3800" w:rsidRDefault="007C3800">
      <w:pPr>
        <w:autoSpaceDE w:val="0"/>
        <w:autoSpaceDN w:val="0"/>
        <w:adjustRightInd w:val="0"/>
        <w:rPr>
          <w:sz w:val="28"/>
          <w:szCs w:val="28"/>
        </w:rPr>
      </w:pPr>
      <w:r>
        <w:rPr>
          <w:sz w:val="28"/>
          <w:szCs w:val="28"/>
        </w:rPr>
        <w:t>- отношения с банковской системой в связи с осуществлением расчетов</w:t>
      </w:r>
    </w:p>
    <w:p w:rsidR="007C3800" w:rsidRDefault="007C3800">
      <w:pPr>
        <w:autoSpaceDE w:val="0"/>
        <w:autoSpaceDN w:val="0"/>
        <w:adjustRightInd w:val="0"/>
        <w:rPr>
          <w:sz w:val="28"/>
          <w:szCs w:val="28"/>
        </w:rPr>
      </w:pPr>
      <w:r>
        <w:rPr>
          <w:sz w:val="28"/>
          <w:szCs w:val="28"/>
        </w:rPr>
        <w:t>по банковским услугам, при получении и погашении кредитов, покупке и</w:t>
      </w:r>
    </w:p>
    <w:p w:rsidR="007C3800" w:rsidRDefault="007C3800">
      <w:pPr>
        <w:autoSpaceDE w:val="0"/>
        <w:autoSpaceDN w:val="0"/>
        <w:adjustRightInd w:val="0"/>
        <w:rPr>
          <w:sz w:val="28"/>
          <w:szCs w:val="28"/>
        </w:rPr>
      </w:pPr>
      <w:r>
        <w:rPr>
          <w:sz w:val="28"/>
          <w:szCs w:val="28"/>
        </w:rPr>
        <w:t>продаже валюты и ценных бумаг, оказания других услуг;</w:t>
      </w:r>
    </w:p>
    <w:p w:rsidR="007C3800" w:rsidRDefault="007C3800">
      <w:pPr>
        <w:autoSpaceDE w:val="0"/>
        <w:autoSpaceDN w:val="0"/>
        <w:adjustRightInd w:val="0"/>
        <w:rPr>
          <w:sz w:val="28"/>
          <w:szCs w:val="28"/>
        </w:rPr>
      </w:pPr>
      <w:r>
        <w:rPr>
          <w:sz w:val="28"/>
          <w:szCs w:val="28"/>
        </w:rPr>
        <w:t>- отношения субъекта с его структурными подразделениями по поводу</w:t>
      </w:r>
    </w:p>
    <w:p w:rsidR="007C3800" w:rsidRDefault="007C3800">
      <w:pPr>
        <w:autoSpaceDE w:val="0"/>
        <w:autoSpaceDN w:val="0"/>
        <w:adjustRightInd w:val="0"/>
        <w:rPr>
          <w:sz w:val="28"/>
          <w:szCs w:val="28"/>
        </w:rPr>
      </w:pPr>
      <w:r>
        <w:rPr>
          <w:sz w:val="28"/>
          <w:szCs w:val="28"/>
        </w:rPr>
        <w:t>распределения полученных доходов;</w:t>
      </w:r>
    </w:p>
    <w:p w:rsidR="007C3800" w:rsidRDefault="007C3800">
      <w:pPr>
        <w:autoSpaceDE w:val="0"/>
        <w:autoSpaceDN w:val="0"/>
        <w:adjustRightInd w:val="0"/>
        <w:rPr>
          <w:sz w:val="28"/>
          <w:szCs w:val="28"/>
        </w:rPr>
      </w:pPr>
      <w:r>
        <w:rPr>
          <w:sz w:val="28"/>
          <w:szCs w:val="28"/>
        </w:rPr>
        <w:t>- отношения с работниками хозяйствующих субъектов при выплате им</w:t>
      </w:r>
    </w:p>
    <w:p w:rsidR="007C3800" w:rsidRDefault="007C3800">
      <w:pPr>
        <w:autoSpaceDE w:val="0"/>
        <w:autoSpaceDN w:val="0"/>
        <w:adjustRightInd w:val="0"/>
        <w:rPr>
          <w:sz w:val="28"/>
          <w:szCs w:val="28"/>
        </w:rPr>
      </w:pPr>
      <w:r>
        <w:rPr>
          <w:sz w:val="28"/>
          <w:szCs w:val="28"/>
        </w:rPr>
        <w:t>заработной платы, процентов по ценным бумагам, по факту исполнения</w:t>
      </w:r>
    </w:p>
    <w:p w:rsidR="007C3800" w:rsidRDefault="007C3800">
      <w:pPr>
        <w:autoSpaceDE w:val="0"/>
        <w:autoSpaceDN w:val="0"/>
        <w:adjustRightInd w:val="0"/>
        <w:rPr>
          <w:sz w:val="28"/>
          <w:szCs w:val="28"/>
        </w:rPr>
      </w:pPr>
      <w:r>
        <w:rPr>
          <w:sz w:val="28"/>
          <w:szCs w:val="28"/>
        </w:rPr>
        <w:t>финансовых санкций к лицам, причинившим материальный ущерб;</w:t>
      </w:r>
    </w:p>
    <w:p w:rsidR="007C3800" w:rsidRDefault="007C3800">
      <w:pPr>
        <w:autoSpaceDE w:val="0"/>
        <w:autoSpaceDN w:val="0"/>
        <w:adjustRightInd w:val="0"/>
        <w:rPr>
          <w:sz w:val="28"/>
          <w:szCs w:val="28"/>
        </w:rPr>
      </w:pPr>
      <w:r>
        <w:rPr>
          <w:sz w:val="28"/>
          <w:szCs w:val="28"/>
        </w:rPr>
        <w:t>- отношения с вышестоящими организациями внутри финансово-</w:t>
      </w:r>
    </w:p>
    <w:p w:rsidR="007C3800" w:rsidRDefault="007C3800">
      <w:pPr>
        <w:autoSpaceDE w:val="0"/>
        <w:autoSpaceDN w:val="0"/>
        <w:adjustRightInd w:val="0"/>
        <w:rPr>
          <w:sz w:val="28"/>
          <w:szCs w:val="28"/>
        </w:rPr>
      </w:pPr>
      <w:r>
        <w:rPr>
          <w:sz w:val="28"/>
          <w:szCs w:val="28"/>
        </w:rPr>
        <w:t>промышленных рупп и т.д.</w:t>
      </w:r>
    </w:p>
    <w:p w:rsidR="007C3800" w:rsidRDefault="007C3800">
      <w:pPr>
        <w:autoSpaceDE w:val="0"/>
        <w:autoSpaceDN w:val="0"/>
        <w:adjustRightInd w:val="0"/>
        <w:rPr>
          <w:sz w:val="28"/>
          <w:szCs w:val="28"/>
        </w:rPr>
      </w:pPr>
      <w:r>
        <w:rPr>
          <w:sz w:val="28"/>
          <w:szCs w:val="28"/>
        </w:rPr>
        <w:t>- отношения организаций со страховыми организациями по поводу</w:t>
      </w:r>
    </w:p>
    <w:p w:rsidR="007C3800" w:rsidRDefault="007C3800">
      <w:pPr>
        <w:autoSpaceDE w:val="0"/>
        <w:autoSpaceDN w:val="0"/>
        <w:adjustRightInd w:val="0"/>
        <w:rPr>
          <w:sz w:val="28"/>
          <w:szCs w:val="28"/>
        </w:rPr>
      </w:pPr>
      <w:r>
        <w:rPr>
          <w:sz w:val="28"/>
          <w:szCs w:val="28"/>
        </w:rPr>
        <w:t>формирования средств страхового фонда и выплаты страхового</w:t>
      </w:r>
    </w:p>
    <w:p w:rsidR="007C3800" w:rsidRDefault="007C3800">
      <w:pPr>
        <w:autoSpaceDE w:val="0"/>
        <w:autoSpaceDN w:val="0"/>
        <w:adjustRightInd w:val="0"/>
        <w:rPr>
          <w:sz w:val="28"/>
          <w:szCs w:val="28"/>
        </w:rPr>
      </w:pPr>
      <w:r>
        <w:rPr>
          <w:sz w:val="28"/>
          <w:szCs w:val="28"/>
        </w:rPr>
        <w:t>возмещения при наступлении страховых случаев;</w:t>
      </w:r>
    </w:p>
    <w:p w:rsidR="007C3800" w:rsidRDefault="007C3800">
      <w:pPr>
        <w:autoSpaceDE w:val="0"/>
        <w:autoSpaceDN w:val="0"/>
        <w:adjustRightInd w:val="0"/>
        <w:rPr>
          <w:sz w:val="28"/>
          <w:szCs w:val="28"/>
        </w:rPr>
      </w:pPr>
      <w:r>
        <w:rPr>
          <w:sz w:val="28"/>
          <w:szCs w:val="28"/>
        </w:rPr>
        <w:t>- отношения с товарными, фондовыми, сырьевыми биржами по поводу</w:t>
      </w:r>
    </w:p>
    <w:p w:rsidR="007C3800" w:rsidRDefault="007C3800">
      <w:pPr>
        <w:autoSpaceDE w:val="0"/>
        <w:autoSpaceDN w:val="0"/>
        <w:adjustRightInd w:val="0"/>
        <w:rPr>
          <w:sz w:val="28"/>
          <w:szCs w:val="28"/>
        </w:rPr>
      </w:pPr>
      <w:r>
        <w:rPr>
          <w:sz w:val="28"/>
          <w:szCs w:val="28"/>
        </w:rPr>
        <w:t>проведения операций с материальными и финансовыми активами;</w:t>
      </w:r>
    </w:p>
    <w:p w:rsidR="007C3800" w:rsidRDefault="007C3800">
      <w:pPr>
        <w:autoSpaceDE w:val="0"/>
        <w:autoSpaceDN w:val="0"/>
        <w:adjustRightInd w:val="0"/>
        <w:rPr>
          <w:sz w:val="28"/>
          <w:szCs w:val="28"/>
        </w:rPr>
      </w:pPr>
      <w:r>
        <w:rPr>
          <w:sz w:val="28"/>
          <w:szCs w:val="28"/>
        </w:rPr>
        <w:t>- отношения с инвестиционными институтами при реализации</w:t>
      </w:r>
    </w:p>
    <w:p w:rsidR="007C3800" w:rsidRDefault="007C3800">
      <w:pPr>
        <w:autoSpaceDE w:val="0"/>
        <w:autoSpaceDN w:val="0"/>
        <w:adjustRightInd w:val="0"/>
        <w:rPr>
          <w:sz w:val="28"/>
          <w:szCs w:val="28"/>
        </w:rPr>
      </w:pPr>
      <w:r>
        <w:rPr>
          <w:sz w:val="28"/>
          <w:szCs w:val="28"/>
        </w:rPr>
        <w:t>соответствующих программ;</w:t>
      </w:r>
    </w:p>
    <w:p w:rsidR="007C3800" w:rsidRDefault="007C3800">
      <w:pPr>
        <w:autoSpaceDE w:val="0"/>
        <w:autoSpaceDN w:val="0"/>
        <w:adjustRightInd w:val="0"/>
        <w:rPr>
          <w:sz w:val="28"/>
          <w:szCs w:val="28"/>
        </w:rPr>
      </w:pPr>
      <w:r>
        <w:rPr>
          <w:sz w:val="28"/>
          <w:szCs w:val="28"/>
        </w:rPr>
        <w:t>- отношениями с акционерами, не являющимися членами трудового</w:t>
      </w:r>
    </w:p>
    <w:p w:rsidR="007C3800" w:rsidRDefault="007C3800">
      <w:pPr>
        <w:autoSpaceDE w:val="0"/>
        <w:autoSpaceDN w:val="0"/>
        <w:adjustRightInd w:val="0"/>
        <w:rPr>
          <w:sz w:val="28"/>
          <w:szCs w:val="28"/>
        </w:rPr>
      </w:pPr>
      <w:r>
        <w:rPr>
          <w:sz w:val="28"/>
          <w:szCs w:val="28"/>
        </w:rPr>
        <w:t>коллектива;</w:t>
      </w:r>
    </w:p>
    <w:p w:rsidR="007C3800" w:rsidRDefault="007C3800">
      <w:pPr>
        <w:autoSpaceDE w:val="0"/>
        <w:autoSpaceDN w:val="0"/>
        <w:adjustRightInd w:val="0"/>
        <w:rPr>
          <w:sz w:val="28"/>
          <w:szCs w:val="28"/>
        </w:rPr>
      </w:pPr>
      <w:r>
        <w:rPr>
          <w:sz w:val="28"/>
          <w:szCs w:val="28"/>
        </w:rPr>
        <w:t>- отношения с контролирующими организациями.</w:t>
      </w:r>
    </w:p>
    <w:p w:rsidR="007C3800" w:rsidRDefault="007C3800">
      <w:pPr>
        <w:rPr>
          <w:sz w:val="28"/>
        </w:rPr>
      </w:pPr>
    </w:p>
    <w:p w:rsidR="007C3800" w:rsidRDefault="007C3800">
      <w:pPr>
        <w:rPr>
          <w:sz w:val="28"/>
        </w:rPr>
      </w:pPr>
      <w:r>
        <w:rPr>
          <w:sz w:val="28"/>
        </w:rPr>
        <w:t>В основе организации финансов предприятия</w:t>
      </w:r>
      <w:r>
        <w:rPr>
          <w:i/>
          <w:iCs/>
          <w:sz w:val="28"/>
        </w:rPr>
        <w:t xml:space="preserve"> </w:t>
      </w:r>
      <w:r>
        <w:rPr>
          <w:sz w:val="28"/>
        </w:rPr>
        <w:t>лежат следующие принципы:</w:t>
      </w:r>
      <w:r>
        <w:rPr>
          <w:i/>
          <w:iCs/>
          <w:sz w:val="28"/>
        </w:rPr>
        <w:br/>
      </w:r>
      <w:r>
        <w:rPr>
          <w:sz w:val="28"/>
        </w:rPr>
        <w:t>· самостоятельность в области финансово-хозяйственной деятельности;</w:t>
      </w:r>
      <w:r>
        <w:rPr>
          <w:sz w:val="28"/>
        </w:rPr>
        <w:br/>
        <w:t>· самофинансирование;</w:t>
      </w:r>
      <w:r>
        <w:rPr>
          <w:sz w:val="28"/>
        </w:rPr>
        <w:br/>
        <w:t>· заинтересованность в результатах работы;</w:t>
      </w:r>
      <w:r>
        <w:rPr>
          <w:sz w:val="28"/>
        </w:rPr>
        <w:br/>
        <w:t>· ответственность за эти результаты;</w:t>
      </w:r>
      <w:r>
        <w:rPr>
          <w:sz w:val="28"/>
        </w:rPr>
        <w:br/>
        <w:t>· образование финансовых резервов;</w:t>
      </w:r>
      <w:r>
        <w:rPr>
          <w:sz w:val="28"/>
        </w:rPr>
        <w:br/>
        <w:t>· разделение средств на собственные и заемные;</w:t>
      </w:r>
      <w:r>
        <w:rPr>
          <w:sz w:val="28"/>
        </w:rPr>
        <w:br/>
        <w:t>· первоочередность выполнения обязательств перед бюджетом и государственными внебюджетными фондами;</w:t>
      </w:r>
      <w:r>
        <w:rPr>
          <w:sz w:val="28"/>
        </w:rPr>
        <w:br/>
        <w:t>· финансовый контроль за деятельностью предприятия.</w:t>
      </w:r>
    </w:p>
    <w:p w:rsidR="007C3800" w:rsidRDefault="007C3800">
      <w:pPr>
        <w:rPr>
          <w:sz w:val="28"/>
        </w:rPr>
      </w:pPr>
    </w:p>
    <w:p w:rsidR="007C3800" w:rsidRDefault="007C3800">
      <w:pPr>
        <w:rPr>
          <w:sz w:val="28"/>
        </w:rPr>
      </w:pPr>
    </w:p>
    <w:p w:rsidR="007C3800" w:rsidRDefault="007C3800">
      <w:pPr>
        <w:rPr>
          <w:sz w:val="28"/>
        </w:rPr>
      </w:pPr>
    </w:p>
    <w:p w:rsidR="007C3800" w:rsidRDefault="007C3800">
      <w:pPr>
        <w:pStyle w:val="3"/>
        <w:ind w:left="0" w:firstLine="0"/>
      </w:pPr>
      <w:r>
        <w:t xml:space="preserve">Вопрос №2         </w:t>
      </w:r>
    </w:p>
    <w:p w:rsidR="007C3800" w:rsidRDefault="007C3800">
      <w:pPr>
        <w:pStyle w:val="3"/>
        <w:ind w:left="0" w:firstLine="0"/>
        <w:jc w:val="center"/>
        <w:rPr>
          <w:u w:val="single"/>
        </w:rPr>
      </w:pPr>
      <w:r>
        <w:rPr>
          <w:u w:val="single"/>
        </w:rPr>
        <w:t>Распределение прибыли организации.</w:t>
      </w:r>
    </w:p>
    <w:p w:rsidR="007C3800" w:rsidRDefault="007C3800"/>
    <w:p w:rsidR="007C3800" w:rsidRDefault="007C3800">
      <w:pPr>
        <w:rPr>
          <w:sz w:val="28"/>
        </w:rPr>
      </w:pPr>
      <w:r>
        <w:rPr>
          <w:sz w:val="28"/>
        </w:rPr>
        <w:t>Объектом распределения является балансовая прибыль предприятия. Под ее распределением понимается направ</w:t>
      </w:r>
      <w:r>
        <w:rPr>
          <w:sz w:val="28"/>
        </w:rPr>
        <w:softHyphen/>
        <w:t>ление прибыли в бюджет и по статьям использования на предприятии. Законодательно распределение прибыли регу</w:t>
      </w:r>
      <w:r>
        <w:rPr>
          <w:sz w:val="28"/>
        </w:rPr>
        <w:softHyphen/>
        <w:t>лируется в той ее части, которая поступает в бюджеты разных уровней в виде налогов и других обязательных платежей. Определение направлений расходования прибыли, остающейся в распоряжении предприятия, структуры статей ее использования находится в компетенции предприятия.</w:t>
      </w:r>
    </w:p>
    <w:p w:rsidR="007C3800" w:rsidRDefault="007C3800">
      <w:pPr>
        <w:pStyle w:val="20"/>
      </w:pPr>
      <w:r>
        <w:t>На предприятии распределению подлежит чистая при</w:t>
      </w:r>
      <w:r>
        <w:softHyphen/>
        <w:t>быль, т.е. прибыль, оставшаяся в распоряжении предприятия после уплаты налогов и других обязательных платежей. Из нее взыскиваются санкции, уплачиваемые в бюджет и неко</w:t>
      </w:r>
      <w:r>
        <w:softHyphen/>
        <w:t>торые внебюджетные фонды.</w:t>
      </w:r>
    </w:p>
    <w:p w:rsidR="007C3800" w:rsidRDefault="007C3800">
      <w:pPr>
        <w:rPr>
          <w:sz w:val="28"/>
        </w:rPr>
      </w:pPr>
      <w:r>
        <w:rPr>
          <w:sz w:val="28"/>
        </w:rPr>
        <w:t>Распределение чистой прибыли отражает процесс формирования фондов и резервов предприятия для финансирования потребностей производства и развития социальной сферы.</w:t>
      </w:r>
    </w:p>
    <w:p w:rsidR="007C3800" w:rsidRDefault="007C3800">
      <w:r>
        <w:rPr>
          <w:sz w:val="28"/>
        </w:rPr>
        <w:t>Вся прибыль, остающаяся в распоряжении предприятия, подразделяется на две части:</w:t>
      </w:r>
    </w:p>
    <w:p w:rsidR="007C3800" w:rsidRDefault="007C3800">
      <w:pPr>
        <w:pStyle w:val="a3"/>
        <w:numPr>
          <w:ilvl w:val="0"/>
          <w:numId w:val="1"/>
        </w:numPr>
        <w:spacing w:line="240" w:lineRule="atLeast"/>
        <w:ind w:right="-438"/>
        <w:rPr>
          <w:rFonts w:ascii="Times New Roman" w:hAnsi="Times New Roman" w:cs="Times New Roman"/>
          <w:b w:val="0"/>
          <w:bCs w:val="0"/>
        </w:rPr>
      </w:pPr>
      <w:r>
        <w:rPr>
          <w:rFonts w:ascii="Times New Roman" w:hAnsi="Times New Roman" w:cs="Times New Roman"/>
          <w:b w:val="0"/>
          <w:bCs w:val="0"/>
        </w:rPr>
        <w:t>Накопление.</w:t>
      </w:r>
    </w:p>
    <w:p w:rsidR="007C3800" w:rsidRDefault="007C3800">
      <w:pPr>
        <w:pStyle w:val="a3"/>
        <w:numPr>
          <w:ilvl w:val="0"/>
          <w:numId w:val="1"/>
        </w:numPr>
        <w:spacing w:line="240" w:lineRule="atLeast"/>
        <w:ind w:right="-438"/>
        <w:rPr>
          <w:rFonts w:ascii="Times New Roman" w:hAnsi="Times New Roman" w:cs="Times New Roman"/>
          <w:b w:val="0"/>
          <w:bCs w:val="0"/>
        </w:rPr>
      </w:pPr>
      <w:r>
        <w:rPr>
          <w:rFonts w:ascii="Times New Roman" w:hAnsi="Times New Roman" w:cs="Times New Roman"/>
          <w:b w:val="0"/>
          <w:bCs w:val="0"/>
        </w:rPr>
        <w:t>Потребление</w:t>
      </w:r>
    </w:p>
    <w:p w:rsidR="007C3800" w:rsidRDefault="007C3800">
      <w:pPr>
        <w:rPr>
          <w:sz w:val="28"/>
        </w:rPr>
      </w:pPr>
      <w:r>
        <w:rPr>
          <w:sz w:val="28"/>
        </w:rPr>
        <w:t>При этом не обязательно всю прибыль, направляемую на на</w:t>
      </w:r>
      <w:r>
        <w:rPr>
          <w:sz w:val="28"/>
        </w:rPr>
        <w:softHyphen/>
        <w:t>копление, использовать полностью. Остаток прибыли, не ис</w:t>
      </w:r>
      <w:r>
        <w:rPr>
          <w:sz w:val="28"/>
        </w:rPr>
        <w:softHyphen/>
        <w:t>пользованной на увеличение имущества, имеет важное резервное значение и может быть в последующие годы на</w:t>
      </w:r>
      <w:r>
        <w:rPr>
          <w:sz w:val="28"/>
        </w:rPr>
        <w:softHyphen/>
        <w:t>правлен для покрытия возможных убытков, финансирования различных затрат.</w:t>
      </w:r>
    </w:p>
    <w:p w:rsidR="007C3800" w:rsidRDefault="007C3800">
      <w:pPr>
        <w:rPr>
          <w:sz w:val="28"/>
        </w:rPr>
      </w:pPr>
      <w:r>
        <w:rPr>
          <w:sz w:val="28"/>
        </w:rPr>
        <w:t>Нераспределенная прибыль в широком смысле как при</w:t>
      </w:r>
      <w:r>
        <w:rPr>
          <w:sz w:val="28"/>
        </w:rPr>
        <w:softHyphen/>
        <w:t>быль, использованная на накопление, и нераспределенная прибыль прошлых лет, свидетельствуют о финансовой устой</w:t>
      </w:r>
      <w:r>
        <w:rPr>
          <w:sz w:val="28"/>
        </w:rPr>
        <w:softHyphen/>
        <w:t>чивости предприятия, о наличии источника для последующе</w:t>
      </w:r>
      <w:r>
        <w:rPr>
          <w:sz w:val="28"/>
        </w:rPr>
        <w:softHyphen/>
        <w:t>го развития.</w:t>
      </w:r>
    </w:p>
    <w:p w:rsidR="007C3800" w:rsidRDefault="007C3800">
      <w:r>
        <w:rPr>
          <w:sz w:val="28"/>
        </w:rPr>
        <w:t>Распределение и использование прибыли товариществ и акционерных обществ имеют свои особенности, обусловлен</w:t>
      </w:r>
      <w:r>
        <w:rPr>
          <w:sz w:val="28"/>
        </w:rPr>
        <w:softHyphen/>
        <w:t>ные организационно-правовой формой этих предприятий.</w:t>
      </w:r>
    </w:p>
    <w:p w:rsidR="007C3800" w:rsidRDefault="007C3800">
      <w:pPr>
        <w:rPr>
          <w:sz w:val="28"/>
        </w:rPr>
      </w:pPr>
    </w:p>
    <w:p w:rsidR="007C3800" w:rsidRDefault="007C3800">
      <w:pPr>
        <w:pStyle w:val="20"/>
      </w:pPr>
      <w:r>
        <w:t>Распределение чистой прибыли - одно из направлений внутрифирменного планирования, значение которого в условиях рыночной экономики возрастает. Порядок распределе</w:t>
      </w:r>
      <w:r>
        <w:softHyphen/>
        <w:t>ния и использования прибыли на предприятии фиксируется в уставе предприятия и определяется положением, которое разрабатывается соответствующими подразделениями эконо</w:t>
      </w:r>
      <w:r>
        <w:softHyphen/>
        <w:t>мических служб и утверждается руководящим органом пред</w:t>
      </w:r>
      <w:r>
        <w:softHyphen/>
        <w:t>приятия.</w:t>
      </w:r>
    </w:p>
    <w:p w:rsidR="007C3800" w:rsidRDefault="007C3800">
      <w:pPr>
        <w:rPr>
          <w:b/>
          <w:bCs/>
        </w:rPr>
      </w:pPr>
    </w:p>
    <w:p w:rsidR="007C3800" w:rsidRDefault="007C3800">
      <w:pPr>
        <w:rPr>
          <w:sz w:val="28"/>
        </w:rPr>
      </w:pPr>
      <w:r>
        <w:rPr>
          <w:sz w:val="28"/>
        </w:rPr>
        <w:t>Эффективность политики управления прибылью предприятия определяется не только результатами ее формирования, но и характером ее распределения. Распределение прибыли представляет собой процесс формирования направлений ее предстоящего использования в соответствии с целями и задачами развития предприятия. Характер распределения прибыли определяет многие существенные аспекты деятельности предприятия, оказывая влияние на ее результативность. Это влияние проявляется в различных формах обратной связи распределения прибыли с ее формированием в предстоящем периоде. Высокая роль характера распределения прибыли в деятельности предприятия определяется следующими основными положениями:</w:t>
      </w:r>
    </w:p>
    <w:p w:rsidR="007C3800" w:rsidRDefault="007C3800">
      <w:pPr>
        <w:rPr>
          <w:sz w:val="28"/>
        </w:rPr>
      </w:pPr>
      <w:r>
        <w:rPr>
          <w:sz w:val="28"/>
        </w:rPr>
        <w:t>1. Распределение прибыли непосредственно реализует главную цель политики управления - повышение уровня благосостояния собственников предприятия. Оно форми</w:t>
      </w:r>
      <w:r>
        <w:rPr>
          <w:sz w:val="28"/>
        </w:rPr>
        <w:softHyphen/>
        <w:t>рует пропорции между текущими выплатами им дохода на капитал (в форме дивидендов, процентов и т.п.) и ростом этих доходов в предстоящем периоде (за счет обеспечения возрастания вложенного капитала). При этом собственники предприятия самостоятельно форми</w:t>
      </w:r>
      <w:r>
        <w:rPr>
          <w:sz w:val="28"/>
        </w:rPr>
        <w:softHyphen/>
        <w:t>руют эти направления удовлетворения своих потребностей во времени.</w:t>
      </w:r>
    </w:p>
    <w:p w:rsidR="007C3800" w:rsidRDefault="007C3800">
      <w:pPr>
        <w:rPr>
          <w:sz w:val="28"/>
        </w:rPr>
      </w:pPr>
      <w:r>
        <w:rPr>
          <w:sz w:val="28"/>
        </w:rPr>
        <w:t>2. Распределение прибыли является основным инстру</w:t>
      </w:r>
      <w:r>
        <w:rPr>
          <w:sz w:val="28"/>
        </w:rPr>
        <w:softHyphen/>
        <w:t>ментом воздействия на рост рыночной стоимости пред</w:t>
      </w:r>
      <w:r>
        <w:rPr>
          <w:sz w:val="28"/>
        </w:rPr>
        <w:softHyphen/>
        <w:t>приятия. В прямой форме это воздействие проявляется в обеспечении прироста капитала в процессе капитализа</w:t>
      </w:r>
      <w:r>
        <w:rPr>
          <w:sz w:val="28"/>
        </w:rPr>
        <w:softHyphen/>
        <w:t>ции части распределенной прибыли, а косвенно оно обеспе</w:t>
      </w:r>
      <w:r>
        <w:rPr>
          <w:sz w:val="28"/>
        </w:rPr>
        <w:softHyphen/>
        <w:t>чивается основными пропорциями этого распределения.</w:t>
      </w:r>
    </w:p>
    <w:p w:rsidR="007C3800" w:rsidRDefault="007C3800">
      <w:pPr>
        <w:rPr>
          <w:sz w:val="28"/>
        </w:rPr>
      </w:pPr>
      <w:r>
        <w:rPr>
          <w:sz w:val="28"/>
        </w:rPr>
        <w:t>3. Пропорции распределения прибыли определяют темпы реализации стратегии развития предприятия. Эта стратегия реализуется в процессе инвестиционной дея</w:t>
      </w:r>
      <w:r>
        <w:rPr>
          <w:sz w:val="28"/>
        </w:rPr>
        <w:softHyphen/>
        <w:t>тельности предприятия, объемы которой определяются возможностями формирования финансовых ресурсов, в первую очередь, за счет внутренних источников. А реин</w:t>
      </w:r>
      <w:r>
        <w:rPr>
          <w:sz w:val="28"/>
        </w:rPr>
        <w:softHyphen/>
        <w:t>вестируемая в процессе распределения прибыль является основным из этих внутренних источников.</w:t>
      </w:r>
    </w:p>
    <w:p w:rsidR="007C3800" w:rsidRDefault="007C3800">
      <w:pPr>
        <w:rPr>
          <w:sz w:val="28"/>
        </w:rPr>
      </w:pPr>
      <w:r>
        <w:rPr>
          <w:sz w:val="28"/>
        </w:rPr>
        <w:t>4. Характер распределения прибыли является важней</w:t>
      </w:r>
      <w:r>
        <w:rPr>
          <w:sz w:val="28"/>
        </w:rPr>
        <w:softHyphen/>
        <w:t>шим индикатором инвестиционной привлекательности пред</w:t>
      </w:r>
      <w:r>
        <w:rPr>
          <w:sz w:val="28"/>
        </w:rPr>
        <w:softHyphen/>
        <w:t>приятия. В процессе привлечения собственного капитала из внешних источников уровень выплачиваемых предприятием дивидендов (или других форм инвестиционного дохода) является одним из основных оценочных критериев, определяющих результат предстоящей эмиссии акций. Кроме того, как было показано ранее, возра</w:t>
      </w:r>
      <w:r>
        <w:rPr>
          <w:sz w:val="28"/>
        </w:rPr>
        <w:softHyphen/>
        <w:t>стание уровня дивидендных выплат определяет соответствующий рост стоимости акций на фондовом рынке, формируя дополнительный доход инвесторов.</w:t>
      </w:r>
    </w:p>
    <w:p w:rsidR="007C3800" w:rsidRDefault="007C3800">
      <w:pPr>
        <w:rPr>
          <w:sz w:val="28"/>
        </w:rPr>
      </w:pPr>
      <w:r>
        <w:rPr>
          <w:sz w:val="28"/>
        </w:rPr>
        <w:t>5.  Распределение прибыли является одной из действен</w:t>
      </w:r>
      <w:r>
        <w:rPr>
          <w:sz w:val="28"/>
        </w:rPr>
        <w:softHyphen/>
        <w:t>ных форм воздействия на трудовую активность персонала предприятия. Объемы и формы участия персонала в прибы</w:t>
      </w:r>
      <w:r>
        <w:rPr>
          <w:sz w:val="28"/>
        </w:rPr>
        <w:softHyphen/>
        <w:t>ли определяют уровень трудовой мотивации работников, способствуют стабилизации персонала и росту произво</w:t>
      </w:r>
      <w:r>
        <w:rPr>
          <w:sz w:val="28"/>
        </w:rPr>
        <w:softHyphen/>
        <w:t>дительности труда.</w:t>
      </w:r>
    </w:p>
    <w:p w:rsidR="007C3800" w:rsidRDefault="007C3800">
      <w:pPr>
        <w:rPr>
          <w:sz w:val="28"/>
        </w:rPr>
      </w:pPr>
      <w:r>
        <w:rPr>
          <w:sz w:val="28"/>
        </w:rPr>
        <w:t>6.  Пропорции распределения прибыли формируют уро</w:t>
      </w:r>
      <w:r>
        <w:rPr>
          <w:sz w:val="28"/>
        </w:rPr>
        <w:softHyphen/>
        <w:t>вень обеспечения дополнительной социальной защищенности работников. В условиях низкой действенности госу</w:t>
      </w:r>
      <w:r>
        <w:rPr>
          <w:sz w:val="28"/>
        </w:rPr>
        <w:softHyphen/>
        <w:t>дарственных форм социальной защиты занятых работни</w:t>
      </w:r>
      <w:r>
        <w:rPr>
          <w:sz w:val="28"/>
        </w:rPr>
        <w:softHyphen/>
        <w:t>ков, эта роль распределительного механизма прибыли на предприятии позволяет дополнить их минимальную социальную защищенность.</w:t>
      </w:r>
    </w:p>
    <w:p w:rsidR="007C3800" w:rsidRDefault="007C3800">
      <w:pPr>
        <w:rPr>
          <w:sz w:val="28"/>
        </w:rPr>
      </w:pPr>
      <w:r>
        <w:rPr>
          <w:sz w:val="28"/>
        </w:rPr>
        <w:t>7. Характер распределения прибыли оказывает влия</w:t>
      </w:r>
      <w:r>
        <w:rPr>
          <w:sz w:val="28"/>
        </w:rPr>
        <w:softHyphen/>
        <w:t>ние на уровень текущей платежеспособности предприятия. Выплаты прибыли, предусмотренной к потреблению собственниками и персоналом предприятия, осуществля</w:t>
      </w:r>
      <w:r>
        <w:rPr>
          <w:sz w:val="28"/>
        </w:rPr>
        <w:softHyphen/>
        <w:t>ются, как правило, в денежной форме, т.е. в форме основ</w:t>
      </w:r>
      <w:r>
        <w:rPr>
          <w:sz w:val="28"/>
        </w:rPr>
        <w:softHyphen/>
        <w:t>ного актива, обеспечивающего платежеспособность по неотложным финансовым обязательствам. При большом объеме выплат прибыли на цели потребления, уровень платежеспособности предприятия в текущем периоде может существенно снизиться.</w:t>
      </w:r>
    </w:p>
    <w:p w:rsidR="007C3800" w:rsidRDefault="007C3800">
      <w:pPr>
        <w:rPr>
          <w:color w:val="000000"/>
          <w:sz w:val="28"/>
          <w:szCs w:val="28"/>
        </w:rPr>
      </w:pPr>
      <w:r>
        <w:rPr>
          <w:sz w:val="28"/>
        </w:rPr>
        <w:t>Распределение прибыли осуществляется в соответст</w:t>
      </w:r>
      <w:r>
        <w:rPr>
          <w:sz w:val="28"/>
        </w:rPr>
        <w:softHyphen/>
        <w:t>вии со специально разработанной политикой (ее основу составляет дивидендная политика), формирование кото</w:t>
      </w:r>
      <w:r>
        <w:rPr>
          <w:sz w:val="28"/>
        </w:rPr>
        <w:softHyphen/>
        <w:t>рой представляет собой одну из наиболее сложных за</w:t>
      </w:r>
      <w:r>
        <w:rPr>
          <w:sz w:val="28"/>
        </w:rPr>
        <w:softHyphen/>
        <w:t>дач общей политики управления прибылью предприятия. Эта политика призвана отражать требования общей стра</w:t>
      </w:r>
      <w:r>
        <w:rPr>
          <w:sz w:val="28"/>
        </w:rPr>
        <w:softHyphen/>
        <w:t>тегии развития предприятия, обеспечивать повышение его рыночной стоимости, формировать необходимый объем инвестиционных ресурсов, обеспечивать матери</w:t>
      </w:r>
      <w:r>
        <w:rPr>
          <w:sz w:val="28"/>
        </w:rPr>
        <w:softHyphen/>
        <w:t>альные интересы собственников и персонала. При этом в процессе формирования политики распределения при</w:t>
      </w:r>
      <w:r>
        <w:rPr>
          <w:sz w:val="28"/>
        </w:rPr>
        <w:softHyphen/>
        <w:t>были необходимо учитывать противоположные моти</w:t>
      </w:r>
      <w:r>
        <w:rPr>
          <w:sz w:val="28"/>
        </w:rPr>
        <w:softHyphen/>
        <w:t>вации собственников предприятия (акционеров, вклад</w:t>
      </w:r>
      <w:r>
        <w:rPr>
          <w:sz w:val="28"/>
        </w:rPr>
        <w:softHyphen/>
        <w:t>чиков) - получение высоких текущих доходов или значительное увеличение их размеров в перспективном периоде.</w:t>
      </w:r>
    </w:p>
    <w:p w:rsidR="007C3800" w:rsidRDefault="00E8686B">
      <w:pPr>
        <w:shd w:val="clear" w:color="auto" w:fill="FFFFFF"/>
        <w:spacing w:line="200" w:lineRule="atLeast"/>
        <w:rPr>
          <w:color w:val="000000"/>
          <w:sz w:val="28"/>
          <w:szCs w:val="28"/>
        </w:rPr>
      </w:pPr>
      <w:r>
        <w:rPr>
          <w:noProof/>
        </w:rPr>
        <w:pict>
          <v:rect id="_x0000_s1091" style="position:absolute;margin-left:37.35pt;margin-top:14.4pt;width:381.6pt;height:36pt;z-index:251646464" o:allowincell="f">
            <v:textbox style="mso-next-textbox:#_x0000_s1091">
              <w:txbxContent>
                <w:p w:rsidR="007C3800" w:rsidRDefault="007C3800">
                  <w:pPr>
                    <w:pStyle w:val="2"/>
                    <w:jc w:val="center"/>
                  </w:pPr>
                  <w:r>
                    <w:rPr>
                      <w:lang w:val="uk-UA"/>
                    </w:rPr>
                    <w:t>СУММА БАЛАНСОВОЙ ПРИБЫЛИ      ПРЕДПРИЯТИЯ</w:t>
                  </w:r>
                </w:p>
              </w:txbxContent>
            </v:textbox>
          </v:rect>
        </w:pict>
      </w:r>
    </w:p>
    <w:p w:rsidR="007C3800" w:rsidRDefault="007C3800">
      <w:pPr>
        <w:shd w:val="clear" w:color="auto" w:fill="FFFFFF"/>
        <w:spacing w:line="200" w:lineRule="atLeast"/>
        <w:ind w:firstLine="851"/>
        <w:rPr>
          <w:noProof/>
          <w:sz w:val="28"/>
          <w:szCs w:val="28"/>
        </w:rPr>
      </w:pPr>
    </w:p>
    <w:p w:rsidR="007C3800" w:rsidRDefault="007C3800">
      <w:pPr>
        <w:shd w:val="clear" w:color="auto" w:fill="FFFFFF"/>
        <w:spacing w:line="200" w:lineRule="atLeast"/>
        <w:ind w:firstLine="851"/>
        <w:rPr>
          <w:noProof/>
          <w:sz w:val="28"/>
          <w:szCs w:val="28"/>
        </w:rPr>
      </w:pPr>
    </w:p>
    <w:p w:rsidR="007C3800" w:rsidRDefault="00E8686B">
      <w:pPr>
        <w:shd w:val="clear" w:color="auto" w:fill="FFFFFF"/>
        <w:spacing w:line="200" w:lineRule="atLeast"/>
        <w:ind w:firstLine="851"/>
        <w:rPr>
          <w:color w:val="000000"/>
          <w:sz w:val="28"/>
          <w:szCs w:val="28"/>
        </w:rPr>
      </w:pPr>
      <w:r>
        <w:rPr>
          <w:noProof/>
        </w:rPr>
        <w:pict>
          <v:line id="_x0000_s1103" style="position:absolute;left:0;text-align:left;z-index:251658752" from="310.95pt,11.3pt" to="310.95pt,32.9pt" o:allowincell="f">
            <v:stroke endarrow="block"/>
          </v:line>
        </w:pict>
      </w:r>
      <w:r>
        <w:rPr>
          <w:noProof/>
        </w:rPr>
        <w:pict>
          <v:line id="_x0000_s1102" style="position:absolute;left:0;text-align:left;z-index:251657728" from="123.75pt,11.3pt" to="123.75pt,32.9pt" o:allowincell="f">
            <v:stroke endarrow="block"/>
          </v:line>
        </w:pict>
      </w:r>
    </w:p>
    <w:p w:rsidR="007C3800" w:rsidRDefault="007C3800">
      <w:pPr>
        <w:shd w:val="clear" w:color="auto" w:fill="FFFFFF"/>
        <w:spacing w:line="200" w:lineRule="atLeast"/>
        <w:ind w:firstLine="851"/>
        <w:rPr>
          <w:color w:val="000000"/>
          <w:sz w:val="28"/>
          <w:szCs w:val="28"/>
        </w:rPr>
      </w:pPr>
    </w:p>
    <w:p w:rsidR="007C3800" w:rsidRDefault="00E8686B">
      <w:pPr>
        <w:shd w:val="clear" w:color="auto" w:fill="FFFFFF"/>
        <w:spacing w:line="200" w:lineRule="atLeast"/>
        <w:ind w:firstLine="851"/>
        <w:rPr>
          <w:color w:val="000000"/>
          <w:sz w:val="28"/>
          <w:szCs w:val="28"/>
        </w:rPr>
      </w:pPr>
      <w:r>
        <w:rPr>
          <w:noProof/>
        </w:rPr>
        <w:pict>
          <v:rect id="_x0000_s1093" style="position:absolute;left:0;text-align:left;margin-left:220.8pt;margin-top:1.3pt;width:201.6pt;height:50.4pt;z-index:251648512" o:allowincell="f">
            <v:textbox style="mso-next-textbox:#_x0000_s1093">
              <w:txbxContent>
                <w:p w:rsidR="007C3800" w:rsidRDefault="007C3800">
                  <w:r>
                    <w:t>Сумма чистой прибыли (прибыли, оставшейся в распоряжении предприятия)</w:t>
                  </w:r>
                </w:p>
              </w:txbxContent>
            </v:textbox>
          </v:rect>
        </w:pict>
      </w:r>
      <w:r>
        <w:rPr>
          <w:noProof/>
        </w:rPr>
        <w:pict>
          <v:rect id="_x0000_s1092" style="position:absolute;left:0;text-align:left;margin-left:26.4pt;margin-top:1.3pt;width:2in;height:50.4pt;z-index:251647488" o:allowincell="f">
            <v:textbox style="mso-next-textbox:#_x0000_s1092">
              <w:txbxContent>
                <w:p w:rsidR="007C3800" w:rsidRDefault="007C3800">
                  <w:r>
                    <w:t>Сумма налоговых платежей за счет прибыли</w:t>
                  </w:r>
                </w:p>
              </w:txbxContent>
            </v:textbox>
          </v:rect>
        </w:pict>
      </w: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E8686B">
      <w:pPr>
        <w:shd w:val="clear" w:color="auto" w:fill="FFFFFF"/>
        <w:spacing w:line="200" w:lineRule="atLeast"/>
        <w:ind w:firstLine="851"/>
        <w:rPr>
          <w:color w:val="000000"/>
          <w:sz w:val="28"/>
          <w:szCs w:val="28"/>
        </w:rPr>
      </w:pPr>
      <w:r>
        <w:rPr>
          <w:noProof/>
        </w:rPr>
        <w:pict>
          <v:line id="_x0000_s1104" style="position:absolute;left:0;text-align:left;z-index:251659776" from="300pt,3.4pt" to="300pt,25pt" o:allowincell="f"/>
        </w:pict>
      </w:r>
    </w:p>
    <w:p w:rsidR="007C3800" w:rsidRDefault="00E8686B">
      <w:pPr>
        <w:shd w:val="clear" w:color="auto" w:fill="FFFFFF"/>
        <w:spacing w:line="200" w:lineRule="atLeast"/>
        <w:ind w:firstLine="851"/>
        <w:rPr>
          <w:color w:val="000000"/>
          <w:sz w:val="28"/>
          <w:szCs w:val="28"/>
        </w:rPr>
      </w:pPr>
      <w:r>
        <w:rPr>
          <w:noProof/>
        </w:rPr>
        <w:pict>
          <v:line id="_x0000_s1107" style="position:absolute;left:0;text-align:left;z-index:251662848" from="346.95pt,8.85pt" to="346.95pt,30.45pt" o:allowincell="f">
            <v:stroke endarrow="block"/>
          </v:line>
        </w:pict>
      </w:r>
      <w:r>
        <w:rPr>
          <w:noProof/>
        </w:rPr>
        <w:pict>
          <v:line id="_x0000_s1106" style="position:absolute;left:0;text-align:left;z-index:251661824" from="116.55pt,8.85pt" to="116.55pt,30.45pt" o:allowincell="f">
            <v:stroke endarrow="block"/>
          </v:line>
        </w:pict>
      </w:r>
      <w:r>
        <w:rPr>
          <w:noProof/>
        </w:rPr>
        <w:pict>
          <v:line id="_x0000_s1105" style="position:absolute;left:0;text-align:left;z-index:251660800" from="116.55pt,8.85pt" to="346.95pt,8.85pt" o:allowincell="f"/>
        </w:pict>
      </w:r>
    </w:p>
    <w:p w:rsidR="007C3800" w:rsidRDefault="00E8686B">
      <w:pPr>
        <w:shd w:val="clear" w:color="auto" w:fill="FFFFFF"/>
        <w:spacing w:line="200" w:lineRule="atLeast"/>
        <w:ind w:firstLine="851"/>
        <w:rPr>
          <w:color w:val="000000"/>
          <w:sz w:val="28"/>
          <w:szCs w:val="28"/>
        </w:rPr>
      </w:pPr>
      <w:r>
        <w:rPr>
          <w:noProof/>
        </w:rPr>
        <w:pict>
          <v:rect id="_x0000_s1095" style="position:absolute;left:0;text-align:left;margin-left:264pt;margin-top:14.4pt;width:2in;height:1in;z-index:251650560" o:allowincell="f">
            <v:textbox style="mso-next-textbox:#_x0000_s1095">
              <w:txbxContent>
                <w:p w:rsidR="007C3800" w:rsidRDefault="007C3800">
                  <w:r>
                    <w:t>Потребляемая часть прибыли (“Распределенная прибыль”)</w:t>
                  </w:r>
                </w:p>
              </w:txbxContent>
            </v:textbox>
          </v:rect>
        </w:pict>
      </w:r>
      <w:r>
        <w:rPr>
          <w:noProof/>
        </w:rPr>
        <w:pict>
          <v:rect id="_x0000_s1094" style="position:absolute;left:0;text-align:left;margin-left:40.8pt;margin-top:14.4pt;width:2in;height:1in;z-index:251649536" o:allowincell="f">
            <v:textbox style="mso-next-textbox:#_x0000_s1094">
              <w:txbxContent>
                <w:p w:rsidR="007C3800" w:rsidRDefault="007C3800">
                  <w:r>
                    <w:t>Капитализируемая часть прибыли (“Нераспределенная прибыль”)</w:t>
                  </w:r>
                </w:p>
              </w:txbxContent>
            </v:textbox>
          </v:rect>
        </w:pict>
      </w: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E8686B">
      <w:pPr>
        <w:shd w:val="clear" w:color="auto" w:fill="FFFFFF"/>
        <w:spacing w:line="200" w:lineRule="atLeast"/>
        <w:ind w:firstLine="851"/>
        <w:rPr>
          <w:color w:val="000000"/>
          <w:sz w:val="28"/>
          <w:szCs w:val="28"/>
        </w:rPr>
      </w:pPr>
      <w:r>
        <w:rPr>
          <w:noProof/>
        </w:rPr>
        <w:pict>
          <v:line id="_x0000_s1113" style="position:absolute;left:0;text-align:left;z-index:251668992" from="408pt,5.9pt" to="408pt,20.3pt" o:allowincell="f">
            <v:stroke endarrow="block"/>
          </v:line>
        </w:pict>
      </w:r>
      <w:r>
        <w:rPr>
          <w:noProof/>
        </w:rPr>
        <w:pict>
          <v:line id="_x0000_s1112" style="position:absolute;left:0;text-align:left;z-index:251667968" from="343.2pt,5.9pt" to="343.2pt,20.3pt" o:allowincell="f">
            <v:stroke endarrow="block"/>
          </v:line>
        </w:pict>
      </w:r>
      <w:r>
        <w:rPr>
          <w:noProof/>
        </w:rPr>
        <w:pict>
          <v:line id="_x0000_s1111" style="position:absolute;left:0;text-align:left;z-index:251666944" from="264pt,5.9pt" to="264pt,20.3pt" o:allowincell="f">
            <v:stroke endarrow="block"/>
          </v:line>
        </w:pict>
      </w:r>
      <w:r>
        <w:rPr>
          <w:noProof/>
        </w:rPr>
        <w:pict>
          <v:line id="_x0000_s1110" style="position:absolute;left:0;text-align:left;z-index:251665920" from="170.4pt,5.9pt" to="170.4pt,20.3pt" o:allowincell="f">
            <v:stroke endarrow="block"/>
          </v:line>
        </w:pict>
      </w:r>
      <w:r>
        <w:rPr>
          <w:noProof/>
        </w:rPr>
        <w:pict>
          <v:line id="_x0000_s1109" style="position:absolute;left:0;text-align:left;z-index:251664896" from="105.6pt,5.9pt" to="105.6pt,20.3pt" o:allowincell="f">
            <v:stroke endarrow="block"/>
          </v:line>
        </w:pict>
      </w:r>
      <w:r>
        <w:rPr>
          <w:noProof/>
        </w:rPr>
        <w:pict>
          <v:line id="_x0000_s1108" style="position:absolute;left:0;text-align:left;z-index:251663872" from="55.2pt,5.9pt" to="55.2pt,20.3pt" o:allowincell="f">
            <v:stroke endarrow="block"/>
          </v:line>
        </w:pict>
      </w:r>
    </w:p>
    <w:p w:rsidR="007C3800" w:rsidRDefault="00E8686B">
      <w:pPr>
        <w:shd w:val="clear" w:color="auto" w:fill="FFFFFF"/>
        <w:spacing w:line="200" w:lineRule="atLeast"/>
        <w:ind w:firstLine="851"/>
        <w:rPr>
          <w:color w:val="000000"/>
          <w:sz w:val="28"/>
          <w:szCs w:val="28"/>
        </w:rPr>
      </w:pPr>
      <w:r>
        <w:rPr>
          <w:noProof/>
        </w:rPr>
        <w:pict>
          <v:rect id="_x0000_s1101" style="position:absolute;left:0;text-align:left;margin-left:405pt;margin-top:1.15pt;width:81pt;height:153pt;z-index:251656704">
            <v:textbox style="mso-next-textbox:#_x0000_s1101">
              <w:txbxContent>
                <w:p w:rsidR="007C3800" w:rsidRDefault="007C3800">
                  <w:r>
                    <w:t>Прочие формы потребления прибыли</w:t>
                  </w:r>
                </w:p>
              </w:txbxContent>
            </v:textbox>
          </v:rect>
        </w:pict>
      </w:r>
      <w:r>
        <w:rPr>
          <w:noProof/>
        </w:rPr>
        <w:pict>
          <v:rect id="_x0000_s1100" style="position:absolute;left:0;text-align:left;margin-left:315pt;margin-top:1.15pt;width:79.2pt;height:153pt;z-index:251655680">
            <v:textbox style="mso-next-textbox:#_x0000_s1100">
              <w:txbxContent>
                <w:p w:rsidR="007C3800" w:rsidRDefault="007C3800">
                  <w:r>
                    <w:t>Средства, направляе-мые на материаль-ное стимулиро-вание и социальное развитие персонала</w:t>
                  </w:r>
                </w:p>
              </w:txbxContent>
            </v:textbox>
          </v:rect>
        </w:pict>
      </w:r>
      <w:r>
        <w:rPr>
          <w:noProof/>
        </w:rPr>
        <w:pict>
          <v:rect id="_x0000_s1099" style="position:absolute;left:0;text-align:left;margin-left:225pt;margin-top:1.15pt;width:81pt;height:153pt;z-index:251654656">
            <v:textbox style="mso-next-textbox:#_x0000_s1099">
              <w:txbxContent>
                <w:p w:rsidR="007C3800" w:rsidRDefault="007C3800">
                  <w:r>
                    <w:t>Средст-ва, направляе-мые на выплату доходов владельцам имущества</w:t>
                  </w:r>
                </w:p>
              </w:txbxContent>
            </v:textbox>
          </v:rect>
        </w:pict>
      </w:r>
      <w:r>
        <w:rPr>
          <w:noProof/>
        </w:rPr>
        <w:pict>
          <v:rect id="_x0000_s1098" style="position:absolute;left:0;text-align:left;margin-left:153pt;margin-top:2.15pt;width:63pt;height:152pt;z-index:251653632">
            <v:textbox style="mso-next-textbox:#_x0000_s1098">
              <w:txbxContent>
                <w:p w:rsidR="007C3800" w:rsidRDefault="007C3800">
                  <w:r>
                    <w:t xml:space="preserve">Прочие формы капита-лизации </w:t>
                  </w:r>
                  <w:r>
                    <w:rPr>
                      <w:sz w:val="22"/>
                    </w:rPr>
                    <w:t>прибыли</w:t>
                  </w:r>
                </w:p>
              </w:txbxContent>
            </v:textbox>
          </v:rect>
        </w:pict>
      </w:r>
      <w:r>
        <w:rPr>
          <w:noProof/>
        </w:rPr>
        <w:pict>
          <v:rect id="_x0000_s1097" style="position:absolute;left:0;text-align:left;margin-left:1in;margin-top:2.15pt;width:1in;height:152pt;z-index:251652608">
            <v:textbox style="mso-next-textbox:#_x0000_s1097">
              <w:txbxContent>
                <w:p w:rsidR="007C3800" w:rsidRDefault="007C3800">
                  <w:r>
                    <w:t>Средства, направляемые на формирование резервного и других страховых фондов</w:t>
                  </w:r>
                </w:p>
              </w:txbxContent>
            </v:textbox>
          </v:rect>
        </w:pict>
      </w:r>
      <w:r>
        <w:rPr>
          <w:noProof/>
        </w:rPr>
        <w:pict>
          <v:rect id="_x0000_s1096" style="position:absolute;left:0;text-align:left;margin-left:-18pt;margin-top:2.15pt;width:81pt;height:152pt;z-index:251651584">
            <v:textbox style="mso-next-textbox:#_x0000_s1096">
              <w:txbxContent>
                <w:p w:rsidR="007C3800" w:rsidRDefault="007C3800">
                  <w:r>
                    <w:t xml:space="preserve">Средства, направляемые на инвестирова-ние производ-ственного развития </w:t>
                  </w:r>
                </w:p>
              </w:txbxContent>
            </v:textbox>
          </v:rect>
        </w:pict>
      </w: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sz w:val="28"/>
          <w:szCs w:val="28"/>
        </w:rPr>
      </w:pPr>
    </w:p>
    <w:p w:rsidR="007C3800" w:rsidRDefault="007C3800">
      <w:pPr>
        <w:shd w:val="clear" w:color="auto" w:fill="FFFFFF"/>
        <w:spacing w:line="200" w:lineRule="atLeast"/>
        <w:ind w:firstLine="851"/>
        <w:rPr>
          <w:color w:val="000000"/>
        </w:rPr>
      </w:pPr>
    </w:p>
    <w:p w:rsidR="007C3800" w:rsidRDefault="007C3800">
      <w:pPr>
        <w:shd w:val="clear" w:color="auto" w:fill="FFFFFF"/>
        <w:spacing w:line="200" w:lineRule="atLeast"/>
        <w:ind w:firstLine="851"/>
        <w:rPr>
          <w:b/>
          <w:bCs/>
          <w:color w:val="000000"/>
        </w:rPr>
      </w:pPr>
    </w:p>
    <w:p w:rsidR="007C3800" w:rsidRDefault="007C3800">
      <w:pPr>
        <w:shd w:val="clear" w:color="auto" w:fill="FFFFFF"/>
        <w:spacing w:line="200" w:lineRule="atLeast"/>
        <w:ind w:firstLine="851"/>
      </w:pPr>
      <w:r>
        <w:rPr>
          <w:b/>
          <w:bCs/>
          <w:color w:val="000000"/>
        </w:rPr>
        <w:t>Схема1</w:t>
      </w:r>
      <w:r>
        <w:rPr>
          <w:color w:val="000000"/>
        </w:rPr>
        <w:t>. Основные направления распределения при</w:t>
      </w:r>
      <w:r>
        <w:rPr>
          <w:color w:val="000000"/>
        </w:rPr>
        <w:softHyphen/>
        <w:t>были предприятия.</w:t>
      </w:r>
    </w:p>
    <w:p w:rsidR="007C3800" w:rsidRDefault="007C3800">
      <w:pPr>
        <w:pStyle w:val="4"/>
        <w:ind w:firstLine="0"/>
      </w:pPr>
      <w:r>
        <w:t>Вопрос № 3</w:t>
      </w:r>
    </w:p>
    <w:p w:rsidR="007C3800" w:rsidRDefault="007C3800">
      <w:pPr>
        <w:pStyle w:val="a5"/>
        <w:rPr>
          <w:sz w:val="28"/>
        </w:rPr>
      </w:pPr>
      <w:r>
        <w:rPr>
          <w:b/>
          <w:bCs/>
          <w:sz w:val="28"/>
        </w:rPr>
        <w:t>Финансовый механизм</w:t>
      </w:r>
      <w:r>
        <w:rPr>
          <w:sz w:val="28"/>
        </w:rPr>
        <w:t xml:space="preserve"> – это пять взаимосвязанных элементов, способствующих организации, планированию и стимулированию использования финансовых ресурсов: финансовые методы, финансовые рычаги, правовое, нормативное и информационное обеспечение.</w:t>
      </w:r>
    </w:p>
    <w:p w:rsidR="007C3800" w:rsidRDefault="007C3800">
      <w:pPr>
        <w:pStyle w:val="a5"/>
        <w:rPr>
          <w:sz w:val="28"/>
        </w:rPr>
      </w:pPr>
      <w:r>
        <w:rPr>
          <w:b/>
          <w:bCs/>
          <w:sz w:val="28"/>
        </w:rPr>
        <w:t>Финансовые методы</w:t>
      </w:r>
      <w:r>
        <w:rPr>
          <w:sz w:val="28"/>
        </w:rPr>
        <w:t xml:space="preserve"> – это способы воздействия финансовых отношений на хозяйственный процесс, которые действуют в двух направлениях:</w:t>
      </w:r>
    </w:p>
    <w:p w:rsidR="007C3800" w:rsidRDefault="007C3800">
      <w:pPr>
        <w:pStyle w:val="a5"/>
        <w:rPr>
          <w:sz w:val="28"/>
        </w:rPr>
      </w:pPr>
      <w:r>
        <w:rPr>
          <w:sz w:val="28"/>
        </w:rPr>
        <w:t>·      по линии управления движением финансовых ресурсов;</w:t>
      </w:r>
    </w:p>
    <w:p w:rsidR="007C3800" w:rsidRDefault="007C3800">
      <w:pPr>
        <w:pStyle w:val="a5"/>
        <w:rPr>
          <w:sz w:val="28"/>
        </w:rPr>
      </w:pPr>
      <w:r>
        <w:rPr>
          <w:sz w:val="28"/>
        </w:rPr>
        <w:t>·      по линии рыночных отношений, связанных с соизмерением затрат и результатов, материальным стимулированием и ответственностью за эффективное использование денежных средств. Воздействие на рыночные отношения обусловлено тем, что функции финансов в сфере производства и обращения тесно связаны с коммерческим расчетом – это соизмерение в денежной (стоимостной) форме затрат и результатов финансово-хозяйственной деятельности. Цель применения коммерческого расчета в самом общем виде – получение максимальной прибыли при минимальных затратах, хотя в разные периоды деятельности предприятия цели могут изменяться. В зарубежной практике требование соизмерения размеров вложенного в производство капитала с результатами деятельности обозначают термином input-output. Действие финансовых методов проявляется в образовании и использовании денежных фондов.</w:t>
      </w:r>
    </w:p>
    <w:p w:rsidR="007C3800" w:rsidRDefault="007C3800">
      <w:pPr>
        <w:pStyle w:val="a5"/>
        <w:rPr>
          <w:sz w:val="28"/>
        </w:rPr>
      </w:pPr>
      <w:r>
        <w:rPr>
          <w:b/>
          <w:bCs/>
          <w:sz w:val="28"/>
        </w:rPr>
        <w:t>Финансовые рычаги</w:t>
      </w:r>
      <w:r>
        <w:rPr>
          <w:sz w:val="28"/>
        </w:rPr>
        <w:t xml:space="preserve"> – это приемы действия финансовых методов</w:t>
      </w:r>
      <w:r>
        <w:rPr>
          <w:i/>
          <w:iCs/>
          <w:sz w:val="28"/>
        </w:rPr>
        <w:t>.</w:t>
      </w:r>
    </w:p>
    <w:p w:rsidR="007C3800" w:rsidRDefault="007C3800">
      <w:pPr>
        <w:pStyle w:val="a5"/>
        <w:rPr>
          <w:sz w:val="28"/>
        </w:rPr>
      </w:pPr>
      <w:r>
        <w:rPr>
          <w:b/>
          <w:bCs/>
          <w:sz w:val="28"/>
        </w:rPr>
        <w:t>Правовое обеспечение</w:t>
      </w:r>
      <w:r>
        <w:rPr>
          <w:i/>
          <w:iCs/>
          <w:sz w:val="28"/>
        </w:rPr>
        <w:t xml:space="preserve"> </w:t>
      </w:r>
      <w:r>
        <w:rPr>
          <w:sz w:val="28"/>
        </w:rPr>
        <w:t xml:space="preserve">функционирования финансового механизма включает законодательные акты, постановления, приказы и другие правовые документы. </w:t>
      </w:r>
      <w:r>
        <w:rPr>
          <w:b/>
          <w:bCs/>
          <w:sz w:val="28"/>
        </w:rPr>
        <w:t>Нормативное обеспечение</w:t>
      </w:r>
      <w:r>
        <w:rPr>
          <w:i/>
          <w:iCs/>
          <w:sz w:val="28"/>
        </w:rPr>
        <w:t xml:space="preserve"> </w:t>
      </w:r>
      <w:r>
        <w:rPr>
          <w:sz w:val="28"/>
        </w:rPr>
        <w:t>– это инструкции, нормативы, нормы, тарифные ставки, методические указания, разъяснения и др</w:t>
      </w:r>
      <w:r>
        <w:rPr>
          <w:i/>
          <w:iCs/>
          <w:sz w:val="28"/>
        </w:rPr>
        <w:t>. Информационное обеспечение –</w:t>
      </w:r>
      <w:r>
        <w:rPr>
          <w:sz w:val="28"/>
        </w:rPr>
        <w:t xml:space="preserve"> это различная экономическая, коммерческая, финансовая и другая информация. К финансовой информации относятся сведения о финансовой устойчивости и платежеспособности партнеров и конкурентов, ценах, курсах, дивидендах, процентах на товарном, фондовом, валютном рынках, сведения о положении дел на биржевом и внебиржевом рынках, финансовой и коммерческой деятельности хозяйствующих субъектов и др. Владение информацией помогает определять ситуацию на рынках. Информация (например, сведения о поставщиках, покупателях и др.) может являться одним из видов интеллектуальной собственности (ноу-хау) и вноситься в качестве вклада в уставный капитал организации.</w:t>
      </w:r>
    </w:p>
    <w:p w:rsidR="007C3800" w:rsidRDefault="007C3800">
      <w:pPr>
        <w:pStyle w:val="a5"/>
        <w:rPr>
          <w:sz w:val="28"/>
        </w:rPr>
      </w:pPr>
      <w:r>
        <w:rPr>
          <w:b/>
          <w:bCs/>
          <w:sz w:val="28"/>
        </w:rPr>
        <w:t>Финансовые ресурсы</w:t>
      </w:r>
      <w:r>
        <w:rPr>
          <w:sz w:val="28"/>
        </w:rPr>
        <w:t xml:space="preserve"> – это денежные средства, имеющиеся в распоряжении предприятия и предназначенные для осуществления текущих затрат и затрат по расширенному воспроизводству, выполнения финансовых обязательств и экономического стимулирования работающих. Финансовые ресурсы направляются также на содержание и развитие объектов непроизводственной сферы, потребление, накопление, в специальные резервные фонды и др.</w:t>
      </w:r>
    </w:p>
    <w:p w:rsidR="007C3800" w:rsidRDefault="007C3800">
      <w:pPr>
        <w:pStyle w:val="a5"/>
        <w:rPr>
          <w:sz w:val="28"/>
        </w:rPr>
      </w:pPr>
      <w:r>
        <w:rPr>
          <w:sz w:val="28"/>
        </w:rPr>
        <w:t>Финансовые ресурсы формируются за счет целого ряда источников. Различают две крупные группы источников на основе права собственности: собственные и чужие денежные средства. Возможна более детальная классификация: собственные и приравненные к ним средства; ресурсы, мобилизуемые на финансовом рынке; денежные поступления в порядке перераспределения.</w:t>
      </w:r>
    </w:p>
    <w:p w:rsidR="007C3800" w:rsidRDefault="007C3800">
      <w:pPr>
        <w:pStyle w:val="a5"/>
        <w:rPr>
          <w:sz w:val="28"/>
        </w:rPr>
      </w:pPr>
      <w:r>
        <w:rPr>
          <w:sz w:val="28"/>
        </w:rPr>
        <w:t>К собственным источникам финансирования относятся:</w:t>
      </w:r>
      <w:r>
        <w:rPr>
          <w:sz w:val="28"/>
        </w:rPr>
        <w:br/>
        <w:t>· амортизационные отчисления, направляемые предприятием на простое воспроизводство основных фондов;</w:t>
      </w:r>
      <w:r>
        <w:rPr>
          <w:sz w:val="28"/>
        </w:rPr>
        <w:br/>
        <w:t>· привлеченные средства в результате выпуска и продажи организацией акций;</w:t>
      </w:r>
      <w:r>
        <w:rPr>
          <w:sz w:val="28"/>
        </w:rPr>
        <w:br/>
        <w:t>· отчисление от прибыли, остающиеся в распоряжении организации (чистой прибыли), направляемые на прирост как оборотного, так и основного капитала организации;</w:t>
      </w:r>
      <w:r>
        <w:rPr>
          <w:sz w:val="28"/>
        </w:rPr>
        <w:br/>
        <w:t>· суммы, выплаченные страховыми компаниями и учреждениями в виде возмещения ущерба от стихийных бедствий и т.п.;</w:t>
      </w:r>
      <w:r>
        <w:rPr>
          <w:sz w:val="28"/>
        </w:rPr>
        <w:br/>
        <w:t>· средства, выделяемые вышестоящими холдинговыми, акционерными компаниями, финансово-промышленными группами на безвозвратной основе;</w:t>
      </w:r>
      <w:r>
        <w:rPr>
          <w:sz w:val="28"/>
        </w:rPr>
        <w:br/>
        <w:t>· благотворительные взносы и пр.</w:t>
      </w:r>
    </w:p>
    <w:p w:rsidR="007C3800" w:rsidRDefault="007C3800">
      <w:pPr>
        <w:pStyle w:val="a5"/>
        <w:rPr>
          <w:sz w:val="28"/>
        </w:rPr>
      </w:pPr>
      <w:r>
        <w:rPr>
          <w:sz w:val="28"/>
        </w:rPr>
        <w:t> На долю собственных средств в общих источниках финансирования, приходится в настоящее время около 80% всех направляемых средств. Основным источником инвестирования в составе внутренних средств является амортизация, ее доля превышает 70%.</w:t>
      </w:r>
    </w:p>
    <w:p w:rsidR="007C3800" w:rsidRDefault="007C3800">
      <w:pPr>
        <w:pStyle w:val="a5"/>
        <w:rPr>
          <w:sz w:val="28"/>
        </w:rPr>
      </w:pPr>
      <w:r>
        <w:rPr>
          <w:sz w:val="28"/>
        </w:rPr>
        <w:t>К внешним источникам финансирования относятся:</w:t>
      </w:r>
      <w:r>
        <w:rPr>
          <w:sz w:val="28"/>
        </w:rPr>
        <w:br/>
        <w:t>· ассигнование государственных (федерального, субъектов федерации) и местных бюджетов, различных фондов поддержки предпринимательства, предоставляемые на безвозмездной основе;</w:t>
      </w:r>
      <w:r>
        <w:rPr>
          <w:sz w:val="28"/>
        </w:rPr>
        <w:br/>
        <w:t>· иностранные инвестиции, предоставляемые в форме финансового пая или иного материального или нематериального участия в уставном капитале совместных предприятий, а также в форме прямых вложений международных организаций;</w:t>
      </w:r>
      <w:r>
        <w:rPr>
          <w:sz w:val="28"/>
        </w:rPr>
        <w:br/>
        <w:t>· различные формы заемных средств, в том числе кредиты, предоставляемые государством и фондами поддержки предпринимательства на возвратной основе (в том числе на льготных условиях);</w:t>
      </w:r>
      <w:r>
        <w:rPr>
          <w:sz w:val="28"/>
        </w:rPr>
        <w:br/>
        <w:t>· кредиты банков, инвестиционных фондов и компаний.</w:t>
      </w:r>
    </w:p>
    <w:p w:rsidR="007C3800" w:rsidRDefault="007C3800">
      <w:pPr>
        <w:pStyle w:val="a5"/>
        <w:rPr>
          <w:sz w:val="28"/>
        </w:rPr>
      </w:pPr>
      <w:r>
        <w:rPr>
          <w:sz w:val="28"/>
        </w:rPr>
        <w:t> Привлечение кредитных ресурсов расширяет возможности предприятия, способствует росту отдачи собственного капитала. Это свойство заемного капитала получило название эффекта финансового рычага, проявляющегося в приращении рентабельности собственного капитала, получаемом благодаря использованию кредита, несмотря на его платность.</w:t>
      </w:r>
    </w:p>
    <w:p w:rsidR="007C3800" w:rsidRDefault="007C3800">
      <w:pPr>
        <w:pStyle w:val="a5"/>
        <w:rPr>
          <w:sz w:val="28"/>
        </w:rPr>
      </w:pPr>
      <w:r>
        <w:rPr>
          <w:sz w:val="28"/>
        </w:rPr>
        <w:t> </w:t>
      </w:r>
    </w:p>
    <w:p w:rsidR="007C3800" w:rsidRDefault="007C3800">
      <w:pPr>
        <w:shd w:val="clear" w:color="auto" w:fill="FFFFFF"/>
        <w:spacing w:line="200" w:lineRule="atLeast"/>
        <w:rPr>
          <w:noProof/>
          <w:sz w:val="28"/>
          <w:szCs w:val="28"/>
        </w:rPr>
      </w:pPr>
      <w:bookmarkStart w:id="0" w:name="_GoBack"/>
      <w:bookmarkEnd w:id="0"/>
    </w:p>
    <w:sectPr w:rsidR="007C3800">
      <w:pgSz w:w="11906" w:h="16838"/>
      <w:pgMar w:top="899" w:right="926" w:bottom="899"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NewRomanPS-BoldMT">
    <w:altName w:val="SimSun"/>
    <w:panose1 w:val="00000000000000000000"/>
    <w:charset w:val="86"/>
    <w:family w:val="auto"/>
    <w:notTrueType/>
    <w:pitch w:val="default"/>
    <w:sig w:usb0="00000003" w:usb1="080E0000" w:usb2="00000010" w:usb3="00000000" w:csb0="0004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495DFC"/>
    <w:multiLevelType w:val="hybridMultilevel"/>
    <w:tmpl w:val="CBA0332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00"/>
    <w:rsid w:val="007C3800"/>
    <w:rsid w:val="00D41819"/>
    <w:rsid w:val="00E86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5"/>
    <o:shapelayout v:ext="edit">
      <o:idmap v:ext="edit" data="1"/>
    </o:shapelayout>
  </w:shapeDefaults>
  <w:decimalSymbol w:val=","/>
  <w:listSeparator w:val=";"/>
  <w15:chartTrackingRefBased/>
  <w15:docId w15:val="{2F9A02C1-570F-40BC-AE90-C30372150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autoSpaceDE w:val="0"/>
      <w:autoSpaceDN w:val="0"/>
      <w:adjustRightInd w:val="0"/>
      <w:outlineLvl w:val="0"/>
    </w:pPr>
    <w:rPr>
      <w:sz w:val="28"/>
      <w:szCs w:val="28"/>
    </w:rPr>
  </w:style>
  <w:style w:type="paragraph" w:styleId="2">
    <w:name w:val="heading 2"/>
    <w:basedOn w:val="a"/>
    <w:next w:val="a"/>
    <w:qFormat/>
    <w:pPr>
      <w:keepNext/>
      <w:shd w:val="clear" w:color="auto" w:fill="FFFFFF"/>
      <w:ind w:firstLine="900"/>
      <w:jc w:val="both"/>
      <w:outlineLvl w:val="1"/>
    </w:pPr>
    <w:rPr>
      <w:b/>
      <w:bCs/>
      <w:color w:val="000000"/>
      <w:sz w:val="28"/>
      <w:szCs w:val="28"/>
      <w:u w:val="single"/>
    </w:rPr>
  </w:style>
  <w:style w:type="paragraph" w:styleId="3">
    <w:name w:val="heading 3"/>
    <w:basedOn w:val="a"/>
    <w:next w:val="a"/>
    <w:qFormat/>
    <w:pPr>
      <w:keepNext/>
      <w:ind w:left="-180" w:firstLine="180"/>
      <w:outlineLvl w:val="2"/>
    </w:pPr>
    <w:rPr>
      <w:b/>
      <w:bCs/>
      <w:sz w:val="28"/>
    </w:rPr>
  </w:style>
  <w:style w:type="paragraph" w:styleId="4">
    <w:name w:val="heading 4"/>
    <w:basedOn w:val="a"/>
    <w:next w:val="a"/>
    <w:qFormat/>
    <w:pPr>
      <w:keepNext/>
      <w:shd w:val="clear" w:color="auto" w:fill="FFFFFF"/>
      <w:spacing w:line="200" w:lineRule="atLeast"/>
      <w:ind w:firstLine="851"/>
      <w:outlineLvl w:val="3"/>
    </w:pPr>
    <w:rPr>
      <w:b/>
      <w:bCs/>
      <w:noProof/>
      <w:sz w:val="28"/>
      <w:szCs w:val="28"/>
    </w:rPr>
  </w:style>
  <w:style w:type="paragraph" w:styleId="5">
    <w:name w:val="heading 5"/>
    <w:basedOn w:val="a"/>
    <w:next w:val="a"/>
    <w:qFormat/>
    <w:pPr>
      <w:keepNext/>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tabs>
        <w:tab w:val="left" w:pos="1134"/>
      </w:tabs>
      <w:spacing w:line="400" w:lineRule="exact"/>
    </w:pPr>
    <w:rPr>
      <w:rFonts w:ascii="Arial" w:hAnsi="Arial" w:cs="Arial"/>
      <w:b/>
      <w:bCs/>
      <w:spacing w:val="24"/>
      <w:sz w:val="28"/>
      <w:szCs w:val="28"/>
    </w:rPr>
  </w:style>
  <w:style w:type="paragraph" w:styleId="a4">
    <w:name w:val="Body Text Indent"/>
    <w:basedOn w:val="a"/>
    <w:pPr>
      <w:shd w:val="clear" w:color="auto" w:fill="FFFFFF"/>
      <w:ind w:firstLine="900"/>
      <w:jc w:val="both"/>
    </w:pPr>
    <w:rPr>
      <w:color w:val="000000"/>
      <w:sz w:val="28"/>
      <w:szCs w:val="28"/>
    </w:rPr>
  </w:style>
  <w:style w:type="paragraph" w:styleId="20">
    <w:name w:val="Body Text 2"/>
    <w:basedOn w:val="a"/>
    <w:rPr>
      <w:sz w:val="28"/>
    </w:rPr>
  </w:style>
  <w:style w:type="paragraph" w:styleId="a5">
    <w:name w:val="Normal (Web)"/>
    <w:basedOn w:val="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2431</Words>
  <Characters>13860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Финансы организаций - совокупность объективно обусловленных экономических отношений</vt:lpstr>
    </vt:vector>
  </TitlesOfParts>
  <Company/>
  <LinksUpToDate>false</LinksUpToDate>
  <CharactersWithSpaces>16259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Финансы организаций - совокупность объективно обусловленных экономических отношений</dc:title>
  <dc:subject/>
  <dc:creator>Андрей</dc:creator>
  <cp:keywords/>
  <dc:description/>
  <cp:lastModifiedBy>Irina</cp:lastModifiedBy>
  <cp:revision>2</cp:revision>
  <dcterms:created xsi:type="dcterms:W3CDTF">2014-08-13T08:54:00Z</dcterms:created>
  <dcterms:modified xsi:type="dcterms:W3CDTF">2014-08-13T08:54:00Z</dcterms:modified>
</cp:coreProperties>
</file>