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CDE" w:rsidRDefault="00D27CDE" w:rsidP="005F278E">
      <w:pPr>
        <w:spacing w:line="360" w:lineRule="auto"/>
        <w:ind w:firstLine="650"/>
        <w:jc w:val="both"/>
        <w:rPr>
          <w:sz w:val="28"/>
          <w:szCs w:val="28"/>
        </w:rPr>
      </w:pP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Перспективы развития российского химического комплекса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Уровень развития и использования продукции химической промышленности в экономике – один из важнейших критериев технологического развития страны. Во-первых, химический комплекс – сам по себе один из инновационно-активных секторов экономики[146]. Во-вторых, имеется взаимосвязь между технологическим уровнем химической продукции и технологическим уровнем самих секторов-потребителей данной продукции (при этом потребителями химической продукции является большинство секторов экономики). Без современных материалов химической индустрии невозможны обеспечение оборонной безопасности страны, дальнейшее развитие электроники, выпуск лекарственных и косметических средств, товаров с улучшенными потребительскими свойствами и т.п. Все эти факторы обуславливают необходимость технологического развития химического комплекса для реализации инновационного сценария развития России: обеспечения национальной конкурентоспособности, достижения высоких темпов роста экономики и благосостояния и качества жизни населения.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Россия нуждается в высокотехнологическом химическом комплексе для решения важнейших народнохозяйственных проблем, связанных с развитием сельского хозяйства, легкой промышленности, сферы ЖКХ и т.д. Предприятия химического комплекса являются поставщиками сырья, полупродуктов, различных материалов (пластмассы, химические волокна, шины, лаки и краски, красители, минеральные удобрения и т.д.) для всех отраслей, и способны оказывать существенное воздействие на масштабы, направления и эффективность их развития. Отставание от мирового уровня в сфере обеспечения химическими материалами данных отраслей влечет утрату конкурентоспособности производимой в них продукции.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В этой связи стратегической целью развития химической и нефтехимической промышленности России на период до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>. является развитие конкурентоспособности химического комплекса России и обеспечение эффективного соответствия объемов производства, качества и ассортимента химической и нефтехимической продукции совокупному спросу российского и мирового рынков.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Реализация стратегической  цели подразумевает решение следующих задач: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техническое перевооружение и модернизацию действующих и создание новых экономически эффективных и экологически безопасных производств;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развитие экспортного потенциала и внутреннего рынка химической продукции;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организационно-структурное развитие химического комплекса в направлении увеличения выпуска высокотехнологичной продукции;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повышение эффективности НИОКР и инновационной активности предприятий химического комплекса;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развитие ресурсно-сырьевого и топливно-энергетического обеспечения химического комплекса;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развитие транспортно-логистической инфраструктуры химического комплекса.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Необходимо отметить, что в настоящее время российская химическая промышленность далека от достижения поставленной стратегической цели. Стартовые условия представляются невысокими ввиду отсутствия адекватной потребностям рынка производственно-технологической базы (в настоящее время сроки эксплуатации значительной части оборудования химического комплекса составляют 20 и более лет), наличия ограничений инфраструктурного характера, недостаточного объема инвестиций, направляемых в отрасль.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На долю России приходится лишь около 1 % производства мирового объема химической продукции (доля отрасли в ВВП страны – 1,7 %), что явно не соответствует той роли, которую она могла бы играть с учетом обеспеченности сырьевыми ресурсами. При этом низкая цена сырья является ключевым фактором конкурентоспособности химических производств в новых регионах. Россия же – с учетом запланированного ускоренного роста цен на газ и электроэнергию, во многом потеряет инвестиционную привлекательность для экспортных проектов иностранных инвесторов (если к тому же учесть, что она также проигрывает новым конкурентам и с точки зрения транспортных затрат и логистики).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В последние годы в России на душу населения производится порядка 4,6 кг/год химической продукции, при среднемировом показателе – 29-32 кг/год. Потребление на душу населения по отдельным видам продукции меньше, чем в развитых странах, в 3-10 раз.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Основной проблемой химического комплекса является то, что между развитием рынка химической продукции и развитием российского химического комплекса наблюдается разрыв, который в перспективе может достигнуть критического размера вследствие постепенной утраты имеющихся и отставанием в формировании новых конкурентных преимуществ.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К числу основных причин и факторов появления указанной проблемы относятся:</w:t>
      </w:r>
    </w:p>
    <w:p w:rsidR="002616C8" w:rsidRPr="005F278E" w:rsidRDefault="000A6874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 xml:space="preserve">высокая ресурсо- и энергоемкость; </w:t>
      </w:r>
    </w:p>
    <w:p w:rsidR="002616C8" w:rsidRPr="005F278E" w:rsidRDefault="000A6874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 xml:space="preserve">предельный уровень загрузки мощностей важнейших видов химической и нефтехимической продукции, технологическая отсталость и высокий износ основных фондов; </w:t>
      </w:r>
    </w:p>
    <w:p w:rsidR="002616C8" w:rsidRPr="005F278E" w:rsidRDefault="000A6874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 xml:space="preserve">инфраструктурные и ресурсно-сырьевые ограничения; </w:t>
      </w:r>
    </w:p>
    <w:p w:rsidR="002616C8" w:rsidRPr="005F278E" w:rsidRDefault="000A6874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 xml:space="preserve">низкая инновационная активность предприятий химического комплекса; </w:t>
      </w:r>
    </w:p>
    <w:p w:rsidR="002616C8" w:rsidRPr="005F278E" w:rsidRDefault="000A6874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 xml:space="preserve">недостаточная эффективность инвестиционного процесса.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Главной причиной такого положения дел является ситуация последних 15-17 лет, когда в течение переходного периода в условиях многократного сжатия внутреннего спроса эффективен был лишь экспорт товаров низкой степени переработки. В результате, к настоящему времени в производственной структуре отечественного химического комплекса преобладают ресурсоемкие крупнотоннажные производства, в основе конкурентоспособности которых лежит низкая стоимость, по сравнению с уровнем цен на мировых рынках, природно-сырьевых (прежде всего топливно-энергетических) ресурсов. Благоприятная конъюнктура на мировом рынке энергоносителей лишает экспортеров стимулов к повышению качества продукции, сдерживая развитие химического комплекса.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Среди основных тормозящих факторов развития отрасли - несоответствие структуры производства российского химического комплекса современным тенденциям химической промышленности развитых стран:</w:t>
      </w:r>
    </w:p>
    <w:p w:rsidR="002616C8" w:rsidRPr="005F278E" w:rsidRDefault="00012D32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>основу производства российского химического комплекса составляет продукция с низкой степенью передела первичного сырья</w:t>
      </w:r>
      <w:r w:rsidRPr="005F278E">
        <w:rPr>
          <w:sz w:val="28"/>
          <w:szCs w:val="28"/>
        </w:rPr>
        <w:t>;</w:t>
      </w:r>
    </w:p>
    <w:p w:rsidR="002616C8" w:rsidRPr="005F278E" w:rsidRDefault="00012D32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- </w:t>
      </w:r>
      <w:r w:rsidR="002616C8" w:rsidRPr="005F278E">
        <w:rPr>
          <w:sz w:val="28"/>
          <w:szCs w:val="28"/>
        </w:rPr>
        <w:t>установленное на российских предприятиях технологическое оборудование крайне отсталое (сроки эксплуатации значительной его части составляют 20 и более лет, степень износа основных фондов – около 46%).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Тем не менее, при всей сложности ситуации в химической промышленности, имеются предпосылки и возможности, необходимые для создания развитой, диверсифицированной отрасли, среди которых: значительные энерго-сырьевые, водные и иные природные ресурсы, на которых базируется развитие химической промышленности; наличие емкого быстрорастущего внутреннего рынка, с потенциалом импортозамещения;</w:t>
      </w:r>
      <w:r w:rsidR="00012D32" w:rsidRPr="005F278E">
        <w:rPr>
          <w:sz w:val="28"/>
          <w:szCs w:val="28"/>
        </w:rPr>
        <w:t xml:space="preserve"> </w:t>
      </w:r>
      <w:r w:rsidRPr="005F278E">
        <w:rPr>
          <w:sz w:val="28"/>
          <w:szCs w:val="28"/>
        </w:rPr>
        <w:t>наличие в отрасли достаточно мощного производственного и научно-технического потенциала</w:t>
      </w:r>
      <w:r w:rsidR="00012D32" w:rsidRPr="005F278E">
        <w:rPr>
          <w:sz w:val="28"/>
          <w:szCs w:val="28"/>
        </w:rPr>
        <w:t>;</w:t>
      </w:r>
      <w:r w:rsidRPr="005F278E">
        <w:rPr>
          <w:sz w:val="28"/>
          <w:szCs w:val="28"/>
        </w:rPr>
        <w:t xml:space="preserve">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Тенденция переноса крупнотоннажного производства развитыми странами в регионы, обеспеченные недорогим сырьем и дешевой рабочей силой, слабо затрагивает Россию. Россия на мировом химическом рынке сама выступает как поставщик крупнотоннажной продукции с низкой добавленной стоимостью. Иностранные инвесторы ориентируются на эксплуатацию российских конкурентных преимуществ и не играют существенной роли в развитии химического комплекса России. Об этом свидетельствует устойчивая динамика снижения иностранных инвестиций в производство продукции с </w:t>
      </w:r>
      <w:r w:rsidR="00012D32" w:rsidRPr="005F278E">
        <w:rPr>
          <w:sz w:val="28"/>
          <w:szCs w:val="28"/>
        </w:rPr>
        <w:t>высокой добавленной стоимостью.</w:t>
      </w:r>
      <w:r w:rsidRPr="005F278E">
        <w:rPr>
          <w:sz w:val="28"/>
          <w:szCs w:val="28"/>
        </w:rPr>
        <w:t xml:space="preserve"> В то же время, сохраняется потенциал инвестиций в импортозамещающие производства (с учетом явных перспектив значительного роста внутреннего рынка).</w:t>
      </w:r>
      <w:r w:rsidR="00E73763" w:rsidRPr="005F278E">
        <w:rPr>
          <w:sz w:val="28"/>
          <w:szCs w:val="28"/>
        </w:rPr>
        <w:t xml:space="preserve"> О</w:t>
      </w:r>
      <w:r w:rsidRPr="005F278E">
        <w:rPr>
          <w:sz w:val="28"/>
          <w:szCs w:val="28"/>
        </w:rPr>
        <w:t>тносительно либеральное (по сравнению с развитыми странами) экологическое законодательство.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С учетом важности развития химического комплекса, к </w:t>
      </w:r>
      <w:smartTag w:uri="urn:schemas-microsoft-com:office:smarttags" w:element="metricconverter">
        <w:smartTagPr>
          <w:attr w:name="ProductID" w:val="2008 г"/>
        </w:smartTagPr>
        <w:r w:rsidRPr="005F278E">
          <w:rPr>
            <w:sz w:val="28"/>
            <w:szCs w:val="28"/>
          </w:rPr>
          <w:t>2008 г</w:t>
        </w:r>
      </w:smartTag>
      <w:r w:rsidRPr="005F278E">
        <w:rPr>
          <w:sz w:val="28"/>
          <w:szCs w:val="28"/>
        </w:rPr>
        <w:t xml:space="preserve">. разработана и в начале года утверждена Стратегия развития химической и нефтехимической промышленности России на период до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="00965D6A" w:rsidRPr="005F278E">
        <w:rPr>
          <w:sz w:val="28"/>
          <w:szCs w:val="28"/>
        </w:rPr>
        <w:t>.</w:t>
      </w:r>
      <w:r w:rsidRPr="005F278E">
        <w:rPr>
          <w:sz w:val="28"/>
          <w:szCs w:val="28"/>
        </w:rPr>
        <w:t xml:space="preserve"> (далее – Стратегия).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Согласно инновационному сценарию, предполагается увеличение производства химической продукции (в 3 раза к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 xml:space="preserve">. по сравнению с </w:t>
      </w:r>
      <w:smartTag w:uri="urn:schemas-microsoft-com:office:smarttags" w:element="metricconverter">
        <w:smartTagPr>
          <w:attr w:name="ProductID" w:val="2007 г"/>
        </w:smartTagPr>
        <w:r w:rsidRPr="005F278E">
          <w:rPr>
            <w:sz w:val="28"/>
            <w:szCs w:val="28"/>
          </w:rPr>
          <w:t>2007 г</w:t>
        </w:r>
      </w:smartTag>
      <w:r w:rsidRPr="005F278E">
        <w:rPr>
          <w:sz w:val="28"/>
          <w:szCs w:val="28"/>
        </w:rPr>
        <w:t xml:space="preserve">.), повышение уровня отечественной химической продукции до мирового благодаря развитию науки и инженерии, успешной организации производства высокотехнологичной, наукоемкой химической продукции с высокой добавленной стоимостью. В результате к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>. будут осуществлены качественные изменения в отраслевой и видовой структуре химического комплекса: прогнозируется достижение удельного веса технологий в химической продукции порядка 30-50% (что соответствует мировому уровню), а также значительное увеличение производства</w:t>
      </w:r>
      <w:r w:rsidR="00965D6A" w:rsidRPr="005F278E">
        <w:rPr>
          <w:sz w:val="28"/>
          <w:szCs w:val="28"/>
        </w:rPr>
        <w:t>.</w:t>
      </w:r>
      <w:r w:rsidRPr="005F278E">
        <w:rPr>
          <w:sz w:val="28"/>
          <w:szCs w:val="28"/>
        </w:rPr>
        <w:t xml:space="preserve"> На данной основе планируется осуществить эффективное импортозамещение, снизить зависимость внутреннего рынка от зарубежных компаний, обеспечив экономическую безопасность отечественным производителям.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Реализация инновационного сценария и достижения целей научно-технологического развития химической промышленности предполагает необходимость формирования ряда внутренних и внешних условий.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К необходимым внешним для сектора условиям относятся:</w:t>
      </w:r>
    </w:p>
    <w:p w:rsidR="002616C8" w:rsidRPr="005F278E" w:rsidRDefault="00965D6A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1) </w:t>
      </w:r>
      <w:r w:rsidR="002616C8" w:rsidRPr="005F278E">
        <w:rPr>
          <w:sz w:val="28"/>
          <w:szCs w:val="28"/>
        </w:rPr>
        <w:t xml:space="preserve">ускоренное развитие экономики России, соответствующее инновационному варианту Концепции долгосрочного развития России до </w:t>
      </w:r>
      <w:smartTag w:uri="urn:schemas-microsoft-com:office:smarttags" w:element="metricconverter">
        <w:smartTagPr>
          <w:attr w:name="ProductID" w:val="2020 г"/>
        </w:smartTagPr>
        <w:r w:rsidR="002616C8" w:rsidRPr="005F278E">
          <w:rPr>
            <w:sz w:val="28"/>
            <w:szCs w:val="28"/>
          </w:rPr>
          <w:t>2020 г</w:t>
        </w:r>
      </w:smartTag>
      <w:r w:rsidR="002616C8" w:rsidRPr="005F278E">
        <w:rPr>
          <w:sz w:val="28"/>
          <w:szCs w:val="28"/>
        </w:rPr>
        <w:t xml:space="preserve">. (МЭР России); </w:t>
      </w:r>
    </w:p>
    <w:p w:rsidR="002616C8" w:rsidRPr="005F278E" w:rsidRDefault="00965D6A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2) </w:t>
      </w:r>
      <w:r w:rsidR="002616C8" w:rsidRPr="005F278E">
        <w:rPr>
          <w:sz w:val="28"/>
          <w:szCs w:val="28"/>
        </w:rPr>
        <w:t>совершенствование структуры отрасли, в т.ч. за счет стимулирования государством, совершенствование выстраивания не</w:t>
      </w:r>
      <w:r w:rsidRPr="005F278E">
        <w:rPr>
          <w:sz w:val="28"/>
          <w:szCs w:val="28"/>
        </w:rPr>
        <w:t xml:space="preserve">фте- и газохимических холдингов </w:t>
      </w:r>
      <w:r w:rsidR="002616C8" w:rsidRPr="005F278E">
        <w:rPr>
          <w:sz w:val="28"/>
          <w:szCs w:val="28"/>
        </w:rPr>
        <w:t xml:space="preserve">для решения двух вопросов: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а) обеспечения соответствующих производств сырьем по ценам, способствующим удержанию конкурентоспособности на внутреннем и внешнем рынках;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б) концентрации финансовых ресурсов для облегчения финансирования крупных долгосрочных инвестиционных проектов; развитие механизмов частно-государственного партнерства, при помощи которых действующие в отрасли компании смогли бы реализовать имеющиеся преимущества, в частности, интегрировать значительный научный потенциал отрасли в систему воспроизводственного механизма развития химической промышленности в целом;</w:t>
      </w:r>
    </w:p>
    <w:p w:rsidR="002616C8" w:rsidRPr="005F278E" w:rsidRDefault="00E00C7D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3) </w:t>
      </w:r>
      <w:r w:rsidR="002616C8" w:rsidRPr="005F278E">
        <w:rPr>
          <w:sz w:val="28"/>
          <w:szCs w:val="28"/>
        </w:rPr>
        <w:t xml:space="preserve">стимулирование инвестиций в развитие химического комплекса за счет применения регулирующих функций государства на основе частно-государственного партнерства; </w:t>
      </w:r>
    </w:p>
    <w:p w:rsidR="002616C8" w:rsidRPr="005F278E" w:rsidRDefault="00E00C7D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4) </w:t>
      </w:r>
      <w:r w:rsidR="002616C8" w:rsidRPr="005F278E">
        <w:rPr>
          <w:sz w:val="28"/>
          <w:szCs w:val="28"/>
        </w:rPr>
        <w:t>политическая поддержка российского относительно более высокотехнологичного экспорта и приобретения активов;</w:t>
      </w:r>
    </w:p>
    <w:p w:rsidR="002616C8" w:rsidRPr="005F278E" w:rsidRDefault="00E00C7D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5) </w:t>
      </w:r>
      <w:r w:rsidR="002616C8" w:rsidRPr="005F278E">
        <w:rPr>
          <w:sz w:val="28"/>
          <w:szCs w:val="28"/>
        </w:rPr>
        <w:t>развитие системы подготовки и переподготовки отраслевых кадров.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Необходимыми условиями, которые должны быть со</w:t>
      </w:r>
      <w:r w:rsidR="00E00C7D" w:rsidRPr="005F278E">
        <w:rPr>
          <w:sz w:val="28"/>
          <w:szCs w:val="28"/>
        </w:rPr>
        <w:t xml:space="preserve">зданы внутри отрасли, такими как </w:t>
      </w:r>
      <w:r w:rsidRPr="005F278E">
        <w:rPr>
          <w:sz w:val="28"/>
          <w:szCs w:val="28"/>
        </w:rPr>
        <w:t>масштабная технологическая модернизация производства, внедрение ресурсо- и энергосберегающих технологий, в том числе при помощи использования как собственного, так и имеющегося зарубежного научно-технического и производственно-технологического потенциала (путем привлечения прямых иностранных инвестиций, закупки лицензий на высокоэффективные новейшие технологии и т.д.);</w:t>
      </w:r>
      <w:r w:rsidR="00E00C7D" w:rsidRPr="005F278E">
        <w:rPr>
          <w:sz w:val="28"/>
          <w:szCs w:val="28"/>
        </w:rPr>
        <w:t xml:space="preserve"> </w:t>
      </w:r>
      <w:r w:rsidRPr="005F278E">
        <w:rPr>
          <w:sz w:val="28"/>
          <w:szCs w:val="28"/>
        </w:rPr>
        <w:t>снижение удельных расходов сырьевых, топливно-энергетических и трудовых ресурсов (на 12-15%) на производство химической и нефтехимической продукции;</w:t>
      </w:r>
      <w:r w:rsidR="00E00C7D" w:rsidRPr="005F278E">
        <w:rPr>
          <w:sz w:val="28"/>
          <w:szCs w:val="28"/>
        </w:rPr>
        <w:t xml:space="preserve"> </w:t>
      </w:r>
      <w:r w:rsidRPr="005F278E">
        <w:rPr>
          <w:sz w:val="28"/>
          <w:szCs w:val="28"/>
        </w:rPr>
        <w:t>совершенствование структуры экспортных поставок в направлении повышения доли продукции глубокой переработки;</w:t>
      </w:r>
      <w:r w:rsidR="00CF16A6" w:rsidRPr="005F278E">
        <w:rPr>
          <w:sz w:val="28"/>
          <w:szCs w:val="28"/>
        </w:rPr>
        <w:t xml:space="preserve"> </w:t>
      </w:r>
      <w:r w:rsidRPr="005F278E">
        <w:rPr>
          <w:sz w:val="28"/>
          <w:szCs w:val="28"/>
        </w:rPr>
        <w:t>развитие импортозамещающих производств;</w:t>
      </w:r>
      <w:r w:rsidR="00CF16A6" w:rsidRPr="005F278E">
        <w:rPr>
          <w:sz w:val="28"/>
          <w:szCs w:val="28"/>
        </w:rPr>
        <w:t xml:space="preserve"> </w:t>
      </w:r>
      <w:r w:rsidRPr="005F278E">
        <w:rPr>
          <w:sz w:val="28"/>
          <w:szCs w:val="28"/>
        </w:rPr>
        <w:t>углубление переработки углеводородного и минерального сырья на основе новейших технологий (на 70-80% по сравнению с уровнем 2005г.), в том числе за счет эффективного использования попутного нефтяного газа;</w:t>
      </w:r>
      <w:r w:rsidR="00CF16A6" w:rsidRPr="005F278E">
        <w:rPr>
          <w:sz w:val="28"/>
          <w:szCs w:val="28"/>
        </w:rPr>
        <w:t xml:space="preserve"> </w:t>
      </w:r>
      <w:r w:rsidRPr="005F278E">
        <w:rPr>
          <w:sz w:val="28"/>
          <w:szCs w:val="28"/>
        </w:rPr>
        <w:t>разработку нанотехнологий и расширение их использования для получения материалов со специфическими эксплуатационными свойствами (сверхпрочность, твердость, химо-термостойкость, химическая и каталитическая активность и др.), широко используемых практически во всех сферах деятельности;</w:t>
      </w:r>
      <w:r w:rsidR="00CF16A6" w:rsidRPr="005F278E">
        <w:rPr>
          <w:sz w:val="28"/>
          <w:szCs w:val="28"/>
        </w:rPr>
        <w:t xml:space="preserve"> ма</w:t>
      </w:r>
      <w:r w:rsidRPr="005F278E">
        <w:rPr>
          <w:sz w:val="28"/>
          <w:szCs w:val="28"/>
        </w:rPr>
        <w:t>ксимальное внедрение результатов отечественных разработок и использование новейшего оборудования отечественных машиностроительных предприятий при реконструкции, техническом перевооружении и строительстве новых производств;концентрация инновационной деятельности в химическом комплексе на разработке и внедрении технологических процессов нового уровня</w:t>
      </w:r>
      <w:r w:rsidR="00CF16A6" w:rsidRPr="005F278E">
        <w:rPr>
          <w:sz w:val="28"/>
          <w:szCs w:val="28"/>
        </w:rPr>
        <w:t xml:space="preserve">, </w:t>
      </w:r>
      <w:r w:rsidRPr="005F278E">
        <w:rPr>
          <w:sz w:val="28"/>
          <w:szCs w:val="28"/>
        </w:rPr>
        <w:t xml:space="preserve"> характеризующихся ограниченным количеством операций, безотходностью, глубоким переделом исходного сырья.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Сценарий инерционного развития базируется на показателях первого варианта развития экономики до </w:t>
      </w:r>
      <w:smartTag w:uri="urn:schemas-microsoft-com:office:smarttags" w:element="metricconverter">
        <w:smartTagPr>
          <w:attr w:name="ProductID" w:val="2020 г"/>
        </w:smartTagPr>
        <w:r w:rsidRPr="005F278E">
          <w:rPr>
            <w:sz w:val="28"/>
            <w:szCs w:val="28"/>
          </w:rPr>
          <w:t>2020 г</w:t>
        </w:r>
      </w:smartTag>
      <w:r w:rsidRPr="005F278E">
        <w:rPr>
          <w:sz w:val="28"/>
          <w:szCs w:val="28"/>
        </w:rPr>
        <w:t>. (МЭРТ России), инерционной динамике инвестиционного процесса и низкой инновационной активности, не предусматривающей реализацию прорывных инновационных и новых масштабных инвестиционных проектов.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В расчетах прогноза цен до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>. учтены прогнозы цен на газ природный, электроэнергию, железнодорожные перевозки, взятые из проекта Концепции долгосрочного социально-экономического развития Российской Федерации на период до 2020 года.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К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 xml:space="preserve">., с учетом реального курса рубля, цены на природный газ для всех категорий потребителей должны достигнуть 138,8 долл. США за 1 тыс. м3. Темпы роста цен на газ составят 533,7% по сравнению с </w:t>
      </w:r>
      <w:smartTag w:uri="urn:schemas-microsoft-com:office:smarttags" w:element="metricconverter">
        <w:smartTagPr>
          <w:attr w:name="ProductID" w:val="2006 г"/>
        </w:smartTagPr>
        <w:r w:rsidRPr="005F278E">
          <w:rPr>
            <w:sz w:val="28"/>
            <w:szCs w:val="28"/>
          </w:rPr>
          <w:t>2006 г</w:t>
        </w:r>
      </w:smartTag>
      <w:r w:rsidRPr="005F278E">
        <w:rPr>
          <w:sz w:val="28"/>
          <w:szCs w:val="28"/>
        </w:rPr>
        <w:t>., тарифов на электроэнергию - 262,2-273,9%,  тарифов на железнодорожные перевозки - 212,9%.</w:t>
      </w:r>
    </w:p>
    <w:p w:rsidR="00FF592E" w:rsidRPr="005F278E" w:rsidRDefault="00FF592E" w:rsidP="005F278E">
      <w:pPr>
        <w:spacing w:line="360" w:lineRule="auto"/>
        <w:ind w:firstLine="650"/>
        <w:jc w:val="both"/>
        <w:rPr>
          <w:sz w:val="28"/>
          <w:szCs w:val="28"/>
        </w:rPr>
      </w:pP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Инерционный сценарий развития химического комплекса показывает снижение конкурентоспособности отечественной химической продукции. 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Намеченный рост тарифов на продукцию естественных монополий приведет к тому, что из 45 рассмотренных важнейших продуктов, с учетом снижения таможенных пошлин, к </w:t>
      </w:r>
      <w:smartTag w:uri="urn:schemas-microsoft-com:office:smarttags" w:element="metricconverter">
        <w:smartTagPr>
          <w:attr w:name="ProductID" w:val="2010 г"/>
        </w:smartTagPr>
        <w:r w:rsidRPr="005F278E">
          <w:rPr>
            <w:sz w:val="28"/>
            <w:szCs w:val="28"/>
          </w:rPr>
          <w:t>2010 г</w:t>
        </w:r>
      </w:smartTag>
      <w:r w:rsidRPr="005F278E">
        <w:rPr>
          <w:sz w:val="28"/>
          <w:szCs w:val="28"/>
        </w:rPr>
        <w:t xml:space="preserve">. сохранят конкурентоспособность на внутреннем рынке лишь 15 продуктов (30%), к </w:t>
      </w:r>
      <w:smartTag w:uri="urn:schemas-microsoft-com:office:smarttags" w:element="metricconverter">
        <w:smartTagPr>
          <w:attr w:name="ProductID" w:val="2011 г"/>
        </w:smartTagPr>
        <w:r w:rsidRPr="005F278E">
          <w:rPr>
            <w:sz w:val="28"/>
            <w:szCs w:val="28"/>
          </w:rPr>
          <w:t>2011 г</w:t>
        </w:r>
      </w:smartTag>
      <w:r w:rsidRPr="005F278E">
        <w:rPr>
          <w:sz w:val="28"/>
          <w:szCs w:val="28"/>
        </w:rPr>
        <w:t>. – 8 продуктов (20%).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Сценарий инновационного развития химической и нефтехимической отрасли в наибольшей степени соответствует конечным целям и национальным приоритетам научно-технологического развития России и будет реализовываться в два этапа.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На первом этапе (2007-2010 гг.) развитие химического комплекса намечается за счет направления средств компаний, холдингов и предприятий в основном на модернизацию и реконструкцию действующих мощностей, частичный ввод новых производств и более эффективное использование имеющихся мощностей.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На втором этапе (2011-2015 гг.) предусматривается концентрация усилий на вводе новых мощностей и создании конкурентоспособных производств по выпуску инновационной продукции. </w:t>
      </w:r>
    </w:p>
    <w:p w:rsidR="00FF592E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На каждом этапе предполагается решение конкретных задач для достижения стратегической цели развития химического комплекса России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Источник: Стратегия развития химической и нефтехимической промышленности России на период до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>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Предполагается внедрение новых технологий практически во всех подотраслях химического комплекса, а также развитие нанохимии – новой межотраслевой технологии, интегрирующей последние достижения физики, химии и биологии. Это позволит увеличить долю химии высокого передела в структуре продукции химического комплекса до 15-20% (в </w:t>
      </w:r>
      <w:smartTag w:uri="urn:schemas-microsoft-com:office:smarttags" w:element="metricconverter">
        <w:smartTagPr>
          <w:attr w:name="ProductID" w:val="2006 г"/>
        </w:smartTagPr>
        <w:r w:rsidRPr="005F278E">
          <w:rPr>
            <w:sz w:val="28"/>
            <w:szCs w:val="28"/>
          </w:rPr>
          <w:t>2006 г</w:t>
        </w:r>
      </w:smartTag>
      <w:r w:rsidRPr="005F278E">
        <w:rPr>
          <w:sz w:val="28"/>
          <w:szCs w:val="28"/>
        </w:rPr>
        <w:t>. – 3,7%).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Согласно полученным оценкам, стоимость производства химического комплекса в сопоставимых ценах </w:t>
      </w:r>
      <w:smartTag w:uri="urn:schemas-microsoft-com:office:smarttags" w:element="metricconverter">
        <w:smartTagPr>
          <w:attr w:name="ProductID" w:val="2007 г"/>
        </w:smartTagPr>
        <w:r w:rsidRPr="005F278E">
          <w:rPr>
            <w:sz w:val="28"/>
            <w:szCs w:val="28"/>
          </w:rPr>
          <w:t>2007 г</w:t>
        </w:r>
      </w:smartTag>
      <w:r w:rsidRPr="005F278E">
        <w:rPr>
          <w:sz w:val="28"/>
          <w:szCs w:val="28"/>
        </w:rPr>
        <w:t xml:space="preserve">. вырастет с 2011 млрд руб. в </w:t>
      </w:r>
      <w:smartTag w:uri="urn:schemas-microsoft-com:office:smarttags" w:element="metricconverter">
        <w:smartTagPr>
          <w:attr w:name="ProductID" w:val="2007 г"/>
        </w:smartTagPr>
        <w:r w:rsidRPr="005F278E">
          <w:rPr>
            <w:sz w:val="28"/>
            <w:szCs w:val="28"/>
          </w:rPr>
          <w:t>2007 г</w:t>
        </w:r>
      </w:smartTag>
      <w:r w:rsidRPr="005F278E">
        <w:rPr>
          <w:sz w:val="28"/>
          <w:szCs w:val="28"/>
        </w:rPr>
        <w:t xml:space="preserve">. до: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1. Для энерго-сырьевого сценария: в условиях учета "полного"  влияния технологической модернизации – 4877 млрд руб. в </w:t>
      </w:r>
      <w:smartTag w:uri="urn:schemas-microsoft-com:office:smarttags" w:element="metricconverter">
        <w:smartTagPr>
          <w:attr w:name="ProductID" w:val="2025 г"/>
        </w:smartTagPr>
        <w:r w:rsidRPr="005F278E">
          <w:rPr>
            <w:sz w:val="28"/>
            <w:szCs w:val="28"/>
          </w:rPr>
          <w:t>2025 г</w:t>
        </w:r>
      </w:smartTag>
      <w:r w:rsidRPr="005F278E">
        <w:rPr>
          <w:sz w:val="28"/>
          <w:szCs w:val="28"/>
        </w:rPr>
        <w:t>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2. Для инновационного сценария: в условиях учета "полного"  влияния технологической модернизации – 5756 млрд руб. в </w:t>
      </w:r>
      <w:smartTag w:uri="urn:schemas-microsoft-com:office:smarttags" w:element="metricconverter">
        <w:smartTagPr>
          <w:attr w:name="ProductID" w:val="2025 г"/>
        </w:smartTagPr>
        <w:r w:rsidRPr="005F278E">
          <w:rPr>
            <w:sz w:val="28"/>
            <w:szCs w:val="28"/>
          </w:rPr>
          <w:t>2025 г</w:t>
        </w:r>
      </w:smartTag>
      <w:r w:rsidRPr="005F278E">
        <w:rPr>
          <w:sz w:val="28"/>
          <w:szCs w:val="28"/>
        </w:rPr>
        <w:t>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Объемы производства химического комплекса в ценах </w:t>
      </w:r>
      <w:smartTag w:uri="urn:schemas-microsoft-com:office:smarttags" w:element="metricconverter">
        <w:smartTagPr>
          <w:attr w:name="ProductID" w:val="2007 г"/>
        </w:smartTagPr>
        <w:r w:rsidRPr="005F278E">
          <w:rPr>
            <w:sz w:val="28"/>
            <w:szCs w:val="28"/>
          </w:rPr>
          <w:t>2007 г</w:t>
        </w:r>
      </w:smartTag>
      <w:r w:rsidRPr="005F278E">
        <w:rPr>
          <w:sz w:val="28"/>
          <w:szCs w:val="28"/>
        </w:rPr>
        <w:t xml:space="preserve">., в рамках инновационного сценария с оценкой "полного" влияния технологической модернизации за период 2010-2025 гг. вырастут в 2,51 раза. Уровень производства производимой продукции при инновационном сценарии в </w:t>
      </w:r>
      <w:smartTag w:uri="urn:schemas-microsoft-com:office:smarttags" w:element="metricconverter">
        <w:smartTagPr>
          <w:attr w:name="ProductID" w:val="2025 г"/>
        </w:smartTagPr>
        <w:r w:rsidRPr="005F278E">
          <w:rPr>
            <w:sz w:val="28"/>
            <w:szCs w:val="28"/>
          </w:rPr>
          <w:t>2025 г</w:t>
        </w:r>
      </w:smartTag>
      <w:r w:rsidRPr="005F278E">
        <w:rPr>
          <w:sz w:val="28"/>
          <w:szCs w:val="28"/>
        </w:rPr>
        <w:t>. примерно на 18% выше, чем в базовом варианте без учета технологической модернизации.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Возможные развилки технологического развития могут возникнуть вследствие того, что развитие химического комплекса в значительной степени зависит от внешних условий (от мировой конъюнктуры цен на энергоносители, от внешнеэкономической политики стран, импортирующих российскую химическую продукцию и т.д.). Кроме того, важнейшую роль сыграет тот факт, насколько быстро российская химическая промышленность сможет адаптироваться к тем тенденциям, которые сложились на мировом рынке химической и нефтехимической продукции в настоящее время.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Химический и нефтехимический комплекс России в значительной степени интегрирован в мировую экономику. Поэтому тенденции изменения мирового рынка химической и нефтехимической продукции оказывают существенное влияние на состояние и перспективы развития химического комплекса РФ. В целом, следует констатировать, что российский комплекс стоит перед целым рядом вызовов – как со стороны внешних, так и внутрироссийских тенденций. Основные возможности развития сектора связаны в первую очередь с освоением внутреннего рынка (в большой степени на основе импортозамещения). Перспективы внешнеторговой экспансии остаются до конца неопределенными – ввиду высоких рисков утраты позиций вследствие удорожания энергоресурсов на внутреннем рынке.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К наиболее важным вызовам и рискам, которые могут препятствовать достижению запланированных результатов, следует отнести</w:t>
      </w:r>
      <w:r w:rsidR="0052620F" w:rsidRPr="005F278E">
        <w:rPr>
          <w:sz w:val="28"/>
          <w:szCs w:val="28"/>
        </w:rPr>
        <w:t xml:space="preserve"> м</w:t>
      </w:r>
      <w:r w:rsidRPr="005F278E">
        <w:rPr>
          <w:sz w:val="28"/>
          <w:szCs w:val="28"/>
        </w:rPr>
        <w:t>акроэкономические риски – замедление роста российской экономики, ухудшение внутренней и внешней конъюнктуры.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Следует отметить, что в результате запланированного повышения цен на энергоресурсы (прежде всего на газ), к 2011-2012 гг. ценовое преимущество продукции химического комплекса России, конкурентоспособность которого до настоящего времени обеспечивается более низкими ценами на сырьевые ресурсы, будет нивелировано.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Дополнительный вызов для сектора – активно идущее в последние годы – как в рамках стратегий выращивания «национальных чемпионов», так и переноса производств из развитых стран – формирование мощных конкурентов в развивающихся странах и странах с дешевыми углеводородами (Ближний Восток, Северная Африка).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Появление новых сильных игроков в лице развивающихся стран Азиатского региона, Ближнего и Среднего Востока, Северной Африки на традиционных российской рынках сбыта химической и нефтехимической продукции усложняют позиции российских компаний. В долгосрочной перспективе основными конкурентами российских экспортеров будут являться развивающиеся страны,  где цены на природный газ ниже, чем в России.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В результате, есть высокая вероятность потери позиций на значительном числе мировых рынков. Кроме того, новые игроки мирового химического комплекса уже начали экспортировать химическую продукцию на российский рынок, где она конкурирует с продукцией российских предприятий.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Инфраструктурные риски – запаздывание с введением портов и терминалов для отгрузки химической продукции).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Техногенные и экологические риски. В силу высокой степень износа основных производственных фондов и при отсутствии модернизации, велика вероятность техногенных аварий и нанесения при этом существенного ущерба окружающей среде. В ближайшем будущем ожидается ужесточение экологических требований к химическому производству в РФ, что усугубит снижение ценовой конкурентоспособности отечественной химической и нефтехимической продукции</w:t>
      </w:r>
      <w:r w:rsidR="000B74B7" w:rsidRPr="005F278E">
        <w:rPr>
          <w:sz w:val="28"/>
          <w:szCs w:val="28"/>
        </w:rPr>
        <w:t>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Социальные риски. В рамках реализации этапов стратегии развития химического комплекса будет осуществляться закрытие устаревших неконкурентоспособных производств, что приведет к высвобождению работников и росту уровня безработицы в отдельных регионах страны.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Кадровые риски. Реализация стратегии потребует притока высококвалифицированных кадров и переподготовки имеющихся специалистов. Указанный риск будет минимизирован при решении вопроса обучения и переподготовки необходимых работников.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В целом, решение задач сценария инновационного развития химической промышленности невозможно без проведения активной государственной промышленной политики, в первую очередь, направленной на повышение инвестиционной привлекательности химического комплекса за счет снижения инвестиционных и иных рисков, эффективной защиты прав и интересов инвесторов. Основной акцент здесь необходимо сделать не столько на инструментах финансирования, сколько на решении конкретных задач, и тогда в среднесрочной перспективе можно ожидать, что темпы прироста химической промышленности будут составлять порядка 5% в год.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Представляется необходимым расширение государственных программ поддержки развития химической промышленности, включая: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Развитие комплексов химической промышленности на основе укрепления и формирования новых специализированных региональных центров (Нижнекамский химический комплекс, проект в Новомосковске Тульской обл., Дальневосточный центр (Козьмино) и т.д.). 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Углубление переработки химических материалов в рамках вертикально-интегрированных компаний, находящихся под государственным контролем (Газпром, Роснефть), в том числе проекты Астраханского и Новоуренгойского ГПК.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Поддержка пилотных проектов в рамках систем поддержки малого инновационного бизнеса, на базе действующей системы образовательных и научных учреждений, включая оборонные НИИ.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Координация программ возможна в рамках институтов развития, которые должны обеспечивать трансформацию инвестиционного импульса из химической промышленности в сферу химического машиностроения и в сферу НИОКР. Координируя приоритетные национальные проекты, правительство в состоянии устранять инвестиционные риски, связанные с угрозами дисбаланса структуры предложения химических товаров и спроса на них.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 xml:space="preserve">Для того чтобы к </w:t>
      </w:r>
      <w:smartTag w:uri="urn:schemas-microsoft-com:office:smarttags" w:element="metricconverter">
        <w:smartTagPr>
          <w:attr w:name="ProductID" w:val="2015 г"/>
        </w:smartTagPr>
        <w:r w:rsidRPr="005F278E">
          <w:rPr>
            <w:sz w:val="28"/>
            <w:szCs w:val="28"/>
          </w:rPr>
          <w:t>2015 г</w:t>
        </w:r>
      </w:smartTag>
      <w:r w:rsidRPr="005F278E">
        <w:rPr>
          <w:sz w:val="28"/>
          <w:szCs w:val="28"/>
        </w:rPr>
        <w:t>. можно было рассчитывать на реальные процессы области импортзамещения, необходимо привлекать в отрасль внутренних и иностранных частных инвесторов, создавая для них стимулы для строительства новых мощностей, увеличения качества химической продукции и снижения ее себестоимости. Кроме того, развитие отрасли не может происходить без развития отраслевой науки, которая в долгосрочной перспективе должна обеспечить потребности химического комплекса в конкурентоспособных инновационных проектах. Для этого необходимы усилия как со стороны самих компаний (консолидация активов, переосмысление маркетинговой политики и т.п.), так и усилия со стороны государства. Прежде всего, это эффективное использование ресурсной базы (в том числе преодоление дефицита электроэнергии), стимулирование внутреннего рынка, решение инфраструктурных проблем, а также поддержка инновационного потенциала, который проявляют компании.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С учетом существующих стартовых условий и тенденций, положительных процессов, происходящих в смежных отраслях,  прогнозных оценок экспертов, а также при условии выполнения всех мероприятий по развитию отрасли, предусмотренных в Стратегии, можно оценить вероятность реализации инновационного сценария развития химической отрасли как достаточно высокую. И хотя в результате реализации инновационного сценария уровень развития химической промышленности России будет ниже уровня развития западных стран, США, Китая, Японии, необходимость активных действий в отечественном химическом комплексе не вызывает сомнений. Реализация Стратегии позволит расширить высокотехнологичный экспорт, ослабить зависимость экономики страны от импорта наукоемкой продукции. В результате создания эффективных бизнес-структур повысится инновационная активность в отрасли, спрос на квалифицированные научно-технические кадры, уменьшится их отток за рубеж.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r w:rsidRPr="005F278E">
        <w:rPr>
          <w:sz w:val="28"/>
          <w:szCs w:val="28"/>
        </w:rPr>
        <w:t>Задачи превращения России в одного из глобальных лидеров мировой экономики, выхода на уровень развитых стран по показателям социального благосостояния диктуют принципиально новые требования ко всей системе здравоохранения, в частности к сектору создания фармацевтических препаратов. С одной стороны, растет ценность здоровья в системе приоритетов общества, возникают новые медико-технологические и социальные вызовы, связанные с изменениями в демографической структуре населения. С другой – благодаря развитию медицинских технологий существенно повышаются возможности реально влиять на показатели здоровья населения, о чем свидетельствуют значительные успехи  в борьбе с наиболее опасными для жизни заболеваниями, достигнутые в западных странах за последние 2-3 десятилетия. Следует также учитывать, что глобальной мировой тенденцией является продолжающийся рост потребления лекарственных средств, что связано, с одной стороны, с повышением уровня жизни населения, а с другой – с его старением.</w:t>
      </w:r>
    </w:p>
    <w:p w:rsidR="002616C8" w:rsidRPr="005F278E" w:rsidRDefault="002616C8" w:rsidP="005F278E">
      <w:pPr>
        <w:spacing w:line="360" w:lineRule="auto"/>
        <w:ind w:firstLine="650"/>
        <w:jc w:val="both"/>
        <w:rPr>
          <w:sz w:val="28"/>
          <w:szCs w:val="28"/>
        </w:rPr>
      </w:pPr>
      <w:bookmarkStart w:id="0" w:name="_GoBack"/>
      <w:bookmarkEnd w:id="0"/>
    </w:p>
    <w:sectPr w:rsidR="002616C8" w:rsidRPr="005F278E" w:rsidSect="005F278E">
      <w:pgSz w:w="11906" w:h="16838"/>
      <w:pgMar w:top="1134" w:right="674" w:bottom="1134" w:left="1144" w:header="709" w:footer="709" w:gutter="0"/>
      <w:cols w:space="708"/>
      <w:docGrid w:linePitch="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26"/>
  <w:drawingGridVerticalSpacing w:val="71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9F1"/>
    <w:rsid w:val="00012D32"/>
    <w:rsid w:val="00055451"/>
    <w:rsid w:val="000A6874"/>
    <w:rsid w:val="000B74B7"/>
    <w:rsid w:val="001427DF"/>
    <w:rsid w:val="00190F81"/>
    <w:rsid w:val="002616C8"/>
    <w:rsid w:val="00371183"/>
    <w:rsid w:val="0042323E"/>
    <w:rsid w:val="00460112"/>
    <w:rsid w:val="0052620F"/>
    <w:rsid w:val="005F278E"/>
    <w:rsid w:val="006309F1"/>
    <w:rsid w:val="006F50E9"/>
    <w:rsid w:val="00965D6A"/>
    <w:rsid w:val="00A573CC"/>
    <w:rsid w:val="00B203CC"/>
    <w:rsid w:val="00BA547E"/>
    <w:rsid w:val="00BB6CE4"/>
    <w:rsid w:val="00C63687"/>
    <w:rsid w:val="00CF16A6"/>
    <w:rsid w:val="00D27CDE"/>
    <w:rsid w:val="00D42CF2"/>
    <w:rsid w:val="00E00C7D"/>
    <w:rsid w:val="00E212AC"/>
    <w:rsid w:val="00E73763"/>
    <w:rsid w:val="00F55E0E"/>
    <w:rsid w:val="00FF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459DC-F175-45F2-9A5C-4C75EBEB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3490</Words>
  <Characters>19894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/>
  <LinksUpToDate>false</LinksUpToDate>
  <CharactersWithSpaces>23338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Manechka</dc:creator>
  <cp:keywords/>
  <dc:description/>
  <cp:lastModifiedBy>admin</cp:lastModifiedBy>
  <cp:revision>2</cp:revision>
  <dcterms:created xsi:type="dcterms:W3CDTF">2014-05-28T09:30:00Z</dcterms:created>
  <dcterms:modified xsi:type="dcterms:W3CDTF">2014-05-28T09:30:00Z</dcterms:modified>
</cp:coreProperties>
</file>