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088" w:rsidRDefault="00803088" w:rsidP="008B10B6">
      <w:pPr>
        <w:spacing w:before="100" w:beforeAutospacing="1" w:after="100" w:afterAutospacing="1" w:line="240" w:lineRule="auto"/>
        <w:outlineLvl w:val="0"/>
        <w:rPr>
          <w:rFonts w:ascii="Arial" w:hAnsi="Arial" w:cs="Arial"/>
          <w:b/>
          <w:bCs/>
          <w:color w:val="FFFFFF"/>
          <w:kern w:val="36"/>
          <w:sz w:val="40"/>
          <w:szCs w:val="40"/>
          <w:lang w:eastAsia="ru-RU"/>
        </w:rPr>
      </w:pPr>
    </w:p>
    <w:p w:rsidR="005D61A3" w:rsidRPr="008B10B6" w:rsidRDefault="005D61A3" w:rsidP="008B10B6">
      <w:pPr>
        <w:spacing w:before="100" w:beforeAutospacing="1" w:after="100" w:afterAutospacing="1" w:line="240" w:lineRule="auto"/>
        <w:outlineLvl w:val="0"/>
        <w:rPr>
          <w:rFonts w:ascii="Arial" w:hAnsi="Arial" w:cs="Arial"/>
          <w:b/>
          <w:bCs/>
          <w:color w:val="FFFFFF"/>
          <w:kern w:val="36"/>
          <w:sz w:val="40"/>
          <w:szCs w:val="40"/>
          <w:lang w:eastAsia="ru-RU"/>
        </w:rPr>
      </w:pPr>
      <w:r w:rsidRPr="008B10B6">
        <w:rPr>
          <w:rFonts w:ascii="Arial" w:hAnsi="Arial" w:cs="Arial"/>
          <w:b/>
          <w:bCs/>
          <w:color w:val="FFFFFF"/>
          <w:kern w:val="36"/>
          <w:sz w:val="40"/>
          <w:szCs w:val="40"/>
          <w:lang w:eastAsia="ru-RU"/>
        </w:rPr>
        <w:t>Химический способ защиты растений. История и перспективы развития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Проблемами защиты растений занимались еще древние ученые и философы, но научное обоснование химического метода защиты насчитывает лишь около 150 лет. Началом развития химического метода защиты считают применение в 1867 году в США парижской зелени против колорадского жука. Это был первый химический инсектицид. Первый фунгицид был создан в Европе в 1885 году французом Александром Мильярде для защиты винограда против милдью. Это была бордоская жидкость, которая с успехом используется и сейчас. С тех пор какие только химические соединения не использовало человечество, чтобы избавиться "нежелательных гостей" на растениях. В конце ХІХ - в начале ХХ столетия это были высокотоксичные соединения мышьяка, ртути, цинка, фтора, хлора, меди, позже придумали менее токсичные для людей вещества. Эти препараты назвали пестицидами (pestis - зараза, caedo - убивать). Объединенные одним названием, они значительно отличаются друг от друга, как по химическому составу, так и по действию на вредные организмы.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 зависимости от того, против каких вредных объектов они используются, пестициды делятся на следующие группы: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инсектициды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(insectum - насекомое) - для борьбы с вредными насекомыми;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акарициды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(acarus - клещ) - против клещей;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фунгициды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(fungus - гриб) - против возбудителей грибных болезней;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гербициды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(herbum - трава) - против сорняков;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бактерициды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против бактериальных болезней;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арборициды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против нежелательной кустарниковой и деревянистой растительности;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родентициды (зооциды)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против вредных грызунов;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нематоциды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(nematodes - круглые черви, фитогельминты) - против нематод;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ретарданты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регуляторы роста растений;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десиканты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препараты для подсушивания растений;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дефолианты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препараты для уничтожения (сбрасывания) листьев;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репелленты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вещества, запах и вкус которых отпугивает насекомых (могут быть растительного и животного происхождения);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атрактанты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вещества, запах и вкус которых привлекает насекомых (чаще всего это половые гормоны насекомых);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антифиданты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ограничивают питание насекомых (отбивают аппетит);</w:t>
      </w:r>
    </w:p>
    <w:p w:rsidR="005D61A3" w:rsidRPr="008B10B6" w:rsidRDefault="005D61A3" w:rsidP="008B10B6">
      <w:pPr>
        <w:numPr>
          <w:ilvl w:val="0"/>
          <w:numId w:val="1"/>
        </w:numPr>
        <w:spacing w:before="100" w:beforeAutospacing="1" w:after="100" w:afterAutospacing="1" w:line="240" w:lineRule="auto"/>
        <w:ind w:left="160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хемостерилянты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вызывают стерилизацию взрослых насекомых.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Ряд препаратов объединяет в себе свойства разных групп: инсектоакарициды, инсектофунгициды, акарофунгициды и т.д.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К пестицидам также относят биопрепараты (биоинсектициды, биофунгициды).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Наиболее известны и чаще всего используются в сельском хозяйстве первые 4 группы препаратов.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По способу проникновения в организм инсектициды делятся на контактные, системные, кишечного действия и фумиганты.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Контактные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поражают насекомого при контакте с любой частью его тела, проникают в его организм через кожный покров. Их применяют против вредителей, которые живут открыто. Эта группа инсектицидов наиболее опасна для полезных насекомых. Инсектициды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кишечного действия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вызывают отравление насекомых при попадании в организм вместе с пищей. Они эффективны против вредителей, которые грызут листву (жуки, гусеницы), и практически не действуют на сосущих насекомых и клещей. Большинство современных инсектицидов имеет контактно-кишечное действие.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Системные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инсектициды способны проникать в растение, двигаться по сосудистой системе и отравлять насекомых во время их питания на таком растении. Они высокоэффективны против насекомых с сосущим и колючим ротовым аппаратом (клещи, тля, клопы, щитовки, белокрылки) и менее эффективны против вредителей, которые грызут листву. Системные свойства имеют инсектициды группы неоникотиноидов (актара, конфидор, калипсо, престиж) и БИ-58 новый.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Фумиганты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проникают в организм насекомого через органы дыхания, вызывая асфикцию. Их применяют против вредителей запасов (фосфид Al и Mg (фоском, фостек, фостоксин, магтоксин), актеллик, каратэ, арриво).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Фунгициды по характеру действия тоже разделяют на контактные и системные. Первые не проникают в растение и действуют на возбудителя болезни при непосредственном контакте. К этой группе принадлежат препараты меди и их заменители (купроксат, чемпион, хлорокись меди, поликарбацин), серы (кумулюс, тиовит джет, сера коллоидная), известь и др.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Контактные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фунгициды защищают растение от проникновения патогенов в ее ткани и не способны контролировать их после попадания в растение. Эффективность таких препаратов зависит от срока последней обработки, количества и равномерности нанесения препарата на растение, погодных условий. Применяют их большей частью с профилактической целью.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Системные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фунгициды проникают в ткани и сосудистую систему растений и двигаются в ней (ридомил, альет, скор, топаз). Они проявляют лечебный эффект, находя и уничтожая возбудителя внутри растения и предотвращая общее его поражение. Эффективность таких препаратов зависит от времени с момента проникновения патогена и заражения растения до начала химической обработки. Чем этот период короче, тем выше эффективность фунгицида.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Гербициды по действию на растения разделяют на две основные группы: полного действия, которые уничтожают все виды растений (препараты на основе глифосата), и выборочные (селективные), которые уничтожают отдельные виды растений и не вредные для других. Различают также контактные, системные и почвенные (действуют на корневую систему растений или на прорастающие семена) гербициды. Применение препаратов системного действия особенно эффективно против сорняков, которые имеют хорошо развитую корневую систему, в особенности многолетних.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Рассмотрим наиболее используемые группы пестицидов более детально.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FFFF"/>
          <w:sz w:val="40"/>
          <w:szCs w:val="40"/>
          <w:lang w:eastAsia="ru-RU"/>
        </w:rPr>
      </w:pPr>
      <w:r w:rsidRPr="008B10B6">
        <w:rPr>
          <w:rFonts w:ascii="Arial" w:hAnsi="Arial" w:cs="Arial"/>
          <w:b/>
          <w:bCs/>
          <w:color w:val="FFFFFF"/>
          <w:sz w:val="40"/>
          <w:szCs w:val="40"/>
          <w:lang w:eastAsia="ru-RU"/>
        </w:rPr>
        <w:t>Инсектициды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 эту группу входят препараты из разных химических классов и микробиологические препараты.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u w:val="single"/>
          <w:lang w:eastAsia="ru-RU"/>
        </w:rPr>
        <w:t>Химические: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хлорорганические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(ДДТ, ГХЦГ, тиодан, дилор) - экологически опасные препараты с высоким уровнем токсичности для теплокровных, с продолжительным периодом полураспада, уничтожают все виды насекомых. Широко использовались в 60-70-е годы. Сейчас запрещены к использованию в Европе и США, тем не менее, используются в некоторых азиатских странах (Индия, Китай);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фосфорорганические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(БИ-58 новый, базудин, актеллик, золон, волатон, дурсбан, пиринекс) - высокотоксичные препараты с периодом полураспада более 1 месяца, поэтому применять их нужно в начале вегетации растений. Не выборочные, уничтожают как вредных, так и полезных насекомых. Действие их не зависит от температурного режима, что повышает их надежность. Хорошо комбинируются с другими препаратами;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пиретроиды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(каратэ, децис, шерпа, штефесин и др.) - названием обязаны ромашке далматской (пиретрум), которая имеет инсектицидные свойства и использовалась издавна для уничтожения и отпугивания насекомых. Изомеры инсектицида, выделенного из ромашки, называют пиретроидами. Препараты полного действия уничтожают как вредных, так и полезных насекомых. Быстро разлагаются в окружающей среде, особенно в жаркую сухую солнечную погоду под действием ультрафиолетового излучения. Именно поэтому пиретроиды лучше использовать в вечернее и ночное время или в пасмурные дни. Из-за способности быстро разлагаться эту группу препаратов можно использовать и во второй половине вегетации растений во время созревания плодов. Хорошо зарекомендовали себя и смеси пиретроидов с фосфорорганическими препаратами, взятые в половинных дозах.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u w:val="single"/>
          <w:lang w:eastAsia="ru-RU"/>
        </w:rPr>
        <w:t>Нейротоксичные: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никотиноиды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(регент, банкол, моспилан) и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неоникотиноиды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(актара, конфидор, калипсо) - происхождение из морских кольчатых червей. Инсектициды нового поколения с более низкой токсичностью, чем у предыдущих групп. Имеют контактно-кишечное действие, действуют на центральную нервную систему насекомого или на отдельные нервные узлы. Например, банкол вызывает паралич органов питания, и колорадский жук гибнет от голода.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Неоникотиноиды имеют системное действие, хорошо двигаются в растении, могут проникать из почвы через корневую систему (корнево-системное акропетальное действие), поэтому их можно вносить с капельным орошением. Имеют выборочное действие (не действуют на мотыльков и гусениц), эффективны против сосущих насекомых и жуков. Безвредны для пчел. Не токсичны для растений. Имеют продолжительный период защиты (до 6 недель). Эффективность препаратов не зависит от перепадов температуры и влажности. Являются базовыми для интегрированной защиты.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u w:val="single"/>
          <w:lang w:eastAsia="ru-RU"/>
        </w:rPr>
        <w:t>Феромоны и регуляторы роста насекомых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. К ним относят большую группу гормональных препаратов-регуляторов роста насекомых (РРН), которые делятся на две подгруппы: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• ингибиторы роста насекомых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(инсегар, димилин, номолт, аплауд) - вызывают гибель насекомого во время перехода его с одной стадии развития в другую;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ингибиторы синтеза хитина насекомых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(матч, сонет, римон) - личинка насекомого гибнет во время линьки, вырастая из своей кожи, так как под действием препарата не формируется новая хитиновая оболочка.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u w:val="single"/>
          <w:lang w:eastAsia="ru-RU"/>
        </w:rPr>
        <w:t>Регуляторы роста имеют: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продолжительный период защитного действия (25-35 дней), что значительно сокращает количество обработок за сезон;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высокую селективность (избирательность), что дает возможность контролировать отдельные наиболее вредные виды насекомых и быть безопасными для полезной энтомо- и акарифауны;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овицидный эффект: из отложенных на обработанную поверхность яиц не рождаются гусеницы;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не уничтожают взрослых насекомых, но вызывают их стерилизацию;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низкую токсичность препаратов, которая гарантирует безопасность для работающих и окружающей среды;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- специальные добавки (протекторы) для защиты от солнечной инсоляции и действия высоких температур, что обеспечивает продолжительную защиту растений в жаркую и солнечную погоду.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Обязательным элементом применения этих препаратов является использование феромонных ловушек, что дает возможность точно определить сроки обработок препаратами и необходимость их проведения.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u w:val="single"/>
          <w:lang w:eastAsia="ru-RU"/>
        </w:rPr>
        <w:t>Микробиологические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ru-RU"/>
        </w:rPr>
        <w:t> -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препараты, изготовленные на основе живых микроорганизмов или продуктов их жизнедеятельности: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• вирусные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(разные виды виринов);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• грибные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(триходермин, трихотецин, боверин);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• бактериальные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(гаупсин, битоксибациллин).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Микробиологические препараты экологически безопасны, тем не менее, не дают такой высокий уровень смертности вредителей и за такое короткое время, как пестициды химического происхождения. Микробиологические препараты целесообразно использовать для контроля за вредителями на небольших участках.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FFFF"/>
          <w:sz w:val="40"/>
          <w:szCs w:val="40"/>
          <w:lang w:eastAsia="ru-RU"/>
        </w:rPr>
      </w:pPr>
      <w:r w:rsidRPr="008B10B6">
        <w:rPr>
          <w:rFonts w:ascii="Arial" w:hAnsi="Arial" w:cs="Arial"/>
          <w:b/>
          <w:bCs/>
          <w:color w:val="FFFFFF"/>
          <w:sz w:val="40"/>
          <w:szCs w:val="40"/>
          <w:lang w:eastAsia="ru-RU"/>
        </w:rPr>
        <w:t>Фунгициды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 интегрированных системах защиты применяют фунгициды контактного и системного действия, которые принадлежат к разным химическим классам и имеют разные механизмы влияния на патогены. Их обязательное чередование дает возможность предупредить возникновение стойкости у возбудителей болезней к препаратам и продолжить действие фунгицидов.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Из фунгицидов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с системным действием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 данное время наиболее широко используются препараты следующих групп: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1.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ru-RU"/>
        </w:rPr>
        <w:t>Группа триазолов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(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скор, топаз, вектра, импакт, байлетон). Их применяют против мучнистой росы, плодовых гнилей, ржавчины, парши яблони и груши, церкоспороза. Препараты имеют акропетальное действие, то есть способны двигаться за точкой роста растения, обеспечивая защиту новых отрастающих органов. Быстро поглощаются листвой. Защитное и лечебное действие носит долгодействующий характер. Не фитотоксичны.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2.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i/>
          <w:iCs/>
          <w:color w:val="000000"/>
          <w:sz w:val="18"/>
          <w:szCs w:val="18"/>
          <w:lang w:eastAsia="ru-RU"/>
        </w:rPr>
        <w:t>Группа стробилуринов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(строби, квадрис, флинт). Впервые выделены из съедобного гриба Strobilurus tenacellus, который растет на опавших сосновых шишках и имеет значительную фунгицидную активность. Используют против мучнистой росы, гнилей, ржавчины, парши, пероноспороза, фитофтороза, милдью, других пятнистостей. В зону действия этой группы препаратов попадают практически все фитопатогены грибного происхождения (стробилурины уничтожают грибы 4 классов: оомицеты, аскомицеты, базидиомицеты и дейтеромицеты). Имеют акропетальное действие. Стойкие к перепадам температур, быстро проникают в растение, обеспечивая долгодействующую защиту. Не токсичны для пчел и окружающей среды. Проявляют некоторую фитотоксичность к растениям (квадрис к яблоне). Лучший эффект при применении профилактически или в начале заражения растений.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3.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Группа анилинпиримидинов: хорус 75 WG в.г.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используется против парши плодовых, мучнистой росы, монилиоза. Способ действия профилактический (10-12 дней) и лечебный (3 суток). Действует при низких температурах (оpt +5°С), что дает возможность применять его в начале сезона.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4. Группа бендимедазолов: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топсин-М 70% с.п.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5. Группа пиримидинаминов: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рубиган 12% к.э.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Новинкой среди системных фунгицидов является тельдор 50ВГ, химическая группа -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гидроксианилиды.</w:t>
      </w:r>
      <w:r w:rsidRPr="008B10B6">
        <w:rPr>
          <w:rFonts w:ascii="Arial" w:hAnsi="Arial" w:cs="Arial"/>
          <w:b/>
          <w:b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Используется против возбудителей серой и монилиальной гнилей на винограде, клубнике, косточковых культурах на протяжении вегетации и в период созревания плодов. Короткий срок ожидания: 1-4 дня. Локализованное системное распределение препарата. Образовывает на поверхности плодов защитную пленку. Продолжительная защита. Безопасен для окружающей среды.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Контактные фунгициды: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Группа меди: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купроксат 34,5% к.с., медный купорос 98-99,1% г., купросил 10% к.с., чемпион 77% с.п. и др.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Группа дитиокарбаматов: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полирам 70% в.г., дитан М-45 80% с.п., делан 70% в.г.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Группа производных динола: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ДНОК, 40% р.п.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Заслуженной популярностью пользуются комбинированные фунгициды, которые объединяют в себе контактный и системный препараты, обеспечивающие одновременно профилактический и лечебный эффект. Примерами таких препаратов являются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ридомил голд МЦ 68WP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с.п. (металаксил + манкоцеб),</w:t>
      </w:r>
      <w:r w:rsidRPr="008B10B6">
        <w:rPr>
          <w:rFonts w:ascii="Arial" w:hAnsi="Arial" w:cs="Arial"/>
          <w:b/>
          <w:b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татту (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манкоцеб + пропамокарб гидрохлорид).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Высокую эффективность имеют также комбинированные препараты с локально-системным действием. Это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курзат Р 44 с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.п. (оксихлорид меди + цимоксанил) и</w:t>
      </w:r>
      <w:r w:rsidRPr="008B10B6">
        <w:rPr>
          <w:rFonts w:ascii="Arial" w:hAnsi="Arial" w:cs="Arial"/>
          <w:b/>
          <w:b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танос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50% в.г. (цимоксанил + фамоксадон). Системная составляющая препарата (цимоксанил) перераспределяется в ткани листка, проникая во все его клетки (трансламинарное действие), но акропетальное действие отсутствует. Это делает препараты незаменимыми в период плодоношения (на картофеле, томатах, огурцах). Контактная составляющая препаратов сохраняется в восковом налете листвы, уничтожая прорастающие споры.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Для получения максимального эффекта от применения фунгицидов необходимо: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 применять фунгициды разных химических групп на протяжении сезона;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 выдерживать блочную систему (контактные фунгициды - блок системных фунгицидов - контактные фунгициды);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 принимать во внимание биологическую активность и эффективность препаратов;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 проводить обработки при условиях экономической целесообразности;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• придерживаться санитарно-гигиенических и экологических условий фунгицидных обработок.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Эффективность применения пестицидов в значительной мере зависит от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формы препарата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и условий, при которых происходит его контакт с вредными организмами. Для применения в сельском хозяйстве изготовляют разные препаративные формы пестицидов: смачиваемые порошки (с.п.); водные концентраты суспензий (к.с.), концентраты эмульсий (к.э.), водные растворы (в.р.), гранулированные пестициды (г.), водорастворимые гранулы (в.г.). У микрокапсулированных препаратов действующее вещество помещено в оболочку (капсулу), которая легко разрушается под влиянием тех или иных веществ, света, механическим путем или при нагревании. Размер капсулы - 5-100 мкм. Эти препараты применяют тогда, когда необходимо исключить прямой контакт человека, животных и растений с действующим веществом на определенное время или замедлить его влияние. Микрокапсулирование пестицидов перспективно и будет приобретать более широкие масштабы в меру увеличения выпуска дешевых пленкообразующих веществ.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К новым препаративным формам пестицидов принадлежат текучие суспензии, которые являются микрогранулами, растворимыми в воде с образованием стойкой суспензии. Приобретают распространение пестициды в форме смачиваемых порошков, текучей пасты и т.п. При разведении водой они образуют смесь суспензии и эмульсии, которая эффективнее, чем простая суспензия.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Выбор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способа применения пестицидов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предопределяется формой препарата, видом вредного организма и растения, а также необходимостью безопасности для окружающей среды.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Опрыскивание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 - нанесение на обрабатываемую поверхность пестицидов в капельножидком состоянии. Опрыскивание - универсальный, наиболее распространенный способ применения пестицидов, характеризуется небольшой затратой действующего вещества на единицу площади, разнообразным его распределением на обработочной поверхности, обеспечивает хорошее прилипание и удержание на объектах, применение комбинированных соединений.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В зависимости от нормы затраты рабочей жидкости опрыскивание может быть многолитражным, малообъемным, ультрамалообъемным.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Многолитражное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опрыскивание эффективно в тех случаях, когда препарат имеет только контактное действие, фитотоксичный и требует сильного смачивания (промывания) растений. В основном такое опрыскивание применяют в борьбе с болезнями, сосущими насекомыми (в случае использования контактных инсектицидов), против зимующих стадий вредных организмов. Технология опрыскивания развивается в направлении снижения норм затрат жидкости и уменьшения размера капель.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Преимущества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малообъемного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опрыскивания перед многолитражным состоит в повышении мобильности, биологической и хозяйственной эффективности. При малообъемном опрыскивании количество рабочей жидкости значительно меньше, концентрация препарата выше, капли во время распыления очень маленькие (приближены к туману). Повышается производительность агрегатов и уменьшаются затраты на проведение опрыскивания.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Ультрамалообъемное опрыскивание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(УМО) - нанесение пестицидов без разведения в тонкодисперсном состоянии на обрабатываемую поверхность. Инсектициды в мелких каплях значительно токсичнее, чем в больших. По сравнению с малообъемным опрыскиванием УМО повышает производительность обработки более чем в 4 раза и значительно удешевляет работу. Для УМО нужны специальные препаративные формы пестицидов.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К прогрессивным способам применения рабочих жидкостей пестицидов принадлежат ленточное внесение на посевах пропашных культур, дискретное опрыскивание садовых насаждений, гербигация.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Суть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ленточного внесения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гербицидов состоит в том, что они наносятся только на те места поля, которые не могут быть обработаны почвообрабатывающими орудиями, то есть в зоне рядки посева на ширину 15-20 см. При этом затраты рабочей жидкости и препаратов уменьшаются в 2-4 раза в зависимости от ширины междурядий.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Для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дискретного опрыскивания</w:t>
      </w:r>
      <w:r w:rsidRPr="008B10B6">
        <w:rPr>
          <w:rFonts w:ascii="Arial" w:hAnsi="Arial" w:cs="Arial"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садовых насаждений на серийный опрыскиватель устанавливают устройство, которое путем ультразвукового излучения опознает кроны деревьев и подает в этот момент рабочую жидкость в коммуникацию опрыскивателя через магнитный клапан. В промежутках между деревьями опрыскивание не проводится. Дискретное опрыскивание можно широко использовать в садах с несомкнутой кроной с целью экономии препарата.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Гербигация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применение гербицидов вместе с поливной водой с помощью дождевальных установок или при капельном орошении. Гербигация снижает затраты и повышает экономическую эффективность.</w:t>
      </w:r>
    </w:p>
    <w:p w:rsidR="005D61A3" w:rsidRPr="008B10B6" w:rsidRDefault="005D61A3" w:rsidP="008B10B6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  <w:r w:rsidRPr="008B10B6">
        <w:rPr>
          <w:rFonts w:ascii="Arial" w:hAnsi="Arial" w:cs="Arial"/>
          <w:i/>
          <w:iCs/>
          <w:color w:val="000000"/>
          <w:sz w:val="18"/>
          <w:szCs w:val="18"/>
          <w:lang w:eastAsia="ru-RU"/>
        </w:rPr>
        <w:t>Другие способы применения пестицидов -</w:t>
      </w:r>
      <w:r w:rsidRPr="008B10B6">
        <w:rPr>
          <w:rFonts w:ascii="Arial" w:hAnsi="Arial" w:cs="Arial"/>
          <w:i/>
          <w:iCs/>
          <w:color w:val="000000"/>
          <w:sz w:val="18"/>
          <w:lang w:eastAsia="ru-RU"/>
        </w:rPr>
        <w:t> </w:t>
      </w:r>
      <w:r w:rsidRPr="008B10B6">
        <w:rPr>
          <w:rFonts w:ascii="Arial" w:hAnsi="Arial" w:cs="Arial"/>
          <w:color w:val="000000"/>
          <w:sz w:val="18"/>
          <w:szCs w:val="18"/>
          <w:lang w:eastAsia="ru-RU"/>
        </w:rPr>
        <w:t>опыление, фумигация, пестицидные аэрозоли, отравляющие приманки, внесение гранулированных препаратов, протравка семян и посадочного материала.</w:t>
      </w:r>
    </w:p>
    <w:p w:rsidR="005D61A3" w:rsidRDefault="005D61A3">
      <w:bookmarkStart w:id="0" w:name="_GoBack"/>
      <w:bookmarkEnd w:id="0"/>
    </w:p>
    <w:sectPr w:rsidR="005D61A3" w:rsidSect="00BE2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E0F5A"/>
    <w:multiLevelType w:val="multilevel"/>
    <w:tmpl w:val="1B54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0B6"/>
    <w:rsid w:val="002A5D82"/>
    <w:rsid w:val="005715B0"/>
    <w:rsid w:val="005D61A3"/>
    <w:rsid w:val="007B49B6"/>
    <w:rsid w:val="00803088"/>
    <w:rsid w:val="008B10B6"/>
    <w:rsid w:val="00BE2219"/>
    <w:rsid w:val="00C0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949CA-984A-4717-8E1A-46891347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21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8B10B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8B10B6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8B10B6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locked/>
    <w:rsid w:val="008B10B6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text">
    <w:name w:val="text"/>
    <w:basedOn w:val="a"/>
    <w:rsid w:val="008B10B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10B6"/>
    <w:rPr>
      <w:rFonts w:cs="Times New Roman"/>
    </w:rPr>
  </w:style>
  <w:style w:type="paragraph" w:customStyle="1" w:styleId="texti">
    <w:name w:val="texti"/>
    <w:basedOn w:val="a"/>
    <w:rsid w:val="008B10B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2795</Words>
  <Characters>15933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Химический способ защиты растений</vt:lpstr>
    </vt:vector>
  </TitlesOfParts>
  <Company>CtrlSoft</Company>
  <LinksUpToDate>false</LinksUpToDate>
  <CharactersWithSpaces>18691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Химический способ защиты растений</dc:title>
  <dc:subject/>
  <dc:creator>User</dc:creator>
  <cp:keywords/>
  <dc:description/>
  <cp:lastModifiedBy>admin</cp:lastModifiedBy>
  <cp:revision>2</cp:revision>
  <dcterms:created xsi:type="dcterms:W3CDTF">2014-05-28T16:19:00Z</dcterms:created>
  <dcterms:modified xsi:type="dcterms:W3CDTF">2014-05-28T16:19:00Z</dcterms:modified>
</cp:coreProperties>
</file>