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E21" w:rsidRDefault="00FB0E21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ВВЕДЕНИЕ</w:t>
      </w:r>
    </w:p>
    <w:p w:rsidR="00CA792F" w:rsidRPr="00CF6242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Этиловый спирт – прозрачная безцветная жидкость с характерным специфическим запахом, температура кипения +78,3</w:t>
      </w:r>
      <w:r w:rsidRPr="00CF6242">
        <w:rPr>
          <w:rFonts w:ascii="Times New Roman" w:hAnsi="Times New Roman"/>
          <w:sz w:val="28"/>
          <w:szCs w:val="28"/>
          <w:vertAlign w:val="superscript"/>
        </w:rPr>
        <w:t>0</w:t>
      </w:r>
      <w:r w:rsidRPr="00CF6242">
        <w:rPr>
          <w:rFonts w:ascii="Times New Roman" w:hAnsi="Times New Roman"/>
          <w:sz w:val="28"/>
          <w:szCs w:val="28"/>
        </w:rPr>
        <w:t>С, температура замерзания</w:t>
      </w:r>
      <w:r w:rsidRPr="00CF6242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CF6242">
        <w:rPr>
          <w:rFonts w:ascii="Times New Roman" w:hAnsi="Times New Roman"/>
          <w:sz w:val="28"/>
          <w:szCs w:val="28"/>
        </w:rPr>
        <w:t>= -117</w:t>
      </w:r>
      <w:r w:rsidRPr="00CF6242">
        <w:rPr>
          <w:rFonts w:ascii="Times New Roman" w:hAnsi="Times New Roman"/>
          <w:sz w:val="28"/>
          <w:szCs w:val="28"/>
          <w:vertAlign w:val="superscript"/>
        </w:rPr>
        <w:t>0</w:t>
      </w:r>
      <w:r w:rsidRPr="00CF6242">
        <w:rPr>
          <w:rFonts w:ascii="Times New Roman" w:hAnsi="Times New Roman"/>
          <w:sz w:val="28"/>
          <w:szCs w:val="28"/>
        </w:rPr>
        <w:t>С, является хорошим растворителем.</w:t>
      </w:r>
    </w:p>
    <w:p w:rsidR="00CA792F" w:rsidRPr="00CF6242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Применение этилового спирта в народном хозяйстве.</w:t>
      </w:r>
    </w:p>
    <w:p w:rsidR="00CA792F" w:rsidRPr="00CF6242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 xml:space="preserve">В начале своего использования этиловый спирт применяли для приготовления водки и частично в медицине. Развивающаяся химическая промышленность потребовала большого количества спирта на технические цели. В 1930г. академиком С.В. Лебедевым разработан способ получения синтетического каучука из этилового спирта. </w:t>
      </w:r>
    </w:p>
    <w:p w:rsidR="00CA792F" w:rsidRPr="00CF6242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В настоящее время около 150 отраслей народного хозяйства применяют этиловый спирт. Наша промышленность  выпускает пищевой и технический этиловый спирт. Пищевой спирт получают из зерна и картофеля, мелассы, сахарной свеклы. Этот спирт применяют для приготовления ликероводочных изделий, виноградных и плодовых вин, а также в производстве парфюмерных изделий и ряда медицинских препаратов.</w:t>
      </w:r>
    </w:p>
    <w:p w:rsidR="00CA792F" w:rsidRPr="00CF6242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 xml:space="preserve">     Технический спирт получают из этиленсодержащих газов (синтетический спирт), древисины (гидролизный спирт) и сульфитных щелоков (сульфитный спирт). Технический спирт применяют как исходное соединение для дальнейшего синтеза и как растворитель в производстве синтетического каучука, синтетического волокна, искусственного шелка, искусственной кожи, пластических масс, фотопленки и кинопленки, органического стекла, взрывчатых и ядовитых веществ, лаков и красок. Кроме того, спирт используют как топливо для двигателей внутреннего сгорания и приготовления антифризов.</w:t>
      </w:r>
    </w:p>
    <w:p w:rsidR="00CA792F" w:rsidRPr="00CF6242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Pr="00CF6242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</w:t>
      </w:r>
      <w:r w:rsidRPr="00CF6242">
        <w:rPr>
          <w:rFonts w:ascii="Times New Roman" w:hAnsi="Times New Roman"/>
          <w:sz w:val="28"/>
          <w:szCs w:val="28"/>
        </w:rPr>
        <w:t>АРАКТЕРИСТИКА ПОБОЧНЫХ ПРОДУКТОВ И ОТХОДОВ СПИРТОВОГО ПРОИЗВОДСТВА И ПУТИ ИХ ИСПОЛЬЗОВАНИЯ.</w:t>
      </w:r>
    </w:p>
    <w:p w:rsidR="00CA792F" w:rsidRDefault="00CA792F" w:rsidP="00CF6242">
      <w:pPr>
        <w:tabs>
          <w:tab w:val="left" w:pos="0"/>
        </w:tabs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В производстве спирта основными отходами являются зерно-картофельная и мелассная барда, диоксид углерода, а второстепенными: водно-спиртовая жидкость из спиртоловушек, отходы в виде мучки, пыли, шелухи, удаляемые при размоле и рассеве проса и ячменя, крахмал и шелуха – при обрушивании овса; вторичный пар, выделяющийся при разваривании сырья, и лютерная вода – при брагоректификации спирта. При брагоректификации образуются также побочные продукты, как сивушное масло и спирт этиловый (головная фракция), которые в качестве товарных продуктов должны удовлетворять соответствующим ГОСТам.</w:t>
      </w: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1.ХАРАКТЕРИСТИКА ОСНОВНЫХ ОТХОДОВ</w:t>
      </w:r>
    </w:p>
    <w:p w:rsidR="00CA792F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Pr="00CF6242">
        <w:rPr>
          <w:rFonts w:ascii="Times New Roman" w:hAnsi="Times New Roman"/>
          <w:sz w:val="28"/>
          <w:szCs w:val="28"/>
        </w:rPr>
        <w:t>ЗЕРНО-КАРТОФЕЛЬНАЯ БАРДА</w:t>
      </w:r>
    </w:p>
    <w:p w:rsidR="00CA792F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Барда представляет собой сложную полидисперсную систему, сухие вещества в которой находятся в виде взвесей или в растворенном состоянии. При переработки на спирт крахмалистого сырья в барду переходят сухие вещества бражки, за исключением углеводов, из которых образуются спирт, диоксид углерода и другие летучие продукты. Зерно-картофельная барда содержит до 92% воды и до 8% сухих веществ и имеет кислую реакцию (рН 4,2-4,6).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6242">
        <w:rPr>
          <w:rFonts w:ascii="Times New Roman" w:hAnsi="Times New Roman"/>
          <w:sz w:val="28"/>
          <w:szCs w:val="28"/>
        </w:rPr>
        <w:t>Сухие вещества барды состоят из белков, гемицеллюлоз, целлюлозы, сахаров, декстринов, жира, минеральных и других веществ. Наличие в ней значительного количества легкоусвояемых белковых и безазотистых веществ, витаминов делает зерно-картофельную барду ценным кормовым продуктом.</w:t>
      </w:r>
    </w:p>
    <w:p w:rsidR="00CA792F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Сухие вещества барды состоят на 35-45% из взвешанных веществ и на 55-65% - из растворимых. Относительная плотность барды колеблется от 1,02 до 1,08 и в среднем составляет 1,04.</w:t>
      </w:r>
    </w:p>
    <w:p w:rsidR="00CA792F" w:rsidRPr="00CF6242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Выход барды зависит от содержания спирта в бражке, например при содержании его 8-9% об. выход барды составляет 120-125 л на 1 дал спирта.</w:t>
      </w:r>
    </w:p>
    <w:p w:rsidR="00CA792F" w:rsidRPr="00CF6242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В зависимости от местных условий и мощности спиртовых заводов барда непосредственно направляется в свежем виде на корм скоту, перерабатывается в сухую обогащенную барду или используется при выращивании кормовых и хлебопекарных дрожжей.</w:t>
      </w: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r w:rsidRPr="00CF6242">
        <w:rPr>
          <w:rFonts w:ascii="Times New Roman" w:hAnsi="Times New Roman"/>
          <w:sz w:val="28"/>
          <w:szCs w:val="28"/>
        </w:rPr>
        <w:t>МЕЛАССНАЯ БАРДА</w:t>
      </w:r>
    </w:p>
    <w:p w:rsidR="00CA792F" w:rsidRPr="00CF6242" w:rsidRDefault="00CA792F" w:rsidP="00CF6242">
      <w:pPr>
        <w:pStyle w:val="a3"/>
        <w:spacing w:line="360" w:lineRule="auto"/>
        <w:ind w:left="62" w:right="19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242">
        <w:rPr>
          <w:rFonts w:ascii="Times New Roman" w:hAnsi="Times New Roman" w:cs="Times New Roman"/>
          <w:color w:val="000000"/>
          <w:w w:val="91"/>
          <w:sz w:val="28"/>
          <w:szCs w:val="28"/>
        </w:rPr>
        <w:t>Мелассная барда содержит около 10% сухих веществ и 90% воды. Сухие вещества барды состоят из органических и минеральных веществ. К органическим веществам относятся белки, бетаин, глЮТаМИ</w:t>
      </w:r>
      <w:r w:rsidRPr="00CF6242">
        <w:rPr>
          <w:rFonts w:ascii="Times New Roman" w:hAnsi="Times New Roman" w:cs="Times New Roman"/>
          <w:color w:val="000000"/>
          <w:w w:val="91"/>
          <w:sz w:val="28"/>
          <w:szCs w:val="28"/>
        </w:rPr>
        <w:softHyphen/>
        <w:t>новая кислота и другие аминокислоты, пентозы, глицерин, муравьиная, уксусная, гликолевая, молочная и янтарная кислоты, гуминовые соеди</w:t>
      </w:r>
      <w:r w:rsidRPr="00CF6242">
        <w:rPr>
          <w:rFonts w:ascii="Times New Roman" w:hAnsi="Times New Roman" w:cs="Times New Roman"/>
          <w:color w:val="000000"/>
          <w:w w:val="91"/>
          <w:sz w:val="28"/>
          <w:szCs w:val="28"/>
        </w:rPr>
        <w:softHyphen/>
        <w:t xml:space="preserve">нения. Минерал::,ные вещества барды содержат соли калия, натрия, кальция и микроэлементы (кобальт, медь, железо, марганец, бор и др.). Барда содержит также витамины. Длительное время мелассная барда не использовалась. Ее обычно выкачивали на фильтрационные поля, где происходила ее минерализация. Мелассная барда является ценным кормом для скота в натуральном и упаренном виде. Мелассную барду используют в качестве удобрения на полях под зерновые культуры и на свекловичных плантациях. В кислые почвы рекомендуют вносить мелассную барду в смеси с фильтр-прессной грязью, т. е. отходом свеклосахарного производства. Мелассную барду используют также для выращивания кормовых дрожжей, для получения глицерина и бардяной золы, глютаминовой кислоты и бетаина. </w:t>
      </w: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r w:rsidRPr="00CF6242">
        <w:rPr>
          <w:rFonts w:ascii="Times New Roman" w:hAnsi="Times New Roman"/>
          <w:sz w:val="28"/>
          <w:szCs w:val="28"/>
        </w:rPr>
        <w:t>ДИОКСИД УГЛЕРОДА</w:t>
      </w:r>
    </w:p>
    <w:p w:rsidR="00CA792F" w:rsidRPr="00CF6242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В газе, выделяющимся при спиртовом брожении, содержится до 98-99,8% СО</w:t>
      </w:r>
      <w:r w:rsidRPr="00CF6242">
        <w:rPr>
          <w:rFonts w:ascii="Times New Roman" w:hAnsi="Times New Roman"/>
          <w:sz w:val="28"/>
          <w:szCs w:val="28"/>
          <w:vertAlign w:val="subscript"/>
        </w:rPr>
        <w:t>2</w:t>
      </w:r>
      <w:r w:rsidRPr="00CF6242">
        <w:rPr>
          <w:rFonts w:ascii="Times New Roman" w:hAnsi="Times New Roman"/>
          <w:sz w:val="28"/>
          <w:szCs w:val="28"/>
        </w:rPr>
        <w:t>,0,3-1,0 воздуха, 0,5-0,9влаги,0,4-0,8 спирта, 0,05-0,1летучих кислот,0,01-0,05 эфиров и до 0,02% альдегидов. Теоретический выход диоксида углерода составляет 95,5% к массе спирта, или 7,53 кг на 1 дал выработанного спирта.</w:t>
      </w:r>
    </w:p>
    <w:p w:rsidR="00CA792F" w:rsidRPr="00CF6242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 xml:space="preserve">     Газы из бродильных чанов поступают в спиртоловушку, а затем выбрасывается в атмосферу или в углекислотный цех, где диоксид углерода после очитки и сжатия разливается под высоким давлением в баллоны(жидкий СО</w:t>
      </w:r>
      <w:r w:rsidRPr="00CF6242">
        <w:rPr>
          <w:rFonts w:ascii="Times New Roman" w:hAnsi="Times New Roman"/>
          <w:sz w:val="28"/>
          <w:szCs w:val="28"/>
          <w:vertAlign w:val="subscript"/>
        </w:rPr>
        <w:t>2</w:t>
      </w:r>
      <w:r w:rsidRPr="00CF6242">
        <w:rPr>
          <w:rFonts w:ascii="Times New Roman" w:hAnsi="Times New Roman"/>
          <w:sz w:val="28"/>
          <w:szCs w:val="28"/>
        </w:rPr>
        <w:t>) или перерабатывается  в твердый СО</w:t>
      </w:r>
      <w:r w:rsidRPr="00CF6242">
        <w:rPr>
          <w:rFonts w:ascii="Times New Roman" w:hAnsi="Times New Roman"/>
          <w:sz w:val="28"/>
          <w:szCs w:val="28"/>
          <w:vertAlign w:val="subscript"/>
        </w:rPr>
        <w:t>2</w:t>
      </w:r>
      <w:r w:rsidRPr="00CF6242">
        <w:rPr>
          <w:rFonts w:ascii="Times New Roman" w:hAnsi="Times New Roman"/>
          <w:sz w:val="28"/>
          <w:szCs w:val="28"/>
        </w:rPr>
        <w:t xml:space="preserve"> (сухой лед). Сжиженный диоксид углерода должен соответствовать ГОСТ 8050-76. Он используется в пищевой промышленности, применяется в электросварке в качестве инертного газа и для других технических целей.</w:t>
      </w:r>
    </w:p>
    <w:p w:rsidR="00CA792F" w:rsidRPr="00CF6242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 xml:space="preserve">   Твердый диоксид (сухой лед) обладает большей, чем обычный лед, охлаждающий способностью, применяется как хладагент для охлаждения различных продуктов.</w:t>
      </w:r>
    </w:p>
    <w:p w:rsidR="00CA792F" w:rsidRPr="00CF6242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 xml:space="preserve">    Водно-спиртовая жидкость из спиртоловушки, содержащая до 3,0-3,5% спирта, отводится в бражный резервуар и повторно направляется вместе со зрелой  бражкой на перегонку и брагореактификацию.</w:t>
      </w: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2. ХАРАКТЕРИСТИКА ВТОРОСТЕПЕННЫХ ОТХОДОВ</w:t>
      </w: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Pr="00CF6242">
        <w:rPr>
          <w:rFonts w:ascii="Times New Roman" w:hAnsi="Times New Roman"/>
          <w:sz w:val="28"/>
          <w:szCs w:val="28"/>
        </w:rPr>
        <w:t>ОТХОДЫ, ОБРАЗУЮЩИЕСЯ ПРИ ОБРУШИВАНИИ И ИЗМЕЛЬЧЕНИИ ЗЕРНА</w:t>
      </w:r>
    </w:p>
    <w:p w:rsidR="00CA792F" w:rsidRPr="00CF6242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 xml:space="preserve">       При размалывании и рассеве ячменя и проса, а также при обрушивании овса частично теряется крахмал в шелухе и мучке, которые могут улавливаться в аспирационной системе и использоваться на корм сельскохозяйственным животным.</w:t>
      </w: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Pr="00CF6242">
        <w:rPr>
          <w:rFonts w:ascii="Times New Roman" w:hAnsi="Times New Roman"/>
          <w:sz w:val="28"/>
          <w:szCs w:val="28"/>
        </w:rPr>
        <w:t>ВТОРИЧНЫЙ</w:t>
      </w:r>
      <w:r w:rsidRPr="00CF6242">
        <w:rPr>
          <w:rFonts w:ascii="Times New Roman" w:hAnsi="Times New Roman"/>
          <w:b/>
          <w:sz w:val="28"/>
          <w:szCs w:val="28"/>
        </w:rPr>
        <w:t xml:space="preserve"> </w:t>
      </w:r>
      <w:r w:rsidRPr="00CF6242">
        <w:rPr>
          <w:rFonts w:ascii="Times New Roman" w:hAnsi="Times New Roman"/>
          <w:sz w:val="28"/>
          <w:szCs w:val="28"/>
        </w:rPr>
        <w:t>ПАР</w:t>
      </w:r>
    </w:p>
    <w:p w:rsidR="00CA792F" w:rsidRPr="00CF6242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 xml:space="preserve">       Вторичный пар, выделяющейся в паросепараторе, направляется на предварительный нагрев замеса в предразварник, избыток его используется для подогрева технологической воды в специальных сборниках.</w:t>
      </w: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</w:t>
      </w:r>
      <w:r w:rsidRPr="00CF6242">
        <w:rPr>
          <w:rFonts w:ascii="Times New Roman" w:hAnsi="Times New Roman"/>
          <w:sz w:val="28"/>
          <w:szCs w:val="28"/>
        </w:rPr>
        <w:t>ЛЮТЕРНАЯ ВОДА</w:t>
      </w:r>
    </w:p>
    <w:p w:rsidR="00CA792F" w:rsidRPr="00CF6242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 xml:space="preserve">      Лютерная вода выделяется при выварке и концентрировании спирта в реактификационной и сивушной колоннах, используется для промывки и обработки сивушного масла в процессе брагоректификации. Основное количество лютерной воды не используется и отводится со сточными водами. Лютерная вода содержит в своем составе высококипящие сложные эфиры и кислоты. Количество  лютерной воды на 1 дал спирта составляет при открытом  обогреве 35-45 л из ректификационной колонны и 6-8 л из сивушной, при закрытом обогреве соответственно 15-25 и 1,0-1,5 л.</w:t>
      </w: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</w:t>
      </w:r>
      <w:r w:rsidRPr="00CF6242">
        <w:rPr>
          <w:rFonts w:ascii="Times New Roman" w:hAnsi="Times New Roman"/>
          <w:sz w:val="28"/>
          <w:szCs w:val="28"/>
        </w:rPr>
        <w:t>ГОЛОВНАЯ ФРАКЦИЯ ЭТИЛОВОГО СПИРТА</w:t>
      </w:r>
    </w:p>
    <w:p w:rsidR="00CA792F" w:rsidRPr="00CF6242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>Головная фракция в соответствии с ОСТ 18-121-73 представляет собой водно-спиртовую жидкость с легколетучими примесями: альдегидами, эфирами, кислотами, метанолом и др. Крепость ее не менее 92% об. Продукт отбирается из конденсатора эпюрационной колонны. Выход продукта составляет  2-6% условного спирта-сырца. Головная фракция используется для получения реактификованного спирта по ГОСТ 5962-67, а также для получения технического и денатурированного спиртов.</w:t>
      </w: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r w:rsidRPr="00CF6242">
        <w:rPr>
          <w:rFonts w:ascii="Times New Roman" w:hAnsi="Times New Roman"/>
          <w:sz w:val="28"/>
          <w:szCs w:val="28"/>
        </w:rPr>
        <w:t>СИВУШНОЕ МАСЛО</w:t>
      </w:r>
    </w:p>
    <w:p w:rsidR="00CA792F" w:rsidRPr="00CF6242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 xml:space="preserve">      Сивушное масло (ГОСТ 17071-71) является продуктом, получаемым при промывке в маслопромывателе концентрата из ректификационной или сивушной колонн. Выход его составляет 0,3-0,4% от условного спирта сырца. Содержит в своем составе 5-12% об. этанола, 7-15% н-пропанола,10-20-изобутанола, 50-60-изоамилола и 5-10% воды. Используется для получения технических этилового, н-пропилового, изобутилового и изоамилового спиртов, при флотации руд и буровой технике.</w:t>
      </w:r>
    </w:p>
    <w:p w:rsidR="00CA792F" w:rsidRPr="00CF6242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Pr="00CF6242" w:rsidRDefault="00CA792F" w:rsidP="00CF6242">
      <w:pPr>
        <w:spacing w:line="360" w:lineRule="auto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 </w:t>
      </w:r>
      <w:r w:rsidRPr="00CF6242">
        <w:rPr>
          <w:rFonts w:ascii="Times New Roman" w:hAnsi="Times New Roman"/>
          <w:sz w:val="28"/>
          <w:szCs w:val="28"/>
        </w:rPr>
        <w:t>ВЫБРОСЫ В АТМОСФЕРУ</w:t>
      </w:r>
    </w:p>
    <w:p w:rsidR="00CA792F" w:rsidRPr="00CF6242" w:rsidRDefault="00CA792F" w:rsidP="00CF6242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 xml:space="preserve">       С помощью естественной и приточно-вытяжной вентиляции воздух и всех цехов спиртового завода выбрасывается в атмосферу. В подработочных цехах для очистки  выбросов воздуха от пыли используется аспирационная система, подведенная ко всем пылевыделяющим механизмам.</w:t>
      </w:r>
    </w:p>
    <w:p w:rsidR="00CA792F" w:rsidRPr="00CF6242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F6242">
        <w:rPr>
          <w:rFonts w:ascii="Times New Roman" w:hAnsi="Times New Roman"/>
          <w:sz w:val="28"/>
          <w:szCs w:val="28"/>
        </w:rPr>
        <w:t xml:space="preserve">       Диоксид углерода, образующийся в процессе брожения и не используемый для выработки жидкого или газообразного СО</w:t>
      </w:r>
      <w:r w:rsidRPr="00CF6242">
        <w:rPr>
          <w:rFonts w:ascii="Times New Roman" w:hAnsi="Times New Roman"/>
          <w:sz w:val="28"/>
          <w:szCs w:val="28"/>
          <w:vertAlign w:val="subscript"/>
        </w:rPr>
        <w:t>2</w:t>
      </w:r>
      <w:r w:rsidRPr="00CF6242">
        <w:rPr>
          <w:rFonts w:ascii="Times New Roman" w:hAnsi="Times New Roman"/>
          <w:sz w:val="28"/>
          <w:szCs w:val="28"/>
        </w:rPr>
        <w:t>, а также газ, выделяющийся в процессе дрожжегенерации и из сборников барды, также выбрасываются в атмосферу с помощью естественной и приточно-вытяжной вентиляции.</w:t>
      </w:r>
    </w:p>
    <w:p w:rsidR="00CA792F" w:rsidRPr="00CF6242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CF6242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A792F" w:rsidRDefault="00CA792F" w:rsidP="00BF1C58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ИСПОЛЬЗОВАННОЙ ЛИТЕРАТУРЫ</w:t>
      </w:r>
    </w:p>
    <w:p w:rsidR="00CA792F" w:rsidRDefault="00CA792F" w:rsidP="00BF1C58">
      <w:pPr>
        <w:pStyle w:val="1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В. Л. Яровенко, Б. А. Устинников, Ю. П. Богданов, С. И. Громов «Справочник по производству спирта. Сырье, технология и технохимконтроль».-М.: Легкая и пищевая пром-сть, 1981.</w:t>
      </w:r>
    </w:p>
    <w:p w:rsidR="00CA792F" w:rsidRDefault="00CA792F" w:rsidP="00CE1DB4">
      <w:pPr>
        <w:pStyle w:val="1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Алкогольсодержащие напитки (химия и принципы технологии): Учебное пособие</w:t>
      </w:r>
      <w:r w:rsidRPr="00E955FE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 П.А. Гуревич, Р.Р. Шайхутдинов, М.К. Герасимов; Казан. Гос. технол.ун-т. Казань,2002.</w:t>
      </w:r>
    </w:p>
    <w:p w:rsidR="00CA792F" w:rsidRPr="00CE1DB4" w:rsidRDefault="00CA792F" w:rsidP="00CE1DB4">
      <w:pPr>
        <w:pStyle w:val="1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E1DB4">
        <w:rPr>
          <w:rFonts w:ascii="Times New Roman" w:hAnsi="Times New Roman"/>
          <w:sz w:val="28"/>
          <w:szCs w:val="28"/>
        </w:rPr>
        <w:t xml:space="preserve">Технология спирта: учебное пособие / [Авт.колл.: В. Л. Яровенко (ред.) и др.]. - М. : Колос, 2002. </w:t>
      </w:r>
      <w:bookmarkStart w:id="0" w:name="_GoBack"/>
      <w:bookmarkEnd w:id="0"/>
    </w:p>
    <w:sectPr w:rsidR="00CA792F" w:rsidRPr="00CE1DB4" w:rsidSect="00CF6242">
      <w:footerReference w:type="default" r:id="rId7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92F" w:rsidRDefault="00CA792F" w:rsidP="00CF6242">
      <w:pPr>
        <w:spacing w:after="0" w:line="240" w:lineRule="auto"/>
      </w:pPr>
      <w:r>
        <w:separator/>
      </w:r>
    </w:p>
  </w:endnote>
  <w:endnote w:type="continuationSeparator" w:id="0">
    <w:p w:rsidR="00CA792F" w:rsidRDefault="00CA792F" w:rsidP="00CF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92F" w:rsidRDefault="00CA792F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B0E21">
      <w:rPr>
        <w:noProof/>
      </w:rPr>
      <w:t>4</w:t>
    </w:r>
    <w:r>
      <w:fldChar w:fldCharType="end"/>
    </w:r>
  </w:p>
  <w:p w:rsidR="00CA792F" w:rsidRDefault="00CA792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92F" w:rsidRDefault="00CA792F" w:rsidP="00CF6242">
      <w:pPr>
        <w:spacing w:after="0" w:line="240" w:lineRule="auto"/>
      </w:pPr>
      <w:r>
        <w:separator/>
      </w:r>
    </w:p>
  </w:footnote>
  <w:footnote w:type="continuationSeparator" w:id="0">
    <w:p w:rsidR="00CA792F" w:rsidRDefault="00CA792F" w:rsidP="00CF6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83574"/>
    <w:multiLevelType w:val="hybridMultilevel"/>
    <w:tmpl w:val="55F4FA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4FE2645"/>
    <w:multiLevelType w:val="hybridMultilevel"/>
    <w:tmpl w:val="2956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3BD7BA1"/>
    <w:multiLevelType w:val="hybridMultilevel"/>
    <w:tmpl w:val="CC6267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BEF6732"/>
    <w:multiLevelType w:val="hybridMultilevel"/>
    <w:tmpl w:val="28745D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2027"/>
    <w:rsid w:val="000204ED"/>
    <w:rsid w:val="00070D59"/>
    <w:rsid w:val="000C3819"/>
    <w:rsid w:val="00100903"/>
    <w:rsid w:val="002501FA"/>
    <w:rsid w:val="002E4C97"/>
    <w:rsid w:val="00311921"/>
    <w:rsid w:val="00525C8F"/>
    <w:rsid w:val="006903F9"/>
    <w:rsid w:val="0088170B"/>
    <w:rsid w:val="00A22027"/>
    <w:rsid w:val="00BF1C58"/>
    <w:rsid w:val="00CA792F"/>
    <w:rsid w:val="00CE1DB4"/>
    <w:rsid w:val="00CF6242"/>
    <w:rsid w:val="00D70DC1"/>
    <w:rsid w:val="00E955FE"/>
    <w:rsid w:val="00FB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29C9CE-D21A-4096-BC54-FA8727280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C8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22027"/>
    <w:pPr>
      <w:ind w:left="720"/>
      <w:contextualSpacing/>
    </w:pPr>
  </w:style>
  <w:style w:type="paragraph" w:customStyle="1" w:styleId="a3">
    <w:name w:val="Стиль"/>
    <w:rsid w:val="0088170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4">
    <w:name w:val="header"/>
    <w:basedOn w:val="a"/>
    <w:link w:val="a5"/>
    <w:semiHidden/>
    <w:rsid w:val="00CF6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semiHidden/>
    <w:locked/>
    <w:rsid w:val="00CF6242"/>
    <w:rPr>
      <w:rFonts w:cs="Times New Roman"/>
    </w:rPr>
  </w:style>
  <w:style w:type="paragraph" w:styleId="a6">
    <w:name w:val="footer"/>
    <w:basedOn w:val="a"/>
    <w:link w:val="a7"/>
    <w:rsid w:val="00CF6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locked/>
    <w:rsid w:val="00CF624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ВВЕДЕНИЕ</vt:lpstr>
    </vt:vector>
  </TitlesOfParts>
  <Company>Reanimator Extreme Edition</Company>
  <LinksUpToDate>false</LinksUpToDate>
  <CharactersWithSpaces>8872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Customer</dc:creator>
  <cp:keywords/>
  <dc:description/>
  <cp:lastModifiedBy>admin</cp:lastModifiedBy>
  <cp:revision>2</cp:revision>
  <cp:lastPrinted>2010-10-24T16:02:00Z</cp:lastPrinted>
  <dcterms:created xsi:type="dcterms:W3CDTF">2014-05-31T02:28:00Z</dcterms:created>
  <dcterms:modified xsi:type="dcterms:W3CDTF">2014-05-31T02:28:00Z</dcterms:modified>
</cp:coreProperties>
</file>