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FB5" w:rsidRDefault="00456FB5" w:rsidP="00F32C6C">
      <w:pPr>
        <w:pStyle w:val="HTML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F32C6C" w:rsidRPr="00165BC5" w:rsidRDefault="00F32C6C" w:rsidP="00F32C6C">
      <w:pPr>
        <w:pStyle w:val="HTML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65BC5">
        <w:rPr>
          <w:rFonts w:ascii="Times New Roman" w:hAnsi="Times New Roman" w:cs="Times New Roman"/>
          <w:b/>
          <w:sz w:val="72"/>
          <w:szCs w:val="72"/>
        </w:rPr>
        <w:t>Доклад</w:t>
      </w:r>
    </w:p>
    <w:p w:rsidR="00F32C6C" w:rsidRDefault="00F32C6C" w:rsidP="00F32C6C">
      <w:pPr>
        <w:pStyle w:val="HTML"/>
        <w:jc w:val="center"/>
        <w:rPr>
          <w:rFonts w:ascii="Times New Roman" w:hAnsi="Times New Roman" w:cs="Times New Roman"/>
          <w:sz w:val="52"/>
          <w:szCs w:val="52"/>
        </w:rPr>
      </w:pPr>
    </w:p>
    <w:p w:rsidR="00F32C6C" w:rsidRPr="00165BC5" w:rsidRDefault="00F32C6C" w:rsidP="00F32C6C">
      <w:pPr>
        <w:pStyle w:val="HTML"/>
        <w:jc w:val="center"/>
        <w:rPr>
          <w:rFonts w:ascii="Times New Roman" w:hAnsi="Times New Roman" w:cs="Times New Roman"/>
          <w:sz w:val="52"/>
          <w:szCs w:val="52"/>
        </w:rPr>
      </w:pPr>
      <w:r w:rsidRPr="00165BC5">
        <w:rPr>
          <w:rFonts w:ascii="Times New Roman" w:hAnsi="Times New Roman" w:cs="Times New Roman"/>
          <w:sz w:val="52"/>
          <w:szCs w:val="52"/>
        </w:rPr>
        <w:t>По химии на тему:</w:t>
      </w:r>
    </w:p>
    <w:p w:rsidR="00F32C6C" w:rsidRDefault="00F32C6C" w:rsidP="00F32C6C">
      <w:pPr>
        <w:pStyle w:val="HTML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F32C6C" w:rsidRPr="00165BC5" w:rsidRDefault="00F32C6C" w:rsidP="00F32C6C">
      <w:pPr>
        <w:pStyle w:val="HTML"/>
        <w:jc w:val="center"/>
        <w:rPr>
          <w:rFonts w:ascii="Times New Roman" w:hAnsi="Times New Roman" w:cs="Times New Roman"/>
          <w:sz w:val="48"/>
          <w:szCs w:val="48"/>
        </w:rPr>
      </w:pPr>
      <w:r w:rsidRPr="00165BC5">
        <w:rPr>
          <w:rFonts w:ascii="Times New Roman" w:hAnsi="Times New Roman" w:cs="Times New Roman"/>
          <w:sz w:val="48"/>
          <w:szCs w:val="48"/>
        </w:rPr>
        <w:t>«Однородные вещества»</w:t>
      </w: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jc w:val="right"/>
        <w:rPr>
          <w:rFonts w:ascii="Times New Roman" w:hAnsi="Times New Roman" w:cs="Times New Roman"/>
          <w:b/>
          <w:sz w:val="34"/>
          <w:szCs w:val="34"/>
        </w:rPr>
      </w:pPr>
    </w:p>
    <w:p w:rsidR="00F32C6C" w:rsidRDefault="00F32C6C" w:rsidP="00F32C6C">
      <w:pPr>
        <w:pStyle w:val="HTML"/>
        <w:jc w:val="right"/>
        <w:rPr>
          <w:rFonts w:ascii="Times New Roman" w:hAnsi="Times New Roman" w:cs="Times New Roman"/>
          <w:b/>
          <w:sz w:val="34"/>
          <w:szCs w:val="34"/>
        </w:rPr>
      </w:pPr>
    </w:p>
    <w:p w:rsidR="00F32C6C" w:rsidRPr="00165BC5" w:rsidRDefault="00F32C6C" w:rsidP="00F32C6C">
      <w:pPr>
        <w:pStyle w:val="HTML"/>
        <w:jc w:val="right"/>
        <w:rPr>
          <w:rFonts w:ascii="Times New Roman" w:hAnsi="Times New Roman" w:cs="Times New Roman"/>
          <w:b/>
          <w:sz w:val="34"/>
          <w:szCs w:val="34"/>
        </w:rPr>
      </w:pPr>
      <w:r w:rsidRPr="00165BC5">
        <w:rPr>
          <w:rFonts w:ascii="Times New Roman" w:hAnsi="Times New Roman" w:cs="Times New Roman"/>
          <w:b/>
          <w:sz w:val="34"/>
          <w:szCs w:val="34"/>
        </w:rPr>
        <w:t>Выполнила:</w:t>
      </w:r>
    </w:p>
    <w:p w:rsidR="00F32C6C" w:rsidRDefault="00F32C6C" w:rsidP="00F32C6C">
      <w:pPr>
        <w:pStyle w:val="HTML"/>
        <w:jc w:val="righ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Ученица 7ª класса</w:t>
      </w:r>
    </w:p>
    <w:p w:rsidR="00F32C6C" w:rsidRDefault="00F32C6C" w:rsidP="00F32C6C">
      <w:pPr>
        <w:pStyle w:val="HTML"/>
        <w:jc w:val="righ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МОУСОШ № 42</w:t>
      </w:r>
    </w:p>
    <w:p w:rsidR="00F32C6C" w:rsidRDefault="00F32C6C" w:rsidP="00F32C6C">
      <w:pPr>
        <w:pStyle w:val="HTML"/>
        <w:jc w:val="right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Кокшарова Татьяна.</w:t>
      </w: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F32C6C" w:rsidRDefault="00F32C6C" w:rsidP="00F32C6C">
      <w:pPr>
        <w:pStyle w:val="HTML"/>
        <w:rPr>
          <w:rFonts w:ascii="Times New Roman" w:hAnsi="Times New Roman" w:cs="Times New Roman"/>
          <w:sz w:val="30"/>
          <w:szCs w:val="30"/>
        </w:rPr>
      </w:pPr>
    </w:p>
    <w:p w:rsidR="003752C9" w:rsidRDefault="003752C9" w:rsidP="00F32C6C">
      <w:pPr>
        <w:pStyle w:val="HTML"/>
        <w:jc w:val="center"/>
        <w:rPr>
          <w:rFonts w:ascii="Times New Roman" w:hAnsi="Times New Roman" w:cs="Times New Roman"/>
          <w:sz w:val="32"/>
          <w:szCs w:val="32"/>
        </w:rPr>
      </w:pPr>
    </w:p>
    <w:p w:rsidR="003752C9" w:rsidRDefault="003752C9" w:rsidP="00F32C6C">
      <w:pPr>
        <w:pStyle w:val="HTML"/>
        <w:jc w:val="center"/>
        <w:rPr>
          <w:rFonts w:ascii="Times New Roman" w:hAnsi="Times New Roman" w:cs="Times New Roman"/>
          <w:sz w:val="32"/>
          <w:szCs w:val="32"/>
        </w:rPr>
      </w:pPr>
    </w:p>
    <w:p w:rsidR="00F32C6C" w:rsidRDefault="00F32C6C" w:rsidP="00F32C6C">
      <w:pPr>
        <w:pStyle w:val="HTML"/>
        <w:jc w:val="center"/>
        <w:rPr>
          <w:rFonts w:ascii="Times New Roman" w:hAnsi="Times New Roman" w:cs="Times New Roman"/>
          <w:sz w:val="32"/>
          <w:szCs w:val="32"/>
        </w:rPr>
      </w:pPr>
      <w:r w:rsidRPr="00165BC5">
        <w:rPr>
          <w:rFonts w:ascii="Times New Roman" w:hAnsi="Times New Roman" w:cs="Times New Roman"/>
          <w:sz w:val="32"/>
          <w:szCs w:val="32"/>
        </w:rPr>
        <w:t>Копейск 2007 год.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3752C9" w:rsidRPr="003752C9" w:rsidRDefault="003752C9" w:rsidP="00F32C6C">
      <w:pPr>
        <w:pStyle w:val="HTML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52C9">
        <w:rPr>
          <w:rFonts w:ascii="Times New Roman" w:hAnsi="Times New Roman" w:cs="Times New Roman"/>
          <w:b/>
          <w:sz w:val="32"/>
          <w:szCs w:val="32"/>
        </w:rPr>
        <w:t>Серебро.</w:t>
      </w:r>
    </w:p>
    <w:p w:rsidR="003752C9" w:rsidRDefault="003752C9" w:rsidP="00F32C6C">
      <w:pPr>
        <w:pStyle w:val="HTML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3752C9" w:rsidRDefault="003752C9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 w:rsidRPr="003752C9">
        <w:rPr>
          <w:rFonts w:ascii="Times New Roman" w:hAnsi="Times New Roman" w:cs="Times New Roman"/>
          <w:b/>
          <w:sz w:val="32"/>
          <w:szCs w:val="32"/>
        </w:rPr>
        <w:t>Серебро</w:t>
      </w:r>
      <w:r>
        <w:rPr>
          <w:rFonts w:ascii="Times New Roman" w:hAnsi="Times New Roman" w:cs="Times New Roman"/>
          <w:sz w:val="32"/>
          <w:szCs w:val="32"/>
        </w:rPr>
        <w:t xml:space="preserve"> (от лат. </w:t>
      </w:r>
      <w:r>
        <w:rPr>
          <w:rFonts w:ascii="Times New Roman" w:hAnsi="Times New Roman" w:cs="Times New Roman"/>
          <w:sz w:val="32"/>
          <w:szCs w:val="32"/>
          <w:lang w:val="en-US"/>
        </w:rPr>
        <w:t>Argentum</w:t>
      </w:r>
      <w:r>
        <w:rPr>
          <w:rFonts w:ascii="Times New Roman" w:hAnsi="Times New Roman" w:cs="Times New Roman"/>
          <w:sz w:val="32"/>
          <w:szCs w:val="32"/>
        </w:rPr>
        <w:t>), химический элемент; металл белого цвета, пластичный, хорошо полируется.  В природе находится в виде двух стабильных изотопов  107</w:t>
      </w:r>
      <w:r>
        <w:rPr>
          <w:rFonts w:ascii="Times New Roman" w:hAnsi="Times New Roman" w:cs="Times New Roman"/>
          <w:sz w:val="32"/>
          <w:szCs w:val="32"/>
          <w:lang w:val="en-US"/>
        </w:rPr>
        <w:t>Ag</w:t>
      </w:r>
      <w:r>
        <w:rPr>
          <w:rFonts w:ascii="Times New Roman" w:hAnsi="Times New Roman" w:cs="Times New Roman"/>
          <w:sz w:val="32"/>
          <w:szCs w:val="32"/>
        </w:rPr>
        <w:t xml:space="preserve"> и 109</w:t>
      </w:r>
      <w:r>
        <w:rPr>
          <w:rFonts w:ascii="Times New Roman" w:hAnsi="Times New Roman" w:cs="Times New Roman"/>
          <w:sz w:val="32"/>
          <w:szCs w:val="32"/>
          <w:lang w:val="en-US"/>
        </w:rPr>
        <w:t>Ag</w:t>
      </w:r>
      <w:r>
        <w:rPr>
          <w:rFonts w:ascii="Times New Roman" w:hAnsi="Times New Roman" w:cs="Times New Roman"/>
          <w:sz w:val="32"/>
          <w:szCs w:val="32"/>
        </w:rPr>
        <w:t>; из радиоактивных изотопов практически важен 110</w:t>
      </w:r>
      <w:r>
        <w:rPr>
          <w:rFonts w:ascii="Times New Roman" w:hAnsi="Times New Roman" w:cs="Times New Roman"/>
          <w:sz w:val="32"/>
          <w:szCs w:val="32"/>
          <w:lang w:val="en-US"/>
        </w:rPr>
        <w:t>Ag</w:t>
      </w:r>
      <w:r>
        <w:rPr>
          <w:rFonts w:ascii="Times New Roman" w:hAnsi="Times New Roman" w:cs="Times New Roman"/>
          <w:sz w:val="32"/>
          <w:szCs w:val="32"/>
        </w:rPr>
        <w:t>. Серебро было известно в глубокой древности (4 – е  тыс. до н. э.) в Египте Персии, Китае.</w:t>
      </w:r>
    </w:p>
    <w:p w:rsidR="003752C9" w:rsidRDefault="003752C9" w:rsidP="00D91972">
      <w:pPr>
        <w:pStyle w:val="HTML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752C9">
        <w:rPr>
          <w:rFonts w:ascii="Times New Roman" w:hAnsi="Times New Roman" w:cs="Times New Roman"/>
          <w:b/>
          <w:sz w:val="32"/>
          <w:szCs w:val="32"/>
        </w:rPr>
        <w:t>Распространение в природе.</w:t>
      </w:r>
    </w:p>
    <w:p w:rsidR="0010257D" w:rsidRPr="0010257D" w:rsidRDefault="003752C9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Серебро встречается преимущественно в средне – и низкотемпературных  гидротермальных месторождениях, в зоне обогащения</w:t>
      </w:r>
      <w:r w:rsidR="00067238">
        <w:rPr>
          <w:rFonts w:ascii="Times New Roman" w:hAnsi="Times New Roman" w:cs="Times New Roman"/>
          <w:sz w:val="32"/>
          <w:szCs w:val="32"/>
        </w:rPr>
        <w:t xml:space="preserve"> сульфидных месторождений, изредка – в осадочных  породах (среди песчаников, содержащих углистое вещество) и россыпях. Известно свойства 50 минералов серебра. В биосфере серебро в основном рассеивается. Серебро – один из наиболее дефицитных элементов.</w:t>
      </w:r>
    </w:p>
    <w:p w:rsidR="00D91972" w:rsidRDefault="00067238" w:rsidP="00D91972">
      <w:pPr>
        <w:pStyle w:val="HTML"/>
        <w:jc w:val="center"/>
        <w:rPr>
          <w:rFonts w:ascii="Times New Roman" w:hAnsi="Times New Roman" w:cs="Times New Roman"/>
          <w:sz w:val="32"/>
          <w:szCs w:val="32"/>
        </w:rPr>
      </w:pPr>
      <w:r w:rsidRPr="00067238">
        <w:rPr>
          <w:rFonts w:ascii="Times New Roman" w:hAnsi="Times New Roman" w:cs="Times New Roman"/>
          <w:b/>
          <w:sz w:val="32"/>
          <w:szCs w:val="32"/>
        </w:rPr>
        <w:t>Применение серебра в искусстве.</w:t>
      </w:r>
    </w:p>
    <w:p w:rsidR="00067238" w:rsidRDefault="00067238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Благодаря красивому белому цвету и податливости в обработке серебра с глубокой древности широко используется в искусстве. Однако чистое серебро слишком мягкое, поэтому при изготовлении мо</w:t>
      </w:r>
      <w:r w:rsidR="002D0574">
        <w:rPr>
          <w:rFonts w:ascii="Times New Roman" w:hAnsi="Times New Roman" w:cs="Times New Roman"/>
          <w:sz w:val="32"/>
          <w:szCs w:val="32"/>
        </w:rPr>
        <w:t>нет и различных художественных произведений в него добавляют цветные металлы. Чаще всего медь. Средствами обработки серебра и украшения изделий из него служат чеканка, литьё, филигрань, тиснение, применение эмалей, черни, гравировки, золочения.</w:t>
      </w:r>
    </w:p>
    <w:p w:rsidR="002D0574" w:rsidRDefault="002D0574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Высокая культура художественной обработки характерна для искусства Древнего Рима, Древнего Ирана, средневековой  Европы. </w:t>
      </w:r>
    </w:p>
    <w:p w:rsidR="002D0574" w:rsidRDefault="002D0574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Разнообразием форм, выразительностью силуэтов, мастерством фигурной и орнаментальной чека</w:t>
      </w:r>
      <w:r w:rsidR="001A5C96">
        <w:rPr>
          <w:rFonts w:ascii="Times New Roman" w:hAnsi="Times New Roman" w:cs="Times New Roman"/>
          <w:sz w:val="32"/>
          <w:szCs w:val="32"/>
        </w:rPr>
        <w:t>нки и литья отличаются изделия</w:t>
      </w:r>
      <w:r>
        <w:rPr>
          <w:rFonts w:ascii="Times New Roman" w:hAnsi="Times New Roman" w:cs="Times New Roman"/>
          <w:sz w:val="32"/>
          <w:szCs w:val="32"/>
        </w:rPr>
        <w:t xml:space="preserve"> серебра, созданные мастерами Возрождения и барокко. В 18 – начале 19 вв. ведущая роль в производстве изделий из серебра переходит к Франции. В искусстве 19 – 20 вв. преобладает мода на незолочёное серебро.  </w:t>
      </w:r>
      <w:r w:rsidR="0010257D">
        <w:rPr>
          <w:rFonts w:ascii="Times New Roman" w:hAnsi="Times New Roman" w:cs="Times New Roman"/>
          <w:sz w:val="32"/>
          <w:szCs w:val="32"/>
        </w:rPr>
        <w:t>Творческое развитие традиции ювелирного искусства прошлого, стремление наиболее полоно выявит декоративные качества серебра, характерны для  современных изделий из серебра. Среди которых видное место занимает производства народных мастеров.</w:t>
      </w:r>
    </w:p>
    <w:p w:rsidR="00D91972" w:rsidRDefault="0010257D" w:rsidP="00D91972">
      <w:pPr>
        <w:pStyle w:val="HTML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257D">
        <w:rPr>
          <w:rFonts w:ascii="Times New Roman" w:hAnsi="Times New Roman" w:cs="Times New Roman"/>
          <w:b/>
          <w:sz w:val="32"/>
          <w:szCs w:val="32"/>
        </w:rPr>
        <w:t>Препараты, содержащие серебро.</w:t>
      </w:r>
    </w:p>
    <w:p w:rsidR="0010257D" w:rsidRPr="0010257D" w:rsidRDefault="0010257D" w:rsidP="00D91972">
      <w:pPr>
        <w:pStyle w:val="HTML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0257D">
        <w:rPr>
          <w:rFonts w:ascii="Times New Roman" w:hAnsi="Times New Roman" w:cs="Times New Roman"/>
          <w:sz w:val="32"/>
          <w:szCs w:val="32"/>
        </w:rPr>
        <w:t>Препараты, содержащие серебро обладают антибактериальным</w:t>
      </w:r>
      <w:r>
        <w:rPr>
          <w:rFonts w:ascii="Times New Roman" w:hAnsi="Times New Roman" w:cs="Times New Roman"/>
          <w:sz w:val="32"/>
          <w:szCs w:val="32"/>
        </w:rPr>
        <w:t>, вяжущим и прижигающим действием, что связано с их способностью нарушать фермент</w:t>
      </w:r>
      <w:r w:rsidR="00D91972">
        <w:rPr>
          <w:rFonts w:ascii="Times New Roman" w:hAnsi="Times New Roman" w:cs="Times New Roman"/>
          <w:sz w:val="32"/>
          <w:szCs w:val="32"/>
        </w:rPr>
        <w:t>ные системы микроорганизмов и осаждать белки. В медицинской практике наиболее часто применяют серебра нитрат, колларгол, протаргол; бактерицидную бумагу (пористая бумага, пропитанная нитратом и хлоридом серебра) применяют при небольших ранах, ссадинах, ожогах и т.п.</w:t>
      </w:r>
    </w:p>
    <w:p w:rsidR="0010257D" w:rsidRDefault="00D91972" w:rsidP="00D91972">
      <w:pPr>
        <w:pStyle w:val="HTML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1972">
        <w:rPr>
          <w:rFonts w:ascii="Times New Roman" w:hAnsi="Times New Roman" w:cs="Times New Roman"/>
          <w:b/>
          <w:sz w:val="32"/>
          <w:szCs w:val="32"/>
        </w:rPr>
        <w:t>Применение серебра в экономике.</w:t>
      </w:r>
    </w:p>
    <w:p w:rsidR="00D91972" w:rsidRDefault="00D91972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 w:rsidRPr="00D91972">
        <w:rPr>
          <w:rFonts w:ascii="Times New Roman" w:hAnsi="Times New Roman" w:cs="Times New Roman"/>
          <w:sz w:val="32"/>
          <w:szCs w:val="32"/>
        </w:rPr>
        <w:t>Серебро  в условиях товарного производства</w:t>
      </w:r>
      <w:r>
        <w:rPr>
          <w:rFonts w:ascii="Times New Roman" w:hAnsi="Times New Roman" w:cs="Times New Roman"/>
          <w:sz w:val="32"/>
          <w:szCs w:val="32"/>
        </w:rPr>
        <w:t xml:space="preserve"> выполняло функцию всеобщего эквивалента наряду с золотом и приобрело, особую потребительную стоимость – стало деньгами. Товарный мир выделил серебро в качестве денег потому, что оно обладает важными для денежных товаров свойствами: однородностью, делимостью, сохраняемостью</w:t>
      </w:r>
      <w:r w:rsidR="008C4659">
        <w:rPr>
          <w:rFonts w:ascii="Times New Roman" w:hAnsi="Times New Roman" w:cs="Times New Roman"/>
          <w:sz w:val="32"/>
          <w:szCs w:val="32"/>
        </w:rPr>
        <w:t>, легко поддаётся обработке.</w:t>
      </w:r>
    </w:p>
    <w:p w:rsidR="008C4659" w:rsidRDefault="008C4659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Первоначально серебро обращалось в форме слитков. В странах Древнего Востока (Ассирия, Вавилон, Египет), а также в Греции и Риме серебро было широко распространённым денежным металлом наряду с золотом и медью. В Древнем Риме чеканка монет из серебра начата в 4 – 3 вв. до н.э. Чеканка первых древне – русских монет началась в 9 – 10 вв.</w:t>
      </w:r>
    </w:p>
    <w:p w:rsidR="008C4659" w:rsidRDefault="008C4659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период раннего средневековья </w:t>
      </w:r>
      <w:r w:rsidR="002105ED">
        <w:rPr>
          <w:rFonts w:ascii="Times New Roman" w:hAnsi="Times New Roman" w:cs="Times New Roman"/>
          <w:sz w:val="32"/>
          <w:szCs w:val="32"/>
        </w:rPr>
        <w:t>преобладала</w:t>
      </w:r>
      <w:r>
        <w:rPr>
          <w:rFonts w:ascii="Times New Roman" w:hAnsi="Times New Roman" w:cs="Times New Roman"/>
          <w:sz w:val="32"/>
          <w:szCs w:val="32"/>
        </w:rPr>
        <w:t xml:space="preserve"> чеканка золотой монеты. С 16 века в связи с </w:t>
      </w:r>
      <w:r w:rsidR="002105ED">
        <w:rPr>
          <w:rFonts w:ascii="Times New Roman" w:hAnsi="Times New Roman" w:cs="Times New Roman"/>
          <w:sz w:val="32"/>
          <w:szCs w:val="32"/>
        </w:rPr>
        <w:t>недостатком</w:t>
      </w:r>
      <w:r>
        <w:rPr>
          <w:rFonts w:ascii="Times New Roman" w:hAnsi="Times New Roman" w:cs="Times New Roman"/>
          <w:sz w:val="32"/>
          <w:szCs w:val="32"/>
        </w:rPr>
        <w:t xml:space="preserve"> золота, расширением добычи серебра в Европе и притоком его из Америки (Перу и Мексики) серебро стало основным денежным металлом в странах Европы. </w:t>
      </w:r>
    </w:p>
    <w:p w:rsidR="001A5C96" w:rsidRDefault="002105ED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Рост использования серебра в технических целях, в зубоврачебном деле, в медицине, а также в производстве ювелирных изделий после второй мировой войны вызвал</w:t>
      </w:r>
      <w:r w:rsidR="001A5C96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нехватку этого металла. </w:t>
      </w:r>
      <w:r w:rsidR="001A5C96">
        <w:rPr>
          <w:rFonts w:ascii="Times New Roman" w:hAnsi="Times New Roman" w:cs="Times New Roman"/>
          <w:sz w:val="32"/>
          <w:szCs w:val="32"/>
        </w:rPr>
        <w:t>До войны около 75</w:t>
      </w:r>
      <w:r>
        <w:rPr>
          <w:rFonts w:ascii="Times New Roman" w:hAnsi="Times New Roman" w:cs="Times New Roman"/>
          <w:sz w:val="32"/>
          <w:szCs w:val="32"/>
        </w:rPr>
        <w:t xml:space="preserve">% добываемого серебра ежегодно использовалось для монетарных целей. В 1950 – 65 этот показатель снизился в среднем до 50% , а в последующие годы продолжал снижаться, </w:t>
      </w:r>
      <w:r w:rsidR="001A5C96">
        <w:rPr>
          <w:rFonts w:ascii="Times New Roman" w:hAnsi="Times New Roman" w:cs="Times New Roman"/>
          <w:sz w:val="32"/>
          <w:szCs w:val="32"/>
        </w:rPr>
        <w:t>составив в 1</w:t>
      </w:r>
      <w:r>
        <w:rPr>
          <w:rFonts w:ascii="Times New Roman" w:hAnsi="Times New Roman" w:cs="Times New Roman"/>
          <w:sz w:val="32"/>
          <w:szCs w:val="32"/>
        </w:rPr>
        <w:t xml:space="preserve">971 всего 5%.  Многие страны перешли к использованию в качестве монетарного материала. </w:t>
      </w:r>
      <w:r w:rsidR="001A5C96">
        <w:rPr>
          <w:rFonts w:ascii="Times New Roman" w:hAnsi="Times New Roman" w:cs="Times New Roman"/>
          <w:sz w:val="32"/>
          <w:szCs w:val="32"/>
        </w:rPr>
        <w:t>Хотя некоторые страны находятся в обращении, чеканка монет из серебра запрещена.</w:t>
      </w:r>
    </w:p>
    <w:p w:rsidR="002105ED" w:rsidRPr="00D91972" w:rsidRDefault="001A5C96" w:rsidP="00D91972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начале 70-х гг. основными потребителями серебра были  следующие отрасли: производство ювелирных изделий, электротехническая и электронная промышленность, кинофотопромышленность.</w:t>
      </w:r>
      <w:r w:rsidR="002105ED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91972" w:rsidRPr="0010257D" w:rsidRDefault="00D91972" w:rsidP="00067238">
      <w:pPr>
        <w:pStyle w:val="HTML"/>
        <w:jc w:val="both"/>
        <w:rPr>
          <w:rFonts w:ascii="Times New Roman" w:hAnsi="Times New Roman" w:cs="Times New Roman"/>
          <w:sz w:val="32"/>
          <w:szCs w:val="32"/>
        </w:rPr>
      </w:pPr>
    </w:p>
    <w:p w:rsidR="00067238" w:rsidRPr="00067238" w:rsidRDefault="00067238" w:rsidP="00067238">
      <w:pPr>
        <w:pStyle w:val="HTML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32C6C" w:rsidRDefault="00F32C6C">
      <w:bookmarkStart w:id="0" w:name="_GoBack"/>
      <w:bookmarkEnd w:id="0"/>
    </w:p>
    <w:sectPr w:rsidR="00F32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C6C"/>
    <w:rsid w:val="00067238"/>
    <w:rsid w:val="0010257D"/>
    <w:rsid w:val="001A5C96"/>
    <w:rsid w:val="002105ED"/>
    <w:rsid w:val="002D0574"/>
    <w:rsid w:val="002D0F92"/>
    <w:rsid w:val="003752C9"/>
    <w:rsid w:val="00456FB5"/>
    <w:rsid w:val="008C4659"/>
    <w:rsid w:val="00D91972"/>
    <w:rsid w:val="00E5310A"/>
    <w:rsid w:val="00F32C6C"/>
    <w:rsid w:val="00F3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C4930A-39FC-492D-AB81-E182DF9B5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32C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</vt:lpstr>
    </vt:vector>
  </TitlesOfParts>
  <Company/>
  <LinksUpToDate>false</LinksUpToDate>
  <CharactersWithSpaces>4145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</dc:title>
  <dc:subject/>
  <dc:creator>Жентос</dc:creator>
  <cp:keywords/>
  <dc:description/>
  <cp:lastModifiedBy>Irina</cp:lastModifiedBy>
  <cp:revision>2</cp:revision>
  <cp:lastPrinted>2007-05-14T08:52:00Z</cp:lastPrinted>
  <dcterms:created xsi:type="dcterms:W3CDTF">2014-09-16T14:39:00Z</dcterms:created>
  <dcterms:modified xsi:type="dcterms:W3CDTF">2014-09-16T14:39:00Z</dcterms:modified>
</cp:coreProperties>
</file>