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AC8" w:rsidRDefault="00827AC8" w:rsidP="00C54AE9">
      <w:pPr>
        <w:spacing w:after="0" w:line="240" w:lineRule="auto"/>
        <w:jc w:val="center"/>
        <w:rPr>
          <w:sz w:val="32"/>
        </w:rPr>
      </w:pPr>
    </w:p>
    <w:p w:rsidR="00A7095B" w:rsidRDefault="00A01EA4" w:rsidP="00C54AE9">
      <w:pPr>
        <w:spacing w:after="0" w:line="240" w:lineRule="auto"/>
        <w:jc w:val="center"/>
        <w:rPr>
          <w:sz w:val="32"/>
        </w:rPr>
      </w:pPr>
      <w:r>
        <w:rPr>
          <w:noProof/>
        </w:rPr>
        <w:pict>
          <v:group id="_x0000_s1026" style="position:absolute;left:0;text-align:left;margin-left:57.25pt;margin-top:19.85pt;width:518.25pt;height:802.3pt;z-index:251650048;mso-position-horizontal-relative:page;mso-position-vertical-relative:page" coordsize="20000,20000" o:allowincell="f">
            <v:rect id="_x0000_s1027" style="position:absolute;width:20000;height:20000" filled="f" strokeweight="2pt"/>
            <v:line id="_x0000_s1028" style="position:absolute" from="1092,18949" to="1094,18950" strokeweight="2pt"/>
            <v:line id="_x0000_s1029" style="position:absolute" from="10,18941" to="11,18942" strokeweight="2pt"/>
            <v:line id="_x0000_s1030" style="position:absolute" from="2186,18949" to="2188,18950" strokeweight="2pt"/>
            <v:line id="_x0000_s1031" style="position:absolute" from="4918,18949" to="4920,18950" strokeweight="2pt"/>
            <v:line id="_x0000_s1032" style="position:absolute" from="6557,18959" to="6559,18960" strokeweight="2pt"/>
            <v:line id="_x0000_s1033" style="position:absolute" from="7651,18949" to="7653,18950" strokeweight="2pt"/>
            <v:line id="_x0000_s1034" style="position:absolute" from="18906,18949" to="18910,18950" strokeweight="2pt"/>
            <v:line id="_x0000_s1035" style="position:absolute" from="10,19293" to="11,19295" strokeweight="1pt"/>
            <v:line id="_x0000_s1036" style="position:absolute" from="10,19646" to="11,19647" strokeweight="2pt"/>
            <v:line id="_x0000_s1037" style="position:absolute" from="18919,19296" to="18920,19297" strokeweight="1pt"/>
            <v:rect id="_x0000_s1038" style="position:absolute;left:54;top:19660;width:1000;height:309" filled="f" stroked="f" strokeweight=".25pt">
              <v:textbox style="mso-next-textbox:#_x0000_s1038" inset="1pt,1pt,1pt,1pt">
                <w:txbxContent>
                  <w:p w:rsidR="00A7095B" w:rsidRDefault="00A7095B" w:rsidP="00F93799">
                    <w:pPr>
                      <w:pStyle w:val="a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039" style="position:absolute;left:1139;top:19660;width:1001;height:309" filled="f" stroked="f" strokeweight=".25pt">
              <v:textbox style="mso-next-textbox:#_x0000_s1039" inset="1pt,1pt,1pt,1pt">
                <w:txbxContent>
                  <w:p w:rsidR="00A7095B" w:rsidRPr="00540E33" w:rsidRDefault="00A7095B" w:rsidP="00540E33">
                    <w:pPr>
                      <w:pStyle w:val="a3"/>
                      <w:rPr>
                        <w:sz w:val="18"/>
                        <w:lang w:val="ru-RU"/>
                      </w:rPr>
                    </w:pPr>
                  </w:p>
                </w:txbxContent>
              </v:textbox>
            </v:rect>
            <v:rect id="_x0000_s1040" style="position:absolute;left:2267;top:19660;width:2573;height:309" filled="f" stroked="f" strokeweight=".25pt">
              <v:textbox style="mso-next-textbox:#_x0000_s1040" inset="1pt,1pt,1pt,1pt">
                <w:txbxContent>
                  <w:p w:rsidR="00A7095B" w:rsidRPr="00E35420" w:rsidRDefault="00A7095B" w:rsidP="00F93799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</w:p>
                </w:txbxContent>
              </v:textbox>
            </v:rect>
            <v:rect id="_x0000_s1041" style="position:absolute;left:4983;top:19660;width:1534;height:309" filled="f" stroked="f" strokeweight=".25pt">
              <v:textbox style="mso-next-textbox:#_x0000_s1041" inset="1pt,1pt,1pt,1pt">
                <w:txbxContent>
                  <w:p w:rsidR="00A7095B" w:rsidRPr="00540E33" w:rsidRDefault="00A7095B" w:rsidP="00540E33">
                    <w:pPr>
                      <w:pStyle w:val="a3"/>
                      <w:rPr>
                        <w:sz w:val="18"/>
                        <w:lang w:val="ru-RU"/>
                      </w:rPr>
                    </w:pPr>
                  </w:p>
                </w:txbxContent>
              </v:textbox>
            </v:rect>
            <v:rect id="_x0000_s1042" style="position:absolute;left:6604;top:19660;width:1000;height:309" filled="f" stroked="f" strokeweight=".25pt">
              <v:textbox style="mso-next-textbox:#_x0000_s1042" inset="1pt,1pt,1pt,1pt">
                <w:txbxContent>
                  <w:p w:rsidR="00A7095B" w:rsidRPr="00540E33" w:rsidRDefault="00A7095B" w:rsidP="00540E33">
                    <w:pPr>
                      <w:pStyle w:val="a3"/>
                      <w:rPr>
                        <w:sz w:val="18"/>
                        <w:lang w:val="ru-RU"/>
                      </w:rPr>
                    </w:pPr>
                  </w:p>
                </w:txbxContent>
              </v:textbox>
            </v:rect>
            <v:rect id="_x0000_s1043" style="position:absolute;left:18949;top:18977;width:1001;height:309" filled="f" stroked="f" strokeweight=".25pt">
              <v:textbox style="mso-next-textbox:#_x0000_s1043" inset="1pt,1pt,1pt,1pt">
                <w:txbxContent>
                  <w:p w:rsidR="00A7095B" w:rsidRDefault="00A7095B" w:rsidP="00F93799">
                    <w:pPr>
                      <w:pStyle w:val="a3"/>
                      <w:jc w:val="center"/>
                      <w:rPr>
                        <w:sz w:val="18"/>
                      </w:rPr>
                    </w:pPr>
                  </w:p>
                </w:txbxContent>
              </v:textbox>
            </v:rect>
            <v:rect id="_x0000_s1044" style="position:absolute;left:18949;top:19435;width:1001;height:423" filled="f" stroked="f" strokeweight=".25pt">
              <v:textbox style="mso-next-textbox:#_x0000_s1044" inset="1pt,1pt,1pt,1pt">
                <w:txbxContent>
                  <w:p w:rsidR="00A7095B" w:rsidRPr="004A6848" w:rsidRDefault="00A7095B" w:rsidP="00F93799">
                    <w:pPr>
                      <w:jc w:val="center"/>
                    </w:pPr>
                  </w:p>
                </w:txbxContent>
              </v:textbox>
            </v:rect>
            <v:rect id="_x0000_s1045" style="position:absolute;left:7745;top:19221;width:11075;height:477" filled="f" stroked="f" strokeweight=".25pt">
              <v:textbox style="mso-next-textbox:#_x0000_s1045" inset="1pt,1pt,1pt,1pt">
                <w:txbxContent>
                  <w:p w:rsidR="00A7095B" w:rsidRPr="004A6848" w:rsidRDefault="00A7095B" w:rsidP="00F93799"/>
                </w:txbxContent>
              </v:textbox>
            </v:rect>
            <w10:wrap anchorx="page" anchory="page"/>
            <w10:anchorlock/>
          </v:group>
        </w:pict>
      </w:r>
      <w:r w:rsidR="00A7095B" w:rsidRPr="007D57D6">
        <w:rPr>
          <w:sz w:val="32"/>
        </w:rPr>
        <w:t>Федеральное агентство по образованию</w:t>
      </w: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Pr="007D57D6" w:rsidRDefault="00A7095B" w:rsidP="00C54AE9">
      <w:pPr>
        <w:spacing w:after="0" w:line="240" w:lineRule="auto"/>
        <w:contextualSpacing/>
        <w:jc w:val="center"/>
        <w:rPr>
          <w:sz w:val="32"/>
        </w:rPr>
      </w:pPr>
      <w:r w:rsidRPr="007D57D6">
        <w:rPr>
          <w:sz w:val="32"/>
        </w:rPr>
        <w:t>ГОУ ВПО «Сибирский государственный технологический университет»</w:t>
      </w: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Default="00A7095B" w:rsidP="00C54AE9">
      <w:pPr>
        <w:spacing w:after="0" w:line="240" w:lineRule="auto"/>
        <w:jc w:val="center"/>
        <w:rPr>
          <w:sz w:val="32"/>
        </w:rPr>
      </w:pPr>
      <w:r w:rsidRPr="007D57D6">
        <w:rPr>
          <w:sz w:val="32"/>
        </w:rPr>
        <w:t>Факультет Переработки природных соединений</w:t>
      </w: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  <w:r w:rsidRPr="007D57D6">
        <w:rPr>
          <w:sz w:val="32"/>
        </w:rPr>
        <w:t>Кафедра Технологии целлюлозно-бумажного производства и химических волокон</w:t>
      </w: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Pr="007D57D6" w:rsidRDefault="00A7095B" w:rsidP="00C54AE9">
      <w:pPr>
        <w:spacing w:after="0" w:line="240" w:lineRule="auto"/>
        <w:rPr>
          <w:sz w:val="32"/>
        </w:rPr>
      </w:pPr>
    </w:p>
    <w:p w:rsidR="00A7095B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 w:val="32"/>
        </w:rPr>
      </w:pPr>
      <w:r w:rsidRPr="007D57D6">
        <w:rPr>
          <w:sz w:val="32"/>
        </w:rPr>
        <w:t>МЕТОДЫ ПРОВЕДЕНИЯ ПОЛИМЕРИЗАЦИИ</w:t>
      </w:r>
    </w:p>
    <w:p w:rsidR="00A7095B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Пояснительная записка</w:t>
      </w:r>
    </w:p>
    <w:p w:rsidR="00A7095B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Cs w:val="28"/>
        </w:rPr>
      </w:pPr>
      <w:r w:rsidRPr="007D57D6">
        <w:rPr>
          <w:szCs w:val="28"/>
        </w:rPr>
        <w:t xml:space="preserve">(ТЦБП и ХВ. 000000.115 </w:t>
      </w:r>
      <w:r>
        <w:rPr>
          <w:szCs w:val="28"/>
        </w:rPr>
        <w:t>ПЗ</w:t>
      </w:r>
      <w:r w:rsidRPr="007D57D6">
        <w:rPr>
          <w:szCs w:val="28"/>
        </w:rPr>
        <w:t>)</w:t>
      </w:r>
    </w:p>
    <w:p w:rsidR="00A7095B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Pr="007D57D6" w:rsidRDefault="00A7095B" w:rsidP="00C54AE9">
      <w:pPr>
        <w:spacing w:after="0" w:line="240" w:lineRule="auto"/>
        <w:jc w:val="center"/>
        <w:rPr>
          <w:szCs w:val="28"/>
        </w:rPr>
      </w:pPr>
    </w:p>
    <w:p w:rsidR="00A7095B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</w:p>
    <w:p w:rsidR="00A7095B" w:rsidRDefault="00A7095B" w:rsidP="00C54AE9">
      <w:pPr>
        <w:tabs>
          <w:tab w:val="left" w:pos="3828"/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</w:p>
    <w:p w:rsidR="00A7095B" w:rsidRDefault="00A7095B" w:rsidP="00C54AE9">
      <w:pPr>
        <w:tabs>
          <w:tab w:val="left" w:pos="3828"/>
          <w:tab w:val="left" w:pos="4820"/>
          <w:tab w:val="left" w:pos="5670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Руководитель:</w:t>
      </w:r>
    </w:p>
    <w:p w:rsidR="00A7095B" w:rsidRPr="00F85CF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</w:p>
    <w:p w:rsidR="00A7095B" w:rsidRPr="00F85CF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______________Н. А. Мазур</w:t>
      </w:r>
    </w:p>
    <w:p w:rsidR="00A7095B" w:rsidRPr="00EB5EAE" w:rsidRDefault="00A7095B" w:rsidP="00C54AE9">
      <w:pPr>
        <w:tabs>
          <w:tab w:val="left" w:pos="3828"/>
        </w:tabs>
        <w:spacing w:after="0" w:line="240" w:lineRule="auto"/>
        <w:ind w:firstLine="5812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(подпись)</w:t>
      </w:r>
    </w:p>
    <w:p w:rsidR="00A7095B" w:rsidRDefault="00A7095B" w:rsidP="00C54AE9">
      <w:pPr>
        <w:tabs>
          <w:tab w:val="left" w:pos="3828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______________________</w:t>
      </w:r>
      <w:r>
        <w:rPr>
          <w:szCs w:val="28"/>
        </w:rPr>
        <w:t>__</w:t>
      </w:r>
    </w:p>
    <w:p w:rsidR="00A7095B" w:rsidRPr="00EB5EAE" w:rsidRDefault="00A7095B" w:rsidP="00C54AE9">
      <w:pPr>
        <w:tabs>
          <w:tab w:val="left" w:pos="3828"/>
        </w:tabs>
        <w:spacing w:after="0" w:line="240" w:lineRule="auto"/>
        <w:ind w:firstLine="5812"/>
        <w:rPr>
          <w:szCs w:val="28"/>
          <w:vertAlign w:val="superscript"/>
        </w:rPr>
      </w:pPr>
      <w:r>
        <w:rPr>
          <w:szCs w:val="28"/>
          <w:vertAlign w:val="superscript"/>
        </w:rPr>
        <w:t>(оценка, дата)</w:t>
      </w:r>
    </w:p>
    <w:p w:rsidR="00A7095B" w:rsidRPr="00EB5EA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  <w:vertAlign w:val="superscript"/>
        </w:rPr>
      </w:pPr>
    </w:p>
    <w:p w:rsidR="00A7095B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Разработал:</w:t>
      </w:r>
    </w:p>
    <w:p w:rsidR="00A7095B" w:rsidRPr="00F85CF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</w:p>
    <w:p w:rsidR="00A7095B" w:rsidRPr="00F85CF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Студент группы 53-3</w:t>
      </w:r>
    </w:p>
    <w:p w:rsidR="00A7095B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  <w:r>
        <w:rPr>
          <w:szCs w:val="28"/>
        </w:rPr>
        <w:t>___________Я. В. Кузнецова</w:t>
      </w:r>
    </w:p>
    <w:p w:rsidR="00A7095B" w:rsidRPr="00EB5EA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(подпись)</w:t>
      </w:r>
    </w:p>
    <w:p w:rsidR="00A7095B" w:rsidRPr="00F85CFE" w:rsidRDefault="00A7095B" w:rsidP="00C54AE9">
      <w:pPr>
        <w:tabs>
          <w:tab w:val="left" w:pos="3828"/>
          <w:tab w:val="left" w:pos="4820"/>
        </w:tabs>
        <w:spacing w:after="0" w:line="240" w:lineRule="auto"/>
        <w:ind w:firstLine="5812"/>
        <w:rPr>
          <w:szCs w:val="28"/>
        </w:rPr>
      </w:pPr>
      <w:r w:rsidRPr="00F85CFE">
        <w:rPr>
          <w:szCs w:val="28"/>
        </w:rPr>
        <w:t>________________________</w:t>
      </w:r>
    </w:p>
    <w:p w:rsidR="00A7095B" w:rsidRDefault="00A7095B" w:rsidP="00C54AE9">
      <w:pPr>
        <w:tabs>
          <w:tab w:val="left" w:pos="4820"/>
        </w:tabs>
        <w:spacing w:after="0" w:line="240" w:lineRule="auto"/>
        <w:ind w:firstLine="5812"/>
        <w:rPr>
          <w:b/>
          <w:sz w:val="32"/>
        </w:rPr>
      </w:pPr>
      <w:r>
        <w:rPr>
          <w:szCs w:val="28"/>
        </w:rPr>
        <w:t xml:space="preserve">                 </w:t>
      </w:r>
      <w:r>
        <w:rPr>
          <w:szCs w:val="28"/>
          <w:vertAlign w:val="superscript"/>
        </w:rPr>
        <w:t>(дата)</w:t>
      </w:r>
      <w:r>
        <w:rPr>
          <w:szCs w:val="28"/>
        </w:rPr>
        <w:t xml:space="preserve">                                                         </w:t>
      </w:r>
    </w:p>
    <w:p w:rsidR="00A7095B" w:rsidRDefault="00A7095B" w:rsidP="00C54AE9">
      <w:pPr>
        <w:tabs>
          <w:tab w:val="left" w:pos="4820"/>
        </w:tabs>
        <w:spacing w:after="0" w:line="240" w:lineRule="auto"/>
        <w:jc w:val="center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b/>
          <w:sz w:val="32"/>
        </w:rPr>
      </w:pPr>
    </w:p>
    <w:p w:rsidR="00A7095B" w:rsidRDefault="00A01EA4" w:rsidP="00C54AE9">
      <w:pPr>
        <w:tabs>
          <w:tab w:val="left" w:pos="4820"/>
        </w:tabs>
        <w:spacing w:after="0" w:line="240" w:lineRule="auto"/>
        <w:jc w:val="center"/>
        <w:rPr>
          <w:b/>
          <w:sz w:val="32"/>
        </w:rPr>
      </w:pPr>
      <w:r>
        <w:rPr>
          <w:noProof/>
        </w:rPr>
        <w:pict>
          <v:group id="_x0000_s1046" style="position:absolute;left:0;text-align:left;margin-left:58.05pt;margin-top:20.7pt;width:517.45pt;height:801.45pt;z-index:251651072;mso-position-horizontal-relative:page;mso-position-vertical-relative:page" coordsize="20000,20000" o:allowincell="f">
            <v:rect id="_x0000_s1047" style="position:absolute;width:20000;height:20000" filled="f" strokeweight="2pt"/>
            <v:line id="_x0000_s1048" style="position:absolute" from="993,17183" to="995,18221" strokeweight="2pt"/>
            <v:line id="_x0000_s1049" style="position:absolute" from="10,17173" to="19977,17174" strokeweight="2pt"/>
            <v:line id="_x0000_s1050" style="position:absolute" from="2186,17192" to="2188,19989" strokeweight="2pt"/>
            <v:line id="_x0000_s1051" style="position:absolute" from="4919,17192" to="4921,19989" strokeweight="2pt"/>
            <v:line id="_x0000_s1052" style="position:absolute" from="6557,17192" to="6559,19989" strokeweight="2pt"/>
            <v:line id="_x0000_s1053" style="position:absolute" from="7650,17183" to="7652,19979" strokeweight="2pt"/>
            <v:line id="_x0000_s1054" style="position:absolute" from="15848,18239" to="15852,18932" strokeweight="2pt"/>
            <v:line id="_x0000_s1055" style="position:absolute" from="10,19293" to="7631,19295" strokeweight="1pt"/>
            <v:line id="_x0000_s1056" style="position:absolute" from="10,19646" to="7631,19647" strokeweight="1pt"/>
            <v:rect id="_x0000_s1057" style="position:absolute;left:54;top:17912;width:883;height:309" filled="f" stroked="f" strokeweight=".25pt">
              <v:textbox style="mso-next-textbox:#_x0000_s1057" inset="1pt,1pt,1pt,1pt">
                <w:txbxContent>
                  <w:p w:rsidR="00A7095B" w:rsidRPr="00E35420" w:rsidRDefault="00A7095B" w:rsidP="003F0978">
                    <w:pPr>
                      <w:pStyle w:val="a3"/>
                      <w:rPr>
                        <w:i w:val="0"/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Изм.</w:t>
                    </w:r>
                  </w:p>
                </w:txbxContent>
              </v:textbox>
            </v:rect>
            <v:rect id="_x0000_s1058" style="position:absolute;left:1051;top:17912;width:1100;height:309" filled="f" stroked="f" strokeweight=".25pt">
              <v:textbox style="mso-next-textbox:#_x0000_s1058" inset="1pt,1pt,1pt,1pt">
                <w:txbxContent>
                  <w:p w:rsidR="00A7095B" w:rsidRPr="00E35420" w:rsidRDefault="00A7095B" w:rsidP="003F0978">
                    <w:pPr>
                      <w:pStyle w:val="a3"/>
                      <w:jc w:val="center"/>
                      <w:rPr>
                        <w:i w:val="0"/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Лист</w:t>
                    </w:r>
                  </w:p>
                </w:txbxContent>
              </v:textbox>
            </v:rect>
            <v:rect id="_x0000_s1059" style="position:absolute;left:2267;top:17912;width:2573;height:309" filled="f" stroked="f" strokeweight=".25pt">
              <v:textbox style="mso-next-textbox:#_x0000_s1059" inset="1pt,1pt,1pt,1pt">
                <w:txbxContent>
                  <w:p w:rsidR="00A7095B" w:rsidRPr="00E35420" w:rsidRDefault="00A7095B" w:rsidP="003F0978">
                    <w:pPr>
                      <w:pStyle w:val="a3"/>
                      <w:jc w:val="center"/>
                      <w:rPr>
                        <w:i w:val="0"/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№ докум.</w:t>
                    </w:r>
                  </w:p>
                </w:txbxContent>
              </v:textbox>
            </v:rect>
            <v:rect id="_x0000_s1060" style="position:absolute;left:4983;top:17912;width:1534;height:309" filled="f" stroked="f" strokeweight=".25pt">
              <v:textbox style="mso-next-textbox:#_x0000_s1060" inset="1pt,1pt,1pt,1pt">
                <w:txbxContent>
                  <w:p w:rsidR="00A7095B" w:rsidRPr="00E35420" w:rsidRDefault="00A7095B" w:rsidP="003F0978">
                    <w:pPr>
                      <w:pStyle w:val="a3"/>
                      <w:jc w:val="center"/>
                      <w:rPr>
                        <w:i w:val="0"/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Подпись</w:t>
                    </w:r>
                  </w:p>
                </w:txbxContent>
              </v:textbox>
            </v:rect>
            <v:rect id="_x0000_s1061" style="position:absolute;left:6604;top:17912;width:1000;height:309" filled="f" stroked="f" strokeweight=".25pt">
              <v:textbox style="mso-next-textbox:#_x0000_s1061" inset="1pt,1pt,1pt,1pt">
                <w:txbxContent>
                  <w:p w:rsidR="00A7095B" w:rsidRPr="00E35420" w:rsidRDefault="00A7095B" w:rsidP="003F0978">
                    <w:pPr>
                      <w:pStyle w:val="a3"/>
                      <w:jc w:val="center"/>
                      <w:rPr>
                        <w:i w:val="0"/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Дата</w:t>
                    </w:r>
                  </w:p>
                </w:txbxContent>
              </v:textbox>
            </v:rect>
            <v:rect id="_x0000_s1062" style="position:absolute;left:15929;top:18258;width:1475;height:309" filled="f" stroked="f" strokeweight=".25pt">
              <v:textbox style="mso-next-textbox:#_x0000_s1062" inset="1pt,1pt,1pt,1pt">
                <w:txbxContent>
                  <w:p w:rsidR="00A7095B" w:rsidRPr="004B1855" w:rsidRDefault="00A7095B" w:rsidP="003F0978">
                    <w:pPr>
                      <w:pStyle w:val="a3"/>
                      <w:jc w:val="center"/>
                      <w:rPr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Лист</w:t>
                    </w:r>
                  </w:p>
                </w:txbxContent>
              </v:textbox>
            </v:rect>
            <v:rect id="_x0000_s1063" style="position:absolute;left:15929;top:18623;width:1475;height:310" filled="f" stroked="f" strokeweight=".25pt">
              <v:textbox style="mso-next-textbox:#_x0000_s1063" inset="1pt,1pt,1pt,1pt">
                <w:txbxContent>
                  <w:p w:rsidR="00A7095B" w:rsidRPr="00073276" w:rsidRDefault="00A7095B" w:rsidP="003F097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2</w:t>
                    </w:r>
                  </w:p>
                  <w:p w:rsidR="00A7095B" w:rsidRDefault="00A7095B" w:rsidP="003F0978"/>
                </w:txbxContent>
              </v:textbox>
            </v:rect>
            <v:rect id="_x0000_s1064" style="position:absolute;left:7760;top:17481;width:12159;height:477" filled="f" stroked="f" strokeweight=".25pt">
              <v:textbox style="mso-next-textbox:#_x0000_s1064" inset="1pt,1pt,1pt,1pt">
                <w:txbxContent>
                  <w:p w:rsidR="00A7095B" w:rsidRPr="00DE260D" w:rsidRDefault="00A7095B" w:rsidP="00DE260D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</w:txbxContent>
              </v:textbox>
            </v:rect>
            <v:line id="_x0000_s1065" style="position:absolute" from="12,18233" to="19979,18234" strokeweight="2pt"/>
            <v:line id="_x0000_s1066" style="position:absolute" from="25,17881" to="7646,17882" strokeweight="2pt"/>
            <v:line id="_x0000_s1067" style="position:absolute" from="10,17526" to="7631,17527" strokeweight="1pt"/>
            <v:line id="_x0000_s1068" style="position:absolute" from="10,18938" to="7631,18939" strokeweight="1pt"/>
            <v:line id="_x0000_s1069" style="position:absolute" from="10,18583" to="7631,18584" strokeweight="1pt"/>
            <v:group id="_x0000_s1070" style="position:absolute;left:39;top:18267;width:4801;height:310" coordsize="19999,20000">
              <v:rect id="_x0000_s1071" style="position:absolute;width:8856;height:20000" filled="f" stroked="f" strokeweight=".25pt">
                <v:textbox style="mso-next-textbox:#_x0000_s1071" inset="1pt,1pt,1pt,1pt">
                  <w:txbxContent>
                    <w:p w:rsidR="00A7095B" w:rsidRPr="00E35420" w:rsidRDefault="00A7095B" w:rsidP="003F0978">
                      <w:pPr>
                        <w:pStyle w:val="a3"/>
                        <w:rPr>
                          <w:i w:val="0"/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r w:rsidRPr="00E35420">
                        <w:rPr>
                          <w:i w:val="0"/>
                          <w:sz w:val="18"/>
                          <w:lang w:val="ru-RU"/>
                        </w:rPr>
                        <w:t>Разраб.</w:t>
                      </w:r>
                    </w:p>
                  </w:txbxContent>
                </v:textbox>
              </v:rect>
              <v:rect id="_x0000_s1072" style="position:absolute;left:9281;width:10718;height:20000" filled="f" stroked="f" strokeweight=".25pt">
                <v:textbox style="mso-next-textbox:#_x0000_s1072" inset="1pt,1pt,1pt,1pt">
                  <w:txbxContent>
                    <w:p w:rsidR="00A7095B" w:rsidRPr="00073276" w:rsidRDefault="00A7095B" w:rsidP="003F0978">
                      <w:pPr>
                        <w:rPr>
                          <w:sz w:val="22"/>
                          <w:szCs w:val="22"/>
                        </w:rPr>
                      </w:pPr>
                      <w:r w:rsidRPr="00073276">
                        <w:rPr>
                          <w:sz w:val="22"/>
                          <w:szCs w:val="22"/>
                        </w:rPr>
                        <w:t>Кузнецова</w:t>
                      </w:r>
                      <w:r>
                        <w:rPr>
                          <w:sz w:val="22"/>
                          <w:szCs w:val="22"/>
                        </w:rPr>
                        <w:t xml:space="preserve"> Я.В</w:t>
                      </w:r>
                    </w:p>
                  </w:txbxContent>
                </v:textbox>
              </v:rect>
            </v:group>
            <v:group id="_x0000_s1073" style="position:absolute;left:39;top:18614;width:4801;height:309" coordsize="19999,20000">
              <v:rect id="_x0000_s1074" style="position:absolute;width:8856;height:20000" filled="f" stroked="f" strokeweight=".25pt">
                <v:textbox style="mso-next-textbox:#_x0000_s1074" inset="1pt,1pt,1pt,1pt">
                  <w:txbxContent>
                    <w:p w:rsidR="00A7095B" w:rsidRPr="00E35420" w:rsidRDefault="00A7095B" w:rsidP="003F0978">
                      <w:pPr>
                        <w:pStyle w:val="a3"/>
                        <w:rPr>
                          <w:i w:val="0"/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r w:rsidRPr="00E35420">
                        <w:rPr>
                          <w:i w:val="0"/>
                          <w:sz w:val="18"/>
                          <w:lang w:val="ru-RU"/>
                        </w:rPr>
                        <w:t>Провер.</w:t>
                      </w:r>
                    </w:p>
                  </w:txbxContent>
                </v:textbox>
              </v:rect>
              <v:rect id="_x0000_s1075" style="position:absolute;left:9281;width:10718;height:20000" filled="f" stroked="f" strokeweight=".25pt">
                <v:textbox style="mso-next-textbox:#_x0000_s1075" inset="1pt,1pt,1pt,1pt">
                  <w:txbxContent>
                    <w:p w:rsidR="00A7095B" w:rsidRPr="00073276" w:rsidRDefault="00A7095B" w:rsidP="003F097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Мазур Н.А.</w:t>
                      </w:r>
                    </w:p>
                  </w:txbxContent>
                </v:textbox>
              </v:rect>
            </v:group>
            <v:group id="_x0000_s1076" style="position:absolute;left:39;top:18969;width:4801;height:309" coordsize="19999,20000">
              <v:rect id="_x0000_s1077" style="position:absolute;width:8856;height:20000" filled="f" stroked="f" strokeweight=".25pt">
                <v:textbox style="mso-next-textbox:#_x0000_s1077" inset="1pt,1pt,1pt,1pt">
                  <w:txbxContent>
                    <w:p w:rsidR="00A7095B" w:rsidRPr="004A6848" w:rsidRDefault="00A7095B" w:rsidP="003F0978"/>
                  </w:txbxContent>
                </v:textbox>
              </v:rect>
              <v:rect id="_x0000_s1078" style="position:absolute;left:9281;width:10718;height:20000" filled="f" stroked="f" strokeweight=".25pt">
                <v:textbox style="mso-next-textbox:#_x0000_s1078" inset="1pt,1pt,1pt,1pt">
                  <w:txbxContent>
                    <w:p w:rsidR="00A7095B" w:rsidRPr="004A6848" w:rsidRDefault="00A7095B" w:rsidP="003F0978"/>
                  </w:txbxContent>
                </v:textbox>
              </v:rect>
            </v:group>
            <v:group id="_x0000_s1079" style="position:absolute;left:39;top:19314;width:4801;height:310" coordsize="19999,20000">
              <v:rect id="_x0000_s1080" style="position:absolute;width:8856;height:20000" filled="f" stroked="f" strokeweight=".25pt">
                <v:textbox style="mso-next-textbox:#_x0000_s1080" inset="1pt,1pt,1pt,1pt">
                  <w:txbxContent>
                    <w:p w:rsidR="00A7095B" w:rsidRPr="00582DDF" w:rsidRDefault="00A7095B" w:rsidP="003F0978">
                      <w:pPr>
                        <w:pStyle w:val="a3"/>
                        <w:rPr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  <w:lang w:val="ru-RU"/>
                        </w:rPr>
                        <w:t xml:space="preserve">Н. </w:t>
                      </w:r>
                      <w:r w:rsidRPr="00E35420">
                        <w:rPr>
                          <w:i w:val="0"/>
                          <w:sz w:val="18"/>
                          <w:lang w:val="ru-RU"/>
                        </w:rPr>
                        <w:t>Контр</w:t>
                      </w:r>
                      <w:r>
                        <w:rPr>
                          <w:sz w:val="18"/>
                          <w:lang w:val="ru-RU"/>
                        </w:rPr>
                        <w:t>.</w:t>
                      </w:r>
                    </w:p>
                  </w:txbxContent>
                </v:textbox>
              </v:rect>
              <v:rect id="_x0000_s1081" style="position:absolute;left:9281;width:10718;height:20000" filled="f" stroked="f" strokeweight=".25pt">
                <v:textbox style="mso-next-textbox:#_x0000_s1081" inset="1pt,1pt,1pt,1pt">
                  <w:txbxContent>
                    <w:p w:rsidR="00A7095B" w:rsidRPr="004A6848" w:rsidRDefault="00A7095B" w:rsidP="003F0978"/>
                  </w:txbxContent>
                </v:textbox>
              </v:rect>
            </v:group>
            <v:group id="_x0000_s1082" style="position:absolute;left:39;top:19660;width:4801;height:309" coordsize="19999,20000">
              <v:rect id="_x0000_s1083" style="position:absolute;width:8856;height:20000" filled="f" stroked="f" strokeweight=".25pt">
                <v:textbox style="mso-next-textbox:#_x0000_s1083" inset="1pt,1pt,1pt,1pt">
                  <w:txbxContent>
                    <w:p w:rsidR="00A7095B" w:rsidRPr="00582DDF" w:rsidRDefault="00A7095B" w:rsidP="003F0978">
                      <w:pPr>
                        <w:pStyle w:val="a3"/>
                        <w:rPr>
                          <w:sz w:val="18"/>
                          <w:lang w:val="ru-RU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  <w:r w:rsidRPr="00E35420">
                        <w:rPr>
                          <w:i w:val="0"/>
                          <w:sz w:val="18"/>
                          <w:lang w:val="ru-RU"/>
                        </w:rPr>
                        <w:t>Утверд</w:t>
                      </w:r>
                      <w:r>
                        <w:rPr>
                          <w:sz w:val="18"/>
                          <w:lang w:val="ru-RU"/>
                        </w:rPr>
                        <w:t>.</w:t>
                      </w:r>
                    </w:p>
                  </w:txbxContent>
                </v:textbox>
              </v:rect>
              <v:rect id="_x0000_s1084" style="position:absolute;left:9281;width:10718;height:20000" filled="f" stroked="f" strokeweight=".25pt">
                <v:textbox style="mso-next-textbox:#_x0000_s1084" inset="1pt,1pt,1pt,1pt">
                  <w:txbxContent>
                    <w:p w:rsidR="00A7095B" w:rsidRPr="004A6848" w:rsidRDefault="00A7095B" w:rsidP="003F0978"/>
                  </w:txbxContent>
                </v:textbox>
              </v:rect>
            </v:group>
            <v:line id="_x0000_s1085" style="position:absolute" from="14208,18239" to="14210,19979" strokeweight="2pt"/>
            <v:rect id="_x0000_s1086" style="position:absolute;left:7787;top:18314;width:6292;height:1609" filled="f" stroked="f" strokeweight=".25pt">
              <v:textbox style="mso-next-textbox:#_x0000_s1086" inset="1pt,1pt,1pt,1pt">
                <w:txbxContent>
                  <w:p w:rsidR="00A7095B" w:rsidRDefault="00A7095B" w:rsidP="00073276">
                    <w:pPr>
                      <w:jc w:val="center"/>
                      <w:rPr>
                        <w:szCs w:val="28"/>
                      </w:rPr>
                    </w:pPr>
                  </w:p>
                  <w:p w:rsidR="00A7095B" w:rsidRPr="00C501F5" w:rsidRDefault="00A7095B" w:rsidP="00073276">
                    <w:pPr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Пояснительная записка</w:t>
                    </w:r>
                  </w:p>
                  <w:p w:rsidR="00A7095B" w:rsidRDefault="00A7095B"/>
                </w:txbxContent>
              </v:textbox>
            </v:rect>
            <v:line id="_x0000_s1087" style="position:absolute" from="14221,18587" to="19990,18588" strokeweight="2pt"/>
            <v:line id="_x0000_s1088" style="position:absolute" from="14219,18939" to="19988,18941" strokeweight="2pt"/>
            <v:line id="_x0000_s1089" style="position:absolute" from="17487,18239" to="17490,18932" strokeweight="2pt"/>
            <v:rect id="_x0000_s1090" style="position:absolute;left:14295;top:18258;width:1474;height:309" filled="f" stroked="f" strokeweight=".25pt">
              <v:textbox style="mso-next-textbox:#_x0000_s1090" inset="1pt,1pt,1pt,1pt">
                <w:txbxContent>
                  <w:p w:rsidR="00A7095B" w:rsidRPr="004B1855" w:rsidRDefault="00A7095B" w:rsidP="003F0978">
                    <w:pPr>
                      <w:pStyle w:val="a3"/>
                      <w:jc w:val="center"/>
                      <w:rPr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Лит</w:t>
                    </w:r>
                    <w:r>
                      <w:rPr>
                        <w:sz w:val="18"/>
                        <w:lang w:val="ru-RU"/>
                      </w:rPr>
                      <w:t>.</w:t>
                    </w:r>
                  </w:p>
                </w:txbxContent>
              </v:textbox>
            </v:rect>
            <v:rect id="_x0000_s1091" style="position:absolute;left:17577;top:18258;width:2327;height:309" filled="f" stroked="f" strokeweight=".25pt">
              <v:textbox style="mso-next-textbox:#_x0000_s1091" inset="1pt,1pt,1pt,1pt">
                <w:txbxContent>
                  <w:p w:rsidR="00A7095B" w:rsidRPr="004B1855" w:rsidRDefault="00A7095B" w:rsidP="003F0978">
                    <w:pPr>
                      <w:pStyle w:val="a3"/>
                      <w:jc w:val="center"/>
                      <w:rPr>
                        <w:sz w:val="18"/>
                        <w:lang w:val="ru-RU"/>
                      </w:rPr>
                    </w:pPr>
                    <w:r w:rsidRPr="00E35420">
                      <w:rPr>
                        <w:i w:val="0"/>
                        <w:sz w:val="18"/>
                        <w:lang w:val="ru-RU"/>
                      </w:rPr>
                      <w:t>Листов</w:t>
                    </w:r>
                  </w:p>
                </w:txbxContent>
              </v:textbox>
            </v:rect>
            <v:rect id="_x0000_s1092" style="position:absolute;left:17591;top:18613;width:2326;height:309" filled="f" stroked="f" strokeweight=".25pt">
              <v:textbox style="mso-next-textbox:#_x0000_s1092" inset="1pt,1pt,1pt,1pt">
                <w:txbxContent>
                  <w:p w:rsidR="00A7095B" w:rsidRPr="001C1CF1" w:rsidRDefault="00A7095B" w:rsidP="003F097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16</w:t>
                    </w:r>
                  </w:p>
                </w:txbxContent>
              </v:textbox>
            </v:rect>
            <v:line id="_x0000_s1093" style="position:absolute" from="14755,18594" to="14757,18932" strokeweight="1pt"/>
            <v:line id="_x0000_s1094" style="position:absolute" from="15301,18595" to="15303,18933" strokeweight="1pt"/>
            <v:rect id="_x0000_s1095" style="position:absolute;left:14295;top:19221;width:5609;height:440" filled="f" stroked="f" strokeweight=".25pt">
              <v:textbox style="mso-next-textbox:#_x0000_s1095" inset="1pt,1pt,1pt,1pt">
                <w:txbxContent>
                  <w:p w:rsidR="00A7095B" w:rsidRPr="004A6848" w:rsidRDefault="00A7095B" w:rsidP="003F0978">
                    <w:r>
                      <w:t xml:space="preserve">  СибГТУ; группа 53-3</w:t>
                    </w:r>
                  </w:p>
                </w:txbxContent>
              </v:textbox>
            </v:rect>
            <w10:wrap anchorx="page" anchory="page"/>
            <w10:anchorlock/>
          </v:group>
        </w:pict>
      </w:r>
      <w:r w:rsidR="00A7095B" w:rsidRPr="009B3883">
        <w:rPr>
          <w:b/>
          <w:sz w:val="32"/>
        </w:rPr>
        <w:t>Содержание</w:t>
      </w:r>
    </w:p>
    <w:p w:rsidR="00A7095B" w:rsidRPr="009B3883" w:rsidRDefault="00A7095B" w:rsidP="00C54AE9">
      <w:pPr>
        <w:tabs>
          <w:tab w:val="left" w:pos="4820"/>
        </w:tabs>
        <w:spacing w:after="0" w:line="240" w:lineRule="auto"/>
        <w:jc w:val="center"/>
        <w:rPr>
          <w:b/>
          <w:sz w:val="32"/>
        </w:rPr>
      </w:pP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Введение…………………………………………………………………………. 3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1 Полимеризация в массе (на примере производства полистиролов)……….. 4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2 Полимеризация в растворе…………………………………………………… 5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3 Эмульсионная полимеризация………………………………………………...7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4 Суспензионная полимеризация…………………………………………….... 10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5 Твердофазная полимеризация……………………………………………….. 11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6 Газофазная полимеризация…………………………………………………...13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Заключение………………………………………………………………………15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>Библиографический список…………………..…………………………………16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Pr="00DE260D" w:rsidRDefault="00A7095B" w:rsidP="00DE260D">
      <w:pPr>
        <w:tabs>
          <w:tab w:val="left" w:pos="7200"/>
          <w:tab w:val="left" w:pos="7290"/>
        </w:tabs>
        <w:spacing w:after="0" w:line="240" w:lineRule="auto"/>
        <w:ind w:firstLine="851"/>
        <w:rPr>
          <w:b/>
          <w:sz w:val="18"/>
          <w:szCs w:val="18"/>
        </w:rPr>
      </w:pPr>
      <w:r>
        <w:rPr>
          <w:b/>
          <w:sz w:val="32"/>
        </w:rPr>
        <w:lastRenderedPageBreak/>
        <w:tab/>
      </w:r>
      <w:r>
        <w:rPr>
          <w:b/>
          <w:sz w:val="32"/>
        </w:rPr>
        <w:tab/>
      </w:r>
    </w:p>
    <w:p w:rsidR="00A7095B" w:rsidRDefault="00A7095B" w:rsidP="00DE260D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  <w:r w:rsidRPr="005732D8">
        <w:rPr>
          <w:b/>
          <w:sz w:val="32"/>
        </w:rPr>
        <w:t>Введение</w:t>
      </w:r>
    </w:p>
    <w:p w:rsidR="00A7095B" w:rsidRPr="005732D8" w:rsidRDefault="00A7095B" w:rsidP="00DE260D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Полимеризация - </w:t>
      </w:r>
      <w:r w:rsidRPr="00965EBB">
        <w:rPr>
          <w:szCs w:val="28"/>
        </w:rPr>
        <w:t>химическая реакция образования макромолекул путем последовательного присоединения молекул низкомолекулярных веществ (мономеров) к концам цепей растущих макромолекул.</w:t>
      </w: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Для начала полимеризации необходимо ее инициирование – превращение небольшой доли молекул мономера в активные центры, способные присоединять к себе новые молекулы мономера. Для этого в систему вводят специальные вещества (инициаторы или катализаторы полимеризации). Полимеризацию можно также вызвать действием ионизирующего излучения, света или электрического тока.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Рост цепи макромолекулы происходит путем многократного повторения однотипных реакций присоединения молекул мономера (М) к активному центру (М*):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</w:p>
    <w:p w:rsidR="00A7095B" w:rsidRPr="000C52C4" w:rsidRDefault="00A7095B" w:rsidP="00380E4B">
      <w:pPr>
        <w:spacing w:after="0" w:line="240" w:lineRule="auto"/>
        <w:ind w:firstLine="851"/>
        <w:jc w:val="both"/>
        <w:rPr>
          <w:i/>
          <w:szCs w:val="28"/>
        </w:rPr>
      </w:pPr>
    </w:p>
    <w:p w:rsidR="00A7095B" w:rsidRPr="00CD23B2" w:rsidRDefault="00A7095B" w:rsidP="00380E4B">
      <w:pPr>
        <w:spacing w:after="0" w:line="240" w:lineRule="auto"/>
        <w:jc w:val="both"/>
        <w:rPr>
          <w:szCs w:val="28"/>
        </w:rPr>
      </w:pP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Молекулы мономера, входя в состав цепи, образуют её мономерные звенья. Количество таких звеньев в макромолекуле называется степенью полимеризации. При полимеризации мономера одного типа образуется гомополимер (гомополимеризация), при полимеризации мономеров нескольких типов образуется сополимер (сополимеризация).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Рост макромолекулы прекращается при исчерпании мономера в системе или при дезактивации активного центра. Молекулярные массы и степени полимеризации макромолекул, полученных в ходе полимеризации, могут различаться (полидисперсность полимеров). В этом случае набор молекулярных масс макромолекул описывается молекулярно-массовым распределением.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Полимеризацию осуществляют различными способами, отличающимися по агрегатному состоянию полимеризуемой системы. Выбор способа проведения полимеризации определяется задачами, которые ставятся при осуществлении процесса, предъявляемыми к получаемому продукту требованиями, природой компонентов полимеризационной системы, технологическими требованиями и т.п.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Default="00A01EA4" w:rsidP="00C54AE9">
      <w:pPr>
        <w:tabs>
          <w:tab w:val="left" w:pos="4820"/>
        </w:tabs>
        <w:spacing w:after="0" w:line="240" w:lineRule="auto"/>
        <w:rPr>
          <w:szCs w:val="28"/>
        </w:rPr>
      </w:pPr>
      <w:r>
        <w:rPr>
          <w:noProof/>
        </w:rPr>
        <w:pict>
          <v:group id="_x0000_s1096" style="position:absolute;margin-left:57.85pt;margin-top:16.5pt;width:518.25pt;height:809.95pt;z-index:251652096;mso-position-horizontal-relative:page;mso-position-vertical-relative:page" coordsize="20000,20000" o:allowincell="f">
            <v:rect id="_x0000_s1097" style="position:absolute;width:20000;height:20000" filled="f" strokeweight="2pt"/>
            <v:line id="_x0000_s1098" style="position:absolute" from="1093,18949" to="1095,19989" strokeweight="2pt"/>
            <v:line id="_x0000_s1099" style="position:absolute" from="10,18941" to="19977,18942" strokeweight="2pt"/>
            <v:line id="_x0000_s1100" style="position:absolute" from="2186,18949" to="2188,19989" strokeweight="2pt"/>
            <v:line id="_x0000_s1101" style="position:absolute" from="4919,18949" to="4921,19989" strokeweight="2pt"/>
            <v:line id="_x0000_s1102" style="position:absolute" from="6557,18959" to="6559,19989" strokeweight="2pt"/>
            <v:line id="_x0000_s1103" style="position:absolute" from="7650,18949" to="7652,19979" strokeweight="2pt"/>
            <v:line id="_x0000_s1104" style="position:absolute" from="18905,18949" to="18909,19989" strokeweight="2pt"/>
            <v:line id="_x0000_s1105" style="position:absolute" from="10,19293" to="7631,19295" strokeweight="1pt"/>
            <v:line id="_x0000_s1106" style="position:absolute" from="10,19646" to="7631,19647" strokeweight="2pt"/>
            <v:line id="_x0000_s1107" style="position:absolute" from="18919,19296" to="19990,19297" strokeweight="1pt"/>
            <v:rect id="_x0000_s1108" style="position:absolute;left:5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109" style="position:absolute;left:1139;top:19660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1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092650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111" style="position:absolute;left:4983;top:19660;width:1534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112" style="position:absolute;left:660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113" style="position:absolute;left:18949;top:18977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1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092650">
                    <w:pPr>
                      <w:jc w:val="center"/>
                    </w:pPr>
                    <w:r>
                      <w:t>3</w:t>
                    </w:r>
                  </w:p>
                </w:txbxContent>
              </v:textbox>
            </v:rect>
            <v:rect id="_x0000_s111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0C52C4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092650"/>
                </w:txbxContent>
              </v:textbox>
            </v:rect>
            <w10:wrap anchorx="page" anchory="page"/>
            <w10:anchorlock/>
          </v:group>
        </w:pict>
      </w: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rPr>
          <w:szCs w:val="28"/>
        </w:rPr>
      </w:pPr>
    </w:p>
    <w:p w:rsidR="00A7095B" w:rsidRPr="008B7958" w:rsidRDefault="00A01EA4" w:rsidP="00380E4B">
      <w:pPr>
        <w:tabs>
          <w:tab w:val="left" w:pos="4820"/>
        </w:tabs>
        <w:spacing w:after="0" w:line="240" w:lineRule="auto"/>
        <w:ind w:firstLine="851"/>
        <w:jc w:val="both"/>
        <w:rPr>
          <w:szCs w:val="28"/>
        </w:rPr>
      </w:pPr>
      <w:r>
        <w:rPr>
          <w:noProof/>
        </w:rPr>
        <w:lastRenderedPageBreak/>
        <w:pict>
          <v:group id="_x0000_s1116" style="position:absolute;left:0;text-align:left;margin-left:60.85pt;margin-top:14.15pt;width:518.25pt;height:809.95pt;z-index:251663360;mso-position-horizontal-relative:page;mso-position-vertical-relative:page" coordsize="20000,20000" o:allowincell="f">
            <v:rect id="_x0000_s1117" style="position:absolute;width:20000;height:20000" filled="f" strokeweight="2pt"/>
            <v:line id="_x0000_s1118" style="position:absolute" from="1093,18949" to="1095,19989" strokeweight="2pt"/>
            <v:line id="_x0000_s1119" style="position:absolute" from="10,18941" to="19977,18942" strokeweight="2pt"/>
            <v:line id="_x0000_s1120" style="position:absolute" from="2186,18949" to="2188,19989" strokeweight="2pt"/>
            <v:line id="_x0000_s1121" style="position:absolute" from="4919,18949" to="4921,19989" strokeweight="2pt"/>
            <v:line id="_x0000_s1122" style="position:absolute" from="6557,18959" to="6559,19989" strokeweight="2pt"/>
            <v:line id="_x0000_s1123" style="position:absolute" from="7650,18949" to="7652,19979" strokeweight="2pt"/>
            <v:line id="_x0000_s1124" style="position:absolute" from="18905,18949" to="18909,19989" strokeweight="2pt"/>
            <v:line id="_x0000_s1125" style="position:absolute" from="10,19293" to="7631,19295" strokeweight="1pt"/>
            <v:line id="_x0000_s1126" style="position:absolute" from="10,19646" to="7631,19647" strokeweight="2pt"/>
            <v:line id="_x0000_s1127" style="position:absolute" from="18919,19296" to="19990,19297" strokeweight="1pt"/>
            <v:rect id="_x0000_s1128" style="position:absolute;left:54;top:19660;width:1000;height:309" filled="f" stroked="f" strokeweight=".25pt">
              <v:textbox style="mso-next-textbox:#_x0000_s1128" inset="1pt,1pt,1pt,1pt">
                <w:txbxContent>
                  <w:p w:rsidR="00A7095B" w:rsidRDefault="00A7095B" w:rsidP="008B795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129" style="position:absolute;left:1139;top:19660;width:1001;height:309" filled="f" stroked="f" strokeweight=".25pt">
              <v:textbox style="mso-next-textbox:#_x0000_s1129" inset="1pt,1pt,1pt,1pt">
                <w:txbxContent>
                  <w:p w:rsidR="00A7095B" w:rsidRDefault="00A7095B" w:rsidP="008B795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30" style="position:absolute;left:2267;top:19660;width:2573;height:309" filled="f" stroked="f" strokeweight=".25pt">
              <v:textbox style="mso-next-textbox:#_x0000_s1130" inset="1pt,1pt,1pt,1pt">
                <w:txbxContent>
                  <w:p w:rsidR="00A7095B" w:rsidRPr="00E35420" w:rsidRDefault="00A7095B" w:rsidP="008B7958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131" style="position:absolute;left:4983;top:19660;width:1534;height:309" filled="f" stroked="f" strokeweight=".25pt">
              <v:textbox style="mso-next-textbox:#_x0000_s1131" inset="1pt,1pt,1pt,1pt">
                <w:txbxContent>
                  <w:p w:rsidR="00A7095B" w:rsidRDefault="00A7095B" w:rsidP="008B795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132" style="position:absolute;left:6604;top:19660;width:1000;height:309" filled="f" stroked="f" strokeweight=".25pt">
              <v:textbox style="mso-next-textbox:#_x0000_s1132" inset="1pt,1pt,1pt,1pt">
                <w:txbxContent>
                  <w:p w:rsidR="00A7095B" w:rsidRDefault="00A7095B" w:rsidP="008B795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133" style="position:absolute;left:18949;top:18977;width:1001;height:309" filled="f" stroked="f" strokeweight=".25pt">
              <v:textbox style="mso-next-textbox:#_x0000_s1133" inset="1pt,1pt,1pt,1pt">
                <w:txbxContent>
                  <w:p w:rsidR="00A7095B" w:rsidRDefault="00A7095B" w:rsidP="008B795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34" style="position:absolute;left:18949;top:19435;width:1001;height:423" filled="f" stroked="f" strokeweight=".25pt">
              <v:textbox style="mso-next-textbox:#_x0000_s1134" inset="1pt,1pt,1pt,1pt">
                <w:txbxContent>
                  <w:p w:rsidR="00A7095B" w:rsidRPr="004A6848" w:rsidRDefault="00A7095B" w:rsidP="008B7958">
                    <w:pPr>
                      <w:jc w:val="center"/>
                    </w:pPr>
                    <w:r>
                      <w:t>4</w:t>
                    </w:r>
                  </w:p>
                </w:txbxContent>
              </v:textbox>
            </v:rect>
            <v:rect id="_x0000_s1135" style="position:absolute;left:7745;top:19221;width:11075;height:477" filled="f" stroked="f" strokeweight=".25pt">
              <v:textbox style="mso-next-textbox:#_x0000_s1135" inset="1pt,1pt,1pt,1pt">
                <w:txbxContent>
                  <w:p w:rsidR="00A7095B" w:rsidRPr="00DE260D" w:rsidRDefault="00A7095B" w:rsidP="000C52C4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8B7958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b/>
          <w:sz w:val="32"/>
        </w:rPr>
        <w:t>1 Полимеризация в массе (на примере производства полистиролов)</w:t>
      </w:r>
    </w:p>
    <w:p w:rsidR="00A7095B" w:rsidRPr="00712CBC" w:rsidRDefault="00A7095B" w:rsidP="00380E4B">
      <w:pPr>
        <w:tabs>
          <w:tab w:val="left" w:pos="4820"/>
        </w:tabs>
        <w:spacing w:after="0" w:line="240" w:lineRule="auto"/>
        <w:ind w:firstLine="851"/>
        <w:jc w:val="both"/>
        <w:rPr>
          <w:b/>
          <w:sz w:val="32"/>
        </w:rPr>
      </w:pP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 xml:space="preserve">Метод производства полистиролов полимеризацией в массе с неполной конверсией мономеров является в настоящее время одним из наиболее распространенных в силу высоких технико-экономических показателей. </w:t>
      </w: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В отечественной промышленности метод полимеризации в массе был выбран в качестве основного в 70-х годах, и в настоящее время по этому методу выпускается около 50</w:t>
      </w:r>
      <w:r w:rsidRPr="000C52C4">
        <w:rPr>
          <w:szCs w:val="28"/>
        </w:rPr>
        <w:t xml:space="preserve"> </w:t>
      </w:r>
      <w:r w:rsidRPr="00965EBB">
        <w:rPr>
          <w:szCs w:val="28"/>
        </w:rPr>
        <w:t>% продукции.</w:t>
      </w:r>
    </w:p>
    <w:p w:rsidR="00A7095B" w:rsidRPr="00965EB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Этот метод имеет оптимальную схему технологического процесса.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Процесс осуществляется по непрерывной схеме в системе последовательно соединенных 2-3 аппаратов с мешалками. Заключительную стадию процесса часто проводят в аппарате колонного типа. Начальная температура реакции 80-100</w:t>
      </w:r>
      <w:r w:rsidRPr="000C52C4">
        <w:rPr>
          <w:szCs w:val="28"/>
        </w:rPr>
        <w:t xml:space="preserve"> </w:t>
      </w:r>
      <w:r>
        <w:rPr>
          <w:szCs w:val="28"/>
        </w:rPr>
        <w:t>°С, конечная 200-220</w:t>
      </w:r>
      <w:r w:rsidRPr="000C52C4">
        <w:rPr>
          <w:szCs w:val="28"/>
        </w:rPr>
        <w:t xml:space="preserve"> </w:t>
      </w:r>
      <w:r w:rsidRPr="00965EBB">
        <w:rPr>
          <w:szCs w:val="28"/>
        </w:rPr>
        <w:t>°С.</w:t>
      </w:r>
      <w:r>
        <w:rPr>
          <w:szCs w:val="28"/>
        </w:rPr>
        <w:t xml:space="preserve"> </w:t>
      </w:r>
      <w:r w:rsidRPr="00965EBB">
        <w:rPr>
          <w:szCs w:val="28"/>
        </w:rPr>
        <w:t>Полимеризацию прерывают при степени превращения стирола 80-90</w:t>
      </w:r>
      <w:r w:rsidRPr="000C52C4">
        <w:rPr>
          <w:szCs w:val="28"/>
        </w:rPr>
        <w:t xml:space="preserve"> </w:t>
      </w:r>
      <w:r w:rsidRPr="00965EBB">
        <w:rPr>
          <w:szCs w:val="28"/>
        </w:rPr>
        <w:t>%.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Непрореагировавший мономер удаляют из расплава полистирола под вакуумом, а затем с водяным паром до содержания стирола в полимере 0,01-0,05</w:t>
      </w:r>
      <w:r w:rsidRPr="000C52C4">
        <w:rPr>
          <w:szCs w:val="28"/>
        </w:rPr>
        <w:t xml:space="preserve"> </w:t>
      </w:r>
      <w:r w:rsidRPr="00965EBB">
        <w:rPr>
          <w:szCs w:val="28"/>
        </w:rPr>
        <w:t>%.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В полистирол вводят стабилизаторы, красители, антипирены и другие добавки и гранулируют. Блочный полистирол отличается высокой чистотой.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Эта технология наиболее экономична</w:t>
      </w:r>
      <w:r>
        <w:rPr>
          <w:szCs w:val="28"/>
        </w:rPr>
        <w:t xml:space="preserve"> </w:t>
      </w:r>
      <w:r w:rsidRPr="00965EBB">
        <w:rPr>
          <w:szCs w:val="28"/>
        </w:rPr>
        <w:t>(в ней отсутствуют</w:t>
      </w:r>
      <w:r w:rsidRPr="00092650">
        <w:rPr>
          <w:szCs w:val="28"/>
        </w:rPr>
        <w:t xml:space="preserve"> </w:t>
      </w:r>
      <w:r w:rsidRPr="00965EBB">
        <w:rPr>
          <w:szCs w:val="28"/>
        </w:rPr>
        <w:t>операции промывки, обезвоживания и сушки мелкодисперсных продуктов) и практически безотходна (непрореагировавший стирол возвращается на полимеризацию).</w:t>
      </w:r>
      <w:r>
        <w:rPr>
          <w:szCs w:val="28"/>
        </w:rPr>
        <w:t xml:space="preserve">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Проведение процесса до неполной конверсии мономера (80-90</w:t>
      </w:r>
      <w:r w:rsidRPr="000C52C4">
        <w:rPr>
          <w:szCs w:val="28"/>
        </w:rPr>
        <w:t xml:space="preserve"> </w:t>
      </w:r>
      <w:r w:rsidRPr="00965EBB">
        <w:rPr>
          <w:szCs w:val="28"/>
        </w:rPr>
        <w:t>%) позволяет использовать высокие скорости полимеризации, контролировать температурные параметры, обеспечивать допустимые вязкости полимеризуемой среды.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При проведении процесса до более глубоких степеней превращения мономера, затрудняется отвод тепла от высоковязкой реакционной массы, становится невозможным вести полимеризацию в изотермическом режиме.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965EBB">
        <w:rPr>
          <w:szCs w:val="28"/>
        </w:rPr>
        <w:t>Эта особенность процесса полимеризации в массе привела к тому, что все большее внимание уделяется другим способам производства, и, в первую очередь, суспензионному методу.</w:t>
      </w:r>
    </w:p>
    <w:p w:rsidR="00A7095B" w:rsidRPr="00965EBB" w:rsidRDefault="00A7095B" w:rsidP="00C54AE9">
      <w:pPr>
        <w:spacing w:after="0" w:line="240" w:lineRule="auto"/>
        <w:ind w:firstLine="851"/>
        <w:jc w:val="both"/>
        <w:rPr>
          <w:szCs w:val="28"/>
        </w:rPr>
      </w:pPr>
    </w:p>
    <w:p w:rsidR="00A7095B" w:rsidRDefault="00A7095B" w:rsidP="00380E4B">
      <w:pPr>
        <w:spacing w:after="0" w:line="240" w:lineRule="auto"/>
        <w:ind w:firstLine="851"/>
        <w:jc w:val="both"/>
        <w:rPr>
          <w:b/>
          <w:sz w:val="32"/>
        </w:rPr>
      </w:pPr>
      <w:r>
        <w:rPr>
          <w:szCs w:val="28"/>
        </w:rPr>
        <w:br w:type="page"/>
      </w:r>
      <w:r>
        <w:rPr>
          <w:b/>
          <w:sz w:val="32"/>
        </w:rPr>
        <w:t>2 Полимеризация в растворе</w:t>
      </w:r>
    </w:p>
    <w:p w:rsidR="00A7095B" w:rsidRPr="00CD23B2" w:rsidRDefault="00A7095B" w:rsidP="00380E4B">
      <w:pPr>
        <w:tabs>
          <w:tab w:val="left" w:pos="4820"/>
        </w:tabs>
        <w:spacing w:after="0" w:line="240" w:lineRule="auto"/>
        <w:jc w:val="both"/>
        <w:rPr>
          <w:b/>
          <w:sz w:val="32"/>
        </w:rPr>
      </w:pPr>
    </w:p>
    <w:p w:rsidR="00A7095B" w:rsidRPr="0061033A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Способ </w:t>
      </w:r>
      <w:r>
        <w:rPr>
          <w:szCs w:val="28"/>
        </w:rPr>
        <w:t>проведения полимеризации, при кото</w:t>
      </w:r>
      <w:r w:rsidRPr="0061033A">
        <w:rPr>
          <w:szCs w:val="28"/>
        </w:rPr>
        <w:t>ром исходный мономер находится в жидкой фазе в растворенном состоянии. Реакц</w:t>
      </w:r>
      <w:r>
        <w:rPr>
          <w:szCs w:val="28"/>
        </w:rPr>
        <w:t>ионная</w:t>
      </w:r>
      <w:r w:rsidRPr="0061033A">
        <w:rPr>
          <w:szCs w:val="28"/>
        </w:rPr>
        <w:t xml:space="preserve"> система </w:t>
      </w:r>
      <w:r>
        <w:rPr>
          <w:szCs w:val="28"/>
        </w:rPr>
        <w:t>может быть</w:t>
      </w:r>
      <w:r w:rsidRPr="0061033A">
        <w:rPr>
          <w:szCs w:val="28"/>
        </w:rPr>
        <w:t xml:space="preserve"> гомогенной или гетерогенной в зависимости от </w:t>
      </w:r>
      <w:r>
        <w:rPr>
          <w:szCs w:val="28"/>
        </w:rPr>
        <w:t>растворимости</w:t>
      </w:r>
      <w:r w:rsidRPr="0061033A">
        <w:rPr>
          <w:szCs w:val="28"/>
        </w:rPr>
        <w:t xml:space="preserve"> катализатора и образующегося полимера в </w:t>
      </w:r>
      <w:r>
        <w:rPr>
          <w:szCs w:val="28"/>
        </w:rPr>
        <w:t>реакционной</w:t>
      </w:r>
      <w:r w:rsidRPr="0061033A">
        <w:rPr>
          <w:szCs w:val="28"/>
        </w:rPr>
        <w:t xml:space="preserve"> среде. </w:t>
      </w:r>
      <w:r>
        <w:rPr>
          <w:szCs w:val="28"/>
        </w:rPr>
        <w:t xml:space="preserve">Растворитель </w:t>
      </w:r>
      <w:r w:rsidRPr="0061033A">
        <w:rPr>
          <w:szCs w:val="28"/>
        </w:rPr>
        <w:t xml:space="preserve">должен быть инертен к мономеру и возбудителю полимеризации; чаще всего это </w:t>
      </w:r>
      <w:r>
        <w:rPr>
          <w:szCs w:val="28"/>
        </w:rPr>
        <w:t>алифатические</w:t>
      </w:r>
      <w:r w:rsidRPr="0061033A">
        <w:rPr>
          <w:szCs w:val="28"/>
        </w:rPr>
        <w:t xml:space="preserve"> или </w:t>
      </w:r>
      <w:r>
        <w:rPr>
          <w:szCs w:val="28"/>
        </w:rPr>
        <w:t>ароматические</w:t>
      </w:r>
      <w:r w:rsidRPr="0061033A">
        <w:rPr>
          <w:szCs w:val="28"/>
        </w:rPr>
        <w:t xml:space="preserve"> углеводороды. </w:t>
      </w:r>
      <w:r>
        <w:rPr>
          <w:szCs w:val="28"/>
        </w:rPr>
        <w:t>Температуру</w:t>
      </w:r>
      <w:r w:rsidRPr="0061033A">
        <w:rPr>
          <w:szCs w:val="28"/>
        </w:rPr>
        <w:t xml:space="preserve"> можно изменять в пределах, в </w:t>
      </w:r>
      <w:r>
        <w:rPr>
          <w:szCs w:val="28"/>
        </w:rPr>
        <w:t>которых</w:t>
      </w:r>
      <w:r w:rsidRPr="0061033A">
        <w:rPr>
          <w:szCs w:val="28"/>
        </w:rPr>
        <w:t xml:space="preserve"> мономер и </w:t>
      </w:r>
      <w:r>
        <w:rPr>
          <w:szCs w:val="28"/>
        </w:rPr>
        <w:t>растворитель</w:t>
      </w:r>
      <w:r w:rsidRPr="0061033A">
        <w:rPr>
          <w:szCs w:val="28"/>
        </w:rPr>
        <w:t xml:space="preserve"> остаются жидкими. Н</w:t>
      </w:r>
      <w:r>
        <w:rPr>
          <w:szCs w:val="28"/>
        </w:rPr>
        <w:t>апример</w:t>
      </w:r>
      <w:r w:rsidRPr="0061033A">
        <w:rPr>
          <w:szCs w:val="28"/>
        </w:rPr>
        <w:t xml:space="preserve">, катионную полимеризацию изобутилена в </w:t>
      </w:r>
      <w:r>
        <w:rPr>
          <w:szCs w:val="28"/>
        </w:rPr>
        <w:t>растворе осуществляют при минус 100</w:t>
      </w:r>
      <w:r w:rsidRPr="00B00535">
        <w:rPr>
          <w:szCs w:val="28"/>
        </w:rPr>
        <w:t xml:space="preserve"> </w:t>
      </w:r>
      <w:r>
        <w:rPr>
          <w:szCs w:val="28"/>
          <w:vertAlign w:val="superscript"/>
          <w:lang w:val="en-US"/>
        </w:rPr>
        <w:t>o</w:t>
      </w:r>
      <w:r w:rsidRPr="0061033A">
        <w:rPr>
          <w:szCs w:val="28"/>
        </w:rPr>
        <w:t xml:space="preserve">C. Процессы при высоких </w:t>
      </w:r>
      <w:r>
        <w:rPr>
          <w:szCs w:val="28"/>
        </w:rPr>
        <w:t>температурах</w:t>
      </w:r>
      <w:r w:rsidRPr="0061033A">
        <w:rPr>
          <w:szCs w:val="28"/>
        </w:rPr>
        <w:t xml:space="preserve"> часто проводят при избыточном давлении, чтобы воспрепятствовать кипению </w:t>
      </w:r>
      <w:r>
        <w:rPr>
          <w:szCs w:val="28"/>
        </w:rPr>
        <w:t>реакционной</w:t>
      </w:r>
      <w:r w:rsidRPr="0061033A">
        <w:rPr>
          <w:szCs w:val="28"/>
        </w:rPr>
        <w:t xml:space="preserve"> смеси. Концентрацию мономера в </w:t>
      </w:r>
      <w:r>
        <w:rPr>
          <w:szCs w:val="28"/>
        </w:rPr>
        <w:t>растворе</w:t>
      </w:r>
      <w:r w:rsidRPr="0061033A">
        <w:rPr>
          <w:szCs w:val="28"/>
        </w:rPr>
        <w:t xml:space="preserve"> изменяют в широких пределах.</w:t>
      </w:r>
    </w:p>
    <w:p w:rsidR="00A7095B" w:rsidRPr="0061033A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Гомогенная </w:t>
      </w:r>
      <w:r>
        <w:rPr>
          <w:szCs w:val="28"/>
        </w:rPr>
        <w:t>полимеризация</w:t>
      </w:r>
      <w:r w:rsidRPr="0061033A">
        <w:rPr>
          <w:szCs w:val="28"/>
        </w:rPr>
        <w:t xml:space="preserve"> </w:t>
      </w:r>
      <w:r>
        <w:rPr>
          <w:szCs w:val="28"/>
        </w:rPr>
        <w:t xml:space="preserve">в растворе </w:t>
      </w:r>
      <w:r w:rsidRPr="0061033A">
        <w:rPr>
          <w:szCs w:val="28"/>
        </w:rPr>
        <w:t xml:space="preserve">описывается </w:t>
      </w:r>
      <w:r>
        <w:rPr>
          <w:szCs w:val="28"/>
        </w:rPr>
        <w:t>классическими уравнениями</w:t>
      </w:r>
      <w:r w:rsidRPr="0061033A">
        <w:rPr>
          <w:szCs w:val="28"/>
        </w:rPr>
        <w:t xml:space="preserve"> кинетики полимеризации. При </w:t>
      </w:r>
      <w:r>
        <w:rPr>
          <w:szCs w:val="28"/>
        </w:rPr>
        <w:t>гетерогенном</w:t>
      </w:r>
      <w:r w:rsidRPr="0061033A">
        <w:rPr>
          <w:szCs w:val="28"/>
        </w:rPr>
        <w:t xml:space="preserve"> процессе возможны диффузионные затруднения, связанные с поступлением мономера к активным центрам.</w:t>
      </w:r>
    </w:p>
    <w:p w:rsidR="00A7095B" w:rsidRPr="0061033A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В </w:t>
      </w:r>
      <w:r>
        <w:rPr>
          <w:szCs w:val="28"/>
        </w:rPr>
        <w:t>промышленности методом полимеризации в растворе</w:t>
      </w:r>
      <w:r w:rsidRPr="0061033A">
        <w:rPr>
          <w:szCs w:val="28"/>
        </w:rPr>
        <w:t xml:space="preserve"> осуществляют все процессы ионной и большую часть процессов координаци</w:t>
      </w:r>
      <w:r>
        <w:rPr>
          <w:szCs w:val="28"/>
        </w:rPr>
        <w:t>онно-ионной полимеризации, например</w:t>
      </w:r>
      <w:r w:rsidRPr="0061033A">
        <w:rPr>
          <w:szCs w:val="28"/>
        </w:rPr>
        <w:t xml:space="preserve"> синтез стереорегулярных каучуков, полиэтилена низкого давления, полипропилена, сополимеров этилена с пропиленом, термоэластопластов, полиизо-бутилена, полиформальдегида</w:t>
      </w:r>
      <w:r>
        <w:rPr>
          <w:szCs w:val="28"/>
        </w:rPr>
        <w:t>. Радикальная полимеризация в раство</w:t>
      </w:r>
      <w:r w:rsidRPr="0061033A">
        <w:rPr>
          <w:szCs w:val="28"/>
        </w:rPr>
        <w:t xml:space="preserve">ре экономически менее выгодна, чем в массе или дисперсных водных средах, поэтому ее применяют только в тех случаях, когда конечный продукт используют в виде </w:t>
      </w:r>
      <w:r>
        <w:rPr>
          <w:szCs w:val="28"/>
        </w:rPr>
        <w:t>раствора (лак, клей) или когда другими</w:t>
      </w:r>
      <w:r w:rsidRPr="0061033A">
        <w:rPr>
          <w:szCs w:val="28"/>
        </w:rPr>
        <w:t xml:space="preserve"> способами нельзя по</w:t>
      </w:r>
      <w:r>
        <w:rPr>
          <w:szCs w:val="28"/>
        </w:rPr>
        <w:t>лучить требуемый полимер (например, полиакрилаты, поливинилаце</w:t>
      </w:r>
      <w:r w:rsidRPr="0061033A">
        <w:rPr>
          <w:szCs w:val="28"/>
        </w:rPr>
        <w:t>тат, пенополистирол, политетрафторэтилен).</w:t>
      </w:r>
    </w:p>
    <w:p w:rsidR="00A7095B" w:rsidRDefault="00A01EA4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noProof/>
        </w:rPr>
        <w:pict>
          <v:group id="_x0000_s1136" style="position:absolute;left:0;text-align:left;margin-left:56.65pt;margin-top:14.15pt;width:518.25pt;height:809.95pt;z-index:251661312;mso-position-horizontal-relative:page;mso-position-vertical-relative:page" coordsize="20000,20000" o:allowincell="f">
            <v:rect id="_x0000_s1137" style="position:absolute;width:20000;height:20000" filled="f" strokeweight="2pt"/>
            <v:line id="_x0000_s1138" style="position:absolute" from="1093,18949" to="1095,19989" strokeweight="2pt"/>
            <v:line id="_x0000_s1139" style="position:absolute" from="10,18941" to="19977,18942" strokeweight="2pt"/>
            <v:line id="_x0000_s1140" style="position:absolute" from="2186,18949" to="2188,19989" strokeweight="2pt"/>
            <v:line id="_x0000_s1141" style="position:absolute" from="4919,18949" to="4921,19989" strokeweight="2pt"/>
            <v:line id="_x0000_s1142" style="position:absolute" from="6557,18959" to="6559,19989" strokeweight="2pt"/>
            <v:line id="_x0000_s1143" style="position:absolute" from="7650,18949" to="7652,19979" strokeweight="2pt"/>
            <v:line id="_x0000_s1144" style="position:absolute" from="18905,18949" to="18909,19989" strokeweight="2pt"/>
            <v:line id="_x0000_s1145" style="position:absolute" from="10,19293" to="7631,19295" strokeweight="1pt"/>
            <v:line id="_x0000_s1146" style="position:absolute" from="10,19646" to="7631,19647" strokeweight="2pt"/>
            <v:line id="_x0000_s1147" style="position:absolute" from="18919,19296" to="19990,19297" strokeweight="1pt"/>
            <v:rect id="_x0000_s1148" style="position:absolute;left:54;top:19660;width:1000;height:309" filled="f" stroked="f" strokeweight=".25pt">
              <v:textbox style="mso-next-textbox:#_x0000_s1148" inset="1pt,1pt,1pt,1pt">
                <w:txbxContent>
                  <w:p w:rsidR="00A7095B" w:rsidRDefault="00A7095B" w:rsidP="000454BF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149" style="position:absolute;left:1139;top:19660;width:1001;height:309" filled="f" stroked="f" strokeweight=".25pt">
              <v:textbox style="mso-next-textbox:#_x0000_s1149" inset="1pt,1pt,1pt,1pt">
                <w:txbxContent>
                  <w:p w:rsidR="00A7095B" w:rsidRDefault="00A7095B" w:rsidP="000454BF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50" style="position:absolute;left:2267;top:19660;width:2573;height:309" filled="f" stroked="f" strokeweight=".25pt">
              <v:textbox style="mso-next-textbox:#_x0000_s1150" inset="1pt,1pt,1pt,1pt">
                <w:txbxContent>
                  <w:p w:rsidR="00A7095B" w:rsidRPr="00E35420" w:rsidRDefault="00A7095B" w:rsidP="000454BF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151" style="position:absolute;left:4983;top:19660;width:1534;height:309" filled="f" stroked="f" strokeweight=".25pt">
              <v:textbox style="mso-next-textbox:#_x0000_s1151" inset="1pt,1pt,1pt,1pt">
                <w:txbxContent>
                  <w:p w:rsidR="00A7095B" w:rsidRDefault="00A7095B" w:rsidP="000454BF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152" style="position:absolute;left:6604;top:19660;width:1000;height:309" filled="f" stroked="f" strokeweight=".25pt">
              <v:textbox style="mso-next-textbox:#_x0000_s1152" inset="1pt,1pt,1pt,1pt">
                <w:txbxContent>
                  <w:p w:rsidR="00A7095B" w:rsidRDefault="00A7095B" w:rsidP="000454BF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153" style="position:absolute;left:18949;top:18977;width:1001;height:309" filled="f" stroked="f" strokeweight=".25pt">
              <v:textbox style="mso-next-textbox:#_x0000_s1153" inset="1pt,1pt,1pt,1pt">
                <w:txbxContent>
                  <w:p w:rsidR="00A7095B" w:rsidRDefault="00A7095B" w:rsidP="000454BF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54" style="position:absolute;left:18949;top:19435;width:1001;height:423" filled="f" stroked="f" strokeweight=".25pt">
              <v:textbox style="mso-next-textbox:#_x0000_s1154" inset="1pt,1pt,1pt,1pt">
                <w:txbxContent>
                  <w:p w:rsidR="00A7095B" w:rsidRPr="004A6848" w:rsidRDefault="00A7095B" w:rsidP="000454BF">
                    <w:pPr>
                      <w:jc w:val="center"/>
                    </w:pPr>
                    <w:r>
                      <w:t>5</w:t>
                    </w:r>
                  </w:p>
                </w:txbxContent>
              </v:textbox>
            </v:rect>
            <v:rect id="_x0000_s1155" style="position:absolute;left:7745;top:19221;width:11075;height:477" filled="f" stroked="f" strokeweight=".25pt">
              <v:textbox style="mso-next-textbox:#_x0000_s1155" inset="1pt,1pt,1pt,1pt">
                <w:txbxContent>
                  <w:p w:rsidR="00A7095B" w:rsidRPr="00DE260D" w:rsidRDefault="00A7095B" w:rsidP="00C45E00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0454BF"/>
                </w:txbxContent>
              </v:textbox>
            </v:rect>
            <w10:wrap anchorx="page" anchory="page"/>
            <w10:anchorlock/>
          </v:group>
        </w:pict>
      </w:r>
      <w:r w:rsidR="00A7095B" w:rsidRPr="0061033A">
        <w:rPr>
          <w:szCs w:val="28"/>
        </w:rPr>
        <w:t xml:space="preserve">В </w:t>
      </w:r>
      <w:r w:rsidR="00A7095B">
        <w:rPr>
          <w:szCs w:val="28"/>
        </w:rPr>
        <w:t>промышленности</w:t>
      </w:r>
      <w:r w:rsidR="00A7095B" w:rsidRPr="0061033A">
        <w:rPr>
          <w:szCs w:val="28"/>
        </w:rPr>
        <w:t xml:space="preserve"> </w:t>
      </w:r>
      <w:r w:rsidR="00A7095B">
        <w:rPr>
          <w:szCs w:val="28"/>
        </w:rPr>
        <w:t>полимеризацию в растворе</w:t>
      </w:r>
      <w:r w:rsidR="00A7095B" w:rsidRPr="0061033A">
        <w:rPr>
          <w:szCs w:val="28"/>
        </w:rPr>
        <w:t xml:space="preserve"> проводят в аппаратах, снабженных мешалками, </w:t>
      </w:r>
      <w:r w:rsidR="00A7095B">
        <w:rPr>
          <w:szCs w:val="28"/>
        </w:rPr>
        <w:t>циркуляционными насосами или другими</w:t>
      </w:r>
      <w:r w:rsidR="00A7095B" w:rsidRPr="0061033A">
        <w:rPr>
          <w:szCs w:val="28"/>
        </w:rPr>
        <w:t xml:space="preserve"> перемешивающими устройствами, реже - в аппаратах трубчатого или колонного типа, непрерывные процессы - обычно в каскадах последовательно соединенных проточных реакторов смешения. Мономеры, кроме газообразных, смешивают с </w:t>
      </w:r>
      <w:r w:rsidR="00A7095B">
        <w:rPr>
          <w:szCs w:val="28"/>
        </w:rPr>
        <w:t>растворителями в специальных</w:t>
      </w:r>
      <w:r w:rsidR="00A7095B" w:rsidRPr="0061033A">
        <w:rPr>
          <w:szCs w:val="28"/>
        </w:rPr>
        <w:t xml:space="preserve"> смесителях (и газообразные вводят непосредственно в реактор). Тепловой режим процесса регулируют путем теплообмена через рубашку аппарата, а также предварит</w:t>
      </w:r>
      <w:r w:rsidR="00A7095B">
        <w:rPr>
          <w:szCs w:val="28"/>
        </w:rPr>
        <w:t>ельным</w:t>
      </w:r>
      <w:r w:rsidR="00A7095B" w:rsidRPr="0061033A">
        <w:rPr>
          <w:szCs w:val="28"/>
        </w:rPr>
        <w:t xml:space="preserve"> охлаждением </w:t>
      </w:r>
      <w:r w:rsidR="00A7095B">
        <w:rPr>
          <w:szCs w:val="28"/>
        </w:rPr>
        <w:t>растворителя</w:t>
      </w:r>
      <w:r w:rsidR="00A7095B" w:rsidRPr="0061033A">
        <w:rPr>
          <w:szCs w:val="28"/>
        </w:rPr>
        <w:t xml:space="preserve"> и мономера. </w:t>
      </w:r>
    </w:p>
    <w:p w:rsidR="00A7095B" w:rsidRPr="0061033A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При больших </w:t>
      </w:r>
      <w:r>
        <w:rPr>
          <w:szCs w:val="28"/>
        </w:rPr>
        <w:t>реакционных</w:t>
      </w:r>
      <w:r w:rsidRPr="0061033A">
        <w:rPr>
          <w:szCs w:val="28"/>
        </w:rPr>
        <w:t xml:space="preserve"> объемах внутрь</w:t>
      </w:r>
      <w:r>
        <w:rPr>
          <w:szCs w:val="28"/>
        </w:rPr>
        <w:t xml:space="preserve"> аппаратов встраивают дополнительные </w:t>
      </w:r>
      <w:r w:rsidRPr="0061033A">
        <w:rPr>
          <w:szCs w:val="28"/>
        </w:rPr>
        <w:t xml:space="preserve">охлаждающие устройства (змеевики, трубчатки, полые плиты). Эффективный теплоотвод и точное поддержание заданной </w:t>
      </w:r>
      <w:r>
        <w:rPr>
          <w:szCs w:val="28"/>
        </w:rPr>
        <w:t>температуры</w:t>
      </w:r>
      <w:r w:rsidRPr="0061033A">
        <w:rPr>
          <w:szCs w:val="28"/>
        </w:rPr>
        <w:t xml:space="preserve"> процесса можно осуществить за счет испарения части </w:t>
      </w:r>
      <w:r>
        <w:rPr>
          <w:szCs w:val="28"/>
        </w:rPr>
        <w:t>растворителя</w:t>
      </w:r>
      <w:r w:rsidRPr="0061033A">
        <w:rPr>
          <w:szCs w:val="28"/>
        </w:rPr>
        <w:t xml:space="preserve"> из </w:t>
      </w:r>
      <w:r>
        <w:rPr>
          <w:szCs w:val="28"/>
        </w:rPr>
        <w:t>реакционной</w:t>
      </w:r>
      <w:r w:rsidRPr="0061033A">
        <w:rPr>
          <w:szCs w:val="28"/>
        </w:rPr>
        <w:t xml:space="preserve"> зоны при его кипении. После конденсации в выносном холодильнике </w:t>
      </w:r>
      <w:r>
        <w:rPr>
          <w:szCs w:val="28"/>
        </w:rPr>
        <w:t>растворитель</w:t>
      </w:r>
      <w:r w:rsidRPr="0061033A">
        <w:rPr>
          <w:szCs w:val="28"/>
        </w:rPr>
        <w:t xml:space="preserve"> возвращают в реактор.</w:t>
      </w:r>
    </w:p>
    <w:p w:rsidR="00A7095B" w:rsidRDefault="00A7095B" w:rsidP="00C54AE9">
      <w:pPr>
        <w:spacing w:after="0" w:line="240" w:lineRule="auto"/>
        <w:rPr>
          <w:szCs w:val="28"/>
        </w:rPr>
      </w:pPr>
      <w:r>
        <w:rPr>
          <w:szCs w:val="28"/>
        </w:rPr>
        <w:br w:type="page"/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После завершения </w:t>
      </w:r>
      <w:r>
        <w:rPr>
          <w:szCs w:val="28"/>
        </w:rPr>
        <w:t>реакции</w:t>
      </w:r>
      <w:r w:rsidRPr="0061033A">
        <w:rPr>
          <w:szCs w:val="28"/>
        </w:rPr>
        <w:t xml:space="preserve"> </w:t>
      </w:r>
      <w:r>
        <w:rPr>
          <w:szCs w:val="28"/>
        </w:rPr>
        <w:t>растворители</w:t>
      </w:r>
      <w:r w:rsidRPr="0061033A">
        <w:rPr>
          <w:szCs w:val="28"/>
        </w:rPr>
        <w:t xml:space="preserve"> удаляют испарением под</w:t>
      </w:r>
    </w:p>
    <w:p w:rsidR="00A7095B" w:rsidRPr="0061033A" w:rsidRDefault="00A7095B" w:rsidP="00380E4B">
      <w:pPr>
        <w:spacing w:after="0" w:line="240" w:lineRule="auto"/>
        <w:jc w:val="both"/>
        <w:rPr>
          <w:szCs w:val="28"/>
        </w:rPr>
      </w:pPr>
      <w:r w:rsidRPr="0061033A">
        <w:rPr>
          <w:szCs w:val="28"/>
        </w:rPr>
        <w:t>вакуумом или перегонкой с водяным паром. Следы катализатора нейтрализуют. Полимер высушивают под вакуумом или в кипящем слое.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Достоинства </w:t>
      </w:r>
      <w:r>
        <w:rPr>
          <w:szCs w:val="28"/>
        </w:rPr>
        <w:t>полимеризации в растворе</w:t>
      </w:r>
      <w:r w:rsidRPr="0061033A">
        <w:rPr>
          <w:szCs w:val="28"/>
        </w:rPr>
        <w:t xml:space="preserve">: можно тонко регулировать концентрации реагентов, </w:t>
      </w:r>
      <w:r>
        <w:rPr>
          <w:szCs w:val="28"/>
        </w:rPr>
        <w:t>температуру</w:t>
      </w:r>
      <w:r w:rsidRPr="0061033A">
        <w:rPr>
          <w:szCs w:val="28"/>
        </w:rPr>
        <w:t>, структуру и состав гомо- и сополимеров, получать высоковязкие полимеры.</w:t>
      </w:r>
    </w:p>
    <w:p w:rsidR="00A7095B" w:rsidRPr="0061033A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>Недостатки: необходимость выделения и сушки</w:t>
      </w:r>
      <w:r>
        <w:rPr>
          <w:szCs w:val="28"/>
        </w:rPr>
        <w:t xml:space="preserve"> образующегося полимера, значительные</w:t>
      </w:r>
      <w:r w:rsidRPr="0061033A">
        <w:rPr>
          <w:szCs w:val="28"/>
        </w:rPr>
        <w:t xml:space="preserve"> капитальные вложения и затраты энергии, обусловленные циркуляцией и регенерацией больших </w:t>
      </w:r>
      <w:r>
        <w:rPr>
          <w:szCs w:val="28"/>
        </w:rPr>
        <w:t>количеств растворителя.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1033A">
        <w:rPr>
          <w:szCs w:val="28"/>
        </w:rPr>
        <w:t xml:space="preserve">При синтезе полиолефинов на координационно-ионных катализаторах с методом </w:t>
      </w:r>
      <w:r>
        <w:rPr>
          <w:szCs w:val="28"/>
        </w:rPr>
        <w:t>полимеризации в растворе</w:t>
      </w:r>
      <w:r w:rsidRPr="0061033A">
        <w:rPr>
          <w:szCs w:val="28"/>
        </w:rPr>
        <w:t xml:space="preserve"> стал конкурировать газофазный процесс, в </w:t>
      </w:r>
      <w:r>
        <w:rPr>
          <w:szCs w:val="28"/>
        </w:rPr>
        <w:t>котором</w:t>
      </w:r>
      <w:r w:rsidRPr="0061033A">
        <w:rPr>
          <w:szCs w:val="28"/>
        </w:rPr>
        <w:t xml:space="preserve"> отсутствуют стадии нейтрализации катализатора, отделения и подготовки </w:t>
      </w:r>
      <w:r>
        <w:rPr>
          <w:szCs w:val="28"/>
        </w:rPr>
        <w:t>растворителя</w:t>
      </w:r>
      <w:r w:rsidRPr="0061033A">
        <w:rPr>
          <w:szCs w:val="28"/>
        </w:rPr>
        <w:t>, сушки полимера.</w:t>
      </w:r>
    </w:p>
    <w:p w:rsidR="00A7095B" w:rsidRDefault="00A01EA4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noProof/>
        </w:rPr>
        <w:pict>
          <v:group id="_x0000_s1156" style="position:absolute;left:0;text-align:left;margin-left:60.85pt;margin-top:16.5pt;width:518.25pt;height:809.95pt;z-index:251653120;mso-position-horizontal-relative:page;mso-position-vertical-relative:page" coordsize="20000,20000" o:allowincell="f">
            <v:rect id="_x0000_s1157" style="position:absolute;width:20000;height:20000" filled="f" strokeweight="2pt"/>
            <v:line id="_x0000_s1158" style="position:absolute" from="1093,18949" to="1095,19989" strokeweight="2pt"/>
            <v:line id="_x0000_s1159" style="position:absolute" from="10,18941" to="19977,18942" strokeweight="2pt"/>
            <v:line id="_x0000_s1160" style="position:absolute" from="2186,18949" to="2188,19989" strokeweight="2pt"/>
            <v:line id="_x0000_s1161" style="position:absolute" from="4919,18949" to="4921,19989" strokeweight="2pt"/>
            <v:line id="_x0000_s1162" style="position:absolute" from="6557,18959" to="6559,19989" strokeweight="2pt"/>
            <v:line id="_x0000_s1163" style="position:absolute" from="7650,18949" to="7652,19979" strokeweight="2pt"/>
            <v:line id="_x0000_s1164" style="position:absolute" from="18905,18949" to="18909,19989" strokeweight="2pt"/>
            <v:line id="_x0000_s1165" style="position:absolute" from="10,19293" to="7631,19295" strokeweight="1pt"/>
            <v:line id="_x0000_s1166" style="position:absolute" from="10,19646" to="7631,19647" strokeweight="2pt"/>
            <v:line id="_x0000_s1167" style="position:absolute" from="18919,19296" to="19990,19297" strokeweight="1pt"/>
            <v:rect id="_x0000_s1168" style="position:absolute;left:5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169" style="position:absolute;left:1139;top:19660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7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092650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171" style="position:absolute;left:4983;top:19660;width:1534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172" style="position:absolute;left:660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173" style="position:absolute;left:18949;top:18977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7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092650">
                    <w:pPr>
                      <w:jc w:val="center"/>
                    </w:pPr>
                    <w:r>
                      <w:t>6</w:t>
                    </w:r>
                  </w:p>
                </w:txbxContent>
              </v:textbox>
            </v:rect>
            <v:rect id="_x0000_s117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891595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092650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szCs w:val="28"/>
        </w:rPr>
        <w:t>В лабораторной</w:t>
      </w:r>
      <w:r w:rsidR="00A7095B" w:rsidRPr="0061033A">
        <w:rPr>
          <w:szCs w:val="28"/>
        </w:rPr>
        <w:t xml:space="preserve"> практике </w:t>
      </w:r>
      <w:r w:rsidR="00A7095B">
        <w:rPr>
          <w:szCs w:val="28"/>
        </w:rPr>
        <w:t>полимеризацию в растворе</w:t>
      </w:r>
      <w:r w:rsidR="00A7095B" w:rsidRPr="0061033A">
        <w:rPr>
          <w:szCs w:val="28"/>
        </w:rPr>
        <w:t xml:space="preserve"> широко используют для изучения </w:t>
      </w:r>
      <w:r w:rsidR="00A7095B">
        <w:rPr>
          <w:szCs w:val="28"/>
        </w:rPr>
        <w:t xml:space="preserve">кинетических </w:t>
      </w:r>
      <w:r w:rsidR="00A7095B" w:rsidRPr="0061033A">
        <w:rPr>
          <w:szCs w:val="28"/>
        </w:rPr>
        <w:t>закономерностей и механизмов.</w:t>
      </w:r>
    </w:p>
    <w:p w:rsidR="00A7095B" w:rsidRDefault="00A7095B" w:rsidP="00380E4B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rPr>
          <w:szCs w:val="28"/>
        </w:rPr>
      </w:pPr>
      <w:r>
        <w:rPr>
          <w:szCs w:val="28"/>
        </w:rPr>
        <w:br w:type="page"/>
      </w:r>
    </w:p>
    <w:p w:rsidR="00A7095B" w:rsidRDefault="00A01EA4" w:rsidP="00380E4B">
      <w:pPr>
        <w:tabs>
          <w:tab w:val="left" w:pos="4820"/>
        </w:tabs>
        <w:spacing w:after="0" w:line="240" w:lineRule="auto"/>
        <w:ind w:firstLine="851"/>
        <w:jc w:val="both"/>
        <w:rPr>
          <w:b/>
          <w:sz w:val="32"/>
        </w:rPr>
      </w:pPr>
      <w:r>
        <w:rPr>
          <w:noProof/>
        </w:rPr>
        <w:pict>
          <v:group id="_x0000_s1176" style="position:absolute;left:0;text-align:left;margin-left:58.6pt;margin-top:16.5pt;width:518.25pt;height:809.95pt;z-index:251654144;mso-position-horizontal-relative:page;mso-position-vertical-relative:page" coordsize="20000,20000" o:allowincell="f">
            <v:rect id="_x0000_s1177" style="position:absolute;width:20000;height:20000" filled="f" strokeweight="2pt"/>
            <v:line id="_x0000_s1178" style="position:absolute" from="1093,18949" to="1095,19989" strokeweight="2pt"/>
            <v:line id="_x0000_s1179" style="position:absolute" from="10,18941" to="19977,18942" strokeweight="2pt"/>
            <v:line id="_x0000_s1180" style="position:absolute" from="2186,18949" to="2188,19989" strokeweight="2pt"/>
            <v:line id="_x0000_s1181" style="position:absolute" from="4919,18949" to="4921,19989" strokeweight="2pt"/>
            <v:line id="_x0000_s1182" style="position:absolute" from="6557,18959" to="6559,19989" strokeweight="2pt"/>
            <v:line id="_x0000_s1183" style="position:absolute" from="7650,18949" to="7652,19979" strokeweight="2pt"/>
            <v:line id="_x0000_s1184" style="position:absolute" from="18905,18949" to="18909,19989" strokeweight="2pt"/>
            <v:line id="_x0000_s1185" style="position:absolute" from="10,19293" to="7631,19295" strokeweight="1pt"/>
            <v:line id="_x0000_s1186" style="position:absolute" from="10,19646" to="7631,19647" strokeweight="2pt"/>
            <v:line id="_x0000_s1187" style="position:absolute" from="18919,19296" to="19990,19297" strokeweight="1pt"/>
            <v:rect id="_x0000_s1188" style="position:absolute;left:5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189" style="position:absolute;left:1139;top:19660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9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092650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191" style="position:absolute;left:4983;top:19660;width:1534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192" style="position:absolute;left:6604;top:19660;width:1000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193" style="position:absolute;left:18949;top:18977;width:1001;height:309" filled="f" stroked="f" strokeweight=".25pt">
              <v:textbox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19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092650">
                    <w:pPr>
                      <w:jc w:val="center"/>
                    </w:pPr>
                    <w:r>
                      <w:t>7</w:t>
                    </w:r>
                  </w:p>
                </w:txbxContent>
              </v:textbox>
            </v:rect>
            <v:rect id="_x0000_s119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891595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092650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b/>
          <w:sz w:val="32"/>
        </w:rPr>
        <w:t>3 Эмульсионная полимеризация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Промышленное получение водных дисперсий сополимеров осуществляется методом эмульсионной полимеризации, являющейся одним из видов свободно-радикальной полимеризации.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При проведении эмульсионной полимеризации взаимодействие мономеров протекает в воде в присутствии ПАВ (эмульгаторов) или полимеров (защитных коллоидов) при добавлении водорастворимого инициатора и нагревании.</w:t>
      </w: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</w:p>
    <w:p w:rsidR="00A7095B" w:rsidRDefault="00A01EA4" w:rsidP="00380E4B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5.75pt;height:401.25pt;visibility:visible">
            <v:imagedata r:id="rId4" o:title=""/>
          </v:shape>
        </w:pic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</w:p>
    <w:p w:rsidR="00A7095B" w:rsidRDefault="00A7095B" w:rsidP="00380E4B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Рисунок 1 – Полимеризация эмульгированных мономеров и образование дисперсии макромолекул</w:t>
      </w:r>
    </w:p>
    <w:p w:rsidR="00A7095B" w:rsidRDefault="00A7095B" w:rsidP="00380E4B">
      <w:pPr>
        <w:spacing w:after="0" w:line="240" w:lineRule="auto"/>
        <w:jc w:val="both"/>
        <w:rPr>
          <w:szCs w:val="28"/>
        </w:rPr>
      </w:pP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Согласно мицеллярному механизму реакции, предложенному Harkins, Smith и Ewart, мономеры, находясь в реакторе, до введения инициатора распределяются между каплями эмульгированного мономера (диаметром 1–10 мкм) и мицелламиагрегатами из 20–100 эмульгированных молекул диаметром 5–15 нм.</w:t>
      </w:r>
      <w:r w:rsidRPr="00795AFD">
        <w:rPr>
          <w:szCs w:val="28"/>
        </w:rPr>
        <w:t xml:space="preserve"> </w:t>
      </w:r>
      <w:r w:rsidRPr="00DB0CFD">
        <w:rPr>
          <w:szCs w:val="28"/>
        </w:rPr>
        <w:t xml:space="preserve">Количество мономера, растворенного в воде, очень мало. </w:t>
      </w:r>
      <w:r>
        <w:rPr>
          <w:szCs w:val="28"/>
        </w:rPr>
        <w:br w:type="page"/>
      </w:r>
    </w:p>
    <w:p w:rsidR="00A7095B" w:rsidRPr="00DB0CFD" w:rsidRDefault="00A7095B" w:rsidP="00380E4B">
      <w:pPr>
        <w:spacing w:after="0" w:line="240" w:lineRule="auto"/>
        <w:jc w:val="both"/>
        <w:rPr>
          <w:szCs w:val="28"/>
        </w:rPr>
      </w:pPr>
      <w:r w:rsidRPr="00DB0CFD">
        <w:rPr>
          <w:szCs w:val="28"/>
        </w:rPr>
        <w:t>При нагревании инициатор в водной фазе распадается с образованием радикалов, инициирующих рост цепи при взаимодействии с растворенным в воде мономером.</w:t>
      </w:r>
      <w:r w:rsidRPr="00795AFD">
        <w:rPr>
          <w:szCs w:val="28"/>
        </w:rPr>
        <w:t xml:space="preserve"> </w:t>
      </w:r>
      <w:r w:rsidRPr="00DB0CFD">
        <w:rPr>
          <w:szCs w:val="28"/>
        </w:rPr>
        <w:t>При этом образуются олигомерные радикалы. Так как количество мицелл в реакторе на единицу объема (</w:t>
      </w:r>
      <w:r>
        <w:rPr>
          <w:szCs w:val="28"/>
        </w:rPr>
        <w:t xml:space="preserve">равно </w:t>
      </w:r>
      <w:r w:rsidRPr="00DB0CFD">
        <w:rPr>
          <w:szCs w:val="28"/>
        </w:rPr>
        <w:t>1018/см³) значительно выше, чем капель мономера (</w:t>
      </w:r>
      <w:r>
        <w:rPr>
          <w:szCs w:val="28"/>
        </w:rPr>
        <w:t xml:space="preserve">равно </w:t>
      </w:r>
      <w:r w:rsidRPr="00DB0CFD">
        <w:rPr>
          <w:szCs w:val="28"/>
        </w:rPr>
        <w:t>1010/см³), и общая площадь их поверхности также значительно превышает суммарную площадь капель мономера, олигомерные радикалы проникают, как правило, внутрь мицелл, в результате чего содержание мономера в мицеллах должно значительно снижаться. Однако этого не происходит благодаря поступлению молекул мономера из мономерных капель через водную фазу в мицеллы: концентрация мономера в водной фазе остается постоянной до тех пор, пока в реакторе присутствуют капли мономеров.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 xml:space="preserve">Помимо теории мицеллярного образования частиц, Fitch и Tsai предложили принцип «гомогенной кристаллизации», в дальнейшем развитый Ugelstad и Hansen, согласно которому инициирование водорастворимым заряженным пероксидным радикалом, добавляемым к мономеру в водной фазе, является затравкой для роста олигомерных макрорадикалов. </w:t>
      </w: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При достижении длины цепи критического значения (2–100 единиц), определенного для каждого типа мономера, предел растворимости превышается, и образуются первичные частицы, обычно нестабильные и подверженные агломерации до достижения состояния коллоидной стабильности с образованием вторичных частиц. Диаметр вторичных частиц ограничивается количеством эмульгатора и полярностью образующегося полимера.</w:t>
      </w: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Из описания механизма реакции эмульсионной полимеризации следует, что необходимым условием для её проведения является по крайней мере слабая растворимость полимера в воде. В частности, такие мономеры, как стирол или 2-этилгексилакрилат, достаточно легко подвергаются эмульсионной полимеризации. Дисперсии полимеров очень гидрофобных, длинноцепных и нерастворимых в воде мономеров, таких как лаурилметакрилат или стеарилакрилат, нельзя получить традиционной эмульсионной полимеризацией.</w:t>
      </w: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Для синтеза полимерных дисперсий в промышленном масштабе мономеры предварительно эмульгируют в воде. Эмульсия мономера и раствор инициатора по отдельным линиям поступают в реактор. Такой полунепрерывный способ проведения эмульсионной полимеризации позволяет получать очень высокую конверсию (до 90</w:t>
      </w:r>
      <w:r>
        <w:rPr>
          <w:szCs w:val="28"/>
        </w:rPr>
        <w:t xml:space="preserve"> </w:t>
      </w:r>
      <w:r w:rsidRPr="00DB0CFD">
        <w:rPr>
          <w:szCs w:val="28"/>
        </w:rPr>
        <w:t>%), несмотря на разную реакционную способность и параметры сополимеризации мономеров.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DB0CFD">
        <w:rPr>
          <w:szCs w:val="28"/>
        </w:rPr>
        <w:t>Преимуществом полунепрерывного процесса является возможность контролировать выделение тепла в ходе реакции внешним охлаждением</w:t>
      </w:r>
      <w:r>
        <w:rPr>
          <w:szCs w:val="28"/>
        </w:rPr>
        <w:t>.</w:t>
      </w:r>
    </w:p>
    <w:p w:rsidR="00A7095B" w:rsidRPr="00DB0CFD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795AFD">
        <w:rPr>
          <w:szCs w:val="28"/>
        </w:rPr>
        <w:t xml:space="preserve"> </w:t>
      </w:r>
      <w:r w:rsidRPr="00DB0CFD">
        <w:rPr>
          <w:szCs w:val="28"/>
        </w:rPr>
        <w:t xml:space="preserve">В отличие от полимеризации в растворе в результате эмульсионной полимеризации получают макромолекулы полимера, содержащиеся внутри латексных частиц, равномерно распределенных в водной фазе. Таким образом, молекулярная масса полимера не влияет на вязкость получаемых </w:t>
      </w:r>
    </w:p>
    <w:p w:rsidR="00A7095B" w:rsidRDefault="00A01EA4" w:rsidP="00380E4B">
      <w:pPr>
        <w:spacing w:after="0" w:line="240" w:lineRule="auto"/>
        <w:jc w:val="both"/>
        <w:rPr>
          <w:szCs w:val="28"/>
        </w:rPr>
      </w:pPr>
      <w:r>
        <w:rPr>
          <w:noProof/>
        </w:rPr>
        <w:pict>
          <v:group id="_x0000_s1196" style="position:absolute;left:0;text-align:left;margin-left:60.1pt;margin-top:16.5pt;width:518.25pt;height:809.95pt;z-index:251655168;mso-position-horizontal-relative:page;mso-position-vertical-relative:page" coordsize="20000,20000" o:allowincell="f">
            <v:rect id="_x0000_s1197" style="position:absolute;width:20000;height:20000" filled="f" strokeweight="2pt"/>
            <v:line id="_x0000_s1198" style="position:absolute" from="1093,18949" to="1095,19989" strokeweight="2pt"/>
            <v:line id="_x0000_s1199" style="position:absolute" from="10,18941" to="19977,18942" strokeweight="2pt"/>
            <v:line id="_x0000_s1200" style="position:absolute" from="2186,18949" to="2188,19989" strokeweight="2pt"/>
            <v:line id="_x0000_s1201" style="position:absolute" from="4919,18949" to="4921,19989" strokeweight="2pt"/>
            <v:line id="_x0000_s1202" style="position:absolute" from="6557,18959" to="6559,19989" strokeweight="2pt"/>
            <v:line id="_x0000_s1203" style="position:absolute" from="7650,18949" to="7652,19979" strokeweight="2pt"/>
            <v:line id="_x0000_s1204" style="position:absolute" from="18905,18949" to="18909,19989" strokeweight="2pt"/>
            <v:line id="_x0000_s1205" style="position:absolute" from="10,19293" to="7631,19295" strokeweight="1pt"/>
            <v:line id="_x0000_s1206" style="position:absolute" from="10,19646" to="7631,19647" strokeweight="2pt"/>
            <v:line id="_x0000_s1207" style="position:absolute" from="18919,19296" to="19990,19297" strokeweight="1pt"/>
            <v:rect id="_x0000_s1208" style="position:absolute;left:54;top:19660;width:1000;height:309" filled="f" stroked="f" strokeweight=".25pt">
              <v:textbox style="mso-next-textbox:#_x0000_s1208"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209" style="position:absolute;left:1139;top:19660;width:1001;height:309" filled="f" stroked="f" strokeweight=".25pt">
              <v:textbox style="mso-next-textbox:#_x0000_s1209"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10" style="position:absolute;left:2267;top:19660;width:2573;height:309" filled="f" stroked="f" strokeweight=".25pt">
              <v:textbox style="mso-next-textbox:#_x0000_s1210" inset="1pt,1pt,1pt,1pt">
                <w:txbxContent>
                  <w:p w:rsidR="00A7095B" w:rsidRPr="00E35420" w:rsidRDefault="00A7095B" w:rsidP="00092650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211" style="position:absolute;left:4983;top:19660;width:1534;height:309" filled="f" stroked="f" strokeweight=".25pt">
              <v:textbox style="mso-next-textbox:#_x0000_s1211"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212" style="position:absolute;left:6604;top:19660;width:1000;height:309" filled="f" stroked="f" strokeweight=".25pt">
              <v:textbox style="mso-next-textbox:#_x0000_s1212"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213" style="position:absolute;left:18949;top:18977;width:1001;height:309" filled="f" stroked="f" strokeweight=".25pt">
              <v:textbox style="mso-next-textbox:#_x0000_s1213" inset="1pt,1pt,1pt,1pt">
                <w:txbxContent>
                  <w:p w:rsidR="00A7095B" w:rsidRDefault="00A7095B" w:rsidP="000926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14" style="position:absolute;left:18949;top:19435;width:1001;height:423" filled="f" stroked="f" strokeweight=".25pt">
              <v:textbox style="mso-next-textbox:#_x0000_s1214" inset="1pt,1pt,1pt,1pt">
                <w:txbxContent>
                  <w:p w:rsidR="00A7095B" w:rsidRPr="004A6848" w:rsidRDefault="00A7095B" w:rsidP="00092650">
                    <w:pPr>
                      <w:jc w:val="center"/>
                    </w:pPr>
                    <w:r>
                      <w:t>8</w:t>
                    </w:r>
                  </w:p>
                </w:txbxContent>
              </v:textbox>
            </v:rect>
            <v:rect id="_x0000_s1215" style="position:absolute;left:7745;top:19221;width:11075;height:477" filled="f" stroked="f" strokeweight=".25pt">
              <v:textbox style="mso-next-textbox:#_x0000_s1215" inset="1pt,1pt,1pt,1pt">
                <w:txbxContent>
                  <w:p w:rsidR="00A7095B" w:rsidRPr="00DE260D" w:rsidRDefault="00A7095B" w:rsidP="00891595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EC3C50" w:rsidRDefault="00A7095B" w:rsidP="00EC3C50"/>
                </w:txbxContent>
              </v:textbox>
            </v:rect>
            <w10:wrap anchorx="page" anchory="page"/>
            <w10:anchorlock/>
          </v:group>
        </w:pict>
      </w:r>
    </w:p>
    <w:p w:rsidR="00A7095B" w:rsidRDefault="00A7095B" w:rsidP="00380E4B">
      <w:pPr>
        <w:spacing w:after="0" w:line="240" w:lineRule="auto"/>
        <w:jc w:val="both"/>
        <w:rPr>
          <w:szCs w:val="28"/>
        </w:rPr>
      </w:pPr>
      <w:r w:rsidRPr="00DB0CFD">
        <w:rPr>
          <w:szCs w:val="28"/>
        </w:rPr>
        <w:t>продуктов, что позволяет применять в качестве пленкообразователей для</w:t>
      </w:r>
      <w:r w:rsidR="00A01EA4">
        <w:rPr>
          <w:noProof/>
        </w:rPr>
        <w:pict>
          <v:group id="_x0000_s1216" style="position:absolute;left:0;text-align:left;margin-left:61.2pt;margin-top:14.5pt;width:518.25pt;height:809.95pt;z-index:251665408;mso-position-horizontal-relative:page;mso-position-vertical-relative:page" coordsize="20000,20000" o:allowincell="f">
            <v:rect id="_x0000_s1217" style="position:absolute;width:20000;height:20000" filled="f" strokeweight="2pt"/>
            <v:line id="_x0000_s1218" style="position:absolute" from="1093,18949" to="1095,19989" strokeweight="2pt"/>
            <v:line id="_x0000_s1219" style="position:absolute" from="10,18941" to="19977,18942" strokeweight="2pt"/>
            <v:line id="_x0000_s1220" style="position:absolute" from="2186,18949" to="2188,19989" strokeweight="2pt"/>
            <v:line id="_x0000_s1221" style="position:absolute" from="4919,18949" to="4921,19989" strokeweight="2pt"/>
            <v:line id="_x0000_s1222" style="position:absolute" from="6557,18959" to="6559,19989" strokeweight="2pt"/>
            <v:line id="_x0000_s1223" style="position:absolute" from="7650,18949" to="7652,19979" strokeweight="2pt"/>
            <v:line id="_x0000_s1224" style="position:absolute" from="18905,18949" to="18909,19989" strokeweight="2pt"/>
            <v:line id="_x0000_s1225" style="position:absolute" from="10,19293" to="7631,19295" strokeweight="1pt"/>
            <v:line id="_x0000_s1226" style="position:absolute" from="10,19646" to="7631,19647" strokeweight="2pt"/>
            <v:line id="_x0000_s1227" style="position:absolute" from="18919,19296" to="19990,19297" strokeweight="1pt"/>
            <v:rect id="_x0000_s1228" style="position:absolute;left:54;top:19660;width:1000;height:309" filled="f" stroked="f" strokeweight=".25pt">
              <v:textbox inset="1pt,1pt,1pt,1pt">
                <w:txbxContent>
                  <w:p w:rsidR="00A7095B" w:rsidRDefault="00A7095B" w:rsidP="00DA0EA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229" style="position:absolute;left:1139;top:19660;width:1001;height:309" filled="f" stroked="f" strokeweight=".25pt">
              <v:textbox inset="1pt,1pt,1pt,1pt">
                <w:txbxContent>
                  <w:p w:rsidR="00A7095B" w:rsidRDefault="00A7095B" w:rsidP="00DA0EA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3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DA0EA8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231" style="position:absolute;left:4983;top:19660;width:1534;height:309" filled="f" stroked="f" strokeweight=".25pt">
              <v:textbox inset="1pt,1pt,1pt,1pt">
                <w:txbxContent>
                  <w:p w:rsidR="00A7095B" w:rsidRDefault="00A7095B" w:rsidP="00DA0EA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232" style="position:absolute;left:6604;top:19660;width:1000;height:309" filled="f" stroked="f" strokeweight=".25pt">
              <v:textbox inset="1pt,1pt,1pt,1pt">
                <w:txbxContent>
                  <w:p w:rsidR="00A7095B" w:rsidRDefault="00A7095B" w:rsidP="00DA0EA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233" style="position:absolute;left:18949;top:18977;width:1001;height:309" filled="f" stroked="f" strokeweight=".25pt">
              <v:textbox inset="1pt,1pt,1pt,1pt">
                <w:txbxContent>
                  <w:p w:rsidR="00A7095B" w:rsidRDefault="00A7095B" w:rsidP="00DA0EA8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3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DA0EA8">
                    <w:pPr>
                      <w:jc w:val="center"/>
                    </w:pPr>
                    <w:r>
                      <w:t>9</w:t>
                    </w:r>
                  </w:p>
                </w:txbxContent>
              </v:textbox>
            </v:rect>
            <v:rect id="_x0000_s123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DA0EA8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A0EA8"/>
                </w:txbxContent>
              </v:textbox>
            </v:rect>
            <w10:wrap anchorx="page" anchory="page"/>
            <w10:anchorlock/>
          </v:group>
        </w:pict>
      </w:r>
      <w:r>
        <w:rPr>
          <w:szCs w:val="28"/>
        </w:rPr>
        <w:t xml:space="preserve"> </w:t>
      </w:r>
      <w:r w:rsidRPr="00DB0CFD">
        <w:rPr>
          <w:szCs w:val="28"/>
        </w:rPr>
        <w:t>ЛКМ высокомолекулярные полимеры (с молекулярной массой более 106), которые невозможно использовать в виде растворов из-за их очень высокой</w:t>
      </w:r>
      <w:r w:rsidRPr="00DA0EA8">
        <w:rPr>
          <w:szCs w:val="28"/>
        </w:rPr>
        <w:t xml:space="preserve"> </w:t>
      </w:r>
      <w:r w:rsidRPr="00DB0CFD">
        <w:rPr>
          <w:szCs w:val="28"/>
        </w:rPr>
        <w:t>вязкости.</w:t>
      </w:r>
    </w:p>
    <w:p w:rsidR="00A7095B" w:rsidRDefault="00A7095B" w:rsidP="00380E4B">
      <w:pPr>
        <w:spacing w:after="0" w:line="240" w:lineRule="auto"/>
        <w:ind w:firstLine="709"/>
        <w:jc w:val="both"/>
        <w:rPr>
          <w:szCs w:val="28"/>
        </w:rPr>
      </w:pPr>
      <w:r w:rsidRPr="00DB0CFD">
        <w:rPr>
          <w:szCs w:val="28"/>
        </w:rPr>
        <w:t>Промышленные дисперсии, как правило, имеют достаточн</w:t>
      </w:r>
      <w:r>
        <w:rPr>
          <w:szCs w:val="28"/>
        </w:rPr>
        <w:t>о высокое содержание полимеров (</w:t>
      </w:r>
      <w:r w:rsidRPr="00DB0CFD">
        <w:rPr>
          <w:szCs w:val="28"/>
        </w:rPr>
        <w:t>40–60</w:t>
      </w:r>
      <w:r>
        <w:rPr>
          <w:szCs w:val="28"/>
        </w:rPr>
        <w:t xml:space="preserve"> % по массе)</w:t>
      </w:r>
      <w:r w:rsidRPr="00DB0CFD">
        <w:rPr>
          <w:szCs w:val="28"/>
        </w:rPr>
        <w:t>.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szCs w:val="28"/>
        </w:rPr>
      </w:pPr>
    </w:p>
    <w:p w:rsidR="00A7095B" w:rsidRPr="00EC3C50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br w:type="page"/>
      </w:r>
      <w:r>
        <w:rPr>
          <w:b/>
          <w:sz w:val="32"/>
        </w:rPr>
        <w:t>4 Суспензионная полимеризация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b/>
          <w:sz w:val="32"/>
        </w:rPr>
      </w:pP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Полимеризация в суспензии – конкурирующий технологический процесс, который развивается параллельно с полимеризацией в массе, основан на малой растворимости виниловых мономеров в воде и на нейтральности последней в реакциях радикальной полимеризации. Процесс используется для получения продукта специальных марок, главным образом, пенополистирола. Суспензионный метод производства – полунепрерывный процесс – характеризуется наличием дополнительных технологических стадий (создание реакционной системы, выделение полученного полимера) и периодическим использованием оборудования на стадии полимеризации. Процесс проводи</w:t>
      </w:r>
      <w:r>
        <w:rPr>
          <w:szCs w:val="28"/>
        </w:rPr>
        <w:t>тся в реакторах объемом 10-50 м</w:t>
      </w:r>
      <w:r>
        <w:rPr>
          <w:szCs w:val="28"/>
          <w:vertAlign w:val="superscript"/>
        </w:rPr>
        <w:t>3</w:t>
      </w:r>
      <w:r w:rsidRPr="00636653">
        <w:rPr>
          <w:szCs w:val="28"/>
        </w:rPr>
        <w:t>, снабженных меш</w:t>
      </w:r>
      <w:r>
        <w:rPr>
          <w:szCs w:val="28"/>
        </w:rPr>
        <w:t>алкой и рубашкой. Стирол суспенз</w:t>
      </w:r>
      <w:r w:rsidRPr="00636653">
        <w:rPr>
          <w:szCs w:val="28"/>
        </w:rPr>
        <w:t>ируют в деминерализованной воде, используя стабилизаторы эмульсии; инициатор полимеризации (органические пероксиды) растворяют в каплях мономера, где и происходит полимеризация. В результате образуются крупные гранулы в суспензии полимера в воде. Полимеризацию ведут при постепенном повышении температуры от 40 до 130</w:t>
      </w:r>
      <w:r>
        <w:rPr>
          <w:szCs w:val="28"/>
        </w:rPr>
        <w:t xml:space="preserve"> </w:t>
      </w:r>
      <w:r w:rsidRPr="00636653">
        <w:rPr>
          <w:szCs w:val="28"/>
        </w:rPr>
        <w:t>°С под да</w:t>
      </w:r>
      <w:r>
        <w:rPr>
          <w:szCs w:val="28"/>
        </w:rPr>
        <w:t>влением в течение 8-14 ч</w:t>
      </w:r>
      <w:r w:rsidRPr="00636653">
        <w:rPr>
          <w:szCs w:val="28"/>
        </w:rPr>
        <w:t>. Из полученной суспензии полимер выделяют центрифугированием, после чего его промывают и сушат. Закономерности суспензионной полимеризации близки к закономерностям полимеризации в массе мономера, но существенно облегчены теплоотвод и перемешивание компонентов системы.</w:t>
      </w:r>
    </w:p>
    <w:p w:rsidR="00A7095B" w:rsidRPr="00D05A15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Pr="00787698" w:rsidRDefault="00A01EA4" w:rsidP="00C54AE9">
      <w:pPr>
        <w:spacing w:after="0" w:line="240" w:lineRule="auto"/>
        <w:rPr>
          <w:szCs w:val="28"/>
        </w:rPr>
      </w:pPr>
      <w:r>
        <w:rPr>
          <w:noProof/>
        </w:rPr>
        <w:pict>
          <v:group id="_x0000_s1236" style="position:absolute;margin-left:60.1pt;margin-top:16pt;width:518.25pt;height:809.95pt;z-index:251656192;mso-position-horizontal-relative:page;mso-position-vertical-relative:page" coordsize="20000,20000" o:allowincell="f">
            <v:rect id="_x0000_s1237" style="position:absolute;width:20000;height:20000" filled="f" strokeweight="2pt"/>
            <v:line id="_x0000_s1238" style="position:absolute" from="1093,18949" to="1095,19989" strokeweight="2pt"/>
            <v:line id="_x0000_s1239" style="position:absolute" from="10,18941" to="19977,18942" strokeweight="2pt"/>
            <v:line id="_x0000_s1240" style="position:absolute" from="2186,18949" to="2188,19989" strokeweight="2pt"/>
            <v:line id="_x0000_s1241" style="position:absolute" from="4919,18949" to="4921,19989" strokeweight="2pt"/>
            <v:line id="_x0000_s1242" style="position:absolute" from="6557,18959" to="6559,19989" strokeweight="2pt"/>
            <v:line id="_x0000_s1243" style="position:absolute" from="7650,18949" to="7652,19979" strokeweight="2pt"/>
            <v:line id="_x0000_s1244" style="position:absolute" from="18905,18949" to="18909,19989" strokeweight="2pt"/>
            <v:line id="_x0000_s1245" style="position:absolute" from="10,19293" to="7631,19295" strokeweight="1pt"/>
            <v:line id="_x0000_s1246" style="position:absolute" from="10,19646" to="7631,19647" strokeweight="2pt"/>
            <v:line id="_x0000_s1247" style="position:absolute" from="18919,19296" to="19990,19297" strokeweight="1pt"/>
            <v:rect id="_x0000_s1248" style="position:absolute;left:54;top:19660;width:1000;height:309" filled="f" stroked="f" strokeweight=".25pt">
              <v:textbox style="mso-next-textbox:#_x0000_s1248"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249" style="position:absolute;left:1139;top:19660;width:1001;height:309" filled="f" stroked="f" strokeweight=".25pt">
              <v:textbox style="mso-next-textbox:#_x0000_s1249"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50" style="position:absolute;left:2267;top:19660;width:2573;height:309" filled="f" stroked="f" strokeweight=".25pt">
              <v:textbox style="mso-next-textbox:#_x0000_s1250" inset="1pt,1pt,1pt,1pt">
                <w:txbxContent>
                  <w:p w:rsidR="00A7095B" w:rsidRPr="00E35420" w:rsidRDefault="00A7095B" w:rsidP="00D05A15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251" style="position:absolute;left:4983;top:19660;width:1534;height:309" filled="f" stroked="f" strokeweight=".25pt">
              <v:textbox style="mso-next-textbox:#_x0000_s1251"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252" style="position:absolute;left:6604;top:19660;width:1000;height:309" filled="f" stroked="f" strokeweight=".25pt">
              <v:textbox style="mso-next-textbox:#_x0000_s1252"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253" style="position:absolute;left:18949;top:18977;width:1001;height:309" filled="f" stroked="f" strokeweight=".25pt">
              <v:textbox style="mso-next-textbox:#_x0000_s1253"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54" style="position:absolute;left:18949;top:19435;width:1001;height:423" filled="f" stroked="f" strokeweight=".25pt">
              <v:textbox style="mso-next-textbox:#_x0000_s1254" inset="1pt,1pt,1pt,1pt">
                <w:txbxContent>
                  <w:p w:rsidR="00A7095B" w:rsidRPr="004A6848" w:rsidRDefault="00A7095B" w:rsidP="00D05A15">
                    <w:pPr>
                      <w:jc w:val="center"/>
                    </w:pPr>
                    <w:r>
                      <w:t>10</w:t>
                    </w:r>
                  </w:p>
                </w:txbxContent>
              </v:textbox>
            </v:rect>
            <v:rect id="_x0000_s1255" style="position:absolute;left:7745;top:19221;width:11075;height:477" filled="f" stroked="f" strokeweight=".25pt">
              <v:textbox style="mso-next-textbox:#_x0000_s1255" inset="1pt,1pt,1pt,1pt">
                <w:txbxContent>
                  <w:p w:rsidR="00A7095B" w:rsidRPr="00DE260D" w:rsidRDefault="00A7095B" w:rsidP="000941CD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05A15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szCs w:val="28"/>
        </w:rPr>
        <w:br w:type="page"/>
      </w:r>
    </w:p>
    <w:p w:rsidR="00A7095B" w:rsidRDefault="00A01EA4" w:rsidP="00380E4B">
      <w:pPr>
        <w:spacing w:after="0" w:line="240" w:lineRule="auto"/>
        <w:ind w:firstLine="851"/>
        <w:jc w:val="both"/>
        <w:rPr>
          <w:b/>
          <w:sz w:val="32"/>
        </w:rPr>
      </w:pPr>
      <w:r>
        <w:rPr>
          <w:noProof/>
        </w:rPr>
        <w:pict>
          <v:group id="_x0000_s1256" style="position:absolute;left:0;text-align:left;margin-left:59.35pt;margin-top:14.5pt;width:518.25pt;height:809.95pt;z-index:251657216;mso-position-horizontal-relative:page;mso-position-vertical-relative:page" coordsize="20000,20000" o:allowincell="f">
            <v:rect id="_x0000_s1257" style="position:absolute;width:20000;height:20000" filled="f" strokeweight="2pt"/>
            <v:line id="_x0000_s1258" style="position:absolute" from="1093,18949" to="1095,19989" strokeweight="2pt"/>
            <v:line id="_x0000_s1259" style="position:absolute" from="10,18941" to="19977,18942" strokeweight="2pt"/>
            <v:line id="_x0000_s1260" style="position:absolute" from="2186,18949" to="2188,19989" strokeweight="2pt"/>
            <v:line id="_x0000_s1261" style="position:absolute" from="4919,18949" to="4921,19989" strokeweight="2pt"/>
            <v:line id="_x0000_s1262" style="position:absolute" from="6557,18959" to="6559,19989" strokeweight="2pt"/>
            <v:line id="_x0000_s1263" style="position:absolute" from="7650,18949" to="7652,19979" strokeweight="2pt"/>
            <v:line id="_x0000_s1264" style="position:absolute" from="18905,18949" to="18909,19989" strokeweight="2pt"/>
            <v:line id="_x0000_s1265" style="position:absolute" from="10,19293" to="7631,19295" strokeweight="1pt"/>
            <v:line id="_x0000_s1266" style="position:absolute" from="10,19646" to="7631,19647" strokeweight="2pt"/>
            <v:line id="_x0000_s1267" style="position:absolute" from="18919,19296" to="19990,19297" strokeweight="1pt"/>
            <v:rect id="_x0000_s1268" style="position:absolute;left:5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269" style="position:absolute;left:1139;top:19660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7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D05A15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271" style="position:absolute;left:4983;top:19660;width:1534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272" style="position:absolute;left:660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273" style="position:absolute;left:18949;top:18977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7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D05A15">
                    <w:pPr>
                      <w:jc w:val="center"/>
                    </w:pPr>
                    <w:r>
                      <w:t>11</w:t>
                    </w:r>
                  </w:p>
                </w:txbxContent>
              </v:textbox>
            </v:rect>
            <v:rect id="_x0000_s127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795AFD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05A15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b/>
          <w:sz w:val="32"/>
        </w:rPr>
        <w:t>5 Твердофазная полимеризация</w:t>
      </w:r>
    </w:p>
    <w:p w:rsidR="00A7095B" w:rsidRDefault="00A7095B" w:rsidP="00380E4B">
      <w:pPr>
        <w:spacing w:after="0" w:line="240" w:lineRule="auto"/>
        <w:ind w:firstLine="851"/>
        <w:jc w:val="both"/>
        <w:rPr>
          <w:b/>
          <w:sz w:val="32"/>
        </w:rPr>
      </w:pPr>
    </w:p>
    <w:p w:rsidR="00A7095B" w:rsidRPr="00636653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Полимеризация мономеров, находящихся в кристаллич</w:t>
      </w:r>
      <w:r>
        <w:rPr>
          <w:szCs w:val="28"/>
        </w:rPr>
        <w:t>еском</w:t>
      </w:r>
      <w:r w:rsidRPr="00636653">
        <w:rPr>
          <w:szCs w:val="28"/>
        </w:rPr>
        <w:t xml:space="preserve"> или стеклообразном состоянии. При этом молекулы мономера жестко фиксированы в пространстве и подвижность их крайне ограничена, что определяет особенности кинетики процесса и структуру возникающих макромолекул. В большинстве случаев для инициирования </w:t>
      </w:r>
      <w:r>
        <w:rPr>
          <w:szCs w:val="28"/>
        </w:rPr>
        <w:t>твердофазную полимеризацию</w:t>
      </w:r>
      <w:r w:rsidRPr="00636653">
        <w:rPr>
          <w:szCs w:val="28"/>
        </w:rPr>
        <w:t xml:space="preserve"> используют </w:t>
      </w:r>
      <w:r>
        <w:rPr>
          <w:sz w:val="32"/>
        </w:rPr>
        <w:t>γ</w:t>
      </w:r>
      <w:r w:rsidRPr="00636653">
        <w:rPr>
          <w:szCs w:val="28"/>
        </w:rPr>
        <w:t>-излучение или ускоренные электроны.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Переход мономерного кристалла в полимер связан с изменением как средних расстояний между</w:t>
      </w:r>
      <w:r>
        <w:rPr>
          <w:szCs w:val="28"/>
        </w:rPr>
        <w:t xml:space="preserve"> отдельными фрагментами (межмолекулярные</w:t>
      </w:r>
      <w:r w:rsidRPr="00636653">
        <w:rPr>
          <w:szCs w:val="28"/>
        </w:rPr>
        <w:t xml:space="preserve"> р</w:t>
      </w:r>
      <w:r>
        <w:rPr>
          <w:szCs w:val="28"/>
        </w:rPr>
        <w:t>асстояния меняются на длины химических</w:t>
      </w:r>
      <w:r w:rsidRPr="00636653">
        <w:rPr>
          <w:szCs w:val="28"/>
        </w:rPr>
        <w:t xml:space="preserve"> связей), так и простран</w:t>
      </w:r>
      <w:r>
        <w:rPr>
          <w:szCs w:val="28"/>
        </w:rPr>
        <w:t xml:space="preserve">ственная </w:t>
      </w:r>
      <w:r w:rsidRPr="00636653">
        <w:rPr>
          <w:szCs w:val="28"/>
        </w:rPr>
        <w:t xml:space="preserve">ориентации мономерных звеньев.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 xml:space="preserve">Имеются два крайних случая: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1) структура мономерного кристалла существенно определяет</w:t>
      </w:r>
      <w:r>
        <w:rPr>
          <w:szCs w:val="28"/>
        </w:rPr>
        <w:t xml:space="preserve"> структуру полимера (как, например,</w:t>
      </w:r>
      <w:r w:rsidRPr="00636653">
        <w:rPr>
          <w:szCs w:val="28"/>
        </w:rPr>
        <w:t xml:space="preserve"> в случае </w:t>
      </w:r>
      <w:r>
        <w:rPr>
          <w:szCs w:val="28"/>
        </w:rPr>
        <w:t>твердофазной полимеризации</w:t>
      </w:r>
      <w:r w:rsidRPr="00636653">
        <w:rPr>
          <w:szCs w:val="28"/>
        </w:rPr>
        <w:t xml:space="preserve"> сопряженных диацетиленов или триоксана);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 xml:space="preserve">2) </w:t>
      </w:r>
      <w:r>
        <w:rPr>
          <w:szCs w:val="28"/>
        </w:rPr>
        <w:t>полимер возникает как самостоятельная</w:t>
      </w:r>
      <w:r w:rsidRPr="00636653">
        <w:rPr>
          <w:szCs w:val="28"/>
        </w:rPr>
        <w:t xml:space="preserve"> фаза в прот</w:t>
      </w:r>
      <w:r>
        <w:rPr>
          <w:szCs w:val="28"/>
        </w:rPr>
        <w:t>яженных дефектах кристаллической</w:t>
      </w:r>
      <w:r w:rsidRPr="00636653">
        <w:rPr>
          <w:szCs w:val="28"/>
        </w:rPr>
        <w:t xml:space="preserve"> решетки мономера, что приводит к дальнейшей ломке мономерного кристалла; образующаяс</w:t>
      </w:r>
      <w:r>
        <w:rPr>
          <w:szCs w:val="28"/>
        </w:rPr>
        <w:t>я полимерная фаза аморфна (например</w:t>
      </w:r>
      <w:r w:rsidRPr="00636653">
        <w:rPr>
          <w:szCs w:val="28"/>
        </w:rPr>
        <w:t xml:space="preserve">, при </w:t>
      </w:r>
      <w:r>
        <w:rPr>
          <w:szCs w:val="28"/>
        </w:rPr>
        <w:t>твердофазной полимеризации</w:t>
      </w:r>
      <w:r w:rsidRPr="00636653">
        <w:rPr>
          <w:szCs w:val="28"/>
        </w:rPr>
        <w:t xml:space="preserve"> акри</w:t>
      </w:r>
      <w:r>
        <w:rPr>
          <w:szCs w:val="28"/>
        </w:rPr>
        <w:t xml:space="preserve">ламида).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Существует большое количест</w:t>
      </w:r>
      <w:r w:rsidRPr="00636653">
        <w:rPr>
          <w:szCs w:val="28"/>
        </w:rPr>
        <w:t>во промежуточных случаев.</w:t>
      </w:r>
    </w:p>
    <w:p w:rsidR="00A7095B" w:rsidRPr="00636653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Если геометрические параметры кристаллической</w:t>
      </w:r>
      <w:r w:rsidRPr="00636653">
        <w:rPr>
          <w:szCs w:val="28"/>
        </w:rPr>
        <w:t xml:space="preserve"> решетки мономера находятся в определенном соответствии с параметрами образу</w:t>
      </w:r>
      <w:r>
        <w:rPr>
          <w:szCs w:val="28"/>
        </w:rPr>
        <w:t>ющихся макромолекул, кристаллическая</w:t>
      </w:r>
      <w:r w:rsidRPr="00636653">
        <w:rPr>
          <w:szCs w:val="28"/>
        </w:rPr>
        <w:t xml:space="preserve"> решетка может непосредственно влиять на ориентацию и строение растущих полимерных цепей. Образующиеся при этом макромолекулы обычно ориентированы вдоль определенной оси исходного кристалла в направлении, по </w:t>
      </w:r>
      <w:r>
        <w:rPr>
          <w:szCs w:val="28"/>
        </w:rPr>
        <w:t>которому</w:t>
      </w:r>
      <w:r w:rsidRPr="00636653">
        <w:rPr>
          <w:szCs w:val="28"/>
        </w:rPr>
        <w:t xml:space="preserve"> взаимное расположение мономеров оптимально для образования хим</w:t>
      </w:r>
      <w:r>
        <w:rPr>
          <w:szCs w:val="28"/>
        </w:rPr>
        <w:t>ических связей между ними (топотактический</w:t>
      </w:r>
      <w:r w:rsidRPr="00636653">
        <w:rPr>
          <w:szCs w:val="28"/>
        </w:rPr>
        <w:t xml:space="preserve"> процесс). Так происходит </w:t>
      </w:r>
      <w:r>
        <w:rPr>
          <w:szCs w:val="28"/>
        </w:rPr>
        <w:t>твердофазная полимеризация</w:t>
      </w:r>
      <w:r w:rsidRPr="00636653">
        <w:rPr>
          <w:szCs w:val="28"/>
        </w:rPr>
        <w:t xml:space="preserve"> </w:t>
      </w:r>
      <w:r>
        <w:rPr>
          <w:szCs w:val="28"/>
        </w:rPr>
        <w:t>некоторых циклических</w:t>
      </w:r>
      <w:r w:rsidRPr="00636653">
        <w:rPr>
          <w:szCs w:val="28"/>
        </w:rPr>
        <w:t xml:space="preserve"> мон</w:t>
      </w:r>
      <w:r>
        <w:rPr>
          <w:szCs w:val="28"/>
        </w:rPr>
        <w:t>омеров с раскрытием цикла, например</w:t>
      </w:r>
      <w:r w:rsidRPr="00636653">
        <w:rPr>
          <w:szCs w:val="28"/>
        </w:rPr>
        <w:t xml:space="preserve"> триоксана, </w:t>
      </w:r>
      <w:r>
        <w:rPr>
          <w:szCs w:val="28"/>
        </w:rPr>
        <w:t>γ</w:t>
      </w:r>
      <w:r w:rsidRPr="00636653">
        <w:rPr>
          <w:szCs w:val="28"/>
        </w:rPr>
        <w:t>-пропиолактона, а также 2,5-дистирилпиразина, бис-(n-толуолсульфонат)-2,4-гександиола.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Классич</w:t>
      </w:r>
      <w:r>
        <w:rPr>
          <w:szCs w:val="28"/>
        </w:rPr>
        <w:t>еские</w:t>
      </w:r>
      <w:r w:rsidRPr="00636653">
        <w:rPr>
          <w:szCs w:val="28"/>
        </w:rPr>
        <w:t xml:space="preserve"> представления о механизме полимеризации в жидкой фазе не объясняли закономерности </w:t>
      </w:r>
      <w:r>
        <w:rPr>
          <w:szCs w:val="28"/>
        </w:rPr>
        <w:t>твердофазной полимеризации.</w:t>
      </w:r>
      <w:r w:rsidRPr="00636653">
        <w:rPr>
          <w:szCs w:val="28"/>
        </w:rPr>
        <w:t xml:space="preserve"> Так, полимеризация формальдегида при 4,2 К протекает хотя и с малой, но вполн</w:t>
      </w:r>
      <w:r>
        <w:rPr>
          <w:szCs w:val="28"/>
        </w:rPr>
        <w:t>е измеримой и не зависящей от температу</w:t>
      </w:r>
      <w:r w:rsidRPr="00636653">
        <w:rPr>
          <w:szCs w:val="28"/>
        </w:rPr>
        <w:t>ры скоростью. При кр</w:t>
      </w:r>
      <w:r>
        <w:rPr>
          <w:szCs w:val="28"/>
        </w:rPr>
        <w:t>айне малой возможности трансляции</w:t>
      </w:r>
      <w:r w:rsidRPr="00636653">
        <w:rPr>
          <w:szCs w:val="28"/>
        </w:rPr>
        <w:t xml:space="preserve"> перемещений в кристалле трудно представить гибель растущих макрорадикалов путем рекомбинации или диспропорционирования. Процесс роста полимерной цепи постепенно останавливается из-за прогрессирующих затруднений подачи мономера к растущему активному це</w:t>
      </w:r>
      <w:r>
        <w:rPr>
          <w:szCs w:val="28"/>
        </w:rPr>
        <w:t>нтру, т. е. наблюдается кинетическая</w:t>
      </w:r>
      <w:r w:rsidRPr="00636653">
        <w:rPr>
          <w:szCs w:val="28"/>
        </w:rPr>
        <w:t xml:space="preserve"> остановка процесса ("застывание и оживление" полимерной цепи).</w:t>
      </w:r>
      <w:r w:rsidRPr="00795AFD">
        <w:rPr>
          <w:szCs w:val="28"/>
        </w:rPr>
        <w:t xml:space="preserve"> </w:t>
      </w:r>
      <w:r w:rsidRPr="00636653">
        <w:rPr>
          <w:szCs w:val="28"/>
        </w:rPr>
        <w:t xml:space="preserve">Были обнаружены автоволновые режимы </w:t>
      </w:r>
      <w:r>
        <w:rPr>
          <w:szCs w:val="28"/>
        </w:rPr>
        <w:t>твердофазной полимеризации</w:t>
      </w:r>
      <w:r w:rsidRPr="00636653">
        <w:rPr>
          <w:szCs w:val="28"/>
        </w:rPr>
        <w:t>,</w:t>
      </w:r>
      <w:r w:rsidRPr="00795AFD">
        <w:rPr>
          <w:szCs w:val="28"/>
        </w:rPr>
        <w:t xml:space="preserve"> </w:t>
      </w:r>
      <w:r>
        <w:rPr>
          <w:szCs w:val="28"/>
        </w:rPr>
        <w:t>обусловленные</w:t>
      </w:r>
    </w:p>
    <w:p w:rsidR="00A7095B" w:rsidRDefault="00A7095B" w:rsidP="00C54AE9">
      <w:pPr>
        <w:spacing w:after="0" w:line="240" w:lineRule="auto"/>
        <w:ind w:firstLine="851"/>
        <w:jc w:val="both"/>
        <w:rPr>
          <w:szCs w:val="28"/>
        </w:rPr>
      </w:pPr>
    </w:p>
    <w:p w:rsidR="00A7095B" w:rsidRPr="00636653" w:rsidRDefault="00A7095B" w:rsidP="00380E4B">
      <w:pPr>
        <w:spacing w:after="0" w:line="240" w:lineRule="auto"/>
        <w:jc w:val="both"/>
        <w:rPr>
          <w:szCs w:val="28"/>
        </w:rPr>
      </w:pPr>
      <w:r w:rsidRPr="00636653">
        <w:rPr>
          <w:szCs w:val="28"/>
        </w:rPr>
        <w:t>взаимосвязью между хр</w:t>
      </w:r>
      <w:r>
        <w:rPr>
          <w:szCs w:val="28"/>
        </w:rPr>
        <w:t>упким разрушением образца и химической</w:t>
      </w:r>
      <w:r w:rsidRPr="00636653">
        <w:rPr>
          <w:szCs w:val="28"/>
        </w:rPr>
        <w:t xml:space="preserve"> </w:t>
      </w:r>
      <w:r>
        <w:rPr>
          <w:szCs w:val="28"/>
        </w:rPr>
        <w:t>реакцией</w:t>
      </w:r>
      <w:r w:rsidRPr="00636653">
        <w:rPr>
          <w:szCs w:val="28"/>
        </w:rPr>
        <w:t>, вызывающей дальнейшее его послой</w:t>
      </w:r>
      <w:r>
        <w:rPr>
          <w:szCs w:val="28"/>
        </w:rPr>
        <w:t>ное разрушение. Такая механохимическая автоволна реализуется, например</w:t>
      </w:r>
      <w:r w:rsidRPr="00636653">
        <w:rPr>
          <w:szCs w:val="28"/>
        </w:rPr>
        <w:t xml:space="preserve">, при </w:t>
      </w:r>
      <w:r>
        <w:rPr>
          <w:szCs w:val="28"/>
        </w:rPr>
        <w:t>4,2-77 К в поликристаллической ацет</w:t>
      </w:r>
      <w:r w:rsidRPr="00636653">
        <w:rPr>
          <w:szCs w:val="28"/>
        </w:rPr>
        <w:t>альдегиде, причем после прохождения автоволны образец становится аморфным.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Некоторые</w:t>
      </w:r>
      <w:r w:rsidRPr="00636653">
        <w:rPr>
          <w:szCs w:val="28"/>
        </w:rPr>
        <w:t xml:space="preserve"> мономеры способны </w:t>
      </w:r>
      <w:r>
        <w:rPr>
          <w:szCs w:val="28"/>
        </w:rPr>
        <w:t>включаться в полости кристаллической решетки другого</w:t>
      </w:r>
      <w:r w:rsidRPr="00636653">
        <w:rPr>
          <w:szCs w:val="28"/>
        </w:rPr>
        <w:t xml:space="preserve"> </w:t>
      </w:r>
      <w:r>
        <w:rPr>
          <w:szCs w:val="28"/>
        </w:rPr>
        <w:t>вещества</w:t>
      </w:r>
      <w:r w:rsidRPr="00636653">
        <w:rPr>
          <w:szCs w:val="28"/>
        </w:rPr>
        <w:t xml:space="preserve">, образуя более или менее упорядоченные в пространстве ряды или слои. Так, молекулы </w:t>
      </w:r>
      <w:r>
        <w:rPr>
          <w:szCs w:val="28"/>
        </w:rPr>
        <w:t>мочевины и тиомочевины в присутвии</w:t>
      </w:r>
      <w:r w:rsidRPr="00636653">
        <w:rPr>
          <w:szCs w:val="28"/>
        </w:rPr>
        <w:t xml:space="preserve"> виниловых и диеновых мономеров (в частности, 2,3-диметил-1,3-бутадиена) образуют гексагон. кристаллы с каналами, заполненными линейными последовате</w:t>
      </w:r>
      <w:r>
        <w:rPr>
          <w:szCs w:val="28"/>
        </w:rPr>
        <w:t>льностями мономеров. При радиационном</w:t>
      </w:r>
      <w:r w:rsidRPr="00636653">
        <w:rPr>
          <w:szCs w:val="28"/>
        </w:rPr>
        <w:t xml:space="preserve"> инициировании в этих канальных комплексах происходит полимеризация, сохраняющая </w:t>
      </w:r>
      <w:r>
        <w:rPr>
          <w:szCs w:val="28"/>
        </w:rPr>
        <w:t>некоторые черты топотактического</w:t>
      </w:r>
      <w:r w:rsidRPr="00636653">
        <w:rPr>
          <w:szCs w:val="28"/>
        </w:rPr>
        <w:t xml:space="preserve"> процесса.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В аморфных телах отсутствует трехмерная периодичность структуры и м</w:t>
      </w:r>
      <w:r>
        <w:rPr>
          <w:szCs w:val="28"/>
        </w:rPr>
        <w:t>олекулы способны лишь к колебательному и небольшим вращательным движениям. Поэтому в стеклах</w:t>
      </w:r>
      <w:r w:rsidRPr="00636653">
        <w:rPr>
          <w:szCs w:val="28"/>
        </w:rPr>
        <w:t xml:space="preserve"> полимерные цепи не развиваются, несмотря на присутствие ак</w:t>
      </w:r>
      <w:r>
        <w:rPr>
          <w:szCs w:val="28"/>
        </w:rPr>
        <w:t xml:space="preserve">тивных центров.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При повышении температу</w:t>
      </w:r>
      <w:r w:rsidRPr="00636653">
        <w:rPr>
          <w:szCs w:val="28"/>
        </w:rPr>
        <w:t xml:space="preserve">ры в области перехода стекла в переохлажденную жидкость вязкость изменяется на 10-15 порядков. В этой области размягчения стекла (с изменением </w:t>
      </w:r>
      <w:r>
        <w:rPr>
          <w:szCs w:val="28"/>
        </w:rPr>
        <w:t xml:space="preserve">температуры </w:t>
      </w:r>
      <w:r w:rsidRPr="00636653">
        <w:rPr>
          <w:szCs w:val="28"/>
        </w:rPr>
        <w:t xml:space="preserve">всего на </w:t>
      </w:r>
      <w:r>
        <w:rPr>
          <w:szCs w:val="28"/>
        </w:rPr>
        <w:t>несколько</w:t>
      </w:r>
      <w:r w:rsidRPr="00636653">
        <w:rPr>
          <w:szCs w:val="28"/>
        </w:rPr>
        <w:t xml:space="preserve"> градус</w:t>
      </w:r>
      <w:r>
        <w:rPr>
          <w:szCs w:val="28"/>
        </w:rPr>
        <w:t>ов) резко меняется характер химического</w:t>
      </w:r>
      <w:r w:rsidRPr="00636653">
        <w:rPr>
          <w:szCs w:val="28"/>
        </w:rPr>
        <w:t xml:space="preserve"> процесса: стабилизированные в стекле</w:t>
      </w:r>
      <w:r>
        <w:rPr>
          <w:szCs w:val="28"/>
        </w:rPr>
        <w:t xml:space="preserve"> радикалы приобретают трансляционную</w:t>
      </w:r>
      <w:r w:rsidRPr="00636653">
        <w:rPr>
          <w:szCs w:val="28"/>
        </w:rPr>
        <w:t xml:space="preserve"> подвижность и начинают реагировать с мономером. Образуются n-мерные растущие радикалы, подвижность </w:t>
      </w:r>
      <w:r>
        <w:rPr>
          <w:szCs w:val="28"/>
        </w:rPr>
        <w:t>которых</w:t>
      </w:r>
      <w:r w:rsidRPr="00636653">
        <w:rPr>
          <w:szCs w:val="28"/>
        </w:rPr>
        <w:t xml:space="preserve"> в вязкой переохлажденной жидкости настолько мала, что их встреча и рекомбинация практически не наблюдается.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Между тем подача малых молекул мономера к таким растущим центрам происходит легко и наблюдается их практически безобрывный рост. Эта уникальная ситуация широко используется в разл</w:t>
      </w:r>
      <w:r>
        <w:rPr>
          <w:szCs w:val="28"/>
        </w:rPr>
        <w:t>ичных</w:t>
      </w:r>
      <w:r w:rsidRPr="00636653">
        <w:rPr>
          <w:szCs w:val="28"/>
        </w:rPr>
        <w:t xml:space="preserve"> полимеризац</w:t>
      </w:r>
      <w:r>
        <w:rPr>
          <w:szCs w:val="28"/>
        </w:rPr>
        <w:t>ионных</w:t>
      </w:r>
      <w:r w:rsidRPr="00636653">
        <w:rPr>
          <w:szCs w:val="28"/>
        </w:rPr>
        <w:t xml:space="preserve"> процессах (радикальная и ионная полимеризация, сополимеризация, прививка).</w:t>
      </w:r>
    </w:p>
    <w:p w:rsidR="00A7095B" w:rsidRPr="00795AFD" w:rsidRDefault="00A01EA4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noProof/>
        </w:rPr>
        <w:pict>
          <v:group id="_x0000_s1276" style="position:absolute;left:0;text-align:left;margin-left:60pt;margin-top:14.9pt;width:518.25pt;height:809.95pt;z-index:251664384;mso-position-horizontal-relative:page;mso-position-vertical-relative:page" coordsize="20000,20000" o:allowincell="f">
            <v:rect id="_x0000_s1277" style="position:absolute;width:20000;height:20000" filled="f" strokeweight="2pt"/>
            <v:line id="_x0000_s1278" style="position:absolute" from="1093,18949" to="1095,19989" strokeweight="2pt"/>
            <v:line id="_x0000_s1279" style="position:absolute" from="10,18941" to="19977,18942" strokeweight="2pt"/>
            <v:line id="_x0000_s1280" style="position:absolute" from="2186,18949" to="2188,19989" strokeweight="2pt"/>
            <v:line id="_x0000_s1281" style="position:absolute" from="4919,18949" to="4921,19989" strokeweight="2pt"/>
            <v:line id="_x0000_s1282" style="position:absolute" from="6557,18959" to="6559,19989" strokeweight="2pt"/>
            <v:line id="_x0000_s1283" style="position:absolute" from="7650,18949" to="7652,19979" strokeweight="2pt"/>
            <v:line id="_x0000_s1284" style="position:absolute" from="18905,18949" to="18909,19989" strokeweight="2pt"/>
            <v:line id="_x0000_s1285" style="position:absolute" from="10,19293" to="7631,19295" strokeweight="1pt"/>
            <v:line id="_x0000_s1286" style="position:absolute" from="10,19646" to="7631,19647" strokeweight="2pt"/>
            <v:line id="_x0000_s1287" style="position:absolute" from="18919,19296" to="19990,19297" strokeweight="1pt"/>
            <v:rect id="_x0000_s1288" style="position:absolute;left:54;top:19660;width:1000;height:309" filled="f" stroked="f" strokeweight=".25pt">
              <v:textbox style="mso-next-textbox:#_x0000_s1288" inset="1pt,1pt,1pt,1pt">
                <w:txbxContent>
                  <w:p w:rsidR="00A7095B" w:rsidRDefault="00A7095B" w:rsidP="00EC3C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289" style="position:absolute;left:1139;top:19660;width:1001;height:309" filled="f" stroked="f" strokeweight=".25pt">
              <v:textbox style="mso-next-textbox:#_x0000_s1289" inset="1pt,1pt,1pt,1pt">
                <w:txbxContent>
                  <w:p w:rsidR="00A7095B" w:rsidRDefault="00A7095B" w:rsidP="00EC3C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90" style="position:absolute;left:2267;top:19660;width:2573;height:309" filled="f" stroked="f" strokeweight=".25pt">
              <v:textbox style="mso-next-textbox:#_x0000_s1290" inset="1pt,1pt,1pt,1pt">
                <w:txbxContent>
                  <w:p w:rsidR="00A7095B" w:rsidRPr="00E35420" w:rsidRDefault="00A7095B" w:rsidP="00EC3C50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291" style="position:absolute;left:4983;top:19660;width:1534;height:309" filled="f" stroked="f" strokeweight=".25pt">
              <v:textbox style="mso-next-textbox:#_x0000_s1291" inset="1pt,1pt,1pt,1pt">
                <w:txbxContent>
                  <w:p w:rsidR="00A7095B" w:rsidRDefault="00A7095B" w:rsidP="00EC3C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292" style="position:absolute;left:6604;top:19660;width:1000;height:309" filled="f" stroked="f" strokeweight=".25pt">
              <v:textbox style="mso-next-textbox:#_x0000_s1292" inset="1pt,1pt,1pt,1pt">
                <w:txbxContent>
                  <w:p w:rsidR="00A7095B" w:rsidRDefault="00A7095B" w:rsidP="00EC3C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293" style="position:absolute;left:18949;top:18977;width:1001;height:309" filled="f" stroked="f" strokeweight=".25pt">
              <v:textbox style="mso-next-textbox:#_x0000_s1293" inset="1pt,1pt,1pt,1pt">
                <w:txbxContent>
                  <w:p w:rsidR="00A7095B" w:rsidRDefault="00A7095B" w:rsidP="00EC3C50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294" style="position:absolute;left:18949;top:19435;width:1001;height:423" filled="f" stroked="f" strokeweight=".25pt">
              <v:textbox style="mso-next-textbox:#_x0000_s1294" inset="1pt,1pt,1pt,1pt">
                <w:txbxContent>
                  <w:p w:rsidR="00A7095B" w:rsidRPr="004A6848" w:rsidRDefault="00A7095B" w:rsidP="00EC3C50">
                    <w:pPr>
                      <w:jc w:val="center"/>
                    </w:pPr>
                    <w:r>
                      <w:t>12</w:t>
                    </w:r>
                  </w:p>
                </w:txbxContent>
              </v:textbox>
            </v:rect>
            <v:rect id="_x0000_s1295" style="position:absolute;left:7745;top:19221;width:11075;height:477" filled="f" stroked="f" strokeweight=".25pt">
              <v:textbox style="mso-next-textbox:#_x0000_s1295" inset="1pt,1pt,1pt,1pt">
                <w:txbxContent>
                  <w:p w:rsidR="00A7095B" w:rsidRPr="00DE260D" w:rsidRDefault="00A7095B" w:rsidP="00795AFD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EC3C50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szCs w:val="28"/>
        </w:rPr>
        <w:br w:type="page"/>
        <w:t xml:space="preserve">         </w:t>
      </w:r>
      <w:r w:rsidR="00A7095B" w:rsidRPr="00636653">
        <w:rPr>
          <w:szCs w:val="28"/>
        </w:rPr>
        <w:t xml:space="preserve"> </w:t>
      </w:r>
      <w:r>
        <w:rPr>
          <w:noProof/>
        </w:rPr>
        <w:pict>
          <v:group id="_x0000_s1296" style="position:absolute;left:0;text-align:left;margin-left:60.1pt;margin-top:16.25pt;width:518.25pt;height:809.95pt;z-index:251662336;mso-position-horizontal-relative:page;mso-position-vertical-relative:page" coordsize="20000,20000" o:allowincell="f">
            <v:rect id="_x0000_s1297" style="position:absolute;width:20000;height:20000" filled="f" strokeweight="2pt"/>
            <v:line id="_x0000_s1298" style="position:absolute" from="1093,18949" to="1095,19989" strokeweight="2pt"/>
            <v:line id="_x0000_s1299" style="position:absolute" from="10,18941" to="19977,18942" strokeweight="2pt"/>
            <v:line id="_x0000_s1300" style="position:absolute" from="2186,18949" to="2188,19989" strokeweight="2pt"/>
            <v:line id="_x0000_s1301" style="position:absolute" from="4919,18949" to="4921,19989" strokeweight="2pt"/>
            <v:line id="_x0000_s1302" style="position:absolute" from="6557,18959" to="6559,19989" strokeweight="2pt"/>
            <v:line id="_x0000_s1303" style="position:absolute" from="7650,18949" to="7652,19979" strokeweight="2pt"/>
            <v:line id="_x0000_s1304" style="position:absolute" from="18905,18949" to="18909,19989" strokeweight="2pt"/>
            <v:line id="_x0000_s1305" style="position:absolute" from="10,19293" to="7631,19295" strokeweight="1pt"/>
            <v:line id="_x0000_s1306" style="position:absolute" from="10,19646" to="7631,19647" strokeweight="2pt"/>
            <v:line id="_x0000_s1307" style="position:absolute" from="18919,19296" to="19990,19297" strokeweight="1pt"/>
            <v:rect id="_x0000_s1308" style="position:absolute;left:54;top:19660;width:1000;height:309" filled="f" stroked="f" strokeweight=".25pt">
              <v:textbox inset="1pt,1pt,1pt,1pt">
                <w:txbxContent>
                  <w:p w:rsidR="00A7095B" w:rsidRDefault="00A7095B" w:rsidP="00B47AA2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309" style="position:absolute;left:1139;top:19660;width:1001;height:309" filled="f" stroked="f" strokeweight=".25pt">
              <v:textbox inset="1pt,1pt,1pt,1pt">
                <w:txbxContent>
                  <w:p w:rsidR="00A7095B" w:rsidRDefault="00A7095B" w:rsidP="00B47AA2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1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B47AA2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311" style="position:absolute;left:4983;top:19660;width:1534;height:309" filled="f" stroked="f" strokeweight=".25pt">
              <v:textbox inset="1pt,1pt,1pt,1pt">
                <w:txbxContent>
                  <w:p w:rsidR="00A7095B" w:rsidRDefault="00A7095B" w:rsidP="00B47AA2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312" style="position:absolute;left:6604;top:19660;width:1000;height:309" filled="f" stroked="f" strokeweight=".25pt">
              <v:textbox inset="1pt,1pt,1pt,1pt">
                <w:txbxContent>
                  <w:p w:rsidR="00A7095B" w:rsidRDefault="00A7095B" w:rsidP="00B47AA2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313" style="position:absolute;left:18949;top:18977;width:1001;height:309" filled="f" stroked="f" strokeweight=".25pt">
              <v:textbox inset="1pt,1pt,1pt,1pt">
                <w:txbxContent>
                  <w:p w:rsidR="00A7095B" w:rsidRDefault="00A7095B" w:rsidP="00B47AA2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14" style="position:absolute;left:18949;top:19435;width:1001;height:423" filled="f" stroked="f" strokeweight=".25pt">
              <v:textbox inset="1pt,1pt,1pt,1pt">
                <w:txbxContent>
                  <w:p w:rsidR="00A7095B" w:rsidRDefault="00A7095B" w:rsidP="00B47AA2">
                    <w:pPr>
                      <w:jc w:val="center"/>
                    </w:pPr>
                    <w:r>
                      <w:t>13</w:t>
                    </w:r>
                  </w:p>
                  <w:p w:rsidR="00A7095B" w:rsidRPr="004A6848" w:rsidRDefault="00A7095B" w:rsidP="00B47AA2">
                    <w:pPr>
                      <w:jc w:val="center"/>
                    </w:pPr>
                  </w:p>
                </w:txbxContent>
              </v:textbox>
            </v:rect>
            <v:rect id="_x0000_s131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795AFD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B47AA2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b/>
          <w:sz w:val="32"/>
        </w:rPr>
        <w:t>6 Газофазная полимеризация</w:t>
      </w:r>
    </w:p>
    <w:p w:rsidR="00A7095B" w:rsidRDefault="00A7095B" w:rsidP="00380E4B">
      <w:pPr>
        <w:tabs>
          <w:tab w:val="left" w:pos="4820"/>
        </w:tabs>
        <w:spacing w:after="0" w:line="240" w:lineRule="auto"/>
        <w:ind w:firstLine="851"/>
        <w:jc w:val="both"/>
        <w:rPr>
          <w:b/>
          <w:sz w:val="32"/>
        </w:rPr>
      </w:pPr>
    </w:p>
    <w:p w:rsidR="00A7095B" w:rsidRPr="00636653" w:rsidRDefault="00A7095B" w:rsidP="00380E4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С</w:t>
      </w:r>
      <w:r w:rsidRPr="00636653">
        <w:rPr>
          <w:szCs w:val="28"/>
        </w:rPr>
        <w:t xml:space="preserve">пособ проведения полимеризации, при </w:t>
      </w:r>
      <w:r>
        <w:rPr>
          <w:szCs w:val="28"/>
        </w:rPr>
        <w:t>котором</w:t>
      </w:r>
      <w:r w:rsidRPr="00636653">
        <w:rPr>
          <w:szCs w:val="28"/>
        </w:rPr>
        <w:t xml:space="preserve"> мономер находится в газовой фазе, а продукт </w:t>
      </w:r>
      <w:r>
        <w:rPr>
          <w:szCs w:val="28"/>
        </w:rPr>
        <w:t>реакции</w:t>
      </w:r>
      <w:r w:rsidRPr="00636653">
        <w:rPr>
          <w:szCs w:val="28"/>
        </w:rPr>
        <w:t xml:space="preserve"> образует твердую дисперсную или жидкую фазу.</w:t>
      </w:r>
    </w:p>
    <w:p w:rsidR="00A7095B" w:rsidRDefault="00A7095B" w:rsidP="00380E4B">
      <w:pPr>
        <w:spacing w:after="0" w:line="240" w:lineRule="auto"/>
        <w:ind w:firstLine="709"/>
        <w:jc w:val="both"/>
        <w:rPr>
          <w:szCs w:val="28"/>
        </w:rPr>
      </w:pPr>
      <w:r w:rsidRPr="00636653">
        <w:rPr>
          <w:szCs w:val="28"/>
        </w:rPr>
        <w:t xml:space="preserve">Скорость газофазной полимеризации зависит от скорости диффузии мономера из газовой фазы в зону </w:t>
      </w:r>
      <w:r>
        <w:rPr>
          <w:szCs w:val="28"/>
        </w:rPr>
        <w:t>реакции</w:t>
      </w:r>
      <w:r w:rsidRPr="00636653">
        <w:rPr>
          <w:szCs w:val="28"/>
        </w:rPr>
        <w:t xml:space="preserve"> и к активным центрам роста цепи в конденсиров</w:t>
      </w:r>
      <w:r>
        <w:rPr>
          <w:szCs w:val="28"/>
        </w:rPr>
        <w:t>анной</w:t>
      </w:r>
      <w:r w:rsidRPr="00636653">
        <w:rPr>
          <w:szCs w:val="28"/>
        </w:rPr>
        <w:t xml:space="preserve"> фазе; от </w:t>
      </w:r>
      <w:r>
        <w:rPr>
          <w:szCs w:val="28"/>
        </w:rPr>
        <w:t>растворимости</w:t>
      </w:r>
      <w:r w:rsidRPr="00636653">
        <w:rPr>
          <w:szCs w:val="28"/>
        </w:rPr>
        <w:t xml:space="preserve"> и сорбции м</w:t>
      </w:r>
      <w:r>
        <w:rPr>
          <w:szCs w:val="28"/>
        </w:rPr>
        <w:t>ономера полимерной фазой; от удельной</w:t>
      </w:r>
      <w:r w:rsidRPr="00636653">
        <w:rPr>
          <w:szCs w:val="28"/>
        </w:rPr>
        <w:t xml:space="preserve"> </w:t>
      </w:r>
      <w:r>
        <w:rPr>
          <w:szCs w:val="28"/>
        </w:rPr>
        <w:t>поверхности</w:t>
      </w:r>
      <w:r w:rsidRPr="00636653">
        <w:rPr>
          <w:szCs w:val="28"/>
        </w:rPr>
        <w:t xml:space="preserve"> частиц катализатора, нанесенных на твердый сорбент при гетерогенной полимеризации. В зависимости от способа инициирования рост цепей может прои</w:t>
      </w:r>
      <w:r>
        <w:rPr>
          <w:szCs w:val="28"/>
        </w:rPr>
        <w:t>сходить в газовой фазе с последующей</w:t>
      </w:r>
      <w:r w:rsidRPr="00636653">
        <w:rPr>
          <w:szCs w:val="28"/>
        </w:rPr>
        <w:t xml:space="preserve"> агрегацией образовавшихся макромолекул </w:t>
      </w:r>
      <w:r>
        <w:rPr>
          <w:szCs w:val="28"/>
        </w:rPr>
        <w:t xml:space="preserve">или в частицах полимера. </w:t>
      </w:r>
    </w:p>
    <w:p w:rsidR="00A7095B" w:rsidRPr="00636653" w:rsidRDefault="00A7095B" w:rsidP="00380E4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Для множества</w:t>
      </w:r>
      <w:r w:rsidRPr="00636653">
        <w:rPr>
          <w:szCs w:val="28"/>
        </w:rPr>
        <w:t xml:space="preserve"> систем найдено </w:t>
      </w:r>
      <w:r>
        <w:rPr>
          <w:szCs w:val="28"/>
        </w:rPr>
        <w:t>отрицательное</w:t>
      </w:r>
      <w:r w:rsidRPr="00636653">
        <w:rPr>
          <w:szCs w:val="28"/>
        </w:rPr>
        <w:t xml:space="preserve"> значение эффективной энергии активации полимеризации, что обусловлено уменьшением концентрации мономера, адсорбированного полимерными частицами или растворенного в них, с повышением </w:t>
      </w:r>
      <w:r>
        <w:rPr>
          <w:szCs w:val="28"/>
        </w:rPr>
        <w:t>температуры. Отсутствие</w:t>
      </w:r>
      <w:r w:rsidRPr="00636653">
        <w:rPr>
          <w:szCs w:val="28"/>
        </w:rPr>
        <w:t xml:space="preserve"> приводит к снижению роли пе</w:t>
      </w:r>
      <w:r>
        <w:rPr>
          <w:szCs w:val="28"/>
        </w:rPr>
        <w:t>редачи цепи и росту средней молекулярной</w:t>
      </w:r>
      <w:r w:rsidRPr="00636653">
        <w:rPr>
          <w:szCs w:val="28"/>
        </w:rPr>
        <w:t xml:space="preserve"> массы полимера. Теплообмен в газофазной полимеризации определяется теплопередачей от твердых частиц полимера к газу и зависит от отношения </w:t>
      </w:r>
      <w:r>
        <w:rPr>
          <w:szCs w:val="28"/>
        </w:rPr>
        <w:t>поверхности</w:t>
      </w:r>
      <w:r w:rsidRPr="00636653">
        <w:rPr>
          <w:szCs w:val="28"/>
        </w:rPr>
        <w:t xml:space="preserve"> частиц к их объему. </w:t>
      </w:r>
    </w:p>
    <w:p w:rsidR="00A7095B" w:rsidRDefault="00A7095B" w:rsidP="00380E4B">
      <w:pPr>
        <w:spacing w:after="0" w:line="240" w:lineRule="auto"/>
        <w:ind w:firstLine="709"/>
        <w:jc w:val="both"/>
        <w:rPr>
          <w:szCs w:val="28"/>
        </w:rPr>
      </w:pPr>
      <w:r w:rsidRPr="00636653">
        <w:rPr>
          <w:szCs w:val="28"/>
        </w:rPr>
        <w:t>Ранее из-за сложности регулирования теплоотвода распространение в мировой практике получила только газофазная полимеризация этилена при высоком давлении (100-300 МПа), протекающая по свободнорадика</w:t>
      </w:r>
      <w:r>
        <w:rPr>
          <w:szCs w:val="28"/>
        </w:rPr>
        <w:t>льному механизму (инициаторы –О–О–</w:t>
      </w:r>
      <w:r w:rsidRPr="00636653">
        <w:rPr>
          <w:szCs w:val="28"/>
        </w:rPr>
        <w:t xml:space="preserve">). </w:t>
      </w:r>
    </w:p>
    <w:p w:rsidR="00A7095B" w:rsidRDefault="00A7095B" w:rsidP="00380E4B">
      <w:pPr>
        <w:spacing w:after="0" w:line="240" w:lineRule="auto"/>
        <w:ind w:firstLine="709"/>
        <w:jc w:val="both"/>
        <w:rPr>
          <w:szCs w:val="28"/>
        </w:rPr>
      </w:pPr>
      <w:r w:rsidRPr="00636653">
        <w:rPr>
          <w:szCs w:val="28"/>
        </w:rPr>
        <w:t>В этом процессе плотность газообразного мономера в критич</w:t>
      </w:r>
      <w:r>
        <w:rPr>
          <w:szCs w:val="28"/>
        </w:rPr>
        <w:t>еской</w:t>
      </w:r>
      <w:r w:rsidRPr="00636653">
        <w:rPr>
          <w:szCs w:val="28"/>
        </w:rPr>
        <w:t xml:space="preserve"> точке приближается к плотности жидкой фазы (0,5 г</w:t>
      </w:r>
      <w:r>
        <w:rPr>
          <w:szCs w:val="28"/>
        </w:rPr>
        <w:t>/см</w:t>
      </w:r>
      <w:r>
        <w:rPr>
          <w:szCs w:val="28"/>
          <w:vertAlign w:val="superscript"/>
        </w:rPr>
        <w:t>3</w:t>
      </w:r>
      <w:r w:rsidRPr="00636653">
        <w:rPr>
          <w:szCs w:val="28"/>
        </w:rPr>
        <w:t>), и реакц</w:t>
      </w:r>
      <w:r>
        <w:rPr>
          <w:szCs w:val="28"/>
        </w:rPr>
        <w:t>ионная</w:t>
      </w:r>
      <w:r w:rsidRPr="00636653">
        <w:rPr>
          <w:szCs w:val="28"/>
        </w:rPr>
        <w:t xml:space="preserve"> масса представляет собой </w:t>
      </w:r>
      <w:r>
        <w:rPr>
          <w:szCs w:val="28"/>
        </w:rPr>
        <w:t>раствор</w:t>
      </w:r>
      <w:r w:rsidRPr="00636653">
        <w:rPr>
          <w:szCs w:val="28"/>
        </w:rPr>
        <w:t xml:space="preserve"> полимера в мономере. Впоследствии быстрое развитие получила га</w:t>
      </w:r>
      <w:r>
        <w:rPr>
          <w:szCs w:val="28"/>
        </w:rPr>
        <w:t>зофазная полимеризация в псевдос</w:t>
      </w:r>
      <w:r w:rsidRPr="00636653">
        <w:rPr>
          <w:szCs w:val="28"/>
        </w:rPr>
        <w:t>жиженном слое на высокоэффективном металлоорг</w:t>
      </w:r>
      <w:r>
        <w:rPr>
          <w:szCs w:val="28"/>
        </w:rPr>
        <w:t>аническом</w:t>
      </w:r>
      <w:r w:rsidRPr="00636653">
        <w:rPr>
          <w:szCs w:val="28"/>
        </w:rPr>
        <w:t xml:space="preserve"> катализаторе, нанесенном на твердый тонкодисперсный н</w:t>
      </w:r>
      <w:r>
        <w:rPr>
          <w:szCs w:val="28"/>
        </w:rPr>
        <w:t>оситель (например</w:t>
      </w:r>
      <w:r w:rsidRPr="00636653">
        <w:rPr>
          <w:szCs w:val="28"/>
        </w:rPr>
        <w:t>, силикагель). В реактор непрерывно или периодически вводят катализатор и газообразный мономер под давл</w:t>
      </w:r>
      <w:r>
        <w:rPr>
          <w:szCs w:val="28"/>
        </w:rPr>
        <w:t>ением 1-3 МПа, создающий псевдос</w:t>
      </w:r>
      <w:r w:rsidRPr="00636653">
        <w:rPr>
          <w:szCs w:val="28"/>
        </w:rPr>
        <w:t xml:space="preserve">жиженный слой частиц катализатора.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В результате полимеризации мономера частицы катализатора укрупняются, оседают и периодически удаляются из реактора. Мономер циркулирует в системе реактор</w:t>
      </w:r>
      <w:r>
        <w:rPr>
          <w:szCs w:val="28"/>
        </w:rPr>
        <w:t>-</w:t>
      </w:r>
      <w:r w:rsidRPr="00636653">
        <w:rPr>
          <w:szCs w:val="28"/>
        </w:rPr>
        <w:t xml:space="preserve">выносной холодильник-компрессор, обеспечивая тем самым отвод тепла </w:t>
      </w:r>
      <w:r>
        <w:rPr>
          <w:szCs w:val="28"/>
        </w:rPr>
        <w:t>реакции</w:t>
      </w:r>
      <w:r w:rsidRPr="00636653">
        <w:rPr>
          <w:szCs w:val="28"/>
        </w:rPr>
        <w:t>. Степень превра</w:t>
      </w:r>
      <w:r>
        <w:rPr>
          <w:szCs w:val="28"/>
        </w:rPr>
        <w:t>щения</w:t>
      </w:r>
      <w:r w:rsidRPr="00636653">
        <w:rPr>
          <w:szCs w:val="28"/>
        </w:rPr>
        <w:t>. мономера за один проход 1-3</w:t>
      </w:r>
      <w:r>
        <w:rPr>
          <w:szCs w:val="28"/>
        </w:rPr>
        <w:t xml:space="preserve"> </w:t>
      </w:r>
      <w:r w:rsidRPr="00636653">
        <w:rPr>
          <w:szCs w:val="28"/>
        </w:rPr>
        <w:t xml:space="preserve">%, поэтому объем реактора велик и при производительности 70-100 тыс. т/год составляет до </w:t>
      </w:r>
      <w:r>
        <w:rPr>
          <w:szCs w:val="28"/>
        </w:rPr>
        <w:t>600 м</w:t>
      </w:r>
      <w:r>
        <w:rPr>
          <w:szCs w:val="28"/>
          <w:vertAlign w:val="superscript"/>
        </w:rPr>
        <w:t>3</w:t>
      </w:r>
      <w:r w:rsidRPr="00636653">
        <w:rPr>
          <w:szCs w:val="28"/>
        </w:rPr>
        <w:t>. В нек</w:t>
      </w:r>
      <w:r>
        <w:rPr>
          <w:szCs w:val="28"/>
        </w:rPr>
        <w:t>ото</w:t>
      </w:r>
      <w:r w:rsidRPr="00636653">
        <w:rPr>
          <w:szCs w:val="28"/>
        </w:rPr>
        <w:t>р</w:t>
      </w:r>
      <w:r>
        <w:rPr>
          <w:szCs w:val="28"/>
        </w:rPr>
        <w:t>ых реакторах применяют дополнительные</w:t>
      </w:r>
      <w:r w:rsidRPr="00636653">
        <w:rPr>
          <w:szCs w:val="28"/>
        </w:rPr>
        <w:t xml:space="preserve"> перемешивающие устройства.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 xml:space="preserve">Преимущества способа: отсутствие </w:t>
      </w:r>
      <w:r>
        <w:rPr>
          <w:szCs w:val="28"/>
        </w:rPr>
        <w:t>растворителей</w:t>
      </w:r>
      <w:r w:rsidRPr="00636653">
        <w:rPr>
          <w:szCs w:val="28"/>
        </w:rPr>
        <w:t xml:space="preserve"> и разбавителей, что упрощает конечную обработку продуктов полимеризации; крупн</w:t>
      </w:r>
      <w:r>
        <w:rPr>
          <w:szCs w:val="28"/>
        </w:rPr>
        <w:t xml:space="preserve">ые частицы </w:t>
      </w:r>
      <w:r>
        <w:rPr>
          <w:szCs w:val="28"/>
        </w:rPr>
        <w:br w:type="page"/>
      </w:r>
    </w:p>
    <w:p w:rsidR="00A7095B" w:rsidRDefault="00A7095B" w:rsidP="00380E4B">
      <w:pPr>
        <w:spacing w:after="0" w:line="240" w:lineRule="auto"/>
        <w:jc w:val="both"/>
        <w:rPr>
          <w:szCs w:val="28"/>
        </w:rPr>
      </w:pPr>
      <w:r>
        <w:rPr>
          <w:szCs w:val="28"/>
        </w:rPr>
        <w:t>полимера размером около</w:t>
      </w:r>
      <w:r w:rsidRPr="00636653">
        <w:rPr>
          <w:szCs w:val="28"/>
        </w:rPr>
        <w:t xml:space="preserve"> 0,3-0,5 мм можно непосредственно использовать для переработки в изделия, минуя грануляцию; исключаются промывка, фильтрация, сушка продукта, регенерация </w:t>
      </w:r>
      <w:r>
        <w:rPr>
          <w:szCs w:val="28"/>
        </w:rPr>
        <w:t>растворителя</w:t>
      </w:r>
      <w:r w:rsidRPr="00636653">
        <w:rPr>
          <w:szCs w:val="28"/>
        </w:rPr>
        <w:t xml:space="preserve">, в результате чего резко снижаются затраты энергии. По этому способу производят полиэтилен высокой плотности, сополимер этилена с высшими олефинами, </w:t>
      </w:r>
      <w:r>
        <w:rPr>
          <w:szCs w:val="28"/>
        </w:rPr>
        <w:t>который</w:t>
      </w:r>
      <w:r w:rsidRPr="00636653">
        <w:rPr>
          <w:szCs w:val="28"/>
        </w:rPr>
        <w:t xml:space="preserve"> по </w:t>
      </w:r>
      <w:r>
        <w:rPr>
          <w:szCs w:val="28"/>
        </w:rPr>
        <w:t>свойствам</w:t>
      </w:r>
      <w:r w:rsidRPr="00636653">
        <w:rPr>
          <w:szCs w:val="28"/>
        </w:rPr>
        <w:t xml:space="preserve"> близок </w:t>
      </w:r>
      <w:r>
        <w:rPr>
          <w:szCs w:val="28"/>
        </w:rPr>
        <w:t>полиэтилену низкой плотности</w:t>
      </w:r>
      <w:r w:rsidRPr="00636653">
        <w:rPr>
          <w:szCs w:val="28"/>
        </w:rPr>
        <w:t xml:space="preserve">, полипропилен.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 xml:space="preserve">Газофазную привитую сополимеризацию используют для поверхностной модификации волокон и пленок, </w:t>
      </w:r>
      <w:r>
        <w:rPr>
          <w:szCs w:val="28"/>
        </w:rPr>
        <w:t>поверхности которых</w:t>
      </w:r>
      <w:r w:rsidRPr="00636653">
        <w:rPr>
          <w:szCs w:val="28"/>
        </w:rPr>
        <w:t xml:space="preserve"> для создания активных центров полимеризации предварительно облучают УФ-</w:t>
      </w:r>
      <w:r>
        <w:rPr>
          <w:szCs w:val="28"/>
        </w:rPr>
        <w:t>светом</w:t>
      </w:r>
      <w:r w:rsidRPr="00636653">
        <w:rPr>
          <w:szCs w:val="28"/>
        </w:rPr>
        <w:t xml:space="preserve"> или излучением высокой энергии, окисляют</w:t>
      </w:r>
      <w:r>
        <w:rPr>
          <w:szCs w:val="28"/>
        </w:rPr>
        <w:t>.</w:t>
      </w:r>
    </w:p>
    <w:p w:rsidR="00A7095B" w:rsidRDefault="00A7095B" w:rsidP="00380E4B">
      <w:pPr>
        <w:tabs>
          <w:tab w:val="left" w:pos="4820"/>
        </w:tabs>
        <w:spacing w:after="0" w:line="240" w:lineRule="auto"/>
        <w:ind w:firstLine="851"/>
        <w:jc w:val="both"/>
        <w:rPr>
          <w:szCs w:val="28"/>
        </w:rPr>
      </w:pPr>
    </w:p>
    <w:p w:rsidR="00A7095B" w:rsidRDefault="00A01EA4" w:rsidP="00380E4B">
      <w:pPr>
        <w:spacing w:after="0" w:line="240" w:lineRule="auto"/>
        <w:jc w:val="both"/>
        <w:rPr>
          <w:szCs w:val="28"/>
        </w:rPr>
      </w:pPr>
      <w:r>
        <w:rPr>
          <w:noProof/>
        </w:rPr>
        <w:pict>
          <v:group id="_x0000_s1316" style="position:absolute;left:0;text-align:left;margin-left:60.85pt;margin-top:16.5pt;width:518.25pt;height:809.95pt;z-index:251658240;mso-position-horizontal-relative:page;mso-position-vertical-relative:page" coordsize="20000,20000" o:allowincell="f">
            <v:rect id="_x0000_s1317" style="position:absolute;width:20000;height:20000" filled="f" strokeweight="2pt"/>
            <v:line id="_x0000_s1318" style="position:absolute" from="1093,18949" to="1095,19989" strokeweight="2pt"/>
            <v:line id="_x0000_s1319" style="position:absolute" from="10,18941" to="19977,18942" strokeweight="2pt"/>
            <v:line id="_x0000_s1320" style="position:absolute" from="2186,18949" to="2188,19989" strokeweight="2pt"/>
            <v:line id="_x0000_s1321" style="position:absolute" from="4919,18949" to="4921,19989" strokeweight="2pt"/>
            <v:line id="_x0000_s1322" style="position:absolute" from="6557,18959" to="6559,19989" strokeweight="2pt"/>
            <v:line id="_x0000_s1323" style="position:absolute" from="7650,18949" to="7652,19979" strokeweight="2pt"/>
            <v:line id="_x0000_s1324" style="position:absolute" from="18905,18949" to="18909,19989" strokeweight="2pt"/>
            <v:line id="_x0000_s1325" style="position:absolute" from="10,19293" to="7631,19295" strokeweight="1pt"/>
            <v:line id="_x0000_s1326" style="position:absolute" from="10,19646" to="7631,19647" strokeweight="2pt"/>
            <v:line id="_x0000_s1327" style="position:absolute" from="18919,19296" to="19990,19297" strokeweight="1pt"/>
            <v:rect id="_x0000_s1328" style="position:absolute;left:5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329" style="position:absolute;left:1139;top:19660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3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D05A15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331" style="position:absolute;left:4983;top:19660;width:1534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332" style="position:absolute;left:660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333" style="position:absolute;left:18949;top:18977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34" style="position:absolute;left:18949;top:19435;width:1001;height:423" filled="f" stroked="f" strokeweight=".25pt">
              <v:textbox inset="1pt,1pt,1pt,1pt">
                <w:txbxContent>
                  <w:p w:rsidR="00A7095B" w:rsidRPr="004A6848" w:rsidRDefault="00A7095B" w:rsidP="00D05A15">
                    <w:pPr>
                      <w:jc w:val="center"/>
                    </w:pPr>
                    <w:r>
                      <w:t>14</w:t>
                    </w:r>
                  </w:p>
                </w:txbxContent>
              </v:textbox>
            </v:rect>
            <v:rect id="_x0000_s133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C9747F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05A15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szCs w:val="28"/>
        </w:rPr>
        <w:br w:type="page"/>
      </w:r>
    </w:p>
    <w:p w:rsidR="00A7095B" w:rsidRDefault="00A7095B" w:rsidP="00380E4B">
      <w:pPr>
        <w:tabs>
          <w:tab w:val="left" w:pos="4820"/>
        </w:tabs>
        <w:spacing w:after="0" w:line="240" w:lineRule="auto"/>
        <w:ind w:firstLine="851"/>
        <w:jc w:val="both"/>
        <w:rPr>
          <w:b/>
          <w:sz w:val="32"/>
        </w:rPr>
      </w:pPr>
      <w:r>
        <w:rPr>
          <w:b/>
          <w:sz w:val="32"/>
        </w:rPr>
        <w:t>Заключение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b/>
          <w:sz w:val="32"/>
        </w:rPr>
      </w:pP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 w:rsidRPr="00636653">
        <w:rPr>
          <w:szCs w:val="28"/>
        </w:rPr>
        <w:t>Полимеризация была открыта ещё в середине XIX века, практически одновременно с выделением первых способных к полимеризации мономеров (стирола, изопрена, винилхлорида, метакриловой кислоты и др.). Однако суть полимеризации как цепного процесса образования истинных химических связей между молекулами мономера была понята лишь в 20—30-е гг. XX века благодаря работам Г. Штаудингера, С. В. Лебедева, Б. В. Бызова, К. Циглера. В 1922</w:t>
      </w:r>
      <w:r>
        <w:rPr>
          <w:szCs w:val="28"/>
        </w:rPr>
        <w:t xml:space="preserve"> г.</w:t>
      </w:r>
      <w:r w:rsidRPr="00636653">
        <w:rPr>
          <w:szCs w:val="28"/>
        </w:rPr>
        <w:t xml:space="preserve"> химик Штаудингер доказал, что полимеры представляют собой соединения, состоящие из больших молекул, атомы которых связаны между собой ковалентными связями.</w:t>
      </w:r>
    </w:p>
    <w:p w:rsidR="00A7095B" w:rsidRDefault="00A7095B" w:rsidP="00C54AE9">
      <w:pPr>
        <w:spacing w:after="0" w:line="240" w:lineRule="auto"/>
        <w:ind w:firstLine="851"/>
        <w:jc w:val="both"/>
        <w:rPr>
          <w:szCs w:val="28"/>
        </w:rPr>
      </w:pPr>
    </w:p>
    <w:p w:rsidR="00A7095B" w:rsidRDefault="00A7095B" w:rsidP="00C54AE9">
      <w:pPr>
        <w:spacing w:after="0" w:line="240" w:lineRule="auto"/>
        <w:ind w:firstLine="709"/>
        <w:jc w:val="both"/>
        <w:rPr>
          <w:szCs w:val="28"/>
        </w:rPr>
      </w:pPr>
    </w:p>
    <w:p w:rsidR="00A7095B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Pr="00D5236A" w:rsidRDefault="00A7095B" w:rsidP="00C54AE9">
      <w:pPr>
        <w:tabs>
          <w:tab w:val="left" w:pos="4820"/>
        </w:tabs>
        <w:spacing w:after="0" w:line="240" w:lineRule="auto"/>
        <w:rPr>
          <w:b/>
          <w:sz w:val="32"/>
        </w:rPr>
      </w:pPr>
    </w:p>
    <w:p w:rsidR="00A7095B" w:rsidRDefault="00A01EA4" w:rsidP="00C54AE9">
      <w:pPr>
        <w:spacing w:after="0" w:line="240" w:lineRule="auto"/>
        <w:rPr>
          <w:szCs w:val="28"/>
        </w:rPr>
      </w:pPr>
      <w:r>
        <w:rPr>
          <w:noProof/>
        </w:rPr>
        <w:pict>
          <v:group id="_x0000_s1336" style="position:absolute;margin-left:59.35pt;margin-top:16.5pt;width:518.25pt;height:809.95pt;z-index:251659264;mso-position-horizontal-relative:page;mso-position-vertical-relative:page" coordsize="20000,20000" o:allowincell="f">
            <v:rect id="_x0000_s1337" style="position:absolute;width:20000;height:20000" filled="f" strokeweight="2pt"/>
            <v:line id="_x0000_s1338" style="position:absolute" from="1093,18949" to="1095,19989" strokeweight="2pt"/>
            <v:line id="_x0000_s1339" style="position:absolute" from="10,18941" to="19977,18942" strokeweight="2pt"/>
            <v:line id="_x0000_s1340" style="position:absolute" from="2186,18949" to="2188,19989" strokeweight="2pt"/>
            <v:line id="_x0000_s1341" style="position:absolute" from="4919,18949" to="4921,19989" strokeweight="2pt"/>
            <v:line id="_x0000_s1342" style="position:absolute" from="6557,18959" to="6559,19989" strokeweight="2pt"/>
            <v:line id="_x0000_s1343" style="position:absolute" from="7650,18949" to="7652,19979" strokeweight="2pt"/>
            <v:line id="_x0000_s1344" style="position:absolute" from="18905,18949" to="18909,19989" strokeweight="2pt"/>
            <v:line id="_x0000_s1345" style="position:absolute" from="10,19293" to="7631,19295" strokeweight="1pt"/>
            <v:line id="_x0000_s1346" style="position:absolute" from="10,19646" to="7631,19647" strokeweight="2pt"/>
            <v:line id="_x0000_s1347" style="position:absolute" from="18919,19296" to="19990,19297" strokeweight="1pt"/>
            <v:rect id="_x0000_s1348" style="position:absolute;left:5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349" style="position:absolute;left:1139;top:19660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5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D05A15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351" style="position:absolute;left:4983;top:19660;width:1534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352" style="position:absolute;left:660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353" style="position:absolute;left:18949;top:18977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54" style="position:absolute;left:18949;top:19435;width:1001;height:423" filled="f" stroked="f" strokeweight=".25pt">
              <v:textbox inset="1pt,1pt,1pt,1pt">
                <w:txbxContent>
                  <w:p w:rsidR="00A7095B" w:rsidRDefault="00A7095B" w:rsidP="00D05A15">
                    <w:pPr>
                      <w:jc w:val="center"/>
                    </w:pPr>
                    <w:r>
                      <w:t>15</w:t>
                    </w:r>
                  </w:p>
                  <w:p w:rsidR="00A7095B" w:rsidRPr="004A6848" w:rsidRDefault="00A7095B" w:rsidP="00D05A15">
                    <w:pPr>
                      <w:jc w:val="center"/>
                    </w:pPr>
                  </w:p>
                </w:txbxContent>
              </v:textbox>
            </v:rect>
            <v:rect id="_x0000_s135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C9747F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05A15"/>
                </w:txbxContent>
              </v:textbox>
            </v:rect>
            <w10:wrap anchorx="page" anchory="page"/>
            <w10:anchorlock/>
          </v:group>
        </w:pict>
      </w:r>
      <w:r w:rsidR="00A7095B">
        <w:rPr>
          <w:szCs w:val="28"/>
        </w:rPr>
        <w:br w:type="page"/>
      </w:r>
    </w:p>
    <w:p w:rsidR="00A7095B" w:rsidRDefault="00A7095B" w:rsidP="00380E4B">
      <w:pPr>
        <w:tabs>
          <w:tab w:val="left" w:pos="4820"/>
        </w:tabs>
        <w:spacing w:after="0" w:line="240" w:lineRule="auto"/>
        <w:ind w:firstLine="851"/>
        <w:jc w:val="both"/>
        <w:rPr>
          <w:b/>
          <w:sz w:val="32"/>
        </w:rPr>
      </w:pPr>
      <w:r>
        <w:rPr>
          <w:b/>
          <w:sz w:val="32"/>
        </w:rPr>
        <w:t>Библиографический список</w:t>
      </w:r>
    </w:p>
    <w:p w:rsidR="00A7095B" w:rsidRDefault="00A7095B" w:rsidP="00380E4B">
      <w:pPr>
        <w:tabs>
          <w:tab w:val="left" w:pos="4820"/>
        </w:tabs>
        <w:spacing w:after="0" w:line="240" w:lineRule="auto"/>
        <w:jc w:val="both"/>
        <w:rPr>
          <w:b/>
          <w:sz w:val="32"/>
        </w:rPr>
      </w:pP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1 </w:t>
      </w:r>
      <w:r w:rsidRPr="00A0509F">
        <w:rPr>
          <w:szCs w:val="28"/>
        </w:rPr>
        <w:t>Баркалов</w:t>
      </w:r>
      <w:r>
        <w:rPr>
          <w:szCs w:val="28"/>
        </w:rPr>
        <w:t>,</w:t>
      </w:r>
      <w:r w:rsidRPr="00A0509F">
        <w:rPr>
          <w:szCs w:val="28"/>
        </w:rPr>
        <w:t xml:space="preserve"> И. М.</w:t>
      </w:r>
      <w:r>
        <w:rPr>
          <w:szCs w:val="28"/>
        </w:rPr>
        <w:t xml:space="preserve"> </w:t>
      </w:r>
      <w:r w:rsidRPr="00555A61">
        <w:rPr>
          <w:szCs w:val="28"/>
        </w:rPr>
        <w:t>Цепные химические реа</w:t>
      </w:r>
      <w:r>
        <w:rPr>
          <w:szCs w:val="28"/>
        </w:rPr>
        <w:t xml:space="preserve">кции при расстекловывании матриц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 И. М. Баркалов</w:t>
      </w:r>
      <w:r w:rsidRPr="00A0509F">
        <w:rPr>
          <w:szCs w:val="28"/>
        </w:rPr>
        <w:t xml:space="preserve"> </w:t>
      </w:r>
      <w:r w:rsidRPr="00161E0A">
        <w:rPr>
          <w:szCs w:val="28"/>
        </w:rPr>
        <w:t xml:space="preserve">// </w:t>
      </w:r>
      <w:r w:rsidRPr="00A0509F">
        <w:rPr>
          <w:szCs w:val="28"/>
        </w:rPr>
        <w:t>Успехи химии</w:t>
      </w:r>
      <w:r>
        <w:rPr>
          <w:szCs w:val="28"/>
        </w:rPr>
        <w:t xml:space="preserve">. – </w:t>
      </w:r>
      <w:r w:rsidRPr="00A0509F">
        <w:rPr>
          <w:szCs w:val="28"/>
        </w:rPr>
        <w:t>1980</w:t>
      </w:r>
      <w:r>
        <w:rPr>
          <w:szCs w:val="28"/>
        </w:rPr>
        <w:t>. – Т. – 49.  Вып</w:t>
      </w:r>
      <w:r w:rsidRPr="00A0509F">
        <w:rPr>
          <w:szCs w:val="28"/>
        </w:rPr>
        <w:t>. 2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  <w:r>
        <w:rPr>
          <w:szCs w:val="28"/>
        </w:rPr>
        <w:t>– С</w:t>
      </w:r>
      <w:r w:rsidRPr="00A0509F">
        <w:rPr>
          <w:szCs w:val="28"/>
        </w:rPr>
        <w:t>. 362-</w:t>
      </w:r>
      <w:r>
        <w:rPr>
          <w:szCs w:val="28"/>
        </w:rPr>
        <w:t>3</w:t>
      </w:r>
      <w:r w:rsidRPr="00A0509F">
        <w:rPr>
          <w:szCs w:val="28"/>
        </w:rPr>
        <w:t>83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2</w:t>
      </w:r>
      <w:r w:rsidRPr="00CD23B2">
        <w:rPr>
          <w:szCs w:val="28"/>
        </w:rPr>
        <w:t xml:space="preserve"> </w:t>
      </w:r>
      <w:r w:rsidRPr="00555A61">
        <w:rPr>
          <w:szCs w:val="28"/>
        </w:rPr>
        <w:t>Высокоскоростные автоволновые режимы превращения в низкотемпературной химии твердого тела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 w:rsidRPr="00555A61">
        <w:rPr>
          <w:szCs w:val="28"/>
        </w:rPr>
        <w:t xml:space="preserve"> </w:t>
      </w:r>
      <w:r>
        <w:rPr>
          <w:szCs w:val="28"/>
        </w:rPr>
        <w:t xml:space="preserve">/ </w:t>
      </w:r>
      <w:r w:rsidRPr="00555A61">
        <w:rPr>
          <w:szCs w:val="28"/>
        </w:rPr>
        <w:t>В. В. Барелко [и др.] // Успехи хи</w:t>
      </w:r>
      <w:r w:rsidRPr="00A0509F">
        <w:rPr>
          <w:szCs w:val="28"/>
        </w:rPr>
        <w:t>мии</w:t>
      </w:r>
      <w:r>
        <w:rPr>
          <w:szCs w:val="28"/>
        </w:rPr>
        <w:t xml:space="preserve">. – </w:t>
      </w:r>
      <w:r w:rsidRPr="00161E0A">
        <w:rPr>
          <w:szCs w:val="28"/>
        </w:rPr>
        <w:t>1990</w:t>
      </w:r>
      <w:r>
        <w:rPr>
          <w:szCs w:val="28"/>
        </w:rPr>
        <w:t>.</w:t>
      </w:r>
      <w:r w:rsidRPr="00161E0A">
        <w:rPr>
          <w:szCs w:val="28"/>
        </w:rPr>
        <w:t xml:space="preserve"> </w:t>
      </w:r>
      <w:r>
        <w:rPr>
          <w:szCs w:val="28"/>
        </w:rPr>
        <w:t>– Т. 59.</w:t>
      </w:r>
      <w:r w:rsidRPr="00C679D8">
        <w:rPr>
          <w:szCs w:val="28"/>
        </w:rPr>
        <w:t xml:space="preserve"> </w:t>
      </w:r>
      <w:r>
        <w:rPr>
          <w:szCs w:val="28"/>
        </w:rPr>
        <w:t xml:space="preserve">– </w:t>
      </w:r>
      <w:r w:rsidRPr="00161E0A">
        <w:rPr>
          <w:szCs w:val="28"/>
        </w:rPr>
        <w:t xml:space="preserve"> </w:t>
      </w:r>
      <w:r>
        <w:rPr>
          <w:szCs w:val="28"/>
        </w:rPr>
        <w:t>Вып</w:t>
      </w:r>
      <w:r w:rsidRPr="00161E0A">
        <w:rPr>
          <w:szCs w:val="28"/>
        </w:rPr>
        <w:t>. 3</w:t>
      </w:r>
      <w:r>
        <w:rPr>
          <w:szCs w:val="28"/>
        </w:rPr>
        <w:t>.</w:t>
      </w:r>
      <w:r w:rsidRPr="00161E0A">
        <w:rPr>
          <w:szCs w:val="28"/>
        </w:rPr>
        <w:t xml:space="preserve"> </w:t>
      </w:r>
      <w:r>
        <w:rPr>
          <w:szCs w:val="28"/>
        </w:rPr>
        <w:t>– С</w:t>
      </w:r>
      <w:r w:rsidRPr="00161E0A">
        <w:rPr>
          <w:szCs w:val="28"/>
        </w:rPr>
        <w:t>. 353-</w:t>
      </w:r>
      <w:r>
        <w:rPr>
          <w:szCs w:val="28"/>
        </w:rPr>
        <w:t>3</w:t>
      </w:r>
      <w:r w:rsidRPr="00161E0A">
        <w:rPr>
          <w:szCs w:val="28"/>
        </w:rPr>
        <w:t>74</w:t>
      </w:r>
      <w:r>
        <w:rPr>
          <w:szCs w:val="28"/>
        </w:rPr>
        <w:t>.</w:t>
      </w:r>
      <w:r w:rsidRPr="00161E0A">
        <w:rPr>
          <w:szCs w:val="28"/>
        </w:rPr>
        <w:t xml:space="preserve"> </w:t>
      </w:r>
    </w:p>
    <w:p w:rsidR="00A7095B" w:rsidRPr="00915573" w:rsidRDefault="00A7095B" w:rsidP="00380E4B">
      <w:pPr>
        <w:spacing w:after="0" w:line="240" w:lineRule="auto"/>
        <w:ind w:firstLine="851"/>
        <w:jc w:val="both"/>
        <w:rPr>
          <w:szCs w:val="28"/>
          <w:lang w:val="en-US"/>
        </w:rPr>
      </w:pPr>
      <w:r w:rsidRPr="00C679D8">
        <w:rPr>
          <w:szCs w:val="28"/>
          <w:lang w:val="en-US"/>
        </w:rPr>
        <w:t xml:space="preserve">3 </w:t>
      </w:r>
      <w:r w:rsidRPr="00915573">
        <w:rPr>
          <w:szCs w:val="28"/>
          <w:lang w:val="en-US"/>
        </w:rPr>
        <w:t>Goldanskii</w:t>
      </w:r>
      <w:r w:rsidRPr="00C679D8">
        <w:rPr>
          <w:szCs w:val="28"/>
          <w:lang w:val="en-US"/>
        </w:rPr>
        <w:t xml:space="preserve">, </w:t>
      </w:r>
      <w:r w:rsidRPr="00915573">
        <w:rPr>
          <w:szCs w:val="28"/>
          <w:lang w:val="en-US"/>
        </w:rPr>
        <w:t>V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I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Quantum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Low</w:t>
      </w:r>
      <w:r w:rsidRPr="00C679D8">
        <w:rPr>
          <w:szCs w:val="28"/>
          <w:lang w:val="en-US"/>
        </w:rPr>
        <w:t>-</w:t>
      </w:r>
      <w:r w:rsidRPr="00915573">
        <w:rPr>
          <w:szCs w:val="28"/>
          <w:lang w:val="en-US"/>
        </w:rPr>
        <w:t>Temperature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Limit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of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a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Chemical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Reaction</w:t>
      </w:r>
      <w:r w:rsidRPr="00C679D8">
        <w:rPr>
          <w:szCs w:val="28"/>
          <w:lang w:val="en-US"/>
        </w:rPr>
        <w:t xml:space="preserve"> </w:t>
      </w:r>
      <w:r w:rsidRPr="00915573">
        <w:rPr>
          <w:szCs w:val="28"/>
          <w:lang w:val="en-US"/>
        </w:rPr>
        <w:t>Rate</w:t>
      </w:r>
      <w:r w:rsidRPr="00C679D8">
        <w:rPr>
          <w:szCs w:val="28"/>
          <w:lang w:val="en-US"/>
        </w:rPr>
        <w:t xml:space="preserve"> </w:t>
      </w:r>
      <w:r w:rsidRPr="008A6BCE">
        <w:rPr>
          <w:szCs w:val="28"/>
          <w:lang w:val="en-US"/>
        </w:rPr>
        <w:t>[</w:t>
      </w:r>
      <w:r>
        <w:rPr>
          <w:szCs w:val="28"/>
          <w:lang w:val="en-US"/>
        </w:rPr>
        <w:t>Text</w:t>
      </w:r>
      <w:r w:rsidRPr="008A6BCE">
        <w:rPr>
          <w:szCs w:val="28"/>
          <w:lang w:val="en-US"/>
        </w:rPr>
        <w:t xml:space="preserve">] </w:t>
      </w:r>
      <w:r w:rsidRPr="00C679D8">
        <w:rPr>
          <w:szCs w:val="28"/>
          <w:lang w:val="en-US"/>
        </w:rPr>
        <w:t xml:space="preserve">/ </w:t>
      </w:r>
      <w:r w:rsidRPr="00915573">
        <w:rPr>
          <w:szCs w:val="28"/>
          <w:lang w:val="en-US"/>
        </w:rPr>
        <w:t>V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I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Goldanskii</w:t>
      </w:r>
      <w:r w:rsidRPr="00C679D8">
        <w:rPr>
          <w:szCs w:val="28"/>
          <w:lang w:val="en-US"/>
        </w:rPr>
        <w:t xml:space="preserve">, </w:t>
      </w:r>
      <w:r w:rsidRPr="00915573">
        <w:rPr>
          <w:szCs w:val="28"/>
          <w:lang w:val="en-US"/>
        </w:rPr>
        <w:t>M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D</w:t>
      </w:r>
      <w:r w:rsidRPr="00C679D8">
        <w:rPr>
          <w:szCs w:val="28"/>
          <w:lang w:val="en-US"/>
        </w:rPr>
        <w:t xml:space="preserve">. </w:t>
      </w:r>
      <w:r w:rsidRPr="00915573">
        <w:rPr>
          <w:szCs w:val="28"/>
          <w:lang w:val="en-US"/>
        </w:rPr>
        <w:t>Frank</w:t>
      </w:r>
      <w:r w:rsidRPr="00C679D8">
        <w:rPr>
          <w:szCs w:val="28"/>
          <w:lang w:val="en-US"/>
        </w:rPr>
        <w:t>-</w:t>
      </w:r>
      <w:r w:rsidRPr="00915573">
        <w:rPr>
          <w:szCs w:val="28"/>
          <w:lang w:val="en-US"/>
        </w:rPr>
        <w:t>Kamenetskii</w:t>
      </w:r>
      <w:r w:rsidRPr="00C679D8">
        <w:rPr>
          <w:szCs w:val="28"/>
          <w:lang w:val="en-US"/>
        </w:rPr>
        <w:t xml:space="preserve">, </w:t>
      </w:r>
      <w:r w:rsidRPr="00915573">
        <w:rPr>
          <w:szCs w:val="28"/>
          <w:lang w:val="en-US"/>
        </w:rPr>
        <w:t>I</w:t>
      </w:r>
      <w:r w:rsidRPr="00C679D8">
        <w:rPr>
          <w:szCs w:val="28"/>
          <w:lang w:val="en-US"/>
        </w:rPr>
        <w:t xml:space="preserve">. </w:t>
      </w:r>
      <w:r w:rsidRPr="00A0509F">
        <w:rPr>
          <w:szCs w:val="28"/>
        </w:rPr>
        <w:t>М</w:t>
      </w:r>
      <w:r w:rsidRPr="00915573">
        <w:rPr>
          <w:szCs w:val="28"/>
          <w:lang w:val="en-US"/>
        </w:rPr>
        <w:t>. Barkalow // Science. –1973. –</w:t>
      </w:r>
      <w:r w:rsidRPr="00161E0A">
        <w:rPr>
          <w:szCs w:val="28"/>
          <w:lang w:val="en-US"/>
        </w:rPr>
        <w:t xml:space="preserve"> </w:t>
      </w:r>
      <w:r>
        <w:rPr>
          <w:szCs w:val="28"/>
          <w:lang w:val="en-US"/>
        </w:rPr>
        <w:t>Vol. 182</w:t>
      </w:r>
      <w:r w:rsidRPr="00C679D8">
        <w:rPr>
          <w:szCs w:val="28"/>
          <w:lang w:val="en-US"/>
        </w:rPr>
        <w:t xml:space="preserve">. – </w:t>
      </w:r>
      <w:r w:rsidRPr="00A0509F">
        <w:rPr>
          <w:szCs w:val="28"/>
          <w:lang w:val="en-US"/>
        </w:rPr>
        <w:t xml:space="preserve"> № 4119</w:t>
      </w:r>
      <w:r w:rsidRPr="00161E0A">
        <w:rPr>
          <w:szCs w:val="28"/>
          <w:lang w:val="en-US"/>
        </w:rPr>
        <w:t xml:space="preserve">. – </w:t>
      </w:r>
      <w:r>
        <w:rPr>
          <w:szCs w:val="28"/>
        </w:rPr>
        <w:t>Р</w:t>
      </w:r>
      <w:r w:rsidRPr="00A0509F">
        <w:rPr>
          <w:szCs w:val="28"/>
          <w:lang w:val="en-US"/>
        </w:rPr>
        <w:t>. 1344-</w:t>
      </w:r>
      <w:r w:rsidRPr="00C679D8">
        <w:rPr>
          <w:szCs w:val="28"/>
          <w:lang w:val="en-US"/>
        </w:rPr>
        <w:t>13</w:t>
      </w:r>
      <w:r w:rsidRPr="00A0509F">
        <w:rPr>
          <w:szCs w:val="28"/>
          <w:lang w:val="en-US"/>
        </w:rPr>
        <w:t>45.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4 </w:t>
      </w:r>
      <w:r w:rsidRPr="00A0509F">
        <w:rPr>
          <w:szCs w:val="28"/>
        </w:rPr>
        <w:t>Хувинк</w:t>
      </w:r>
      <w:r>
        <w:rPr>
          <w:szCs w:val="28"/>
        </w:rPr>
        <w:t>,</w:t>
      </w:r>
      <w:r w:rsidRPr="00A0509F">
        <w:rPr>
          <w:szCs w:val="28"/>
        </w:rPr>
        <w:t xml:space="preserve"> </w:t>
      </w:r>
      <w:r>
        <w:rPr>
          <w:szCs w:val="28"/>
        </w:rPr>
        <w:t>Р. Химия и технология полимеров: в 2 т./</w:t>
      </w:r>
      <w:r w:rsidRPr="00161E0A">
        <w:rPr>
          <w:szCs w:val="28"/>
        </w:rPr>
        <w:t xml:space="preserve"> </w:t>
      </w:r>
      <w:r w:rsidRPr="00A0509F">
        <w:rPr>
          <w:szCs w:val="28"/>
        </w:rPr>
        <w:t>Р.</w:t>
      </w:r>
      <w:r w:rsidRPr="00161E0A">
        <w:rPr>
          <w:szCs w:val="28"/>
        </w:rPr>
        <w:t xml:space="preserve"> </w:t>
      </w:r>
      <w:r w:rsidRPr="00A0509F">
        <w:rPr>
          <w:szCs w:val="28"/>
        </w:rPr>
        <w:t>Хувинк</w:t>
      </w:r>
      <w:r>
        <w:rPr>
          <w:szCs w:val="28"/>
        </w:rPr>
        <w:t>;</w:t>
      </w:r>
      <w:r w:rsidRPr="00A0509F">
        <w:rPr>
          <w:szCs w:val="28"/>
        </w:rPr>
        <w:t xml:space="preserve"> </w:t>
      </w:r>
      <w:r>
        <w:rPr>
          <w:szCs w:val="28"/>
        </w:rPr>
        <w:t xml:space="preserve">сост. </w:t>
      </w:r>
      <w:r w:rsidRPr="00A0509F">
        <w:rPr>
          <w:szCs w:val="28"/>
        </w:rPr>
        <w:t>А. Ставерман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  <w:r>
        <w:rPr>
          <w:szCs w:val="28"/>
        </w:rPr>
        <w:t xml:space="preserve">– </w:t>
      </w:r>
      <w:r w:rsidRPr="00A0509F">
        <w:rPr>
          <w:szCs w:val="28"/>
        </w:rPr>
        <w:t>M.</w:t>
      </w:r>
      <w:r>
        <w:rPr>
          <w:szCs w:val="28"/>
        </w:rPr>
        <w:t xml:space="preserve"> - </w:t>
      </w:r>
      <w:r w:rsidRPr="00A0509F">
        <w:rPr>
          <w:szCs w:val="28"/>
        </w:rPr>
        <w:t>Л., 1966</w:t>
      </w:r>
      <w:r>
        <w:rPr>
          <w:szCs w:val="28"/>
        </w:rPr>
        <w:t>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>5</w:t>
      </w:r>
      <w:r w:rsidRPr="00A0509F">
        <w:rPr>
          <w:szCs w:val="28"/>
        </w:rPr>
        <w:t xml:space="preserve"> Шварц</w:t>
      </w:r>
      <w:r>
        <w:rPr>
          <w:szCs w:val="28"/>
        </w:rPr>
        <w:t>,</w:t>
      </w:r>
      <w:r w:rsidRPr="00A0509F">
        <w:rPr>
          <w:szCs w:val="28"/>
        </w:rPr>
        <w:t xml:space="preserve"> M. Анионная полимеризация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 М. Шварц.</w:t>
      </w:r>
      <w:r w:rsidRPr="00A0509F">
        <w:rPr>
          <w:szCs w:val="28"/>
        </w:rPr>
        <w:t xml:space="preserve"> </w:t>
      </w:r>
      <w:r>
        <w:rPr>
          <w:szCs w:val="28"/>
        </w:rPr>
        <w:t xml:space="preserve">– </w:t>
      </w:r>
      <w:r w:rsidRPr="00A0509F">
        <w:rPr>
          <w:szCs w:val="28"/>
        </w:rPr>
        <w:t>M.</w:t>
      </w:r>
      <w:r>
        <w:rPr>
          <w:szCs w:val="28"/>
        </w:rPr>
        <w:t xml:space="preserve"> – Берлин :</w:t>
      </w:r>
      <w:r w:rsidRPr="00A0509F">
        <w:rPr>
          <w:szCs w:val="28"/>
        </w:rPr>
        <w:t xml:space="preserve"> 1971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6 </w:t>
      </w:r>
      <w:r w:rsidRPr="00A0509F">
        <w:rPr>
          <w:szCs w:val="28"/>
        </w:rPr>
        <w:t>Вольфсон</w:t>
      </w:r>
      <w:r>
        <w:rPr>
          <w:szCs w:val="28"/>
        </w:rPr>
        <w:t>,</w:t>
      </w:r>
      <w:r w:rsidRPr="00A0509F">
        <w:rPr>
          <w:szCs w:val="28"/>
        </w:rPr>
        <w:t xml:space="preserve"> С. А. Кинетика полимеризационных процессов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 </w:t>
      </w:r>
      <w:r w:rsidRPr="00A0509F">
        <w:rPr>
          <w:szCs w:val="28"/>
        </w:rPr>
        <w:t>С. А.</w:t>
      </w:r>
      <w:r>
        <w:rPr>
          <w:szCs w:val="28"/>
        </w:rPr>
        <w:t xml:space="preserve"> </w:t>
      </w:r>
      <w:r w:rsidRPr="00A0509F">
        <w:rPr>
          <w:szCs w:val="28"/>
        </w:rPr>
        <w:t xml:space="preserve">Вольфсон, </w:t>
      </w:r>
      <w:r>
        <w:rPr>
          <w:szCs w:val="28"/>
        </w:rPr>
        <w:t>H. С.</w:t>
      </w:r>
      <w:r w:rsidRPr="00A0509F">
        <w:rPr>
          <w:szCs w:val="28"/>
        </w:rPr>
        <w:t xml:space="preserve"> Ениколопян</w:t>
      </w:r>
      <w:r>
        <w:rPr>
          <w:szCs w:val="28"/>
        </w:rPr>
        <w:t>. –</w:t>
      </w:r>
      <w:r w:rsidRPr="00A0509F">
        <w:rPr>
          <w:szCs w:val="28"/>
        </w:rPr>
        <w:t xml:space="preserve"> </w:t>
      </w:r>
      <w:r>
        <w:rPr>
          <w:szCs w:val="28"/>
        </w:rPr>
        <w:t>M.:</w:t>
      </w:r>
      <w:r w:rsidRPr="00A0509F">
        <w:rPr>
          <w:szCs w:val="28"/>
        </w:rPr>
        <w:t xml:space="preserve"> 1978.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7 </w:t>
      </w:r>
      <w:r w:rsidRPr="00A0509F">
        <w:rPr>
          <w:szCs w:val="28"/>
        </w:rPr>
        <w:t>Бреслер</w:t>
      </w:r>
      <w:r>
        <w:rPr>
          <w:szCs w:val="28"/>
        </w:rPr>
        <w:t>,</w:t>
      </w:r>
      <w:r w:rsidRPr="00A0509F">
        <w:rPr>
          <w:szCs w:val="28"/>
        </w:rPr>
        <w:t xml:space="preserve"> С. E. Физика и химия макромолекул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</w:t>
      </w:r>
      <w:r w:rsidRPr="00161E0A">
        <w:rPr>
          <w:szCs w:val="28"/>
        </w:rPr>
        <w:t xml:space="preserve"> </w:t>
      </w:r>
      <w:r w:rsidRPr="00A0509F">
        <w:rPr>
          <w:szCs w:val="28"/>
        </w:rPr>
        <w:t>С. E.</w:t>
      </w:r>
      <w:r w:rsidRPr="00161E0A">
        <w:rPr>
          <w:szCs w:val="28"/>
        </w:rPr>
        <w:t xml:space="preserve"> </w:t>
      </w:r>
      <w:r w:rsidRPr="00A0509F">
        <w:rPr>
          <w:szCs w:val="28"/>
        </w:rPr>
        <w:t>Бреслер, Б. Л.</w:t>
      </w:r>
      <w:r>
        <w:rPr>
          <w:szCs w:val="28"/>
        </w:rPr>
        <w:t xml:space="preserve"> </w:t>
      </w:r>
      <w:r w:rsidRPr="00A0509F">
        <w:rPr>
          <w:szCs w:val="28"/>
        </w:rPr>
        <w:t>Ерусалимский</w:t>
      </w:r>
      <w:r>
        <w:rPr>
          <w:szCs w:val="28"/>
        </w:rPr>
        <w:t xml:space="preserve">. – </w:t>
      </w:r>
      <w:r w:rsidRPr="00A0509F">
        <w:rPr>
          <w:szCs w:val="28"/>
        </w:rPr>
        <w:t>M.</w:t>
      </w:r>
      <w:r>
        <w:rPr>
          <w:szCs w:val="28"/>
        </w:rPr>
        <w:t xml:space="preserve"> - Л.:</w:t>
      </w:r>
      <w:r w:rsidRPr="00A0509F">
        <w:rPr>
          <w:szCs w:val="28"/>
        </w:rPr>
        <w:t xml:space="preserve"> 1965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8 </w:t>
      </w:r>
      <w:r w:rsidRPr="00A0509F">
        <w:rPr>
          <w:szCs w:val="28"/>
        </w:rPr>
        <w:t>Энциклопедия полимеров</w:t>
      </w:r>
      <w:r>
        <w:rPr>
          <w:szCs w:val="28"/>
        </w:rPr>
        <w:t xml:space="preserve"> :</w:t>
      </w:r>
      <w:r w:rsidRPr="00A0509F">
        <w:rPr>
          <w:szCs w:val="28"/>
        </w:rPr>
        <w:t xml:space="preserve"> </w:t>
      </w:r>
      <w:r>
        <w:rPr>
          <w:szCs w:val="28"/>
        </w:rPr>
        <w:t xml:space="preserve">в 3 т. / под ред. </w:t>
      </w:r>
      <w:r w:rsidRPr="00A0509F">
        <w:rPr>
          <w:szCs w:val="28"/>
        </w:rPr>
        <w:t>А. А.</w:t>
      </w:r>
      <w:r>
        <w:rPr>
          <w:szCs w:val="28"/>
        </w:rPr>
        <w:t xml:space="preserve"> </w:t>
      </w:r>
      <w:r w:rsidRPr="00A0509F">
        <w:rPr>
          <w:szCs w:val="28"/>
        </w:rPr>
        <w:t>Берлин</w:t>
      </w:r>
      <w:r>
        <w:rPr>
          <w:szCs w:val="28"/>
        </w:rPr>
        <w:t xml:space="preserve">а. – M.: </w:t>
      </w:r>
      <w:r w:rsidRPr="00A0509F">
        <w:rPr>
          <w:szCs w:val="28"/>
        </w:rPr>
        <w:t>1972-</w:t>
      </w:r>
      <w:r>
        <w:rPr>
          <w:szCs w:val="28"/>
        </w:rPr>
        <w:t>19</w:t>
      </w:r>
      <w:r w:rsidRPr="00A0509F">
        <w:rPr>
          <w:szCs w:val="28"/>
        </w:rPr>
        <w:t>77</w:t>
      </w:r>
      <w:r>
        <w:rPr>
          <w:szCs w:val="28"/>
        </w:rPr>
        <w:t>.</w:t>
      </w:r>
    </w:p>
    <w:p w:rsidR="00A7095B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9 </w:t>
      </w:r>
      <w:r w:rsidRPr="00A0509F">
        <w:rPr>
          <w:szCs w:val="28"/>
        </w:rPr>
        <w:t>Вольфсон</w:t>
      </w:r>
      <w:r>
        <w:rPr>
          <w:szCs w:val="28"/>
        </w:rPr>
        <w:t>,</w:t>
      </w:r>
      <w:r w:rsidRPr="00A0509F">
        <w:rPr>
          <w:szCs w:val="28"/>
        </w:rPr>
        <w:t xml:space="preserve"> С. А. Кинетический метод в синтезе полимеров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 </w:t>
      </w:r>
      <w:r w:rsidRPr="00A0509F">
        <w:rPr>
          <w:szCs w:val="28"/>
        </w:rPr>
        <w:t>С. А.</w:t>
      </w:r>
      <w:r>
        <w:rPr>
          <w:szCs w:val="28"/>
        </w:rPr>
        <w:t xml:space="preserve"> </w:t>
      </w:r>
      <w:r w:rsidRPr="00A0509F">
        <w:rPr>
          <w:szCs w:val="28"/>
        </w:rPr>
        <w:t>Вольфсон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  <w:r>
        <w:rPr>
          <w:szCs w:val="28"/>
        </w:rPr>
        <w:t>– M.:</w:t>
      </w:r>
      <w:r w:rsidRPr="00A0509F">
        <w:rPr>
          <w:szCs w:val="28"/>
        </w:rPr>
        <w:t xml:space="preserve"> 1973</w:t>
      </w:r>
      <w:r>
        <w:rPr>
          <w:szCs w:val="28"/>
        </w:rPr>
        <w:t>.</w:t>
      </w:r>
      <w:r w:rsidRPr="00A0509F">
        <w:rPr>
          <w:szCs w:val="28"/>
        </w:rPr>
        <w:t xml:space="preserve"> </w:t>
      </w:r>
    </w:p>
    <w:p w:rsidR="00A7095B" w:rsidRPr="00A0509F" w:rsidRDefault="00A7095B" w:rsidP="00380E4B">
      <w:pPr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10 </w:t>
      </w:r>
      <w:r w:rsidRPr="00A0509F">
        <w:rPr>
          <w:szCs w:val="28"/>
        </w:rPr>
        <w:t>Полимеризация</w:t>
      </w:r>
      <w:r>
        <w:rPr>
          <w:szCs w:val="28"/>
        </w:rPr>
        <w:t xml:space="preserve"> </w:t>
      </w:r>
      <w:r w:rsidRPr="00CD23B2">
        <w:rPr>
          <w:szCs w:val="28"/>
        </w:rPr>
        <w:t>[</w:t>
      </w:r>
      <w:r>
        <w:rPr>
          <w:szCs w:val="28"/>
        </w:rPr>
        <w:t>Текст</w:t>
      </w:r>
      <w:r w:rsidRPr="00CD23B2">
        <w:rPr>
          <w:szCs w:val="28"/>
        </w:rPr>
        <w:t>]</w:t>
      </w:r>
      <w:r>
        <w:rPr>
          <w:szCs w:val="28"/>
        </w:rPr>
        <w:t xml:space="preserve"> /</w:t>
      </w:r>
      <w:r w:rsidRPr="00A0509F">
        <w:rPr>
          <w:szCs w:val="28"/>
        </w:rPr>
        <w:t>/</w:t>
      </w:r>
      <w:r>
        <w:rPr>
          <w:szCs w:val="28"/>
        </w:rPr>
        <w:t xml:space="preserve"> </w:t>
      </w:r>
      <w:r w:rsidRPr="00A0509F">
        <w:rPr>
          <w:szCs w:val="28"/>
        </w:rPr>
        <w:t>Большая Советская Энциклопедия.</w:t>
      </w:r>
      <w:r>
        <w:rPr>
          <w:szCs w:val="28"/>
        </w:rPr>
        <w:t xml:space="preserve"> – М.: 1969 – 1978.</w:t>
      </w:r>
    </w:p>
    <w:p w:rsidR="00A7095B" w:rsidRPr="00D5236A" w:rsidRDefault="00A7095B" w:rsidP="00C54AE9">
      <w:pPr>
        <w:tabs>
          <w:tab w:val="left" w:pos="4820"/>
        </w:tabs>
        <w:spacing w:after="0" w:line="240" w:lineRule="auto"/>
        <w:ind w:firstLine="851"/>
        <w:rPr>
          <w:b/>
          <w:sz w:val="32"/>
        </w:rPr>
      </w:pPr>
    </w:p>
    <w:p w:rsidR="00A7095B" w:rsidRPr="00D8640A" w:rsidRDefault="00A01EA4" w:rsidP="00C54AE9">
      <w:pPr>
        <w:spacing w:after="0" w:line="240" w:lineRule="auto"/>
        <w:rPr>
          <w:szCs w:val="28"/>
        </w:rPr>
      </w:pPr>
      <w:r>
        <w:rPr>
          <w:noProof/>
        </w:rPr>
        <w:pict>
          <v:group id="_x0000_s1356" style="position:absolute;margin-left:59.35pt;margin-top:13.75pt;width:518.25pt;height:809.95pt;z-index:251660288;mso-position-horizontal-relative:page;mso-position-vertical-relative:page" coordsize="20000,20000" o:allowincell="f">
            <v:rect id="_x0000_s1357" style="position:absolute;width:20000;height:20000" filled="f" strokeweight="2pt"/>
            <v:line id="_x0000_s1358" style="position:absolute" from="1093,18949" to="1095,19989" strokeweight="2pt"/>
            <v:line id="_x0000_s1359" style="position:absolute" from="10,18941" to="19977,18942" strokeweight="2pt"/>
            <v:line id="_x0000_s1360" style="position:absolute" from="2186,18949" to="2188,19989" strokeweight="2pt"/>
            <v:line id="_x0000_s1361" style="position:absolute" from="4919,18949" to="4921,19989" strokeweight="2pt"/>
            <v:line id="_x0000_s1362" style="position:absolute" from="6557,18959" to="6559,19989" strokeweight="2pt"/>
            <v:line id="_x0000_s1363" style="position:absolute" from="7650,18949" to="7652,19979" strokeweight="2pt"/>
            <v:line id="_x0000_s1364" style="position:absolute" from="18905,18949" to="18909,19989" strokeweight="2pt"/>
            <v:line id="_x0000_s1365" style="position:absolute" from="10,19293" to="7631,19295" strokeweight="1pt"/>
            <v:line id="_x0000_s1366" style="position:absolute" from="10,19646" to="7631,19647" strokeweight="2pt"/>
            <v:line id="_x0000_s1367" style="position:absolute" from="18919,19296" to="19990,19297" strokeweight="1pt"/>
            <v:rect id="_x0000_s1368" style="position:absolute;left:5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Изм</w:t>
                    </w:r>
                    <w:r>
                      <w:rPr>
                        <w:sz w:val="18"/>
                      </w:rPr>
                      <w:t>.</w:t>
                    </w:r>
                  </w:p>
                </w:txbxContent>
              </v:textbox>
            </v:rect>
            <v:rect id="_x0000_s1369" style="position:absolute;left:1139;top:19660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70" style="position:absolute;left:2267;top:19660;width:2573;height:309" filled="f" stroked="f" strokeweight=".25pt">
              <v:textbox inset="1pt,1pt,1pt,1pt">
                <w:txbxContent>
                  <w:p w:rsidR="00A7095B" w:rsidRPr="00E35420" w:rsidRDefault="00A7095B" w:rsidP="00D05A15">
                    <w:pPr>
                      <w:pStyle w:val="a3"/>
                      <w:jc w:val="center"/>
                      <w:rPr>
                        <w:i w:val="0"/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№ докум.</w:t>
                    </w:r>
                  </w:p>
                </w:txbxContent>
              </v:textbox>
            </v:rect>
            <v:rect id="_x0000_s1371" style="position:absolute;left:4983;top:19660;width:1534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Подпись</w:t>
                    </w:r>
                  </w:p>
                </w:txbxContent>
              </v:textbox>
            </v:rect>
            <v:rect id="_x0000_s1372" style="position:absolute;left:6604;top:19660;width:1000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Дата</w:t>
                    </w:r>
                  </w:p>
                </w:txbxContent>
              </v:textbox>
            </v:rect>
            <v:rect id="_x0000_s1373" style="position:absolute;left:18949;top:18977;width:1001;height:309" filled="f" stroked="f" strokeweight=".25pt">
              <v:textbox inset="1pt,1pt,1pt,1pt">
                <w:txbxContent>
                  <w:p w:rsidR="00A7095B" w:rsidRDefault="00A7095B" w:rsidP="00D05A15">
                    <w:pPr>
                      <w:pStyle w:val="a3"/>
                      <w:jc w:val="center"/>
                      <w:rPr>
                        <w:sz w:val="18"/>
                      </w:rPr>
                    </w:pPr>
                    <w:r w:rsidRPr="00E35420">
                      <w:rPr>
                        <w:i w:val="0"/>
                        <w:sz w:val="18"/>
                      </w:rPr>
                      <w:t>Лист</w:t>
                    </w:r>
                  </w:p>
                </w:txbxContent>
              </v:textbox>
            </v:rect>
            <v:rect id="_x0000_s1374" style="position:absolute;left:18949;top:19435;width:1001;height:423" filled="f" stroked="f" strokeweight=".25pt">
              <v:textbox inset="1pt,1pt,1pt,1pt">
                <w:txbxContent>
                  <w:p w:rsidR="00A7095B" w:rsidRDefault="00A7095B" w:rsidP="00DA0EA8">
                    <w:pPr>
                      <w:jc w:val="center"/>
                    </w:pPr>
                    <w:r>
                      <w:t>16</w:t>
                    </w:r>
                  </w:p>
                  <w:p w:rsidR="00A7095B" w:rsidRPr="004A6848" w:rsidRDefault="00A7095B" w:rsidP="00EC3C50"/>
                </w:txbxContent>
              </v:textbox>
            </v:rect>
            <v:rect id="_x0000_s1375" style="position:absolute;left:7745;top:19221;width:11075;height:477" filled="f" stroked="f" strokeweight=".25pt">
              <v:textbox inset="1pt,1pt,1pt,1pt">
                <w:txbxContent>
                  <w:p w:rsidR="00A7095B" w:rsidRPr="00DE260D" w:rsidRDefault="00A7095B" w:rsidP="00C9747F">
                    <w:pPr>
                      <w:jc w:val="center"/>
                      <w:rPr>
                        <w:szCs w:val="28"/>
                      </w:rPr>
                    </w:pPr>
                    <w:r w:rsidRPr="007D57D6">
                      <w:rPr>
                        <w:szCs w:val="28"/>
                      </w:rPr>
                      <w:t xml:space="preserve">ТЦБП и ХВ. 000000.115 </w:t>
                    </w:r>
                    <w:r>
                      <w:rPr>
                        <w:szCs w:val="28"/>
                      </w:rPr>
                      <w:t>ПЗ</w:t>
                    </w:r>
                  </w:p>
                  <w:p w:rsidR="00A7095B" w:rsidRPr="004A6848" w:rsidRDefault="00A7095B" w:rsidP="00D05A15"/>
                </w:txbxContent>
              </v:textbox>
            </v:rect>
            <w10:wrap anchorx="page" anchory="page"/>
            <w10:anchorlock/>
          </v:group>
        </w:pict>
      </w:r>
      <w:bookmarkStart w:id="0" w:name="_GoBack"/>
      <w:bookmarkEnd w:id="0"/>
    </w:p>
    <w:sectPr w:rsidR="00A7095B" w:rsidRPr="00D8640A" w:rsidSect="00F25845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799"/>
    <w:rsid w:val="00036EBF"/>
    <w:rsid w:val="000454BF"/>
    <w:rsid w:val="0007209E"/>
    <w:rsid w:val="00073276"/>
    <w:rsid w:val="00076EEF"/>
    <w:rsid w:val="00090923"/>
    <w:rsid w:val="00092650"/>
    <w:rsid w:val="000941CD"/>
    <w:rsid w:val="000B2028"/>
    <w:rsid w:val="000C52C4"/>
    <w:rsid w:val="000F4575"/>
    <w:rsid w:val="000F76F1"/>
    <w:rsid w:val="00161E0A"/>
    <w:rsid w:val="001662CE"/>
    <w:rsid w:val="001929D2"/>
    <w:rsid w:val="001C1CF1"/>
    <w:rsid w:val="001F281F"/>
    <w:rsid w:val="0026493F"/>
    <w:rsid w:val="002C2005"/>
    <w:rsid w:val="002F55D0"/>
    <w:rsid w:val="00367A59"/>
    <w:rsid w:val="00380E4B"/>
    <w:rsid w:val="00392D2F"/>
    <w:rsid w:val="003F0978"/>
    <w:rsid w:val="004A6848"/>
    <w:rsid w:val="004B1855"/>
    <w:rsid w:val="004E3C43"/>
    <w:rsid w:val="00540E33"/>
    <w:rsid w:val="00555A61"/>
    <w:rsid w:val="005732D8"/>
    <w:rsid w:val="00582DDF"/>
    <w:rsid w:val="0059653C"/>
    <w:rsid w:val="005A21C3"/>
    <w:rsid w:val="0061033A"/>
    <w:rsid w:val="00636653"/>
    <w:rsid w:val="006A037A"/>
    <w:rsid w:val="00706038"/>
    <w:rsid w:val="00712215"/>
    <w:rsid w:val="00712CBC"/>
    <w:rsid w:val="007234B0"/>
    <w:rsid w:val="00787698"/>
    <w:rsid w:val="00795AFD"/>
    <w:rsid w:val="007A29DD"/>
    <w:rsid w:val="007A2EE0"/>
    <w:rsid w:val="007D57D6"/>
    <w:rsid w:val="00805785"/>
    <w:rsid w:val="008153B0"/>
    <w:rsid w:val="00823ECB"/>
    <w:rsid w:val="00827AC8"/>
    <w:rsid w:val="00891595"/>
    <w:rsid w:val="00897716"/>
    <w:rsid w:val="008A6BCE"/>
    <w:rsid w:val="008B7958"/>
    <w:rsid w:val="008C0368"/>
    <w:rsid w:val="008F0EB1"/>
    <w:rsid w:val="00915573"/>
    <w:rsid w:val="00965EBB"/>
    <w:rsid w:val="009B3883"/>
    <w:rsid w:val="00A01EA4"/>
    <w:rsid w:val="00A0509F"/>
    <w:rsid w:val="00A33BF5"/>
    <w:rsid w:val="00A7095B"/>
    <w:rsid w:val="00A93439"/>
    <w:rsid w:val="00B00535"/>
    <w:rsid w:val="00B47AA2"/>
    <w:rsid w:val="00BB0D26"/>
    <w:rsid w:val="00C26261"/>
    <w:rsid w:val="00C30DB2"/>
    <w:rsid w:val="00C443A9"/>
    <w:rsid w:val="00C45E00"/>
    <w:rsid w:val="00C501F5"/>
    <w:rsid w:val="00C54AE9"/>
    <w:rsid w:val="00C679D8"/>
    <w:rsid w:val="00C9747F"/>
    <w:rsid w:val="00CD23B2"/>
    <w:rsid w:val="00D05A15"/>
    <w:rsid w:val="00D5236A"/>
    <w:rsid w:val="00D52963"/>
    <w:rsid w:val="00D56671"/>
    <w:rsid w:val="00D60C34"/>
    <w:rsid w:val="00D8640A"/>
    <w:rsid w:val="00DA0EA8"/>
    <w:rsid w:val="00DB0CFD"/>
    <w:rsid w:val="00DE260D"/>
    <w:rsid w:val="00E35420"/>
    <w:rsid w:val="00E553CD"/>
    <w:rsid w:val="00E86BE9"/>
    <w:rsid w:val="00EA0D16"/>
    <w:rsid w:val="00EB5EAE"/>
    <w:rsid w:val="00EC3C50"/>
    <w:rsid w:val="00F14BD5"/>
    <w:rsid w:val="00F20124"/>
    <w:rsid w:val="00F25845"/>
    <w:rsid w:val="00F85CFE"/>
    <w:rsid w:val="00F93799"/>
    <w:rsid w:val="00F96391"/>
    <w:rsid w:val="00FB4068"/>
    <w:rsid w:val="00FC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8"/>
    <o:shapelayout v:ext="edit">
      <o:idmap v:ext="edit" data="1"/>
    </o:shapelayout>
  </w:shapeDefaults>
  <w:decimalSymbol w:val=","/>
  <w:listSeparator w:val=";"/>
  <w15:chartTrackingRefBased/>
  <w15:docId w15:val="{DFBA640E-288B-4304-AA7E-8481003E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9DD"/>
    <w:pPr>
      <w:spacing w:after="200" w:line="276" w:lineRule="auto"/>
    </w:pPr>
    <w:rPr>
      <w:sz w:val="28"/>
      <w:szCs w:val="32"/>
    </w:rPr>
  </w:style>
  <w:style w:type="paragraph" w:styleId="1">
    <w:name w:val="heading 1"/>
    <w:basedOn w:val="a"/>
    <w:link w:val="10"/>
    <w:qFormat/>
    <w:rsid w:val="00915573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15573"/>
    <w:rPr>
      <w:rFonts w:eastAsia="Times New Roman" w:cs="Times New Roman"/>
      <w:b/>
      <w:bCs/>
      <w:kern w:val="36"/>
      <w:sz w:val="48"/>
      <w:szCs w:val="48"/>
    </w:rPr>
  </w:style>
  <w:style w:type="paragraph" w:customStyle="1" w:styleId="a3">
    <w:name w:val="Чертежный"/>
    <w:rsid w:val="00F93799"/>
    <w:pPr>
      <w:jc w:val="both"/>
    </w:pPr>
    <w:rPr>
      <w:rFonts w:ascii="ISOCPEUR" w:hAnsi="ISOCPEUR"/>
      <w:i/>
      <w:sz w:val="28"/>
      <w:lang w:val="uk-UA"/>
    </w:rPr>
  </w:style>
  <w:style w:type="table" w:styleId="a4">
    <w:name w:val="Table Grid"/>
    <w:basedOn w:val="a1"/>
    <w:rsid w:val="003F09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rsid w:val="004E3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4E3C43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8B7958"/>
    <w:pPr>
      <w:ind w:left="720"/>
      <w:contextualSpacing/>
    </w:pPr>
  </w:style>
  <w:style w:type="character" w:customStyle="1" w:styleId="12">
    <w:name w:val="Замещающий текст1"/>
    <w:basedOn w:val="a0"/>
    <w:semiHidden/>
    <w:rsid w:val="00DE260D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3437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/>
  <LinksUpToDate>false</LinksUpToDate>
  <CharactersWithSpaces>22983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Yana</dc:creator>
  <cp:keywords/>
  <dc:description/>
  <cp:lastModifiedBy>admin</cp:lastModifiedBy>
  <cp:revision>2</cp:revision>
  <cp:lastPrinted>2011-01-12T03:42:00Z</cp:lastPrinted>
  <dcterms:created xsi:type="dcterms:W3CDTF">2014-05-09T02:36:00Z</dcterms:created>
  <dcterms:modified xsi:type="dcterms:W3CDTF">2014-05-09T02:36:00Z</dcterms:modified>
</cp:coreProperties>
</file>