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3EA" w:rsidRPr="00F422A2" w:rsidRDefault="004713EA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Ненасыщенные альдегиды и кетоны</w:t>
      </w: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Ненасыщенные альдегиды и кетоны, в зависимости от взаимного расположения двойной и карбонильной групп в молекуле, могут быть поделены на три группы: с сопряженными (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-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  <w:lang w:val="ru-RU"/>
        </w:rPr>
        <w:t xml:space="preserve"> - метилвинилкетон, бутен-1-3-он;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CHCHO</w:t>
      </w:r>
      <w:r w:rsidRPr="00F422A2">
        <w:rPr>
          <w:kern w:val="0"/>
          <w:sz w:val="28"/>
          <w:szCs w:val="28"/>
          <w:lang w:val="ru-RU"/>
        </w:rPr>
        <w:t xml:space="preserve"> - акролеин, пропеналь), кумулированными (кетены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>) и изолированными (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CHCH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  <w:lang w:val="ru-RU"/>
        </w:rPr>
        <w:t>) связями. Из них наибольший интерес представляют соединения с сопряженными связями, особенно - акролеин и кротоновый альдегид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Для некоторых</w:t>
      </w:r>
      <w:r w:rsid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  <w:lang w:val="ru-RU"/>
        </w:rPr>
        <w:t xml:space="preserve">ненасыщенных альдегидов и кетонов сохранились эмпирические (акролеин) или рациональные (метилвинилкетон) названия. По номенклатуре </w:t>
      </w:r>
      <w:r w:rsidRPr="00F422A2">
        <w:rPr>
          <w:kern w:val="0"/>
          <w:sz w:val="28"/>
          <w:szCs w:val="28"/>
        </w:rPr>
        <w:t>IUPAC</w:t>
      </w:r>
      <w:r w:rsidRPr="00F422A2">
        <w:rPr>
          <w:kern w:val="0"/>
          <w:sz w:val="28"/>
          <w:szCs w:val="28"/>
          <w:lang w:val="ru-RU"/>
        </w:rPr>
        <w:t xml:space="preserve"> положение двойной связи и карбонильной группы указывают цифрами.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Важнейшими представителями ненасыщенных альдегидов являются акролеин 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=CH-CHO и кротоновый альдегид 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  <w:lang w:val="ru-RU"/>
        </w:rPr>
        <w:t>-CH=CH-CHO.</w:t>
      </w: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Существует несколько способов получения акролеина: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8F705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Альдольная конденсация формальдегида с ацетальдегидом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=O +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-CHO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OH-CH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-CHO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оксипропионовый альдегид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Оксипропионовый альдегид далее подвергается дегидратации:</w:t>
      </w: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OH-CH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-CHO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=CH-CHO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</w:rPr>
      </w:pPr>
    </w:p>
    <w:p w:rsidR="004713EA" w:rsidRPr="00F422A2" w:rsidRDefault="004713EA" w:rsidP="008F7051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Прямое каталитическое окисление пропилена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=CH-CH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+ O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=CH-CHO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</w:t>
      </w:r>
    </w:p>
    <w:p w:rsidR="004713EA" w:rsidRPr="00F422A2" w:rsidRDefault="00F422A2" w:rsidP="008F7051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br w:type="page"/>
      </w:r>
      <w:r>
        <w:rPr>
          <w:b/>
          <w:kern w:val="0"/>
          <w:sz w:val="28"/>
          <w:szCs w:val="28"/>
          <w:lang w:val="ru-RU"/>
        </w:rPr>
        <w:lastRenderedPageBreak/>
        <w:t>Дегидратация глицерина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OH-CHOH-CH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OH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OH-CH=CHOH </w:t>
      </w:r>
      <w:r w:rsidRPr="00F422A2">
        <w:rPr>
          <w:kern w:val="0"/>
          <w:sz w:val="28"/>
          <w:szCs w:val="28"/>
          <w:lang w:val="ru-RU"/>
        </w:rPr>
        <w:sym w:font="Symbol" w:char="F0AB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OH-CH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-CH=O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=CH-CHO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Акролеин используется для получения пластмасс, отличающихся большой твердостью. При конденсации акролеина с пентаэритритом получают полимеры, по внешнему виду напоминающие стекло. Акролеин используют в качестве исходного вещества для синтеза глицерина.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Кротоновый альдегид получают кротоновой конденсацией ацетальдегида (см. Лекция №24). Применяется для получения масляного альдегида, бутанола, масляной кислоты, а также малеинового ангидрида.</w:t>
      </w:r>
    </w:p>
    <w:p w:rsidR="00F422A2" w:rsidRDefault="00F422A2" w:rsidP="00F422A2">
      <w:pPr>
        <w:spacing w:line="360" w:lineRule="auto"/>
        <w:ind w:firstLine="709"/>
        <w:rPr>
          <w:caps/>
          <w:kern w:val="0"/>
          <w:sz w:val="28"/>
          <w:szCs w:val="28"/>
          <w:lang w:val="ru-RU"/>
        </w:rPr>
      </w:pPr>
    </w:p>
    <w:p w:rsidR="004713EA" w:rsidRPr="00F422A2" w:rsidRDefault="00F422A2" w:rsidP="00F422A2">
      <w:pPr>
        <w:spacing w:line="360" w:lineRule="auto"/>
        <w:ind w:firstLine="709"/>
        <w:jc w:val="center"/>
        <w:rPr>
          <w:b/>
          <w:caps/>
          <w:kern w:val="0"/>
          <w:sz w:val="28"/>
          <w:szCs w:val="28"/>
          <w:lang w:val="ru-RU"/>
        </w:rPr>
      </w:pPr>
      <w:r>
        <w:rPr>
          <w:b/>
          <w:caps/>
          <w:kern w:val="0"/>
          <w:sz w:val="28"/>
          <w:szCs w:val="28"/>
          <w:lang w:val="ru-RU"/>
        </w:rPr>
        <w:t>Химические свойства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Акролеину, кротоновому альдегиду и другим непредельным соединениям с сопряженной двойной и карбонильными связями присущи реакции, свойственные алкенам и альдегидам. Взаимное влияние двойной связи и карбонильной группы находит отражение в некоторых особенностях, например: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1. Порядок присоединения HBr не соо</w:t>
      </w:r>
      <w:r w:rsidR="00F422A2">
        <w:rPr>
          <w:b/>
          <w:kern w:val="0"/>
          <w:sz w:val="28"/>
          <w:szCs w:val="28"/>
          <w:lang w:val="ru-RU"/>
        </w:rPr>
        <w:t>тветствует правилу Марковникова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6.25pt;height:114pt">
            <v:imagedata r:id="rId8" o:title=""/>
          </v:shape>
        </w:pict>
      </w:r>
    </w:p>
    <w:p w:rsidR="004713EA" w:rsidRPr="00F422A2" w:rsidRDefault="00F422A2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br w:type="page"/>
      </w:r>
      <w:r w:rsidR="004713EA" w:rsidRPr="00F422A2">
        <w:rPr>
          <w:b/>
          <w:kern w:val="0"/>
          <w:sz w:val="28"/>
          <w:szCs w:val="28"/>
          <w:lang w:val="ru-RU"/>
        </w:rPr>
        <w:t>2. Синильная кислота присоединяется к акролеину по карбонильной группе: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 id="_x0000_i1026" type="#_x0000_t75" style="width:336pt;height:81pt">
            <v:imagedata r:id="rId9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3. Гидросульфит натрия присоединяется не только по карбонильной группе, но и по двойной связи: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 id="_x0000_i1027" type="#_x0000_t75" style="width:258.75pt;height:141.75pt">
            <v:imagedata r:id="rId10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Метилвинилкетон - простейший представитель ненасыщенных кетонов. Существует в виде двух изомеров: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 id="_x0000_i1028" type="#_x0000_t75" style="width:213.75pt;height:83.25pt">
            <v:imagedata r:id="rId11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Метилвинилкетон получают преимущественно двумя способами:</w:t>
      </w:r>
    </w:p>
    <w:p w:rsidR="004713EA" w:rsidRPr="00F422A2" w:rsidRDefault="004713EA" w:rsidP="008F705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Гидратация винилацетилена.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HC</w:t>
      </w:r>
      <w:r w:rsidRPr="00F422A2">
        <w:rPr>
          <w:kern w:val="0"/>
          <w:sz w:val="28"/>
          <w:szCs w:val="28"/>
          <w:lang w:val="ru-RU"/>
        </w:rPr>
        <w:sym w:font="Symbol" w:char="F0BA"/>
      </w:r>
      <w:r w:rsidRPr="00F422A2">
        <w:rPr>
          <w:kern w:val="0"/>
          <w:sz w:val="28"/>
          <w:szCs w:val="28"/>
        </w:rPr>
        <w:t>C-CH=CH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COCH=CH</w:t>
      </w:r>
      <w:r w:rsidRPr="00F422A2">
        <w:rPr>
          <w:kern w:val="0"/>
          <w:sz w:val="28"/>
          <w:szCs w:val="28"/>
          <w:vertAlign w:val="subscript"/>
        </w:rPr>
        <w:t>2</w:t>
      </w:r>
    </w:p>
    <w:p w:rsidR="004713EA" w:rsidRPr="00F422A2" w:rsidRDefault="004713EA" w:rsidP="008F705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Конденсация формальдегида с ацетоном: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C=O +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HOCH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  <w:lang w:val="ru-RU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=CHCOCH</w:t>
      </w:r>
      <w:r w:rsidRPr="00F422A2">
        <w:rPr>
          <w:kern w:val="0"/>
          <w:sz w:val="28"/>
          <w:szCs w:val="28"/>
          <w:vertAlign w:val="subscript"/>
        </w:rPr>
        <w:t>3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Метилвинилкетон проявляет свойства как кетона, так и алкенов. Легко полимеризуется в прозрачную бесцветную стекловидную массу, используемую в производстве пластмасс.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Кетенами называются соединения, содержащие группу &gt;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. По строению они напоминают непредельные кетоны. Простейший кетен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 может быть получен из бромангидрида бромуксусной кислоты под действием цинковой пыли: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BrCOBr + Zn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ZnBr</w:t>
      </w:r>
      <w:r w:rsidRPr="00F422A2">
        <w:rPr>
          <w:kern w:val="0"/>
          <w:sz w:val="28"/>
          <w:szCs w:val="28"/>
          <w:vertAlign w:val="subscript"/>
        </w:rPr>
        <w:t>2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В промышленности кетен получают пиролизом ацетона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 +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4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и дегидратацией уксусной кислоты в присутствии катализаторов кислотного типа: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COOH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COOH + H</w:t>
      </w:r>
      <w:r w:rsidRPr="00F422A2">
        <w:rPr>
          <w:kern w:val="0"/>
          <w:sz w:val="28"/>
          <w:szCs w:val="28"/>
          <w:vertAlign w:val="superscript"/>
        </w:rPr>
        <w:t>+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CH3COO</w:t>
      </w:r>
      <w:r w:rsidRPr="00F422A2">
        <w:rPr>
          <w:kern w:val="0"/>
          <w:sz w:val="28"/>
          <w:szCs w:val="28"/>
          <w:vertAlign w:val="superscript"/>
        </w:rPr>
        <w:t>+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perscript"/>
        </w:rPr>
        <w:t>+</w:t>
      </w:r>
      <w:r w:rsidRPr="00F422A2">
        <w:rPr>
          <w:kern w:val="0"/>
          <w:sz w:val="28"/>
          <w:szCs w:val="28"/>
        </w:rPr>
        <w:t xml:space="preserve">=O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H</w:t>
      </w:r>
      <w:r w:rsidRPr="00F422A2">
        <w:rPr>
          <w:kern w:val="0"/>
          <w:sz w:val="28"/>
          <w:szCs w:val="28"/>
          <w:vertAlign w:val="superscript"/>
        </w:rPr>
        <w:t>+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Кетены чрезвычайно легко реагируют с водой: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 + 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</w:rPr>
        <w:t>COOH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карбоновыми кислотами: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COOH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(CH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CO)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  <w:lang w:val="ru-RU"/>
        </w:rPr>
        <w:t>Спиртами</w:t>
      </w:r>
      <w:r w:rsidRPr="00F422A2">
        <w:rPr>
          <w:kern w:val="0"/>
          <w:sz w:val="28"/>
          <w:szCs w:val="28"/>
        </w:rPr>
        <w:t>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OH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COOCH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  <w:lang w:val="ru-RU"/>
        </w:rPr>
        <w:t>Аминами</w:t>
      </w:r>
      <w:r w:rsidRPr="00F422A2">
        <w:rPr>
          <w:kern w:val="0"/>
          <w:sz w:val="28"/>
          <w:szCs w:val="28"/>
        </w:rPr>
        <w:t>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=C=O +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NH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CONHCH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В промышленности из кетена получают уксусную кислоту, уксусный ангидрид, этилацетат, дикетен и другие вещества, являющиеся полупродуктами в производстве красителей и лекарственных веществ.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Кетен легко полимеризуется с образованием дикетена:</w:t>
      </w: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 id="_x0000_i1029" type="#_x0000_t75" style="width:241.5pt;height:46.5pt">
            <v:imagedata r:id="rId12" o:title=""/>
          </v:shape>
        </w:pict>
      </w:r>
      <w:r w:rsidR="004713EA" w:rsidRPr="00F422A2">
        <w:rPr>
          <w:kern w:val="0"/>
          <w:sz w:val="28"/>
          <w:szCs w:val="28"/>
          <w:lang w:val="ru-RU"/>
        </w:rPr>
        <w:t>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Дикетен реагирует с водой, спиртами, аминами: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=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CO</w:t>
      </w:r>
      <w:r w:rsidRPr="00F422A2">
        <w:rPr>
          <w:kern w:val="0"/>
          <w:sz w:val="28"/>
          <w:szCs w:val="28"/>
          <w:lang w:val="ru-RU"/>
        </w:rPr>
        <w:t xml:space="preserve"> + 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</w:rPr>
        <w:t>COCH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COOH</w:t>
      </w:r>
      <w:r w:rsidRPr="00F422A2">
        <w:rPr>
          <w:kern w:val="0"/>
          <w:sz w:val="28"/>
          <w:szCs w:val="28"/>
          <w:lang w:val="ru-RU"/>
        </w:rPr>
        <w:t>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F422A2">
        <w:rPr>
          <w:b/>
          <w:kern w:val="0"/>
          <w:sz w:val="28"/>
          <w:szCs w:val="28"/>
          <w:lang w:val="ru-RU"/>
        </w:rPr>
        <w:t>Ароматические альдегиды и кетоны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Ароматические альдегиды и кетоны характеризуются наличием карбонильной группы, связанной с углеродом бензольного ядра или боковой цепи. Альдегиды с карбонильной группой первого типа называются по соответствующим ароматическим кислотам, а с карбонильной группой в боковой цепи – как арилзамещенные альдегиды жирного ряда.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Кетоны бывают чисто ароматические (дифенилкетон или бензофенон) и жирноароматическими (метилфенилкетон или ацетофенон).</w:t>
      </w:r>
    </w:p>
    <w:p w:rsidR="00F422A2" w:rsidRDefault="00F422A2" w:rsidP="00F422A2">
      <w:pPr>
        <w:spacing w:line="360" w:lineRule="auto"/>
        <w:ind w:firstLine="709"/>
        <w:rPr>
          <w:caps/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caps/>
          <w:kern w:val="0"/>
          <w:sz w:val="28"/>
          <w:szCs w:val="28"/>
          <w:lang w:val="ru-RU"/>
        </w:rPr>
      </w:pPr>
      <w:r w:rsidRPr="00F422A2">
        <w:rPr>
          <w:b/>
          <w:caps/>
          <w:kern w:val="0"/>
          <w:sz w:val="28"/>
          <w:szCs w:val="28"/>
          <w:lang w:val="ru-RU"/>
        </w:rPr>
        <w:t>Способы получения ароматических альдегидов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caps/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Многие ароматические альдегиды могут быть получены способам, описанными для альдегидов жирного ряда (Лекция№23): окисление первичных спиртов, сухая перегонка кальциевых солей ароматической и муравьиной кислот, синтезы с участием реактивов Гриньяра и др.</w:t>
      </w:r>
    </w:p>
    <w:p w:rsidR="004713EA" w:rsidRPr="00F422A2" w:rsidRDefault="004713EA" w:rsidP="008F7051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Окисление ароматических углеводородов.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Важный способ синтеза ароматических альдегидов (в частности, бензальдегида) – окисление углеводородов кислородом воздуха на катализаторе (</w:t>
      </w:r>
      <w:r w:rsidRPr="00F422A2">
        <w:rPr>
          <w:kern w:val="0"/>
          <w:sz w:val="28"/>
          <w:szCs w:val="28"/>
        </w:rPr>
        <w:t>V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O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  <w:lang w:val="ru-RU"/>
        </w:rPr>
        <w:t xml:space="preserve">, </w:t>
      </w:r>
      <w:r w:rsidRPr="00F422A2">
        <w:rPr>
          <w:kern w:val="0"/>
          <w:sz w:val="28"/>
          <w:szCs w:val="28"/>
        </w:rPr>
        <w:t>MnO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):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  <w:lang w:val="ru-RU"/>
        </w:rPr>
        <w:t>-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  <w:lang w:val="ru-RU"/>
        </w:rPr>
        <w:t>-</w:t>
      </w:r>
      <w:r w:rsidRPr="00F422A2">
        <w:rPr>
          <w:kern w:val="0"/>
          <w:sz w:val="28"/>
          <w:szCs w:val="28"/>
        </w:rPr>
        <w:t>CHO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Способ имеет как лабораторное, так и промышленное значение.</w:t>
      </w:r>
    </w:p>
    <w:p w:rsidR="004713EA" w:rsidRPr="00F422A2" w:rsidRDefault="004713EA" w:rsidP="008F7051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Формилирование ароматических углеводородов.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Для ароматического ряда известны реакции прямого введения альдегидной группы, не имеющие аналогий в жирном ряду (реакция Гаттермана-Коха):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+ HCl+CO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>-C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4</w:t>
      </w:r>
      <w:r w:rsidRPr="00F422A2">
        <w:rPr>
          <w:kern w:val="0"/>
          <w:sz w:val="28"/>
          <w:szCs w:val="28"/>
        </w:rPr>
        <w:t>-CHO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Реакция катализируется хлоридами меди и алюминия. Предполагается, что в качестве промежуточного продукта образуется хлористый формил </w:t>
      </w:r>
      <w:r w:rsidRPr="00F422A2">
        <w:rPr>
          <w:kern w:val="0"/>
          <w:sz w:val="28"/>
          <w:szCs w:val="28"/>
        </w:rPr>
        <w:t>HCOCl</w:t>
      </w:r>
      <w:r w:rsidRPr="00F422A2">
        <w:rPr>
          <w:kern w:val="0"/>
          <w:sz w:val="28"/>
          <w:szCs w:val="28"/>
          <w:lang w:val="ru-RU"/>
        </w:rPr>
        <w:t>, не существующий в свободном виде. Бензол в эту реакцию вступает очень плохо, его гомологи дают хорошие выходы (50-60%).</w:t>
      </w:r>
    </w:p>
    <w:p w:rsidR="004713EA" w:rsidRPr="00F422A2" w:rsidRDefault="004713EA" w:rsidP="008F7051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Гидролиз гем-дигалогенпроизводных.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Существует способ получения бензальдегида через хлористый бензилиден 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</w:rPr>
        <w:t>CHCl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</w:rPr>
        <w:t>3</w:t>
      </w:r>
      <w:r w:rsidRPr="00F422A2">
        <w:rPr>
          <w:kern w:val="0"/>
          <w:sz w:val="28"/>
          <w:szCs w:val="28"/>
        </w:rPr>
        <w:t xml:space="preserve"> + Cl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>CHCl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>CHO + 2 HCl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толуол</w:t>
      </w:r>
      <w:r w:rsidRPr="00F422A2">
        <w:rPr>
          <w:kern w:val="0"/>
          <w:sz w:val="28"/>
          <w:szCs w:val="28"/>
          <w:lang w:val="ru-RU"/>
        </w:rPr>
        <w:tab/>
        <w:t>хлористый бензилиден</w:t>
      </w:r>
      <w:r w:rsidRPr="00F422A2">
        <w:rPr>
          <w:kern w:val="0"/>
          <w:sz w:val="28"/>
          <w:szCs w:val="28"/>
          <w:lang w:val="ru-RU"/>
        </w:rPr>
        <w:tab/>
        <w:t>бензальдегид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Гидролиз проводится в присутствии катализатора (</w:t>
      </w:r>
      <w:r w:rsidRPr="00F422A2">
        <w:rPr>
          <w:kern w:val="0"/>
          <w:sz w:val="28"/>
          <w:szCs w:val="28"/>
        </w:rPr>
        <w:t>Fe</w:t>
      </w:r>
      <w:r w:rsidRPr="00F422A2">
        <w:rPr>
          <w:kern w:val="0"/>
          <w:sz w:val="28"/>
          <w:szCs w:val="28"/>
          <w:lang w:val="ru-RU"/>
        </w:rPr>
        <w:t>).</w:t>
      </w:r>
    </w:p>
    <w:p w:rsidR="00F422A2" w:rsidRDefault="00F422A2" w:rsidP="00F422A2">
      <w:pPr>
        <w:spacing w:line="360" w:lineRule="auto"/>
        <w:ind w:firstLine="709"/>
        <w:rPr>
          <w:caps/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caps/>
          <w:kern w:val="0"/>
          <w:sz w:val="28"/>
          <w:szCs w:val="28"/>
          <w:lang w:val="ru-RU"/>
        </w:rPr>
      </w:pPr>
      <w:r w:rsidRPr="00F422A2">
        <w:rPr>
          <w:b/>
          <w:caps/>
          <w:kern w:val="0"/>
          <w:sz w:val="28"/>
          <w:szCs w:val="28"/>
          <w:lang w:val="ru-RU"/>
        </w:rPr>
        <w:t>Способы получения ароматических кетонов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Для получения ароматических кетонов применимы многие методы получения кетонов жирного ряда (окисление вторичных спиртов, перегонка кальциевых солей ароматической и какой-либо другой кислоты, кроме муравьиной - см. Лекцию №23).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Реакция Фриделя-Крафтса. В качестве исходных веществ могут использоваться ароматические углеводороды, эфиры фенолов: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 xml:space="preserve"> + Cl-CO-C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>-CO-C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 xml:space="preserve">5 </w:t>
      </w:r>
      <w:r w:rsidRPr="00F422A2">
        <w:rPr>
          <w:kern w:val="0"/>
          <w:sz w:val="28"/>
          <w:szCs w:val="28"/>
        </w:rPr>
        <w:t>+ HCl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хлористый бензоил</w:t>
      </w:r>
      <w:r w:rsidRPr="00F422A2">
        <w:rPr>
          <w:kern w:val="0"/>
          <w:sz w:val="28"/>
          <w:szCs w:val="28"/>
          <w:lang w:val="ru-RU"/>
        </w:rPr>
        <w:tab/>
      </w:r>
      <w:r w:rsidRPr="00F422A2">
        <w:rPr>
          <w:kern w:val="0"/>
          <w:sz w:val="28"/>
          <w:szCs w:val="28"/>
          <w:lang w:val="ru-RU"/>
        </w:rPr>
        <w:tab/>
        <w:t>бензофенон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Реакция катализируется хлористым алюминием.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jc w:val="center"/>
        <w:rPr>
          <w:b/>
          <w:caps/>
          <w:kern w:val="0"/>
          <w:sz w:val="28"/>
          <w:szCs w:val="28"/>
          <w:lang w:val="ru-RU"/>
        </w:rPr>
      </w:pPr>
      <w:r w:rsidRPr="00F422A2">
        <w:rPr>
          <w:b/>
          <w:caps/>
          <w:kern w:val="0"/>
          <w:sz w:val="28"/>
          <w:szCs w:val="28"/>
          <w:lang w:val="ru-RU"/>
        </w:rPr>
        <w:t>Химические свойства ароматических альдегидов</w: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Ароматические альдегиды вступают в большинство реакций, свойственных альдегидам жирного ряда. Специфическими реакциями ароматических альдегидов являются следующие:</w:t>
      </w:r>
    </w:p>
    <w:p w:rsidR="004713EA" w:rsidRPr="00F422A2" w:rsidRDefault="004713EA" w:rsidP="008F7051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Реакция Канниццаро.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В присутствии водного или спиртового раствора щелочи (50%) ароматические альдегиды могут диспропорционировать, образуя соответствующий спирт и соль кислоты (реакция Канниццаро):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2 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</w:rPr>
        <w:t>CHO</w:t>
      </w:r>
      <w:r w:rsidRPr="00F422A2">
        <w:rPr>
          <w:kern w:val="0"/>
          <w:sz w:val="28"/>
          <w:szCs w:val="28"/>
          <w:lang w:val="ru-RU"/>
        </w:rPr>
        <w:t xml:space="preserve"> + </w:t>
      </w:r>
      <w:r w:rsidRPr="00F422A2">
        <w:rPr>
          <w:kern w:val="0"/>
          <w:sz w:val="28"/>
          <w:szCs w:val="28"/>
        </w:rPr>
        <w:t>KOH</w:t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  <w:lang w:val="ru-RU"/>
        </w:rPr>
        <w:t xml:space="preserve"> 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</w:rPr>
        <w:t>COOK</w:t>
      </w:r>
      <w:r w:rsidRPr="00F422A2">
        <w:rPr>
          <w:kern w:val="0"/>
          <w:sz w:val="28"/>
          <w:szCs w:val="28"/>
          <w:lang w:val="ru-RU"/>
        </w:rPr>
        <w:t xml:space="preserve"> + </w:t>
      </w:r>
      <w:r w:rsidRPr="00F422A2">
        <w:rPr>
          <w:kern w:val="0"/>
          <w:sz w:val="28"/>
          <w:szCs w:val="28"/>
        </w:rPr>
        <w:t>C</w:t>
      </w:r>
      <w:r w:rsidRPr="00F422A2">
        <w:rPr>
          <w:kern w:val="0"/>
          <w:sz w:val="28"/>
          <w:szCs w:val="28"/>
          <w:vertAlign w:val="subscript"/>
          <w:lang w:val="ru-RU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5</w:t>
      </w:r>
      <w:r w:rsidRPr="00F422A2">
        <w:rPr>
          <w:kern w:val="0"/>
          <w:sz w:val="28"/>
          <w:szCs w:val="28"/>
        </w:rPr>
        <w:t>CH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</w:rPr>
        <w:t>OH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бензальдегид</w:t>
      </w:r>
      <w:r w:rsidRPr="00F422A2">
        <w:rPr>
          <w:kern w:val="0"/>
          <w:sz w:val="28"/>
          <w:szCs w:val="28"/>
          <w:lang w:val="ru-RU"/>
        </w:rPr>
        <w:tab/>
        <w:t>бензоат калия</w:t>
      </w:r>
      <w:r w:rsidRPr="00F422A2">
        <w:rPr>
          <w:kern w:val="0"/>
          <w:sz w:val="28"/>
          <w:szCs w:val="28"/>
          <w:lang w:val="ru-RU"/>
        </w:rPr>
        <w:tab/>
        <w:t>бензиловый спирт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Большинство альдегидов жирного ряда в условиях реакции Канниццаро подвергаются осмолению, однако, если в альдегиде отсутствует атом водорода в </w:t>
      </w:r>
      <w:r w:rsidRPr="00F422A2">
        <w:rPr>
          <w:kern w:val="0"/>
          <w:sz w:val="28"/>
          <w:szCs w:val="28"/>
          <w:lang w:val="ru-RU"/>
        </w:rPr>
        <w:sym w:font="Symbol" w:char="F061"/>
      </w:r>
      <w:r w:rsidRPr="00F422A2">
        <w:rPr>
          <w:kern w:val="0"/>
          <w:sz w:val="28"/>
          <w:szCs w:val="28"/>
          <w:lang w:val="ru-RU"/>
        </w:rPr>
        <w:t>-положении, то реакция протекает вполне гладко. Механизм реакции следующий:</w:t>
      </w:r>
    </w:p>
    <w:p w:rsidR="004713EA" w:rsidRPr="00F422A2" w:rsidRDefault="004713EA" w:rsidP="008F7051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 xml:space="preserve">Бензоиновая конденсация. Под действием цианид-иона две молекулы ароматического альдегида могут конденсироваться с образованием </w:t>
      </w:r>
      <w:r w:rsidRPr="00F422A2">
        <w:rPr>
          <w:kern w:val="0"/>
          <w:sz w:val="28"/>
          <w:szCs w:val="28"/>
          <w:lang w:val="ru-RU"/>
        </w:rPr>
        <w:sym w:font="Symbol" w:char="F061"/>
      </w:r>
      <w:r w:rsidRPr="00F422A2">
        <w:rPr>
          <w:kern w:val="0"/>
          <w:sz w:val="28"/>
          <w:szCs w:val="28"/>
          <w:lang w:val="ru-RU"/>
        </w:rPr>
        <w:t>-оксикетона. Поскольку простейшее соединение, образующееся при конденсации бензальдегида, называется бензоином, эта последовательность реакций получила название бензоиновой конденсации: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Реакционная способность ароматических альдегидов и кетонов зависит от заместителей в ароматическом ядре. Так, наличие электроноакцепторных групп (</w:t>
      </w:r>
      <w:r w:rsidRPr="00F422A2">
        <w:rPr>
          <w:kern w:val="0"/>
          <w:sz w:val="28"/>
          <w:szCs w:val="28"/>
        </w:rPr>
        <w:t>NO</w:t>
      </w:r>
      <w:r w:rsidRPr="00F422A2">
        <w:rPr>
          <w:kern w:val="0"/>
          <w:sz w:val="28"/>
          <w:szCs w:val="28"/>
          <w:vertAlign w:val="subscript"/>
          <w:lang w:val="ru-RU"/>
        </w:rPr>
        <w:t>2</w:t>
      </w:r>
      <w:r w:rsidRPr="00F422A2">
        <w:rPr>
          <w:kern w:val="0"/>
          <w:sz w:val="28"/>
          <w:szCs w:val="28"/>
          <w:lang w:val="ru-RU"/>
        </w:rPr>
        <w:t>-) повышает реакционную способность по карбонильной группе. Большое значение имеет также пространственный фактор: заместитель (трет-С</w:t>
      </w:r>
      <w:r w:rsidRPr="00F422A2">
        <w:rPr>
          <w:kern w:val="0"/>
          <w:sz w:val="28"/>
          <w:szCs w:val="28"/>
          <w:vertAlign w:val="subscript"/>
          <w:lang w:val="ru-RU"/>
        </w:rPr>
        <w:t>4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  <w:lang w:val="ru-RU"/>
        </w:rPr>
        <w:t>9</w:t>
      </w:r>
      <w:r w:rsidRPr="00F422A2">
        <w:rPr>
          <w:kern w:val="0"/>
          <w:sz w:val="28"/>
          <w:szCs w:val="28"/>
          <w:lang w:val="ru-RU"/>
        </w:rPr>
        <w:t xml:space="preserve">-, </w:t>
      </w:r>
      <w:r w:rsidRPr="00F422A2">
        <w:rPr>
          <w:kern w:val="0"/>
          <w:sz w:val="28"/>
          <w:szCs w:val="28"/>
        </w:rPr>
        <w:t>SO</w:t>
      </w:r>
      <w:r w:rsidRPr="00F422A2">
        <w:rPr>
          <w:kern w:val="0"/>
          <w:sz w:val="28"/>
          <w:szCs w:val="28"/>
          <w:vertAlign w:val="subscript"/>
          <w:lang w:val="ru-RU"/>
        </w:rPr>
        <w:t>3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lang w:val="ru-RU"/>
        </w:rPr>
        <w:t xml:space="preserve">-) в орто-положении ароматического ядра снижает реакционную способность. 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Большинство ароматических кетонов реагируют с гидроксиламином и производными гидразина по обычной схеме: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(Ar)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C=O + NH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 xml:space="preserve">OH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(Ar)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C=NOH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ab/>
      </w:r>
      <w:r w:rsidRPr="00F422A2">
        <w:rPr>
          <w:kern w:val="0"/>
          <w:sz w:val="28"/>
          <w:szCs w:val="28"/>
        </w:rPr>
        <w:tab/>
      </w:r>
      <w:r w:rsidRPr="00F422A2">
        <w:rPr>
          <w:kern w:val="0"/>
          <w:sz w:val="28"/>
          <w:szCs w:val="28"/>
          <w:lang w:val="ru-RU"/>
        </w:rPr>
        <w:t>кетоксим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</w:rPr>
      </w:pPr>
      <w:r w:rsidRPr="00F422A2">
        <w:rPr>
          <w:kern w:val="0"/>
          <w:sz w:val="28"/>
          <w:szCs w:val="28"/>
        </w:rPr>
        <w:t>(Ar)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C=O + NH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-NH-C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 xml:space="preserve"> </w:t>
      </w:r>
      <w:r w:rsidRPr="00F422A2">
        <w:rPr>
          <w:kern w:val="0"/>
          <w:sz w:val="28"/>
          <w:szCs w:val="28"/>
        </w:rPr>
        <w:sym w:font="Symbol" w:char="F0AE"/>
      </w:r>
      <w:r w:rsidRPr="00F422A2">
        <w:rPr>
          <w:kern w:val="0"/>
          <w:sz w:val="28"/>
          <w:szCs w:val="28"/>
        </w:rPr>
        <w:t xml:space="preserve"> (Ar)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C=N-NH-C</w:t>
      </w:r>
      <w:r w:rsidRPr="00F422A2">
        <w:rPr>
          <w:kern w:val="0"/>
          <w:sz w:val="28"/>
          <w:szCs w:val="28"/>
          <w:vertAlign w:val="subscript"/>
        </w:rPr>
        <w:t>6</w:t>
      </w:r>
      <w:r w:rsidRPr="00F422A2">
        <w:rPr>
          <w:kern w:val="0"/>
          <w:sz w:val="28"/>
          <w:szCs w:val="28"/>
        </w:rPr>
        <w:t>H</w:t>
      </w:r>
      <w:r w:rsidRPr="00F422A2">
        <w:rPr>
          <w:kern w:val="0"/>
          <w:sz w:val="28"/>
          <w:szCs w:val="28"/>
          <w:vertAlign w:val="subscript"/>
        </w:rPr>
        <w:t>5</w:t>
      </w:r>
      <w:r w:rsidRPr="00F422A2">
        <w:rPr>
          <w:kern w:val="0"/>
          <w:sz w:val="28"/>
          <w:szCs w:val="28"/>
        </w:rPr>
        <w:t xml:space="preserve"> + H</w:t>
      </w:r>
      <w:r w:rsidRPr="00F422A2">
        <w:rPr>
          <w:kern w:val="0"/>
          <w:sz w:val="28"/>
          <w:szCs w:val="28"/>
          <w:vertAlign w:val="subscript"/>
        </w:rPr>
        <w:t>2</w:t>
      </w:r>
      <w:r w:rsidRPr="00F422A2">
        <w:rPr>
          <w:kern w:val="0"/>
          <w:sz w:val="28"/>
          <w:szCs w:val="28"/>
        </w:rPr>
        <w:t>O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</w:rPr>
        <w:tab/>
      </w:r>
      <w:r w:rsidRPr="00F422A2">
        <w:rPr>
          <w:kern w:val="0"/>
          <w:sz w:val="28"/>
          <w:szCs w:val="28"/>
        </w:rPr>
        <w:tab/>
      </w:r>
      <w:r w:rsidRPr="00F422A2">
        <w:rPr>
          <w:kern w:val="0"/>
          <w:sz w:val="28"/>
          <w:szCs w:val="28"/>
        </w:rPr>
        <w:tab/>
      </w:r>
      <w:r w:rsidRPr="00F422A2">
        <w:rPr>
          <w:kern w:val="0"/>
          <w:sz w:val="28"/>
          <w:szCs w:val="28"/>
          <w:lang w:val="ru-RU"/>
        </w:rPr>
        <w:t>фенилгидразон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Из всех азотистых производных кетонов наибольший интерес представляют оксимы. Оксимы чисто ароматических несимметричных кетонов существуют в виде двух геометрических изомерных форм, син- и анти-: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Из всех азотистых производных кетонов наибольший интерес представляют оксимы. Оксимы чисто ароматических несимметричных кетонов существуют в виде двух геометрических изомерных форм, син- и анти-. Син-формой принято считать изомер, содержащий меньший радикал в цис-положении с гидроксильной группой оксима. Более стойкой является анти-форма. Она получается из син-формы под действием кислот. Аналогичное явление известно и для оксимов ароматических альдегидов:</w:t>
      </w: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8"/>
          <w:lang w:val="ru-RU"/>
        </w:rPr>
        <w:t>Оксимы жирноароматических кетонов обычно существуют в виде одной более стойкой формы. Важным свойством оксимов является их способность подвергаться перегруппировке Бекмана: под действием ангидридов и хлорангидридов кислот два изомерных оксима дают два изомерных амида: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pict>
          <v:shape id="_x0000_i1030" type="#_x0000_t75" style="width:258.75pt;height:173.25pt">
            <v:imagedata r:id="rId13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caps/>
          <w:kern w:val="0"/>
          <w:sz w:val="28"/>
          <w:szCs w:val="28"/>
          <w:lang w:val="ru-RU"/>
        </w:rPr>
      </w:pPr>
    </w:p>
    <w:p w:rsid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caps/>
          <w:kern w:val="0"/>
          <w:sz w:val="28"/>
          <w:szCs w:val="28"/>
          <w:lang w:val="ru-RU"/>
        </w:rPr>
        <w:t>п</w:t>
      </w:r>
      <w:r w:rsidRPr="00F422A2">
        <w:rPr>
          <w:kern w:val="0"/>
          <w:sz w:val="28"/>
          <w:szCs w:val="28"/>
          <w:lang w:val="ru-RU"/>
        </w:rPr>
        <w:t xml:space="preserve">ерегруппировка Бекмана используется для получения </w:t>
      </w:r>
      <w:r w:rsidRPr="00F422A2">
        <w:rPr>
          <w:kern w:val="0"/>
          <w:sz w:val="28"/>
          <w:szCs w:val="28"/>
          <w:lang w:val="ru-RU"/>
        </w:rPr>
        <w:sym w:font="Symbol" w:char="F077"/>
      </w:r>
      <w:r w:rsidRPr="00F422A2">
        <w:rPr>
          <w:kern w:val="0"/>
          <w:sz w:val="28"/>
          <w:szCs w:val="28"/>
          <w:lang w:val="ru-RU"/>
        </w:rPr>
        <w:t xml:space="preserve">- и </w:t>
      </w:r>
      <w:r w:rsidRPr="00F422A2">
        <w:rPr>
          <w:kern w:val="0"/>
          <w:sz w:val="28"/>
          <w:szCs w:val="28"/>
          <w:lang w:val="ru-RU"/>
        </w:rPr>
        <w:sym w:font="Symbol" w:char="F065"/>
      </w:r>
      <w:r w:rsidRPr="00F422A2">
        <w:rPr>
          <w:kern w:val="0"/>
          <w:sz w:val="28"/>
          <w:szCs w:val="28"/>
          <w:lang w:val="ru-RU"/>
        </w:rPr>
        <w:t>-аминокислот.</w:t>
      </w:r>
      <w:r w:rsidR="0077103D">
        <w:rPr>
          <w:kern w:val="0"/>
          <w:sz w:val="28"/>
          <w:szCs w:val="24"/>
          <w:lang w:val="ru-RU"/>
        </w:rPr>
        <w:pict>
          <v:shape id="_x0000_i1031" type="#_x0000_t75" style="width:387pt;height:84.75pt">
            <v:imagedata r:id="rId14" o:title=""/>
          </v:shape>
        </w:pict>
      </w:r>
    </w:p>
    <w:p w:rsidR="00F422A2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4"/>
          <w:lang w:val="ru-RU"/>
        </w:rPr>
        <w:t xml:space="preserve">Реакция замещения галогена на ОН-группу протекает по механизму нуклеофильного замещения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lang w:val="ru-RU"/>
        </w:rPr>
        <w:t xml:space="preserve">. В зависимости от строения субстрата замещение протекает по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1</w:t>
      </w:r>
      <w:r w:rsidRPr="00F422A2">
        <w:rPr>
          <w:kern w:val="0"/>
          <w:sz w:val="28"/>
          <w:szCs w:val="24"/>
          <w:lang w:val="ru-RU"/>
        </w:rPr>
        <w:t xml:space="preserve"> (мономолекулярное замещение):</w:t>
      </w:r>
    </w:p>
    <w:p w:rsidR="00F422A2" w:rsidRDefault="0077103D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4"/>
          <w:lang w:val="ru-RU"/>
        </w:rPr>
      </w:r>
      <w:r>
        <w:rPr>
          <w:kern w:val="0"/>
          <w:sz w:val="28"/>
          <w:szCs w:val="24"/>
          <w:lang w:val="ru-RU"/>
        </w:rPr>
        <w:pict>
          <v:group id="_x0000_s1026" editas="canvas" style="width:319.5pt;height:91.3pt;mso-position-horizontal-relative:char;mso-position-vertical-relative:line" coordsize="6390,1826">
            <o:lock v:ext="edit" aspectratio="t"/>
            <v:shape id="_x0000_s1027" type="#_x0000_t75" style="position:absolute;width:6390;height:1826" o:preferrelative="f">
              <v:fill o:detectmouseclick="t"/>
              <v:path o:extrusionok="t" o:connecttype="none"/>
              <o:lock v:ext="edit" text="t"/>
            </v:shape>
            <v:rect id="_x0000_s1028" style="position:absolute;left:114;top:181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(</w:t>
                    </w:r>
                  </w:p>
                </w:txbxContent>
              </v:textbox>
            </v:rect>
            <v:rect id="_x0000_s1029" style="position:absolute;left:202;top:181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30" style="position:absolute;left:395;top:18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31" style="position:absolute;left:588;top:295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32" style="position:absolute;left:693;top:181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rect>
            <v:rect id="_x0000_s1033" style="position:absolute;left:781;top:295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34" style="position:absolute;left:887;top:181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35" style="position:absolute;left:1080;top:18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36" style="position:absolute;left:1290;top:18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37" style="position:absolute;left:1826;top:211;width:660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 HX</w:t>
                    </w:r>
                  </w:p>
                </w:txbxContent>
              </v:textbox>
            </v:rect>
            <v:line id="_x0000_s1038" style="position:absolute" from="2528,448" to="3464,449" strokeweight=".9pt"/>
            <v:line id="_x0000_s1039" style="position:absolute" from="2528,395" to="3464,396" strokeweight=".9pt"/>
            <v:shape id="_x0000_s1040" style="position:absolute;left:2528;top:448;width:175;height:52" coordsize="175,52" path="m,l140,r35,52l,xe" fillcolor="black" strokeweight=".9pt">
              <v:fill r:id="rId15" o:title="" type="tile"/>
              <v:path arrowok="t"/>
            </v:shape>
            <v:shape id="_x0000_s1041" style="position:absolute;left:3288;top:342;width:176;height:53" coordsize="176,53" path="m176,53l35,53,,,176,53xe" fillcolor="black" strokeweight=".9pt">
              <v:fill r:id="rId15" o:title="" type="tile"/>
              <v:path arrowok="t"/>
            </v:shape>
            <v:rect id="_x0000_s1042" style="position:absolute;left:3783;top:304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(</w:t>
                    </w:r>
                  </w:p>
                </w:txbxContent>
              </v:textbox>
            </v:rect>
            <v:rect id="_x0000_s1043" style="position:absolute;left:3871;top:304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44" style="position:absolute;left:4064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45" style="position:absolute;left:4257;top:418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46" style="position:absolute;left:4362;top:304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rect>
            <v:rect id="_x0000_s1047" style="position:absolute;left:4450;top:418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48" style="position:absolute;left:4556;top:304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49" style="position:absolute;left:4749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50" style="position:absolute;left:4959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51" style="position:absolute;left:4556;top:773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52" style="position:absolute" from="4652,588" to="4653,794" strokeweight=".9pt"/>
            <v:line id="_x0000_s1053" style="position:absolute" from="4582,162" to="4583,260" strokeweight=".9pt"/>
            <v:line id="_x0000_s1054" style="position:absolute" from="4533,211" to="4631,212" strokeweight=".9pt"/>
            <v:oval id="_x0000_s1055" style="position:absolute;left:4494;top:123;width:176;height:176" filled="f" strokeweight=".9pt"/>
            <v:line id="_x0000_s1056" style="position:absolute" from="5302,439" to="6237,440" strokeweight=".9pt"/>
            <v:shape id="_x0000_s1057" style="position:absolute;left:6062;top:386;width:175;height:106" coordsize="175,106" path="m175,53l,106,35,53,,,175,53xe" fillcolor="black" strokeweight=".9pt">
              <v:fill r:id="rId15" o:title="" type="tile"/>
              <v:path arrowok="t"/>
            </v:shape>
            <v:rect id="_x0000_s1058" style="position:absolute;left:5582;top:506;width:74;height:253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-</w:t>
                    </w:r>
                  </w:p>
                </w:txbxContent>
              </v:textbox>
            </v:rect>
            <v:rect id="_x0000_s1059" style="position:absolute;left:5640;top:60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60" style="position:absolute;left:5846;top:716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</v:rect>
            <v:rect id="_x0000_s1061" style="position:absolute;left:5951;top:603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62" style="position:absolute;left:3783;top:304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(</w:t>
                    </w:r>
                  </w:p>
                </w:txbxContent>
              </v:textbox>
            </v:rect>
            <v:rect id="_x0000_s1063" style="position:absolute;left:3871;top:304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64" style="position:absolute;left:4064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65" style="position:absolute;left:4257;top:418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66" style="position:absolute;left:4362;top:304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rect>
            <v:rect id="_x0000_s1067" style="position:absolute;left:4450;top:418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68" style="position:absolute;left:4556;top:304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69" style="position:absolute;left:4749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70" style="position:absolute;left:4959;top:3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71" style="position:absolute;left:4556;top:773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72" style="position:absolute" from="4652,588" to="4653,794" strokeweight=".9pt"/>
            <v:line id="_x0000_s1073" style="position:absolute" from="4582,162" to="4583,260" strokeweight=".9pt"/>
            <v:line id="_x0000_s1074" style="position:absolute" from="4533,211" to="4631,212" strokeweight=".9pt"/>
            <v:oval id="_x0000_s1075" style="position:absolute;left:4494;top:123;width:176;height:176" filled="f" strokeweight=".9pt"/>
            <v:rect id="_x0000_s1076" style="position:absolute;left:186;top:1027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(</w:t>
                    </w:r>
                  </w:p>
                </w:txbxContent>
              </v:textbox>
            </v:rect>
            <v:rect id="_x0000_s1077" style="position:absolute;left:274;top:1027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78" style="position:absolute;left:467;top:1027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79" style="position:absolute;left:660;top:1141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80" style="position:absolute;left:765;top:1027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rect>
            <v:rect id="_x0000_s1081" style="position:absolute;left:853;top:1141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82" style="position:absolute;left:958;top:1027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83" style="position:absolute;left:1151;top:1027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84" style="position:absolute;left:1362;top:1027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85" style="position:absolute;left:958;top:1496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86" style="position:absolute" from="1055,1311" to="1056,1517" strokeweight=".9pt"/>
            <v:line id="_x0000_s1087" style="position:absolute" from="985,885" to="986,983" strokeweight=".9pt"/>
            <v:line id="_x0000_s1088" style="position:absolute" from="935,934" to="1034,935" strokeweight=".9pt"/>
            <v:oval id="_x0000_s1089" style="position:absolute;left:897;top:840;width:183;height:182" filled="f" strokeweight=".9pt"/>
            <v:line id="_x0000_s1090" style="position:absolute" from="1757,1232" to="2693,1233" strokeweight=".9pt"/>
            <v:shape id="_x0000_s1091" style="position:absolute;left:2517;top:1180;width:176;height:105" coordsize="176,105" path="m176,52l,105,35,52,,,176,52xe" fillcolor="black" strokeweight=".9pt">
              <v:fill r:id="rId15" o:title="" type="tile"/>
              <v:path arrowok="t"/>
            </v:shape>
            <v:rect id="_x0000_s1092" style="position:absolute;left:1924;top:83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X</w:t>
                    </w:r>
                  </w:p>
                </w:txbxContent>
              </v:textbox>
            </v:rect>
            <v:rect id="_x0000_s1093" style="position:absolute;left:2117;top:737;width:74;height:253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-</w:t>
                    </w:r>
                  </w:p>
                </w:txbxContent>
              </v:textbox>
            </v:rect>
            <v:rect id="_x0000_s1094" style="position:absolute;left:2995;top:1080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(</w:t>
                    </w:r>
                  </w:p>
                </w:txbxContent>
              </v:textbox>
            </v:rect>
            <v:rect id="_x0000_s1095" style="position:absolute;left:3082;top:108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96" style="position:absolute;left:3275;top:108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97" style="position:absolute;left:3469;top:1193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098" style="position:absolute;left:3574;top:1080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rect>
            <v:rect id="_x0000_s1099" style="position:absolute;left:3662;top:1193;width:120;height:25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rect>
            <v:rect id="_x0000_s1100" style="position:absolute;left:3767;top:108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01" style="position:absolute;left:3960;top:108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X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F422A2">
        <w:rPr>
          <w:kern w:val="0"/>
          <w:sz w:val="28"/>
          <w:szCs w:val="24"/>
          <w:lang w:val="ru-RU"/>
        </w:rPr>
        <w:t xml:space="preserve">или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 xml:space="preserve">2 </w:t>
      </w:r>
      <w:r w:rsidRPr="00F422A2">
        <w:rPr>
          <w:kern w:val="0"/>
          <w:sz w:val="28"/>
          <w:szCs w:val="24"/>
          <w:lang w:val="ru-RU"/>
        </w:rPr>
        <w:t>(бимолекулярное):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4713EA" w:rsidRPr="00F422A2" w:rsidRDefault="0077103D" w:rsidP="00F422A2">
      <w:pPr>
        <w:spacing w:line="360" w:lineRule="auto"/>
        <w:ind w:left="1080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</w:r>
      <w:r>
        <w:rPr>
          <w:kern w:val="0"/>
          <w:sz w:val="28"/>
          <w:szCs w:val="24"/>
          <w:lang w:val="ru-RU"/>
        </w:rPr>
        <w:pict>
          <v:group id="_x0000_s1102" editas="canvas" style="width:339.75pt;height:150.35pt;mso-position-horizontal-relative:char;mso-position-vertical-relative:line" coordsize="6795,3007">
            <o:lock v:ext="edit" aspectratio="t"/>
            <v:shape id="_x0000_s1103" type="#_x0000_t75" style="position:absolute;width:6795;height:3007" o:preferrelative="f">
              <v:fill o:detectmouseclick="t"/>
              <v:path o:extrusionok="t" o:connecttype="none"/>
              <o:lock v:ext="edit" text="t"/>
            </v:shape>
            <v:rect id="_x0000_s1104" style="position:absolute;left:112;top:711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05" style="position:absolute;left:302;top:71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06" style="position:absolute;left:492;top:823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07" style="position:absolute;left:595;top:711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08" style="position:absolute;left:785;top:71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09" style="position:absolute;left:974;top:823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2</w:t>
                    </w:r>
                  </w:p>
                </w:txbxContent>
              </v:textbox>
            </v:rect>
            <v:rect id="_x0000_s1110" style="position:absolute;left:1078;top:71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111" style="position:absolute;left:1285;top:711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12" style="position:absolute;left:1560;top:720;width:750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 HBr</w:t>
                    </w:r>
                  </w:p>
                </w:txbxContent>
              </v:textbox>
            </v:rect>
            <v:line id="_x0000_s1113" style="position:absolute" from="2397,860" to="3316,861" strokeweight=".85pt"/>
            <v:shape id="_x0000_s1114" style="position:absolute;left:3144;top:809;width:172;height:103" coordsize="172,103" path="m172,51l,103,34,51,,,172,51xe" fillcolor="black" strokeweight=".85pt">
              <v:fill r:id="rId15" o:title="" type="tile"/>
              <v:path arrowok="t"/>
            </v:shape>
            <v:rect id="_x0000_s1115" style="position:absolute;left:4165;top:728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16" style="position:absolute;left:4610;top:847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117" style="position:absolute;flip:y" from="4260,418" to="4261,748" strokeweight=".85pt"/>
            <v:line id="_x0000_s1118" style="position:absolute;flip:x" from="3934,989" to="4148,1203" strokeweight=".85pt"/>
            <v:line id="_x0000_s1119" style="position:absolute" from="4372,907" to="4439,926" strokeweight=".85pt"/>
            <v:line id="_x0000_s1120" style="position:absolute" from="4505,943" to="4575,962" strokeweight=".85pt"/>
            <v:shape id="_x0000_s1121" style="position:absolute;left:3679;top:826;width:460;height:69" coordsize="460,69" path="m460,34l,,,69,460,34r,xe" fillcolor="black" strokeweight="0">
              <v:fill r:id="rId15" o:title="" type="tile"/>
              <v:path arrowok="t"/>
            </v:shape>
            <v:rect id="_x0000_s1122" style="position:absolute;left:3389;top:69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23" style="position:absolute;left:4165;top:126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24" style="position:absolute;left:4355;top:126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25" style="position:absolute;left:4544;top:238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26" style="position:absolute;left:3725;top:1158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127" style="position:absolute;left:3932;top:1158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28" style="position:absolute;left:5484;top:176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B</w:t>
                    </w:r>
                  </w:p>
                </w:txbxContent>
              </v:textbox>
            </v:rect>
            <v:rect id="_x0000_s1129" style="position:absolute;left:5657;top:1760;width:10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r</w:t>
                    </w:r>
                  </w:p>
                </w:txbxContent>
              </v:textbox>
            </v:rect>
            <v:rect id="_x0000_s1130" style="position:absolute;left:5743;top:1666;width:75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-</w:t>
                    </w:r>
                  </w:p>
                </w:txbxContent>
              </v:textbox>
            </v:rect>
            <v:shape id="_x0000_s1131" style="position:absolute;left:4487;top:805;width:875;height:1139" coordsize="507,662" path="m448,662r7,-15l457,643r5,-13l464,627r5,-14l470,610r5,-13l476,593r5,-13l482,577r4,-13l487,560r3,-13l491,544r3,-13l495,527r3,-13l498,511r3,-13l501,495r2,-13l503,479r2,-13l505,463r1,-12l506,448r1,-13l507,432r,-12l507,417r,-13l507,401r-1,-12l506,386r-1,-12l505,371r-2,-11l503,357r-2,-12l500,342r-2,-11l498,328r-3,-12l494,313r-3,-11l491,300r-4,-11l486,286r-3,-11l482,272r-4,-10l477,259r-5,-10l471,246r-5,-10l465,233r-5,-10l458,221r-5,-10l452,208r-6,-9l444,196r-6,-9l437,185r-7,-9l428,173r-6,-9l420,162r-7,-9l411,151r-8,-8l401,141r-7,-8l392,131r-8,-8l381,121r-8,-8l371,111r-9,-7l360,102r-9,-7l349,93,339,86r-2,-1l327,78r-2,-2l315,70r-3,-1l302,63r-2,-2l289,56r-2,-2l276,49r-3,-1l262,43r-3,-2l248,37r-3,-1l234,31r-3,-1l219,26r-3,-1l204,21r-3,l188,17r-3,-1l173,13r-3,l157,10r-4,l140,7r-3,l124,5,120,4,107,3r-3,l90,2,86,1,72,1,69,,55,,51,,37,,33,,18,1r-3,l,2e" filled="f" strokeweight=".85pt">
              <v:path arrowok="t"/>
            </v:shape>
            <v:shape id="_x0000_s1132" style="position:absolute;left:4348;top:752;width:177;height:103" coordsize="177,103" path="m,76l164,,136,57r41,46l,76xe" fillcolor="black" strokeweight=".85pt">
              <v:fill r:id="rId15" o:title="" type="tile"/>
              <v:path arrowok="t"/>
            </v:shape>
            <v:line id="_x0000_s1133" style="position:absolute" from="5726,946" to="6645,947" strokeweight=".85pt"/>
            <v:shape id="_x0000_s1134" style="position:absolute;left:6472;top:895;width:173;height:103" coordsize="173,103" path="m173,51l,103,35,51,,,173,51xe" fillcolor="black" strokeweight=".85pt">
              <v:fill r:id="rId15" o:title="" type="tile"/>
              <v:path arrowok="t"/>
            </v:shape>
            <v:rect id="_x0000_s1135" style="position:absolute;left:815;top:2057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36" style="position:absolute;left:815;top:1598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37" style="position:absolute;left:1005;top:1598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38" style="position:absolute;left:1194;top:1709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39" style="position:absolute;left:1275;top:2057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140" style="position:absolute;flip:y" from="910,2009" to="911,2077" strokeweight=".85pt"/>
            <v:line id="_x0000_s1141" style="position:absolute;flip:y" from="910,1876" to="911,1940" strokeweight=".85pt"/>
            <v:line id="_x0000_s1142" style="position:absolute" from="910,2336" to="911,2404" strokeweight=".85pt"/>
            <v:line id="_x0000_s1143" style="position:absolute" from="910,2473" to="911,2542" strokeweight=".85pt"/>
            <v:line id="_x0000_s1144" style="position:absolute" from="910,2611" to="911,2666" strokeweight=".85pt"/>
            <v:line id="_x0000_s1145" style="position:absolute" from="1022,2207" to="1241,2208" strokeweight=".85pt"/>
            <v:line id="_x0000_s1146" style="position:absolute;flip:x y" from="465,2088" to="798,2177" strokeweight=".85pt"/>
            <v:line id="_x0000_s1147" style="position:absolute;flip:x" from="584,2318" to="798,2532" strokeweight=".85pt"/>
            <v:rect id="_x0000_s1148" style="position:absolute;left:263;top:1919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49" style="position:absolute;left:392;top:25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150" style="position:absolute;left:599;top:2504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51" style="position:absolute;left:841;top:2677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B</w:t>
                    </w:r>
                  </w:p>
                </w:txbxContent>
              </v:textbox>
            </v:rect>
            <v:rect id="_x0000_s1152" style="position:absolute;left:1013;top:2677;width:10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r</w:t>
                    </w:r>
                  </w:p>
                </w:txbxContent>
              </v:textbox>
            </v:rect>
            <v:line id="_x0000_s1153" style="position:absolute" from="1824,2275" to="2743,2276" strokeweight=".85pt"/>
            <v:shape id="_x0000_s1154" style="position:absolute;left:2571;top:2224;width:172;height:103" coordsize="172,103" path="m172,51l,103,34,51,,,172,51xe" fillcolor="black" strokeweight=".85pt">
              <v:fill r:id="rId15" o:title="" type="tile"/>
              <v:path arrowok="t"/>
            </v:shape>
            <v:rect id="_x0000_s1155" style="position:absolute;left:2936;top:216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56" style="position:absolute;left:3126;top:216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57" style="position:absolute;left:3316;top:2272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58" style="position:absolute;left:3419;top:216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159" style="position:absolute;left:3609;top:216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160" style="position:absolute;left:3799;top:2272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2</w:t>
                    </w:r>
                  </w:p>
                </w:txbxContent>
              </v:textbox>
            </v:rect>
            <v:rect id="_x0000_s1161" style="position:absolute;left:3902;top:2160;width:19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B</w:t>
                    </w:r>
                  </w:p>
                </w:txbxContent>
              </v:textbox>
            </v:rect>
            <v:rect id="_x0000_s1162" style="position:absolute;left:4074;top:2160;width:10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r</w:t>
                    </w:r>
                  </w:p>
                </w:txbxContent>
              </v:textbox>
            </v:rect>
            <v:rect id="_x0000_s1163" style="position:absolute;left:4161;top:2160;width:75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 xml:space="preserve">   </w:t>
                    </w:r>
                  </w:p>
                </w:txbxContent>
              </v:textbox>
            </v:rect>
            <v:rect id="_x0000_s1164" style="position:absolute;left:4320;top:2160;width:135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+</w:t>
                    </w:r>
                  </w:p>
                </w:txbxContent>
              </v:textbox>
            </v:rect>
            <v:rect id="_x0000_s1165" style="position:absolute;left:4488;top:2160;width:360;height:31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 xml:space="preserve">  H</w:t>
                    </w:r>
                  </w:p>
                </w:txbxContent>
              </v:textbox>
            </v:rect>
            <v:rect id="_x0000_s1166" style="position:absolute;left:4816;top:2272;width:120;height:285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2</w:t>
                    </w:r>
                  </w:p>
                </w:txbxContent>
              </v:textbox>
            </v:rect>
            <v:rect id="_x0000_s1167" style="position:absolute;left:4920;top:2160;width:203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168" style="position:absolute;left:1151;top:2551;width:134;height:341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rFonts w:ascii="Symbol" w:hAnsi="Symbol" w:cs="Symbol"/>
                        <w:color w:val="000000"/>
                        <w:kern w:val="0"/>
                        <w:sz w:val="28"/>
                        <w:szCs w:val="28"/>
                      </w:rPr>
                      <w:t></w:t>
                    </w:r>
                  </w:p>
                </w:txbxContent>
              </v:textbox>
            </v:rect>
            <v:rect id="_x0000_s1169" style="position:absolute;left:1287;top:2584;width:94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-</w:t>
                    </w:r>
                  </w:p>
                </w:txbxContent>
              </v:textbox>
            </v:rect>
            <v:rect id="_x0000_s1170" style="position:absolute;left:1375;top:1415;width:134;height:341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rFonts w:ascii="Symbol" w:hAnsi="Symbol" w:cs="Symbol"/>
                        <w:color w:val="000000"/>
                        <w:kern w:val="0"/>
                        <w:sz w:val="28"/>
                        <w:szCs w:val="28"/>
                      </w:rPr>
                      <w:t></w:t>
                    </w:r>
                  </w:p>
                </w:txbxContent>
              </v:textbox>
            </v:rect>
            <v:rect id="_x0000_s1171" style="position:absolute;left:1512;top:1448;width:158;height:322;mso-wrap-style:none" filled="f" stroked="f">
              <v:textbox style="mso-fit-shape-to-text:t" inset="0,0,0,0">
                <w:txbxContent>
                  <w:p w:rsidR="004713EA" w:rsidRDefault="004713EA" w:rsidP="004713EA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>Атакующий агент – анионы (</w:t>
      </w:r>
      <w:r w:rsidRPr="00F422A2">
        <w:rPr>
          <w:kern w:val="0"/>
          <w:sz w:val="28"/>
          <w:szCs w:val="24"/>
        </w:rPr>
        <w:t>SH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O</w:t>
      </w:r>
      <w:r w:rsidRPr="00F422A2">
        <w:rPr>
          <w:kern w:val="0"/>
          <w:sz w:val="28"/>
          <w:szCs w:val="24"/>
          <w:lang w:val="ru-RU"/>
        </w:rPr>
        <w:t xml:space="preserve">Н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I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Br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С </w:t>
      </w:r>
      <w:r w:rsidRPr="00F422A2">
        <w:rPr>
          <w:kern w:val="0"/>
          <w:sz w:val="28"/>
          <w:szCs w:val="24"/>
        </w:rPr>
        <w:t>l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F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RO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CH</w:t>
      </w:r>
      <w:r w:rsidRPr="00F422A2">
        <w:rPr>
          <w:kern w:val="0"/>
          <w:sz w:val="28"/>
          <w:szCs w:val="24"/>
          <w:vertAlign w:val="subscript"/>
          <w:lang w:val="ru-RU"/>
        </w:rPr>
        <w:t>3</w:t>
      </w:r>
      <w:r w:rsidRPr="00F422A2">
        <w:rPr>
          <w:kern w:val="0"/>
          <w:sz w:val="28"/>
          <w:szCs w:val="24"/>
        </w:rPr>
        <w:t>COO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ONO</w:t>
      </w:r>
      <w:r w:rsidRPr="00F422A2">
        <w:rPr>
          <w:kern w:val="0"/>
          <w:sz w:val="28"/>
          <w:szCs w:val="24"/>
          <w:vertAlign w:val="subscript"/>
          <w:lang w:val="ru-RU"/>
        </w:rPr>
        <w:t>2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>) или молекула (</w:t>
      </w:r>
      <w:r w:rsidRPr="00F422A2">
        <w:rPr>
          <w:kern w:val="0"/>
          <w:sz w:val="28"/>
          <w:szCs w:val="24"/>
        </w:rPr>
        <w:t>ROH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HOH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NH</w:t>
      </w:r>
      <w:r w:rsidRPr="00F422A2">
        <w:rPr>
          <w:kern w:val="0"/>
          <w:sz w:val="28"/>
          <w:szCs w:val="24"/>
          <w:vertAlign w:val="subscript"/>
          <w:lang w:val="ru-RU"/>
        </w:rPr>
        <w:t>3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RNH</w:t>
      </w:r>
      <w:r w:rsidRPr="00F422A2">
        <w:rPr>
          <w:kern w:val="0"/>
          <w:sz w:val="28"/>
          <w:szCs w:val="24"/>
          <w:vertAlign w:val="subscript"/>
          <w:lang w:val="ru-RU"/>
        </w:rPr>
        <w:t>2</w:t>
      </w:r>
      <w:r w:rsidRPr="00F422A2">
        <w:rPr>
          <w:kern w:val="0"/>
          <w:sz w:val="28"/>
          <w:szCs w:val="24"/>
          <w:lang w:val="ru-RU"/>
        </w:rPr>
        <w:t>). По увеличению реакционной способности анионы располагаются в следующий ряд: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</w:rPr>
        <w:t>HS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, </w:t>
      </w:r>
      <w:r w:rsidRPr="00F422A2">
        <w:rPr>
          <w:kern w:val="0"/>
          <w:sz w:val="28"/>
          <w:szCs w:val="24"/>
        </w:rPr>
        <w:t>RS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 &gt; </w:t>
      </w:r>
      <w:r w:rsidRPr="00F422A2">
        <w:rPr>
          <w:kern w:val="0"/>
          <w:sz w:val="28"/>
          <w:szCs w:val="24"/>
        </w:rPr>
        <w:t>I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 &gt; </w:t>
      </w:r>
      <w:r w:rsidRPr="00F422A2">
        <w:rPr>
          <w:kern w:val="0"/>
          <w:sz w:val="28"/>
          <w:szCs w:val="24"/>
        </w:rPr>
        <w:t>Br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 xml:space="preserve">- </w:t>
      </w:r>
      <w:r w:rsidRPr="00F422A2">
        <w:rPr>
          <w:kern w:val="0"/>
          <w:sz w:val="28"/>
          <w:szCs w:val="24"/>
          <w:lang w:val="ru-RU"/>
        </w:rPr>
        <w:t xml:space="preserve">&gt; </w:t>
      </w:r>
      <w:r w:rsidRPr="00F422A2">
        <w:rPr>
          <w:kern w:val="0"/>
          <w:sz w:val="28"/>
          <w:szCs w:val="24"/>
        </w:rPr>
        <w:t>RO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 xml:space="preserve">- </w:t>
      </w:r>
      <w:r w:rsidRPr="00F422A2">
        <w:rPr>
          <w:kern w:val="0"/>
          <w:sz w:val="28"/>
          <w:szCs w:val="24"/>
          <w:lang w:val="ru-RU"/>
        </w:rPr>
        <w:t xml:space="preserve">&gt; </w:t>
      </w:r>
      <w:r w:rsidRPr="00F422A2">
        <w:rPr>
          <w:kern w:val="0"/>
          <w:sz w:val="28"/>
          <w:szCs w:val="24"/>
        </w:rPr>
        <w:t>Cl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 xml:space="preserve">- </w:t>
      </w:r>
      <w:r w:rsidRPr="00F422A2">
        <w:rPr>
          <w:kern w:val="0"/>
          <w:sz w:val="28"/>
          <w:szCs w:val="24"/>
          <w:lang w:val="ru-RU"/>
        </w:rPr>
        <w:t xml:space="preserve">&gt; </w:t>
      </w:r>
      <w:r w:rsidRPr="00F422A2">
        <w:rPr>
          <w:kern w:val="0"/>
          <w:sz w:val="28"/>
          <w:szCs w:val="24"/>
        </w:rPr>
        <w:t>CH</w:t>
      </w:r>
      <w:r w:rsidRPr="00F422A2">
        <w:rPr>
          <w:kern w:val="0"/>
          <w:sz w:val="28"/>
          <w:szCs w:val="24"/>
          <w:vertAlign w:val="subscript"/>
          <w:lang w:val="ru-RU"/>
        </w:rPr>
        <w:t>3</w:t>
      </w:r>
      <w:r w:rsidRPr="00F422A2">
        <w:rPr>
          <w:kern w:val="0"/>
          <w:sz w:val="28"/>
          <w:szCs w:val="24"/>
        </w:rPr>
        <w:t>COO</w:t>
      </w:r>
      <w:r w:rsidRPr="00F422A2">
        <w:rPr>
          <w:kern w:val="0"/>
          <w:sz w:val="28"/>
          <w:szCs w:val="24"/>
          <w:lang w:val="ru-RU"/>
        </w:rPr>
        <w:t xml:space="preserve"> </w:t>
      </w:r>
      <w:r w:rsidRPr="00F422A2">
        <w:rPr>
          <w:kern w:val="0"/>
          <w:sz w:val="28"/>
          <w:szCs w:val="24"/>
          <w:vertAlign w:val="superscript"/>
          <w:lang w:val="ru-RU"/>
        </w:rPr>
        <w:t xml:space="preserve">- </w:t>
      </w:r>
      <w:r w:rsidRPr="00F422A2">
        <w:rPr>
          <w:kern w:val="0"/>
          <w:sz w:val="28"/>
          <w:szCs w:val="24"/>
          <w:lang w:val="ru-RU"/>
        </w:rPr>
        <w:t xml:space="preserve">&gt; </w:t>
      </w:r>
      <w:r w:rsidRPr="00F422A2">
        <w:rPr>
          <w:kern w:val="0"/>
          <w:sz w:val="28"/>
          <w:szCs w:val="24"/>
        </w:rPr>
        <w:t>ONO</w:t>
      </w:r>
      <w:r w:rsidRPr="00F422A2">
        <w:rPr>
          <w:kern w:val="0"/>
          <w:sz w:val="28"/>
          <w:szCs w:val="24"/>
          <w:vertAlign w:val="subscript"/>
          <w:lang w:val="ru-RU"/>
        </w:rPr>
        <w:t>2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>Анионы более сильные нуклеофилы, чем сопряженные кислоты: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</w:rPr>
      </w:pPr>
      <w:r w:rsidRPr="00F422A2">
        <w:rPr>
          <w:kern w:val="0"/>
          <w:sz w:val="28"/>
          <w:szCs w:val="24"/>
        </w:rPr>
        <w:t xml:space="preserve">OH </w:t>
      </w:r>
      <w:r w:rsidRPr="00F422A2">
        <w:rPr>
          <w:kern w:val="0"/>
          <w:sz w:val="28"/>
          <w:szCs w:val="24"/>
          <w:vertAlign w:val="superscript"/>
        </w:rPr>
        <w:t xml:space="preserve">- </w:t>
      </w:r>
      <w:r w:rsidRPr="00F422A2">
        <w:rPr>
          <w:kern w:val="0"/>
          <w:sz w:val="28"/>
          <w:szCs w:val="24"/>
        </w:rPr>
        <w:t xml:space="preserve">&gt; HOH, RS </w:t>
      </w:r>
      <w:r w:rsidRPr="00F422A2">
        <w:rPr>
          <w:kern w:val="0"/>
          <w:sz w:val="28"/>
          <w:szCs w:val="24"/>
          <w:vertAlign w:val="superscript"/>
        </w:rPr>
        <w:t xml:space="preserve">- </w:t>
      </w:r>
      <w:r w:rsidRPr="00F422A2">
        <w:rPr>
          <w:kern w:val="0"/>
          <w:sz w:val="28"/>
          <w:szCs w:val="24"/>
        </w:rPr>
        <w:t xml:space="preserve">&gt; RSH, RO </w:t>
      </w:r>
      <w:r w:rsidRPr="00F422A2">
        <w:rPr>
          <w:kern w:val="0"/>
          <w:sz w:val="28"/>
          <w:szCs w:val="24"/>
          <w:vertAlign w:val="superscript"/>
        </w:rPr>
        <w:t xml:space="preserve">- </w:t>
      </w:r>
      <w:r w:rsidRPr="00F422A2">
        <w:rPr>
          <w:kern w:val="0"/>
          <w:sz w:val="28"/>
          <w:szCs w:val="24"/>
        </w:rPr>
        <w:t xml:space="preserve">&gt; ROH, Cl </w:t>
      </w:r>
      <w:r w:rsidRPr="00F422A2">
        <w:rPr>
          <w:kern w:val="0"/>
          <w:sz w:val="28"/>
          <w:szCs w:val="24"/>
          <w:vertAlign w:val="superscript"/>
        </w:rPr>
        <w:t xml:space="preserve">- </w:t>
      </w:r>
      <w:r w:rsidRPr="00F422A2">
        <w:rPr>
          <w:kern w:val="0"/>
          <w:sz w:val="28"/>
          <w:szCs w:val="24"/>
        </w:rPr>
        <w:t>&gt;HCl</w:t>
      </w: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>Нуклеофил – атом (или частица), который может отдать пару электронов любому элементу, кроме водорода. Механизм бимолекулярного нуклеофильного замещения (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2</w:t>
      </w:r>
      <w:r w:rsidRPr="00F422A2">
        <w:rPr>
          <w:kern w:val="0"/>
          <w:sz w:val="28"/>
          <w:szCs w:val="24"/>
          <w:lang w:val="ru-RU"/>
        </w:rPr>
        <w:t>) включает образование промежуточного комплекса.</w:t>
      </w: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4" type="#_x0000_t75" style="width:413.25pt;height:78.75pt">
            <v:imagedata r:id="rId16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 xml:space="preserve">Представленная реакция является реакцией замещения, так как нуклеофил (ОН 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>) вытесняет уходящую группу (</w:t>
      </w:r>
      <w:r w:rsidRPr="00F422A2">
        <w:rPr>
          <w:kern w:val="0"/>
          <w:sz w:val="28"/>
          <w:szCs w:val="24"/>
        </w:rPr>
        <w:t>I</w:t>
      </w:r>
      <w:r w:rsidRPr="00F422A2">
        <w:rPr>
          <w:kern w:val="0"/>
          <w:sz w:val="28"/>
          <w:szCs w:val="24"/>
          <w:vertAlign w:val="superscript"/>
          <w:lang w:val="ru-RU"/>
        </w:rPr>
        <w:t>-</w:t>
      </w:r>
      <w:r w:rsidRPr="00F422A2">
        <w:rPr>
          <w:kern w:val="0"/>
          <w:sz w:val="28"/>
          <w:szCs w:val="24"/>
          <w:lang w:val="ru-RU"/>
        </w:rPr>
        <w:t xml:space="preserve">). </w:t>
      </w:r>
    </w:p>
    <w:p w:rsidR="004713EA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>Механизм мономолекулярного нуклеофильного замещения (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1</w:t>
      </w:r>
      <w:r w:rsidRPr="00F422A2">
        <w:rPr>
          <w:kern w:val="0"/>
          <w:sz w:val="28"/>
          <w:szCs w:val="24"/>
          <w:lang w:val="ru-RU"/>
        </w:rPr>
        <w:t>) состоит из двух стадий:</w:t>
      </w:r>
    </w:p>
    <w:p w:rsidR="00F422A2" w:rsidRPr="00F422A2" w:rsidRDefault="00F422A2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4713EA" w:rsidRPr="00F422A2" w:rsidRDefault="0077103D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5" type="#_x0000_t75" style="width:266.25pt;height:225.75pt">
            <v:imagedata r:id="rId17" o:title=""/>
          </v:shape>
        </w:pict>
      </w:r>
    </w:p>
    <w:p w:rsidR="00F422A2" w:rsidRDefault="00F422A2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4713EA" w:rsidRPr="00F422A2" w:rsidRDefault="004713EA" w:rsidP="00F422A2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F422A2">
        <w:rPr>
          <w:kern w:val="0"/>
          <w:sz w:val="28"/>
          <w:szCs w:val="24"/>
          <w:lang w:val="ru-RU"/>
        </w:rPr>
        <w:t xml:space="preserve">Реакции замещения по механизму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1</w:t>
      </w:r>
      <w:r w:rsidRPr="00F422A2">
        <w:rPr>
          <w:kern w:val="0"/>
          <w:sz w:val="28"/>
          <w:szCs w:val="24"/>
          <w:lang w:val="ru-RU"/>
        </w:rPr>
        <w:t xml:space="preserve"> в тех случаях, когда образуется стабильный катион. Первичные галогеналканы реагируют по механизму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2</w:t>
      </w:r>
      <w:r w:rsidRPr="00F422A2">
        <w:rPr>
          <w:kern w:val="0"/>
          <w:sz w:val="28"/>
          <w:szCs w:val="24"/>
          <w:lang w:val="ru-RU"/>
        </w:rPr>
        <w:t xml:space="preserve"> , а третичные - по механизму </w:t>
      </w:r>
      <w:r w:rsidRPr="00F422A2">
        <w:rPr>
          <w:kern w:val="0"/>
          <w:sz w:val="28"/>
          <w:szCs w:val="24"/>
        </w:rPr>
        <w:t>S</w:t>
      </w:r>
      <w:r w:rsidRPr="00F422A2">
        <w:rPr>
          <w:kern w:val="0"/>
          <w:sz w:val="28"/>
          <w:szCs w:val="24"/>
          <w:vertAlign w:val="subscript"/>
        </w:rPr>
        <w:t>N</w:t>
      </w:r>
      <w:r w:rsidRPr="00F422A2">
        <w:rPr>
          <w:kern w:val="0"/>
          <w:sz w:val="28"/>
          <w:szCs w:val="24"/>
          <w:vertAlign w:val="subscript"/>
          <w:lang w:val="ru-RU"/>
        </w:rPr>
        <w:t>1.</w:t>
      </w:r>
      <w:bookmarkStart w:id="0" w:name="_GoBack"/>
      <w:bookmarkEnd w:id="0"/>
    </w:p>
    <w:sectPr w:rsidR="004713EA" w:rsidRPr="00F422A2" w:rsidSect="00F422A2">
      <w:headerReference w:type="even" r:id="rId18"/>
      <w:pgSz w:w="11907" w:h="16839" w:code="9"/>
      <w:pgMar w:top="1134" w:right="851" w:bottom="1134" w:left="1701" w:header="709" w:footer="82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051" w:rsidRDefault="008F7051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endnote>
  <w:endnote w:type="continuationSeparator" w:id="0">
    <w:p w:rsidR="008F7051" w:rsidRDefault="008F7051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 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051" w:rsidRDefault="008F7051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footnote>
  <w:footnote w:type="continuationSeparator" w:id="0">
    <w:p w:rsidR="008F7051" w:rsidRDefault="008F7051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CB" w:rsidRDefault="003229CB" w:rsidP="003229C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229CB" w:rsidRDefault="003229C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FB6609E2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0FA9398"/>
    <w:lvl w:ilvl="0">
      <w:start w:val="1"/>
      <w:numFmt w:val="bullet"/>
      <w:pStyle w:val="5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D554AD52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7712758"/>
    <w:multiLevelType w:val="singleLevel"/>
    <w:tmpl w:val="95C679A2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4">
    <w:nsid w:val="0B975B28"/>
    <w:multiLevelType w:val="singleLevel"/>
    <w:tmpl w:val="C94CFB6E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5">
    <w:nsid w:val="21155F5B"/>
    <w:multiLevelType w:val="singleLevel"/>
    <w:tmpl w:val="D6FAB4CC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6">
    <w:nsid w:val="29C51AE5"/>
    <w:multiLevelType w:val="singleLevel"/>
    <w:tmpl w:val="021C4C7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7">
    <w:nsid w:val="2E0D7158"/>
    <w:multiLevelType w:val="singleLevel"/>
    <w:tmpl w:val="0E2270B6"/>
    <w:lvl w:ilvl="0">
      <w:start w:val="1"/>
      <w:numFmt w:val="bullet"/>
      <w:pStyle w:val="a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8">
    <w:nsid w:val="2F620A77"/>
    <w:multiLevelType w:val="singleLevel"/>
    <w:tmpl w:val="CCDA6D8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>
    <w:nsid w:val="3B6A056A"/>
    <w:multiLevelType w:val="singleLevel"/>
    <w:tmpl w:val="F45C1756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10">
    <w:nsid w:val="3EF616E4"/>
    <w:multiLevelType w:val="singleLevel"/>
    <w:tmpl w:val="A0D23324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1">
    <w:nsid w:val="51F61F3E"/>
    <w:multiLevelType w:val="singleLevel"/>
    <w:tmpl w:val="D7045AC8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2">
    <w:nsid w:val="60EA44BA"/>
    <w:multiLevelType w:val="singleLevel"/>
    <w:tmpl w:val="CE12291E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13">
    <w:nsid w:val="680137D7"/>
    <w:multiLevelType w:val="singleLevel"/>
    <w:tmpl w:val="02E2DE96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9"/>
  </w:num>
  <w:num w:numId="11">
    <w:abstractNumId w:val="3"/>
  </w:num>
  <w:num w:numId="12">
    <w:abstractNumId w:val="12"/>
  </w:num>
  <w:num w:numId="13">
    <w:abstractNumId w:val="13"/>
  </w:num>
  <w:num w:numId="14">
    <w:abstractNumId w:val="4"/>
  </w:num>
  <w:num w:numId="15">
    <w:abstractNumId w:val="8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504"/>
    <w:rsid w:val="000013DD"/>
    <w:rsid w:val="00002434"/>
    <w:rsid w:val="00002D0C"/>
    <w:rsid w:val="00004E0A"/>
    <w:rsid w:val="00011C28"/>
    <w:rsid w:val="00017611"/>
    <w:rsid w:val="000247CB"/>
    <w:rsid w:val="0003023E"/>
    <w:rsid w:val="00032E16"/>
    <w:rsid w:val="00033D61"/>
    <w:rsid w:val="00035940"/>
    <w:rsid w:val="00035A06"/>
    <w:rsid w:val="00036538"/>
    <w:rsid w:val="0004107B"/>
    <w:rsid w:val="000430AD"/>
    <w:rsid w:val="00045A39"/>
    <w:rsid w:val="00047733"/>
    <w:rsid w:val="00061484"/>
    <w:rsid w:val="00063173"/>
    <w:rsid w:val="00063F12"/>
    <w:rsid w:val="0006645A"/>
    <w:rsid w:val="0006703B"/>
    <w:rsid w:val="00076FA2"/>
    <w:rsid w:val="00080121"/>
    <w:rsid w:val="000808B0"/>
    <w:rsid w:val="0008191E"/>
    <w:rsid w:val="00084662"/>
    <w:rsid w:val="00087F4C"/>
    <w:rsid w:val="00097F9A"/>
    <w:rsid w:val="000B17E1"/>
    <w:rsid w:val="000B5546"/>
    <w:rsid w:val="000B67F4"/>
    <w:rsid w:val="000C3DAC"/>
    <w:rsid w:val="000D053B"/>
    <w:rsid w:val="000E130E"/>
    <w:rsid w:val="000E1A69"/>
    <w:rsid w:val="000E32D7"/>
    <w:rsid w:val="00102B0E"/>
    <w:rsid w:val="00112B0D"/>
    <w:rsid w:val="0011536B"/>
    <w:rsid w:val="00126384"/>
    <w:rsid w:val="00135713"/>
    <w:rsid w:val="00144A3B"/>
    <w:rsid w:val="00157958"/>
    <w:rsid w:val="00176ACA"/>
    <w:rsid w:val="001777FD"/>
    <w:rsid w:val="00193E0B"/>
    <w:rsid w:val="00196005"/>
    <w:rsid w:val="001A1BBB"/>
    <w:rsid w:val="001A24AD"/>
    <w:rsid w:val="001A60A4"/>
    <w:rsid w:val="001B1FBC"/>
    <w:rsid w:val="001B7E20"/>
    <w:rsid w:val="001C470B"/>
    <w:rsid w:val="001C4A42"/>
    <w:rsid w:val="001C61EA"/>
    <w:rsid w:val="001D6875"/>
    <w:rsid w:val="001E13F4"/>
    <w:rsid w:val="001F4268"/>
    <w:rsid w:val="001F570E"/>
    <w:rsid w:val="00200292"/>
    <w:rsid w:val="002019D7"/>
    <w:rsid w:val="002031D1"/>
    <w:rsid w:val="002123B0"/>
    <w:rsid w:val="0021737A"/>
    <w:rsid w:val="00223CF8"/>
    <w:rsid w:val="0023006E"/>
    <w:rsid w:val="00230735"/>
    <w:rsid w:val="00230C57"/>
    <w:rsid w:val="0024329D"/>
    <w:rsid w:val="0025330F"/>
    <w:rsid w:val="00272ABA"/>
    <w:rsid w:val="002740EB"/>
    <w:rsid w:val="002823A3"/>
    <w:rsid w:val="002857E5"/>
    <w:rsid w:val="00285D5B"/>
    <w:rsid w:val="0029262A"/>
    <w:rsid w:val="002966B7"/>
    <w:rsid w:val="00296816"/>
    <w:rsid w:val="00297E87"/>
    <w:rsid w:val="002A62DE"/>
    <w:rsid w:val="002A7BCF"/>
    <w:rsid w:val="002A7E80"/>
    <w:rsid w:val="002B0A78"/>
    <w:rsid w:val="002B3F13"/>
    <w:rsid w:val="002B55FB"/>
    <w:rsid w:val="002C0615"/>
    <w:rsid w:val="002C273E"/>
    <w:rsid w:val="002C276B"/>
    <w:rsid w:val="002E7938"/>
    <w:rsid w:val="002F3A40"/>
    <w:rsid w:val="00313315"/>
    <w:rsid w:val="003142E0"/>
    <w:rsid w:val="00317F73"/>
    <w:rsid w:val="003229CB"/>
    <w:rsid w:val="00333686"/>
    <w:rsid w:val="00340AB5"/>
    <w:rsid w:val="003414BE"/>
    <w:rsid w:val="0034480E"/>
    <w:rsid w:val="003513E3"/>
    <w:rsid w:val="00352BB9"/>
    <w:rsid w:val="00357401"/>
    <w:rsid w:val="00362A9C"/>
    <w:rsid w:val="00366267"/>
    <w:rsid w:val="003705E8"/>
    <w:rsid w:val="00373DF9"/>
    <w:rsid w:val="00381E9C"/>
    <w:rsid w:val="0039410B"/>
    <w:rsid w:val="00397C82"/>
    <w:rsid w:val="003B0141"/>
    <w:rsid w:val="003B7BD8"/>
    <w:rsid w:val="003C2504"/>
    <w:rsid w:val="003C341D"/>
    <w:rsid w:val="003C53B3"/>
    <w:rsid w:val="003C772F"/>
    <w:rsid w:val="003D42E8"/>
    <w:rsid w:val="003D4569"/>
    <w:rsid w:val="003D49F2"/>
    <w:rsid w:val="003E3DA2"/>
    <w:rsid w:val="003E6F96"/>
    <w:rsid w:val="003F1CDB"/>
    <w:rsid w:val="003F44BA"/>
    <w:rsid w:val="00406276"/>
    <w:rsid w:val="0040734C"/>
    <w:rsid w:val="004124BE"/>
    <w:rsid w:val="004165EF"/>
    <w:rsid w:val="0042335A"/>
    <w:rsid w:val="00423E68"/>
    <w:rsid w:val="00432CAA"/>
    <w:rsid w:val="0043609C"/>
    <w:rsid w:val="004369A0"/>
    <w:rsid w:val="00445E0D"/>
    <w:rsid w:val="00446347"/>
    <w:rsid w:val="00453803"/>
    <w:rsid w:val="00461B6B"/>
    <w:rsid w:val="00463AAF"/>
    <w:rsid w:val="00465321"/>
    <w:rsid w:val="0047078E"/>
    <w:rsid w:val="004713EA"/>
    <w:rsid w:val="00477782"/>
    <w:rsid w:val="00480C58"/>
    <w:rsid w:val="00483716"/>
    <w:rsid w:val="0048724B"/>
    <w:rsid w:val="004931FD"/>
    <w:rsid w:val="00494844"/>
    <w:rsid w:val="004A3EBA"/>
    <w:rsid w:val="004B3993"/>
    <w:rsid w:val="004C5992"/>
    <w:rsid w:val="004C7521"/>
    <w:rsid w:val="004D1A9D"/>
    <w:rsid w:val="004E6513"/>
    <w:rsid w:val="004F66FA"/>
    <w:rsid w:val="005022E4"/>
    <w:rsid w:val="00505293"/>
    <w:rsid w:val="005126DB"/>
    <w:rsid w:val="00517A5E"/>
    <w:rsid w:val="00523CFB"/>
    <w:rsid w:val="005251C5"/>
    <w:rsid w:val="00525A1D"/>
    <w:rsid w:val="005271E4"/>
    <w:rsid w:val="00543DA9"/>
    <w:rsid w:val="00550400"/>
    <w:rsid w:val="00550AD2"/>
    <w:rsid w:val="00556A05"/>
    <w:rsid w:val="0056258B"/>
    <w:rsid w:val="00563597"/>
    <w:rsid w:val="00564FBE"/>
    <w:rsid w:val="005652F8"/>
    <w:rsid w:val="005875F6"/>
    <w:rsid w:val="00593F39"/>
    <w:rsid w:val="005A1778"/>
    <w:rsid w:val="005A49E8"/>
    <w:rsid w:val="005B13BA"/>
    <w:rsid w:val="005B6157"/>
    <w:rsid w:val="005C21D7"/>
    <w:rsid w:val="005C537D"/>
    <w:rsid w:val="005C7AD2"/>
    <w:rsid w:val="005D1D30"/>
    <w:rsid w:val="005D1FA8"/>
    <w:rsid w:val="005D504D"/>
    <w:rsid w:val="005D57E6"/>
    <w:rsid w:val="005E1EA0"/>
    <w:rsid w:val="005E4BC5"/>
    <w:rsid w:val="005F1D9C"/>
    <w:rsid w:val="005F331D"/>
    <w:rsid w:val="005F3924"/>
    <w:rsid w:val="00605B21"/>
    <w:rsid w:val="00606DFD"/>
    <w:rsid w:val="00610176"/>
    <w:rsid w:val="006229DC"/>
    <w:rsid w:val="006304C1"/>
    <w:rsid w:val="006316F2"/>
    <w:rsid w:val="006511F3"/>
    <w:rsid w:val="00663130"/>
    <w:rsid w:val="00665858"/>
    <w:rsid w:val="00670E9C"/>
    <w:rsid w:val="00691942"/>
    <w:rsid w:val="006931AC"/>
    <w:rsid w:val="006960AA"/>
    <w:rsid w:val="006B0F6A"/>
    <w:rsid w:val="006B181F"/>
    <w:rsid w:val="006C1E4B"/>
    <w:rsid w:val="006C60D3"/>
    <w:rsid w:val="006E3291"/>
    <w:rsid w:val="006E539C"/>
    <w:rsid w:val="006E5A3C"/>
    <w:rsid w:val="006E6572"/>
    <w:rsid w:val="007036FE"/>
    <w:rsid w:val="0070630D"/>
    <w:rsid w:val="00713B6B"/>
    <w:rsid w:val="00736CF6"/>
    <w:rsid w:val="00742E20"/>
    <w:rsid w:val="00746E5C"/>
    <w:rsid w:val="00747FD0"/>
    <w:rsid w:val="00757A92"/>
    <w:rsid w:val="007636C6"/>
    <w:rsid w:val="0077103D"/>
    <w:rsid w:val="00775ABB"/>
    <w:rsid w:val="0077670D"/>
    <w:rsid w:val="007803EA"/>
    <w:rsid w:val="00780D94"/>
    <w:rsid w:val="00782508"/>
    <w:rsid w:val="00784238"/>
    <w:rsid w:val="00785CEF"/>
    <w:rsid w:val="007B0015"/>
    <w:rsid w:val="007B0494"/>
    <w:rsid w:val="007B0814"/>
    <w:rsid w:val="007B6B55"/>
    <w:rsid w:val="007B7942"/>
    <w:rsid w:val="007C111F"/>
    <w:rsid w:val="007C1E54"/>
    <w:rsid w:val="007C292C"/>
    <w:rsid w:val="007C504E"/>
    <w:rsid w:val="007C7F31"/>
    <w:rsid w:val="007E134B"/>
    <w:rsid w:val="007E4EB7"/>
    <w:rsid w:val="007F3524"/>
    <w:rsid w:val="00802506"/>
    <w:rsid w:val="008058C3"/>
    <w:rsid w:val="00805EC9"/>
    <w:rsid w:val="00806A46"/>
    <w:rsid w:val="008130C2"/>
    <w:rsid w:val="008166A2"/>
    <w:rsid w:val="008176CF"/>
    <w:rsid w:val="0083402E"/>
    <w:rsid w:val="00842711"/>
    <w:rsid w:val="0084319E"/>
    <w:rsid w:val="00846CB2"/>
    <w:rsid w:val="00847893"/>
    <w:rsid w:val="00854CEA"/>
    <w:rsid w:val="0085633E"/>
    <w:rsid w:val="00856E68"/>
    <w:rsid w:val="008570D7"/>
    <w:rsid w:val="008579DD"/>
    <w:rsid w:val="00860798"/>
    <w:rsid w:val="008670A4"/>
    <w:rsid w:val="0087734E"/>
    <w:rsid w:val="0088167C"/>
    <w:rsid w:val="0089634D"/>
    <w:rsid w:val="008963E6"/>
    <w:rsid w:val="008A1D83"/>
    <w:rsid w:val="008A2792"/>
    <w:rsid w:val="008A3377"/>
    <w:rsid w:val="008A44A4"/>
    <w:rsid w:val="008A5EAF"/>
    <w:rsid w:val="008B0402"/>
    <w:rsid w:val="008B243E"/>
    <w:rsid w:val="008B72CA"/>
    <w:rsid w:val="008C0C2F"/>
    <w:rsid w:val="008C0EF9"/>
    <w:rsid w:val="008E159F"/>
    <w:rsid w:val="008E491C"/>
    <w:rsid w:val="008F26B7"/>
    <w:rsid w:val="008F2AE1"/>
    <w:rsid w:val="008F2C58"/>
    <w:rsid w:val="008F2FCC"/>
    <w:rsid w:val="008F51C5"/>
    <w:rsid w:val="008F5ADE"/>
    <w:rsid w:val="008F7051"/>
    <w:rsid w:val="009105B6"/>
    <w:rsid w:val="00916855"/>
    <w:rsid w:val="00916C36"/>
    <w:rsid w:val="00917BCA"/>
    <w:rsid w:val="00921763"/>
    <w:rsid w:val="00926EA2"/>
    <w:rsid w:val="009305E1"/>
    <w:rsid w:val="0093730C"/>
    <w:rsid w:val="009445DF"/>
    <w:rsid w:val="009458CB"/>
    <w:rsid w:val="00945DE8"/>
    <w:rsid w:val="00945F6A"/>
    <w:rsid w:val="00950875"/>
    <w:rsid w:val="00955DD6"/>
    <w:rsid w:val="0096586F"/>
    <w:rsid w:val="009715F6"/>
    <w:rsid w:val="00974526"/>
    <w:rsid w:val="0098011E"/>
    <w:rsid w:val="00990589"/>
    <w:rsid w:val="009A663C"/>
    <w:rsid w:val="009B79DA"/>
    <w:rsid w:val="009C20AA"/>
    <w:rsid w:val="009D0CE6"/>
    <w:rsid w:val="009D1DB5"/>
    <w:rsid w:val="009D3AC1"/>
    <w:rsid w:val="009D3B98"/>
    <w:rsid w:val="009E22A8"/>
    <w:rsid w:val="009E5FC7"/>
    <w:rsid w:val="009E7BD3"/>
    <w:rsid w:val="009F0FF0"/>
    <w:rsid w:val="009F396F"/>
    <w:rsid w:val="009F7C72"/>
    <w:rsid w:val="00A00843"/>
    <w:rsid w:val="00A017C5"/>
    <w:rsid w:val="00A06B98"/>
    <w:rsid w:val="00A1721C"/>
    <w:rsid w:val="00A24DE1"/>
    <w:rsid w:val="00A25595"/>
    <w:rsid w:val="00A259B0"/>
    <w:rsid w:val="00A31478"/>
    <w:rsid w:val="00A340A0"/>
    <w:rsid w:val="00A34FA0"/>
    <w:rsid w:val="00A35992"/>
    <w:rsid w:val="00A35FA7"/>
    <w:rsid w:val="00A37CE1"/>
    <w:rsid w:val="00A420C5"/>
    <w:rsid w:val="00A556F1"/>
    <w:rsid w:val="00A56092"/>
    <w:rsid w:val="00A6163C"/>
    <w:rsid w:val="00A67390"/>
    <w:rsid w:val="00A705B5"/>
    <w:rsid w:val="00A7165C"/>
    <w:rsid w:val="00A73277"/>
    <w:rsid w:val="00A83060"/>
    <w:rsid w:val="00AB5B60"/>
    <w:rsid w:val="00AC41E2"/>
    <w:rsid w:val="00AD175A"/>
    <w:rsid w:val="00AD2FAB"/>
    <w:rsid w:val="00AD5EFD"/>
    <w:rsid w:val="00AE0A3D"/>
    <w:rsid w:val="00AF02AC"/>
    <w:rsid w:val="00AF58D7"/>
    <w:rsid w:val="00B0604A"/>
    <w:rsid w:val="00B10341"/>
    <w:rsid w:val="00B1275F"/>
    <w:rsid w:val="00B14B68"/>
    <w:rsid w:val="00B1790C"/>
    <w:rsid w:val="00B3597D"/>
    <w:rsid w:val="00B368B1"/>
    <w:rsid w:val="00B40F96"/>
    <w:rsid w:val="00B56674"/>
    <w:rsid w:val="00B573E7"/>
    <w:rsid w:val="00B60624"/>
    <w:rsid w:val="00B60B8E"/>
    <w:rsid w:val="00B612E9"/>
    <w:rsid w:val="00B63088"/>
    <w:rsid w:val="00B6724C"/>
    <w:rsid w:val="00B8335C"/>
    <w:rsid w:val="00B8785C"/>
    <w:rsid w:val="00B97A1A"/>
    <w:rsid w:val="00BA14DD"/>
    <w:rsid w:val="00BA7913"/>
    <w:rsid w:val="00BB2A14"/>
    <w:rsid w:val="00BB3102"/>
    <w:rsid w:val="00BC0C37"/>
    <w:rsid w:val="00BC3EBC"/>
    <w:rsid w:val="00BC7AC0"/>
    <w:rsid w:val="00BD4519"/>
    <w:rsid w:val="00BE3806"/>
    <w:rsid w:val="00BE6164"/>
    <w:rsid w:val="00BE653F"/>
    <w:rsid w:val="00BF0497"/>
    <w:rsid w:val="00BF174D"/>
    <w:rsid w:val="00BF2410"/>
    <w:rsid w:val="00BF49C1"/>
    <w:rsid w:val="00C15D8D"/>
    <w:rsid w:val="00C2798E"/>
    <w:rsid w:val="00C35453"/>
    <w:rsid w:val="00C37975"/>
    <w:rsid w:val="00C40C54"/>
    <w:rsid w:val="00C42690"/>
    <w:rsid w:val="00C539DB"/>
    <w:rsid w:val="00C6482C"/>
    <w:rsid w:val="00C64C2A"/>
    <w:rsid w:val="00C80E90"/>
    <w:rsid w:val="00C80FF6"/>
    <w:rsid w:val="00C82523"/>
    <w:rsid w:val="00C868AF"/>
    <w:rsid w:val="00C933E1"/>
    <w:rsid w:val="00C94FF3"/>
    <w:rsid w:val="00C95E9F"/>
    <w:rsid w:val="00C964B7"/>
    <w:rsid w:val="00C97505"/>
    <w:rsid w:val="00CD1ECD"/>
    <w:rsid w:val="00CD2132"/>
    <w:rsid w:val="00CD7070"/>
    <w:rsid w:val="00CE191D"/>
    <w:rsid w:val="00CE7C51"/>
    <w:rsid w:val="00CF1F9C"/>
    <w:rsid w:val="00D004BD"/>
    <w:rsid w:val="00D048F1"/>
    <w:rsid w:val="00D12C9E"/>
    <w:rsid w:val="00D16E2D"/>
    <w:rsid w:val="00D26B9F"/>
    <w:rsid w:val="00D30983"/>
    <w:rsid w:val="00D321E1"/>
    <w:rsid w:val="00D3638A"/>
    <w:rsid w:val="00D36629"/>
    <w:rsid w:val="00D46FD9"/>
    <w:rsid w:val="00D47611"/>
    <w:rsid w:val="00D53B17"/>
    <w:rsid w:val="00D646EF"/>
    <w:rsid w:val="00D74522"/>
    <w:rsid w:val="00D75F44"/>
    <w:rsid w:val="00D97896"/>
    <w:rsid w:val="00DA05DC"/>
    <w:rsid w:val="00DA1278"/>
    <w:rsid w:val="00DA1C61"/>
    <w:rsid w:val="00DC1001"/>
    <w:rsid w:val="00DD1B51"/>
    <w:rsid w:val="00DD2F18"/>
    <w:rsid w:val="00DD79A6"/>
    <w:rsid w:val="00DD7D51"/>
    <w:rsid w:val="00DE125F"/>
    <w:rsid w:val="00DF1288"/>
    <w:rsid w:val="00DF5DC1"/>
    <w:rsid w:val="00E04AE1"/>
    <w:rsid w:val="00E11E06"/>
    <w:rsid w:val="00E137ED"/>
    <w:rsid w:val="00E2419E"/>
    <w:rsid w:val="00E246FB"/>
    <w:rsid w:val="00E3295E"/>
    <w:rsid w:val="00E34FE6"/>
    <w:rsid w:val="00E43CDA"/>
    <w:rsid w:val="00E44CE3"/>
    <w:rsid w:val="00E46835"/>
    <w:rsid w:val="00E643F7"/>
    <w:rsid w:val="00E66DF7"/>
    <w:rsid w:val="00E722FA"/>
    <w:rsid w:val="00E72A4F"/>
    <w:rsid w:val="00E731C7"/>
    <w:rsid w:val="00E77C02"/>
    <w:rsid w:val="00E96A40"/>
    <w:rsid w:val="00EA082E"/>
    <w:rsid w:val="00EB1203"/>
    <w:rsid w:val="00EB4641"/>
    <w:rsid w:val="00ED01B3"/>
    <w:rsid w:val="00EE2533"/>
    <w:rsid w:val="00EE37AC"/>
    <w:rsid w:val="00EF04F1"/>
    <w:rsid w:val="00EF0B73"/>
    <w:rsid w:val="00EF1B69"/>
    <w:rsid w:val="00F00760"/>
    <w:rsid w:val="00F0429D"/>
    <w:rsid w:val="00F05D47"/>
    <w:rsid w:val="00F06CA1"/>
    <w:rsid w:val="00F06F8A"/>
    <w:rsid w:val="00F157BC"/>
    <w:rsid w:val="00F172BE"/>
    <w:rsid w:val="00F20D15"/>
    <w:rsid w:val="00F24E93"/>
    <w:rsid w:val="00F25A22"/>
    <w:rsid w:val="00F32DEB"/>
    <w:rsid w:val="00F33B1C"/>
    <w:rsid w:val="00F41635"/>
    <w:rsid w:val="00F422A2"/>
    <w:rsid w:val="00F47F21"/>
    <w:rsid w:val="00F51E85"/>
    <w:rsid w:val="00F57A77"/>
    <w:rsid w:val="00F645BA"/>
    <w:rsid w:val="00F66419"/>
    <w:rsid w:val="00F70D0D"/>
    <w:rsid w:val="00F7126B"/>
    <w:rsid w:val="00F71F77"/>
    <w:rsid w:val="00F8268A"/>
    <w:rsid w:val="00F85EEB"/>
    <w:rsid w:val="00F93CDE"/>
    <w:rsid w:val="00F95D2A"/>
    <w:rsid w:val="00FA4230"/>
    <w:rsid w:val="00FB4168"/>
    <w:rsid w:val="00FB4BC0"/>
    <w:rsid w:val="00FC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2"/>
    <o:shapelayout v:ext="edit">
      <o:idmap v:ext="edit" data="1"/>
    </o:shapelayout>
  </w:shapeDefaults>
  <w:decimalSymbol w:val=","/>
  <w:listSeparator w:val=";"/>
  <w14:defaultImageDpi w14:val="0"/>
  <w15:chartTrackingRefBased/>
  <w15:docId w15:val="{7FCDE90B-8A73-4F3A-B12F-FA6436CE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37CE1"/>
    <w:pPr>
      <w:jc w:val="both"/>
    </w:pPr>
    <w:rPr>
      <w:kern w:val="24"/>
      <w:sz w:val="24"/>
      <w:lang w:val="en-US"/>
    </w:rPr>
  </w:style>
  <w:style w:type="paragraph" w:styleId="1">
    <w:name w:val="heading 1"/>
    <w:basedOn w:val="a0"/>
    <w:next w:val="a0"/>
    <w:link w:val="10"/>
    <w:uiPriority w:val="9"/>
    <w:rsid w:val="006E539C"/>
    <w:pPr>
      <w:keepNext/>
      <w:widowControl w:val="0"/>
      <w:jc w:val="left"/>
      <w:outlineLvl w:val="0"/>
    </w:pPr>
    <w:rPr>
      <w:i/>
      <w:lang w:val="ru-RU"/>
    </w:rPr>
  </w:style>
  <w:style w:type="paragraph" w:styleId="2">
    <w:name w:val="heading 2"/>
    <w:basedOn w:val="a0"/>
    <w:next w:val="a0"/>
    <w:link w:val="20"/>
    <w:uiPriority w:val="9"/>
    <w:qFormat/>
    <w:rsid w:val="003C2504"/>
    <w:pPr>
      <w:keepNext/>
      <w:ind w:left="360"/>
      <w:jc w:val="center"/>
      <w:outlineLvl w:val="1"/>
    </w:pPr>
    <w:rPr>
      <w:kern w:val="0"/>
      <w:sz w:val="36"/>
      <w:lang w:val="ru-RU"/>
    </w:rPr>
  </w:style>
  <w:style w:type="paragraph" w:styleId="30">
    <w:name w:val="heading 3"/>
    <w:basedOn w:val="a0"/>
    <w:next w:val="a0"/>
    <w:link w:val="31"/>
    <w:uiPriority w:val="9"/>
    <w:qFormat/>
    <w:rsid w:val="00A56092"/>
    <w:pPr>
      <w:keepNext/>
      <w:jc w:val="left"/>
      <w:outlineLvl w:val="2"/>
    </w:pPr>
    <w:rPr>
      <w:b/>
      <w:bCs/>
      <w:kern w:val="0"/>
      <w:lang w:val="ru-RU"/>
    </w:rPr>
  </w:style>
  <w:style w:type="paragraph" w:styleId="40">
    <w:name w:val="heading 4"/>
    <w:basedOn w:val="a0"/>
    <w:next w:val="a0"/>
    <w:link w:val="41"/>
    <w:uiPriority w:val="9"/>
    <w:qFormat/>
    <w:rsid w:val="004B3993"/>
    <w:pPr>
      <w:keepNext/>
      <w:spacing w:before="240" w:after="60"/>
      <w:jc w:val="left"/>
      <w:outlineLvl w:val="3"/>
    </w:pPr>
    <w:rPr>
      <w:rFonts w:ascii="Arial" w:hAnsi="Arial"/>
      <w:b/>
      <w:kern w:val="0"/>
      <w:lang w:val="ru-RU"/>
    </w:rPr>
  </w:style>
  <w:style w:type="paragraph" w:styleId="50">
    <w:name w:val="heading 5"/>
    <w:basedOn w:val="a0"/>
    <w:next w:val="a0"/>
    <w:link w:val="51"/>
    <w:uiPriority w:val="9"/>
    <w:qFormat/>
    <w:rsid w:val="00A56092"/>
    <w:pPr>
      <w:keepNext/>
      <w:jc w:val="left"/>
      <w:outlineLvl w:val="4"/>
    </w:pPr>
    <w:rPr>
      <w:i/>
      <w:iCs/>
      <w:kern w:val="0"/>
      <w:sz w:val="20"/>
    </w:rPr>
  </w:style>
  <w:style w:type="paragraph" w:styleId="6">
    <w:name w:val="heading 6"/>
    <w:basedOn w:val="a0"/>
    <w:next w:val="a0"/>
    <w:link w:val="60"/>
    <w:uiPriority w:val="9"/>
    <w:qFormat/>
    <w:rsid w:val="00A56092"/>
    <w:pPr>
      <w:keepNext/>
      <w:jc w:val="left"/>
      <w:outlineLvl w:val="5"/>
    </w:pPr>
    <w:rPr>
      <w:i/>
      <w:iCs/>
      <w:kern w:val="0"/>
    </w:rPr>
  </w:style>
  <w:style w:type="paragraph" w:styleId="7">
    <w:name w:val="heading 7"/>
    <w:basedOn w:val="a0"/>
    <w:next w:val="a0"/>
    <w:link w:val="70"/>
    <w:uiPriority w:val="9"/>
    <w:qFormat/>
    <w:rsid w:val="004B3993"/>
    <w:pPr>
      <w:keepNext/>
      <w:ind w:firstLine="720"/>
      <w:jc w:val="center"/>
      <w:outlineLvl w:val="6"/>
    </w:pPr>
    <w:rPr>
      <w:b/>
      <w:bCs/>
      <w:iCs/>
      <w:kern w:val="0"/>
      <w:sz w:val="28"/>
      <w:lang w:val="ru-RU"/>
    </w:rPr>
  </w:style>
  <w:style w:type="paragraph" w:styleId="8">
    <w:name w:val="heading 8"/>
    <w:basedOn w:val="a0"/>
    <w:next w:val="a0"/>
    <w:link w:val="80"/>
    <w:uiPriority w:val="9"/>
    <w:qFormat/>
    <w:rsid w:val="004B3993"/>
    <w:pPr>
      <w:keepNext/>
      <w:spacing w:line="360" w:lineRule="auto"/>
      <w:ind w:firstLine="720"/>
      <w:outlineLvl w:val="7"/>
    </w:pPr>
    <w:rPr>
      <w:b/>
      <w:bCs/>
      <w:kern w:val="0"/>
      <w:sz w:val="28"/>
      <w:lang w:val="ru-RU"/>
    </w:rPr>
  </w:style>
  <w:style w:type="paragraph" w:styleId="9">
    <w:name w:val="heading 9"/>
    <w:basedOn w:val="a0"/>
    <w:next w:val="a0"/>
    <w:link w:val="90"/>
    <w:uiPriority w:val="9"/>
    <w:qFormat/>
    <w:rsid w:val="004B3993"/>
    <w:pPr>
      <w:keepNext/>
      <w:ind w:firstLine="720"/>
      <w:jc w:val="left"/>
      <w:outlineLvl w:val="8"/>
    </w:pPr>
    <w:rPr>
      <w:kern w:val="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B3993"/>
    <w:rPr>
      <w:rFonts w:ascii="Arial" w:hAnsi="Arial" w:cs="Times New Roman"/>
      <w:b/>
      <w:kern w:val="28"/>
      <w:sz w:val="28"/>
    </w:rPr>
  </w:style>
  <w:style w:type="character" w:customStyle="1" w:styleId="20">
    <w:name w:val="Заголовок 2 Знак"/>
    <w:link w:val="2"/>
    <w:uiPriority w:val="9"/>
    <w:locked/>
    <w:rsid w:val="005C21D7"/>
    <w:rPr>
      <w:rFonts w:cs="Times New Roman"/>
      <w:sz w:val="36"/>
    </w:rPr>
  </w:style>
  <w:style w:type="character" w:customStyle="1" w:styleId="31">
    <w:name w:val="Заголовок 3 Знак"/>
    <w:link w:val="30"/>
    <w:uiPriority w:val="9"/>
    <w:locked/>
    <w:rsid w:val="00A56092"/>
    <w:rPr>
      <w:rFonts w:cs="Times New Roman"/>
      <w:b/>
      <w:bCs/>
      <w:sz w:val="24"/>
    </w:rPr>
  </w:style>
  <w:style w:type="character" w:customStyle="1" w:styleId="41">
    <w:name w:val="Заголовок 4 Знак"/>
    <w:link w:val="40"/>
    <w:uiPriority w:val="9"/>
    <w:locked/>
    <w:rsid w:val="004B3993"/>
    <w:rPr>
      <w:rFonts w:ascii="Arial" w:hAnsi="Arial" w:cs="Times New Roman"/>
      <w:b/>
      <w:sz w:val="24"/>
    </w:rPr>
  </w:style>
  <w:style w:type="character" w:customStyle="1" w:styleId="51">
    <w:name w:val="Заголовок 5 Знак"/>
    <w:link w:val="50"/>
    <w:uiPriority w:val="9"/>
    <w:locked/>
    <w:rsid w:val="00A56092"/>
    <w:rPr>
      <w:rFonts w:cs="Times New Roman"/>
      <w:i/>
      <w:iCs/>
      <w:lang w:val="en-US" w:eastAsia="x-none"/>
    </w:rPr>
  </w:style>
  <w:style w:type="character" w:customStyle="1" w:styleId="60">
    <w:name w:val="Заголовок 6 Знак"/>
    <w:link w:val="6"/>
    <w:uiPriority w:val="9"/>
    <w:locked/>
    <w:rsid w:val="00A56092"/>
    <w:rPr>
      <w:rFonts w:cs="Times New Roman"/>
      <w:i/>
      <w:iCs/>
      <w:sz w:val="24"/>
      <w:lang w:val="en-US" w:eastAsia="x-none"/>
    </w:rPr>
  </w:style>
  <w:style w:type="character" w:customStyle="1" w:styleId="70">
    <w:name w:val="Заголовок 7 Знак"/>
    <w:link w:val="7"/>
    <w:uiPriority w:val="9"/>
    <w:locked/>
    <w:rsid w:val="004B3993"/>
    <w:rPr>
      <w:rFonts w:cs="Times New Roman"/>
      <w:b/>
      <w:bCs/>
      <w:iCs/>
      <w:sz w:val="28"/>
    </w:rPr>
  </w:style>
  <w:style w:type="character" w:customStyle="1" w:styleId="80">
    <w:name w:val="Заголовок 8 Знак"/>
    <w:link w:val="8"/>
    <w:uiPriority w:val="9"/>
    <w:locked/>
    <w:rsid w:val="004B3993"/>
    <w:rPr>
      <w:rFonts w:cs="Times New Roman"/>
      <w:b/>
      <w:bCs/>
      <w:sz w:val="28"/>
    </w:rPr>
  </w:style>
  <w:style w:type="character" w:customStyle="1" w:styleId="90">
    <w:name w:val="Заголовок 9 Знак"/>
    <w:link w:val="9"/>
    <w:uiPriority w:val="9"/>
    <w:locked/>
    <w:rsid w:val="004B3993"/>
    <w:rPr>
      <w:rFonts w:cs="Times New Roman"/>
      <w:sz w:val="24"/>
    </w:rPr>
  </w:style>
  <w:style w:type="table" w:styleId="a4">
    <w:name w:val="Table Grid"/>
    <w:basedOn w:val="a2"/>
    <w:uiPriority w:val="59"/>
    <w:rsid w:val="00A560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lang w:val="ru-RU"/>
    </w:rPr>
  </w:style>
  <w:style w:type="character" w:customStyle="1" w:styleId="a6">
    <w:name w:val="Верхній колонтитул Знак"/>
    <w:link w:val="a5"/>
    <w:uiPriority w:val="99"/>
    <w:locked/>
    <w:rsid w:val="00A56092"/>
    <w:rPr>
      <w:rFonts w:cs="Times New Roman"/>
      <w:sz w:val="24"/>
    </w:rPr>
  </w:style>
  <w:style w:type="paragraph" w:styleId="32">
    <w:name w:val="Body Text Indent 3"/>
    <w:basedOn w:val="a0"/>
    <w:link w:val="33"/>
    <w:uiPriority w:val="99"/>
    <w:rsid w:val="00A56092"/>
    <w:pPr>
      <w:ind w:firstLine="360"/>
    </w:pPr>
    <w:rPr>
      <w:kern w:val="0"/>
      <w:lang w:val="ru-RU"/>
    </w:rPr>
  </w:style>
  <w:style w:type="character" w:customStyle="1" w:styleId="33">
    <w:name w:val="Основний текст з відступом 3 Знак"/>
    <w:link w:val="32"/>
    <w:uiPriority w:val="99"/>
    <w:locked/>
    <w:rsid w:val="00A56092"/>
    <w:rPr>
      <w:rFonts w:cs="Times New Roman"/>
      <w:sz w:val="24"/>
    </w:rPr>
  </w:style>
  <w:style w:type="paragraph" w:styleId="a7">
    <w:name w:val="footer"/>
    <w:basedOn w:val="a0"/>
    <w:link w:val="a8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szCs w:val="24"/>
      <w:lang w:val="ru-RU"/>
    </w:rPr>
  </w:style>
  <w:style w:type="character" w:customStyle="1" w:styleId="a8">
    <w:name w:val="Нижній колонтитул Знак"/>
    <w:link w:val="a7"/>
    <w:uiPriority w:val="99"/>
    <w:locked/>
    <w:rsid w:val="00A56092"/>
    <w:rPr>
      <w:rFonts w:cs="Times New Roman"/>
      <w:sz w:val="24"/>
      <w:szCs w:val="24"/>
    </w:rPr>
  </w:style>
  <w:style w:type="character" w:styleId="a9">
    <w:name w:val="page number"/>
    <w:uiPriority w:val="99"/>
    <w:rsid w:val="00A56092"/>
    <w:rPr>
      <w:rFonts w:cs="Times New Roman"/>
    </w:rPr>
  </w:style>
  <w:style w:type="paragraph" w:styleId="aa">
    <w:name w:val="Body Text Indent"/>
    <w:basedOn w:val="a0"/>
    <w:link w:val="ab"/>
    <w:uiPriority w:val="99"/>
    <w:rsid w:val="00A56092"/>
    <w:pPr>
      <w:ind w:firstLine="360"/>
    </w:pPr>
    <w:rPr>
      <w:kern w:val="0"/>
      <w:sz w:val="20"/>
      <w:lang w:val="ru-RU"/>
    </w:rPr>
  </w:style>
  <w:style w:type="character" w:customStyle="1" w:styleId="ab">
    <w:name w:val="Основний текст з відступом Знак"/>
    <w:link w:val="aa"/>
    <w:uiPriority w:val="99"/>
    <w:locked/>
    <w:rsid w:val="00A56092"/>
    <w:rPr>
      <w:rFonts w:cs="Times New Roman"/>
    </w:rPr>
  </w:style>
  <w:style w:type="paragraph" w:styleId="21">
    <w:name w:val="Body Text Indent 2"/>
    <w:basedOn w:val="a0"/>
    <w:link w:val="22"/>
    <w:uiPriority w:val="99"/>
    <w:rsid w:val="00A56092"/>
    <w:pPr>
      <w:ind w:firstLine="360"/>
    </w:pPr>
    <w:rPr>
      <w:iCs/>
      <w:color w:val="000000"/>
      <w:kern w:val="0"/>
      <w:sz w:val="20"/>
      <w:lang w:val="ru-RU"/>
    </w:rPr>
  </w:style>
  <w:style w:type="character" w:customStyle="1" w:styleId="22">
    <w:name w:val="Основний текст з відступом 2 Знак"/>
    <w:link w:val="21"/>
    <w:uiPriority w:val="99"/>
    <w:locked/>
    <w:rsid w:val="00A56092"/>
    <w:rPr>
      <w:rFonts w:cs="Times New Roman"/>
      <w:iCs/>
      <w:color w:val="000000"/>
    </w:rPr>
  </w:style>
  <w:style w:type="paragraph" w:styleId="ac">
    <w:name w:val="Document Map"/>
    <w:basedOn w:val="a0"/>
    <w:link w:val="ad"/>
    <w:uiPriority w:val="99"/>
    <w:rsid w:val="00A56092"/>
    <w:pPr>
      <w:shd w:val="clear" w:color="auto" w:fill="000080"/>
      <w:jc w:val="left"/>
    </w:pPr>
    <w:rPr>
      <w:rFonts w:ascii="Tahoma" w:hAnsi="Tahoma" w:cs="Tahoma"/>
      <w:kern w:val="0"/>
      <w:lang w:val="ru-RU"/>
    </w:rPr>
  </w:style>
  <w:style w:type="character" w:customStyle="1" w:styleId="ad">
    <w:name w:val="Схема документа Знак"/>
    <w:link w:val="ac"/>
    <w:uiPriority w:val="99"/>
    <w:locked/>
    <w:rsid w:val="00A56092"/>
    <w:rPr>
      <w:rFonts w:ascii="Tahoma" w:hAnsi="Tahoma" w:cs="Tahoma"/>
      <w:sz w:val="24"/>
      <w:shd w:val="clear" w:color="auto" w:fill="000080"/>
    </w:rPr>
  </w:style>
  <w:style w:type="paragraph" w:styleId="ae">
    <w:name w:val="Body Text"/>
    <w:basedOn w:val="a0"/>
    <w:link w:val="af"/>
    <w:uiPriority w:val="99"/>
    <w:rsid w:val="004B3993"/>
    <w:pPr>
      <w:spacing w:after="120"/>
      <w:jc w:val="left"/>
    </w:pPr>
    <w:rPr>
      <w:kern w:val="0"/>
      <w:szCs w:val="24"/>
      <w:lang w:val="ru-RU"/>
    </w:rPr>
  </w:style>
  <w:style w:type="character" w:customStyle="1" w:styleId="af">
    <w:name w:val="Основний текст Знак"/>
    <w:link w:val="ae"/>
    <w:uiPriority w:val="99"/>
    <w:locked/>
    <w:rsid w:val="004B3993"/>
    <w:rPr>
      <w:rFonts w:cs="Times New Roman"/>
      <w:sz w:val="24"/>
      <w:szCs w:val="24"/>
    </w:rPr>
  </w:style>
  <w:style w:type="paragraph" w:styleId="23">
    <w:name w:val="Body Text 2"/>
    <w:basedOn w:val="a0"/>
    <w:link w:val="24"/>
    <w:uiPriority w:val="99"/>
    <w:rsid w:val="004B3993"/>
    <w:pPr>
      <w:spacing w:after="120" w:line="480" w:lineRule="auto"/>
      <w:jc w:val="left"/>
    </w:pPr>
    <w:rPr>
      <w:kern w:val="0"/>
      <w:szCs w:val="24"/>
      <w:lang w:val="ru-RU"/>
    </w:rPr>
  </w:style>
  <w:style w:type="character" w:customStyle="1" w:styleId="24">
    <w:name w:val="Основний текст 2 Знак"/>
    <w:link w:val="23"/>
    <w:uiPriority w:val="99"/>
    <w:locked/>
    <w:rsid w:val="004B3993"/>
    <w:rPr>
      <w:rFonts w:cs="Times New Roman"/>
      <w:sz w:val="24"/>
      <w:szCs w:val="24"/>
    </w:rPr>
  </w:style>
  <w:style w:type="paragraph" w:styleId="34">
    <w:name w:val="Body Text 3"/>
    <w:basedOn w:val="a0"/>
    <w:link w:val="35"/>
    <w:uiPriority w:val="99"/>
    <w:rsid w:val="005F331D"/>
    <w:pPr>
      <w:jc w:val="center"/>
    </w:pPr>
    <w:rPr>
      <w:kern w:val="0"/>
      <w:sz w:val="28"/>
      <w:lang w:val="ru-RU"/>
    </w:rPr>
  </w:style>
  <w:style w:type="character" w:customStyle="1" w:styleId="35">
    <w:name w:val="Основний текст 3 Знак"/>
    <w:link w:val="34"/>
    <w:uiPriority w:val="99"/>
    <w:locked/>
    <w:rsid w:val="004B3993"/>
    <w:rPr>
      <w:rFonts w:cs="Times New Roman"/>
      <w:sz w:val="16"/>
      <w:szCs w:val="16"/>
    </w:rPr>
  </w:style>
  <w:style w:type="paragraph" w:styleId="11">
    <w:name w:val="toc 1"/>
    <w:basedOn w:val="a0"/>
    <w:next w:val="a0"/>
    <w:uiPriority w:val="39"/>
    <w:rsid w:val="004B3993"/>
    <w:pPr>
      <w:tabs>
        <w:tab w:val="right" w:leader="dot" w:pos="8788"/>
      </w:tabs>
      <w:jc w:val="left"/>
    </w:pPr>
    <w:rPr>
      <w:kern w:val="0"/>
      <w:sz w:val="20"/>
      <w:lang w:val="ru-RU"/>
    </w:rPr>
  </w:style>
  <w:style w:type="paragraph" w:styleId="25">
    <w:name w:val="toc 2"/>
    <w:basedOn w:val="a0"/>
    <w:next w:val="a0"/>
    <w:uiPriority w:val="39"/>
    <w:rsid w:val="004B3993"/>
    <w:pPr>
      <w:tabs>
        <w:tab w:val="right" w:leader="dot" w:pos="8788"/>
      </w:tabs>
      <w:ind w:left="200"/>
      <w:jc w:val="left"/>
    </w:pPr>
    <w:rPr>
      <w:kern w:val="0"/>
      <w:sz w:val="20"/>
      <w:lang w:val="ru-RU"/>
    </w:rPr>
  </w:style>
  <w:style w:type="paragraph" w:styleId="36">
    <w:name w:val="toc 3"/>
    <w:basedOn w:val="a0"/>
    <w:next w:val="a0"/>
    <w:uiPriority w:val="39"/>
    <w:rsid w:val="004B3993"/>
    <w:pPr>
      <w:tabs>
        <w:tab w:val="right" w:leader="dot" w:pos="8788"/>
      </w:tabs>
      <w:ind w:left="400"/>
      <w:jc w:val="left"/>
    </w:pPr>
    <w:rPr>
      <w:kern w:val="0"/>
      <w:sz w:val="20"/>
      <w:lang w:val="ru-RU"/>
    </w:rPr>
  </w:style>
  <w:style w:type="paragraph" w:styleId="42">
    <w:name w:val="toc 4"/>
    <w:basedOn w:val="a0"/>
    <w:next w:val="a0"/>
    <w:uiPriority w:val="39"/>
    <w:rsid w:val="004B3993"/>
    <w:pPr>
      <w:tabs>
        <w:tab w:val="right" w:leader="dot" w:pos="8788"/>
      </w:tabs>
      <w:ind w:left="600"/>
      <w:jc w:val="left"/>
    </w:pPr>
    <w:rPr>
      <w:kern w:val="0"/>
      <w:sz w:val="20"/>
      <w:lang w:val="ru-RU"/>
    </w:rPr>
  </w:style>
  <w:style w:type="paragraph" w:styleId="52">
    <w:name w:val="toc 5"/>
    <w:basedOn w:val="a0"/>
    <w:next w:val="a0"/>
    <w:uiPriority w:val="39"/>
    <w:rsid w:val="004B3993"/>
    <w:pPr>
      <w:tabs>
        <w:tab w:val="right" w:leader="dot" w:pos="8788"/>
      </w:tabs>
      <w:ind w:left="800"/>
      <w:jc w:val="left"/>
    </w:pPr>
    <w:rPr>
      <w:kern w:val="0"/>
      <w:sz w:val="20"/>
      <w:lang w:val="ru-RU"/>
    </w:rPr>
  </w:style>
  <w:style w:type="paragraph" w:styleId="61">
    <w:name w:val="toc 6"/>
    <w:basedOn w:val="a0"/>
    <w:next w:val="a0"/>
    <w:uiPriority w:val="39"/>
    <w:rsid w:val="004B3993"/>
    <w:pPr>
      <w:tabs>
        <w:tab w:val="right" w:leader="dot" w:pos="8788"/>
      </w:tabs>
      <w:ind w:left="1000"/>
      <w:jc w:val="left"/>
    </w:pPr>
    <w:rPr>
      <w:kern w:val="0"/>
      <w:sz w:val="20"/>
      <w:lang w:val="ru-RU"/>
    </w:rPr>
  </w:style>
  <w:style w:type="paragraph" w:styleId="71">
    <w:name w:val="toc 7"/>
    <w:basedOn w:val="a0"/>
    <w:next w:val="a0"/>
    <w:uiPriority w:val="39"/>
    <w:rsid w:val="004B3993"/>
    <w:pPr>
      <w:tabs>
        <w:tab w:val="right" w:leader="dot" w:pos="8788"/>
      </w:tabs>
      <w:ind w:left="1200"/>
      <w:jc w:val="left"/>
    </w:pPr>
    <w:rPr>
      <w:kern w:val="0"/>
      <w:sz w:val="20"/>
      <w:lang w:val="ru-RU"/>
    </w:rPr>
  </w:style>
  <w:style w:type="paragraph" w:styleId="81">
    <w:name w:val="toc 8"/>
    <w:basedOn w:val="a0"/>
    <w:next w:val="a0"/>
    <w:uiPriority w:val="39"/>
    <w:rsid w:val="004B3993"/>
    <w:pPr>
      <w:tabs>
        <w:tab w:val="right" w:leader="dot" w:pos="8788"/>
      </w:tabs>
      <w:ind w:left="1400"/>
      <w:jc w:val="left"/>
    </w:pPr>
    <w:rPr>
      <w:kern w:val="0"/>
      <w:sz w:val="20"/>
      <w:lang w:val="ru-RU"/>
    </w:rPr>
  </w:style>
  <w:style w:type="paragraph" w:styleId="91">
    <w:name w:val="toc 9"/>
    <w:basedOn w:val="a0"/>
    <w:next w:val="a0"/>
    <w:uiPriority w:val="39"/>
    <w:rsid w:val="004B3993"/>
    <w:pPr>
      <w:tabs>
        <w:tab w:val="right" w:leader="dot" w:pos="8788"/>
      </w:tabs>
      <w:ind w:left="1600"/>
      <w:jc w:val="left"/>
    </w:pPr>
    <w:rPr>
      <w:kern w:val="0"/>
      <w:sz w:val="20"/>
      <w:lang w:val="ru-RU"/>
    </w:rPr>
  </w:style>
  <w:style w:type="paragraph" w:customStyle="1" w:styleId="12">
    <w:name w:val="заголовок 1"/>
    <w:basedOn w:val="a0"/>
    <w:next w:val="a0"/>
    <w:rsid w:val="004B3993"/>
    <w:pPr>
      <w:keepNext/>
      <w:widowControl w:val="0"/>
      <w:spacing w:line="360" w:lineRule="auto"/>
      <w:ind w:firstLine="720"/>
      <w:jc w:val="center"/>
    </w:pPr>
    <w:rPr>
      <w:b/>
      <w:kern w:val="0"/>
      <w:sz w:val="32"/>
      <w:lang w:val="ru-RU"/>
    </w:rPr>
  </w:style>
  <w:style w:type="paragraph" w:styleId="af0">
    <w:name w:val="footnote text"/>
    <w:basedOn w:val="a0"/>
    <w:link w:val="af1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1">
    <w:name w:val="Текст виноски Знак"/>
    <w:link w:val="af0"/>
    <w:uiPriority w:val="99"/>
    <w:locked/>
    <w:rsid w:val="004B3993"/>
    <w:rPr>
      <w:rFonts w:cs="Times New Roman"/>
    </w:rPr>
  </w:style>
  <w:style w:type="paragraph" w:customStyle="1" w:styleId="43">
    <w:name w:val="заголовок 4"/>
    <w:basedOn w:val="a0"/>
    <w:next w:val="a0"/>
    <w:rsid w:val="004B3993"/>
    <w:pPr>
      <w:keepNext/>
      <w:widowControl w:val="0"/>
      <w:ind w:firstLine="720"/>
    </w:pPr>
    <w:rPr>
      <w:kern w:val="0"/>
    </w:rPr>
  </w:style>
  <w:style w:type="paragraph" w:customStyle="1" w:styleId="53">
    <w:name w:val="заголовок 5"/>
    <w:basedOn w:val="a0"/>
    <w:next w:val="a0"/>
    <w:rsid w:val="004B3993"/>
    <w:pPr>
      <w:keepNext/>
      <w:widowControl w:val="0"/>
      <w:jc w:val="right"/>
    </w:pPr>
    <w:rPr>
      <w:kern w:val="0"/>
      <w:lang w:val="ru-RU"/>
    </w:rPr>
  </w:style>
  <w:style w:type="paragraph" w:styleId="af2">
    <w:name w:val="caption"/>
    <w:basedOn w:val="a0"/>
    <w:uiPriority w:val="35"/>
    <w:qFormat/>
    <w:rsid w:val="004B3993"/>
    <w:pPr>
      <w:widowControl w:val="0"/>
      <w:jc w:val="center"/>
    </w:pPr>
    <w:rPr>
      <w:b/>
      <w:kern w:val="0"/>
      <w:sz w:val="28"/>
      <w:lang w:val="ru-RU"/>
    </w:rPr>
  </w:style>
  <w:style w:type="paragraph" w:customStyle="1" w:styleId="af3">
    <w:name w:val="Основной текс"/>
    <w:basedOn w:val="a0"/>
    <w:rsid w:val="004B3993"/>
    <w:pPr>
      <w:widowControl w:val="0"/>
      <w:jc w:val="left"/>
    </w:pPr>
    <w:rPr>
      <w:b/>
      <w:kern w:val="0"/>
      <w:sz w:val="28"/>
      <w:lang w:val="ru-RU"/>
    </w:rPr>
  </w:style>
  <w:style w:type="paragraph" w:styleId="af4">
    <w:name w:val="Title"/>
    <w:basedOn w:val="a0"/>
    <w:link w:val="af5"/>
    <w:uiPriority w:val="10"/>
    <w:qFormat/>
    <w:rsid w:val="004B3993"/>
    <w:pPr>
      <w:jc w:val="center"/>
    </w:pPr>
    <w:rPr>
      <w:b/>
      <w:kern w:val="0"/>
      <w:sz w:val="28"/>
      <w:lang w:val="ru-RU"/>
    </w:rPr>
  </w:style>
  <w:style w:type="character" w:customStyle="1" w:styleId="af5">
    <w:name w:val="Назва Знак"/>
    <w:link w:val="af4"/>
    <w:uiPriority w:val="10"/>
    <w:locked/>
    <w:rsid w:val="004B3993"/>
    <w:rPr>
      <w:rFonts w:cs="Times New Roman"/>
      <w:b/>
      <w:sz w:val="28"/>
    </w:rPr>
  </w:style>
  <w:style w:type="character" w:styleId="af6">
    <w:name w:val="footnote reference"/>
    <w:uiPriority w:val="99"/>
    <w:rsid w:val="004B3993"/>
    <w:rPr>
      <w:rFonts w:cs="Times New Roman"/>
      <w:vertAlign w:val="superscript"/>
    </w:rPr>
  </w:style>
  <w:style w:type="paragraph" w:customStyle="1" w:styleId="26">
    <w:name w:val="заголовок 2"/>
    <w:basedOn w:val="a0"/>
    <w:next w:val="a0"/>
    <w:rsid w:val="004B3993"/>
    <w:pPr>
      <w:keepNext/>
      <w:widowControl w:val="0"/>
      <w:jc w:val="center"/>
    </w:pPr>
    <w:rPr>
      <w:kern w:val="0"/>
      <w:lang w:val="ru-RU"/>
    </w:rPr>
  </w:style>
  <w:style w:type="character" w:styleId="af7">
    <w:name w:val="Hyperlink"/>
    <w:uiPriority w:val="99"/>
    <w:rsid w:val="004B3993"/>
    <w:rPr>
      <w:rFonts w:cs="Times New Roman"/>
      <w:color w:val="0000FF"/>
      <w:u w:val="single"/>
    </w:rPr>
  </w:style>
  <w:style w:type="paragraph" w:styleId="af8">
    <w:name w:val="endnote text"/>
    <w:basedOn w:val="a0"/>
    <w:link w:val="af9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9">
    <w:name w:val="Текст кінцевої виноски Знак"/>
    <w:link w:val="af8"/>
    <w:uiPriority w:val="99"/>
    <w:locked/>
    <w:rsid w:val="004B3993"/>
    <w:rPr>
      <w:rFonts w:cs="Times New Roman"/>
    </w:rPr>
  </w:style>
  <w:style w:type="character" w:styleId="afa">
    <w:name w:val="endnote reference"/>
    <w:uiPriority w:val="99"/>
    <w:rsid w:val="004B3993"/>
    <w:rPr>
      <w:rFonts w:cs="Times New Roman"/>
      <w:vertAlign w:val="superscript"/>
    </w:rPr>
  </w:style>
  <w:style w:type="paragraph" w:customStyle="1" w:styleId="afb">
    <w:name w:val="Решение"/>
    <w:basedOn w:val="a0"/>
    <w:next w:val="a0"/>
    <w:rsid w:val="004B3993"/>
    <w:pPr>
      <w:spacing w:line="360" w:lineRule="auto"/>
    </w:pPr>
    <w:rPr>
      <w:kern w:val="0"/>
      <w:lang w:val="ru-RU"/>
    </w:rPr>
  </w:style>
  <w:style w:type="paragraph" w:styleId="afc">
    <w:name w:val="Normal Indent"/>
    <w:basedOn w:val="a0"/>
    <w:uiPriority w:val="99"/>
    <w:rsid w:val="00950875"/>
    <w:pPr>
      <w:keepNext/>
      <w:autoSpaceDE w:val="0"/>
      <w:autoSpaceDN w:val="0"/>
      <w:ind w:left="56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fd">
    <w:name w:val="List Bullet"/>
    <w:basedOn w:val="a0"/>
    <w:uiPriority w:val="99"/>
    <w:rsid w:val="00950875"/>
    <w:pPr>
      <w:keepNext/>
      <w:tabs>
        <w:tab w:val="num" w:pos="1093"/>
      </w:tabs>
      <w:autoSpaceDE w:val="0"/>
      <w:autoSpaceDN w:val="0"/>
      <w:spacing w:line="288" w:lineRule="auto"/>
      <w:ind w:left="1093" w:hanging="384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7">
    <w:name w:val="List Bullet 2"/>
    <w:basedOn w:val="a0"/>
    <w:uiPriority w:val="99"/>
    <w:rsid w:val="00950875"/>
    <w:pPr>
      <w:keepNext/>
      <w:tabs>
        <w:tab w:val="num" w:pos="360"/>
      </w:tabs>
      <w:autoSpaceDE w:val="0"/>
      <w:autoSpaceDN w:val="0"/>
      <w:spacing w:line="288" w:lineRule="auto"/>
      <w:ind w:left="357" w:hanging="35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">
    <w:name w:val="List Bullet 3"/>
    <w:basedOn w:val="a0"/>
    <w:uiPriority w:val="99"/>
    <w:rsid w:val="00950875"/>
    <w:pPr>
      <w:keepNext/>
      <w:numPr>
        <w:numId w:val="3"/>
      </w:numPr>
      <w:tabs>
        <w:tab w:val="clear" w:pos="926"/>
        <w:tab w:val="num" w:pos="360"/>
      </w:tabs>
      <w:autoSpaceDE w:val="0"/>
      <w:autoSpaceDN w:val="0"/>
      <w:spacing w:line="288" w:lineRule="auto"/>
      <w:ind w:left="3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">
    <w:name w:val="List Bullet 4"/>
    <w:basedOn w:val="a0"/>
    <w:uiPriority w:val="99"/>
    <w:rsid w:val="00950875"/>
    <w:pPr>
      <w:keepNext/>
      <w:numPr>
        <w:numId w:val="4"/>
      </w:numPr>
      <w:tabs>
        <w:tab w:val="clear" w:pos="360"/>
        <w:tab w:val="num" w:pos="1209"/>
      </w:tabs>
      <w:autoSpaceDE w:val="0"/>
      <w:autoSpaceDN w:val="0"/>
      <w:spacing w:line="288" w:lineRule="auto"/>
      <w:ind w:left="1209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">
    <w:name w:val="List Bullet 5"/>
    <w:basedOn w:val="a0"/>
    <w:uiPriority w:val="99"/>
    <w:rsid w:val="00950875"/>
    <w:pPr>
      <w:keepNext/>
      <w:numPr>
        <w:numId w:val="5"/>
      </w:numPr>
      <w:tabs>
        <w:tab w:val="clear" w:pos="643"/>
        <w:tab w:val="num" w:pos="1492"/>
      </w:tabs>
      <w:autoSpaceDE w:val="0"/>
      <w:autoSpaceDN w:val="0"/>
      <w:spacing w:line="288" w:lineRule="auto"/>
      <w:ind w:left="1492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13">
    <w:name w:val="index 1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8">
    <w:name w:val="index 2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5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7">
    <w:name w:val="index 3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7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4">
    <w:name w:val="index 4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0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4">
    <w:name w:val="index 5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30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62">
    <w:name w:val="index 6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5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72">
    <w:name w:val="index 7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8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82">
    <w:name w:val="index 8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0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92">
    <w:name w:val="index 9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3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fe">
    <w:name w:val="Message Header"/>
    <w:basedOn w:val="a0"/>
    <w:link w:val="aff"/>
    <w:uiPriority w:val="99"/>
    <w:rsid w:val="0095087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spacing w:line="288" w:lineRule="auto"/>
      <w:ind w:left="1134" w:hanging="1134"/>
      <w:jc w:val="left"/>
    </w:pPr>
    <w:rPr>
      <w:rFonts w:ascii="Arial" w:eastAsia="SimSun" w:hAnsi="Arial" w:cs="TimesET"/>
      <w:spacing w:val="6"/>
      <w:kern w:val="0"/>
      <w:szCs w:val="26"/>
      <w:lang w:val="ru-RU"/>
    </w:rPr>
  </w:style>
  <w:style w:type="character" w:customStyle="1" w:styleId="aff">
    <w:name w:val="Шапка Знак"/>
    <w:link w:val="afe"/>
    <w:uiPriority w:val="99"/>
    <w:locked/>
    <w:rsid w:val="00950875"/>
    <w:rPr>
      <w:rFonts w:ascii="Arial" w:eastAsia="SimSun" w:hAnsi="Arial" w:cs="TimesET"/>
      <w:spacing w:val="6"/>
      <w:sz w:val="26"/>
      <w:szCs w:val="26"/>
      <w:shd w:val="pct20" w:color="auto" w:fill="auto"/>
    </w:rPr>
  </w:style>
  <w:style w:type="paragraph" w:customStyle="1" w:styleId="aff0">
    <w:name w:val="Рис."/>
    <w:basedOn w:val="a0"/>
    <w:next w:val="ae"/>
    <w:rsid w:val="00950875"/>
    <w:pPr>
      <w:keepNext/>
      <w:autoSpaceDE w:val="0"/>
      <w:autoSpaceDN w:val="0"/>
      <w:spacing w:before="120" w:after="120"/>
      <w:jc w:val="left"/>
    </w:pPr>
    <w:rPr>
      <w:rFonts w:eastAsia="SimSun" w:cs="TimesET"/>
      <w:spacing w:val="6"/>
      <w:kern w:val="0"/>
      <w:sz w:val="22"/>
      <w:szCs w:val="22"/>
      <w:lang w:val="ru-RU"/>
    </w:rPr>
  </w:style>
  <w:style w:type="paragraph" w:customStyle="1" w:styleId="aff1">
    <w:name w:val="Формула"/>
    <w:basedOn w:val="a0"/>
    <w:rsid w:val="00950875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paragraph" w:customStyle="1" w:styleId="14">
    <w:name w:val="Формула1"/>
    <w:basedOn w:val="a0"/>
    <w:rsid w:val="00B8785C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character" w:customStyle="1" w:styleId="aff2">
    <w:name w:val="Уравнение"/>
    <w:rsid w:val="00D12C9E"/>
    <w:rPr>
      <w:rFonts w:cs="Times New Roman"/>
      <w:position w:val="-10"/>
    </w:rPr>
  </w:style>
  <w:style w:type="paragraph" w:customStyle="1" w:styleId="Style1">
    <w:name w:val="Style1"/>
    <w:basedOn w:val="a0"/>
    <w:rsid w:val="002019D7"/>
    <w:pPr>
      <w:spacing w:after="120"/>
      <w:jc w:val="left"/>
    </w:pPr>
    <w:rPr>
      <w:rFonts w:ascii="Time Roman" w:hAnsi="Time Roman"/>
      <w:b/>
      <w:sz w:val="28"/>
      <w:u w:val="single"/>
      <w:lang w:val="ru-RU"/>
    </w:rPr>
  </w:style>
  <w:style w:type="paragraph" w:styleId="aff3">
    <w:name w:val="Balloon Text"/>
    <w:basedOn w:val="a0"/>
    <w:link w:val="aff4"/>
    <w:uiPriority w:val="99"/>
    <w:unhideWhenUsed/>
    <w:rsid w:val="00B3597D"/>
    <w:pPr>
      <w:jc w:val="left"/>
    </w:pPr>
    <w:rPr>
      <w:rFonts w:ascii="Tahoma" w:hAnsi="Tahoma" w:cs="Tahoma"/>
      <w:kern w:val="0"/>
      <w:sz w:val="16"/>
      <w:szCs w:val="16"/>
      <w:lang w:val="ru-RU"/>
    </w:rPr>
  </w:style>
  <w:style w:type="character" w:customStyle="1" w:styleId="aff4">
    <w:name w:val="Текст у виносці Знак"/>
    <w:link w:val="aff3"/>
    <w:uiPriority w:val="99"/>
    <w:locked/>
    <w:rsid w:val="00B3597D"/>
    <w:rPr>
      <w:rFonts w:ascii="Tahoma" w:hAnsi="Tahoma" w:cs="Tahoma"/>
      <w:sz w:val="16"/>
      <w:szCs w:val="16"/>
    </w:rPr>
  </w:style>
  <w:style w:type="character" w:customStyle="1" w:styleId="aff5">
    <w:name w:val="Основной шрифт"/>
    <w:rsid w:val="00691942"/>
  </w:style>
  <w:style w:type="paragraph" w:styleId="aff6">
    <w:name w:val="Block Text"/>
    <w:basedOn w:val="a0"/>
    <w:uiPriority w:val="99"/>
    <w:rsid w:val="00EA082E"/>
    <w:pPr>
      <w:widowControl w:val="0"/>
      <w:shd w:val="clear" w:color="auto" w:fill="FFFFFF"/>
      <w:autoSpaceDE w:val="0"/>
      <w:autoSpaceDN w:val="0"/>
      <w:adjustRightInd w:val="0"/>
      <w:spacing w:before="142" w:line="233" w:lineRule="exact"/>
      <w:ind w:left="-142" w:right="58" w:firstLine="142"/>
    </w:pPr>
    <w:rPr>
      <w:rFonts w:ascii="Arial" w:hAnsi="Arial" w:cs="Arial"/>
      <w:kern w:val="0"/>
      <w:sz w:val="20"/>
      <w:lang w:val="ru-RU"/>
    </w:rPr>
  </w:style>
  <w:style w:type="paragraph" w:customStyle="1" w:styleId="Normal1">
    <w:name w:val="Normal1"/>
    <w:rsid w:val="005022E4"/>
    <w:pPr>
      <w:snapToGrid w:val="0"/>
      <w:jc w:val="both"/>
    </w:pPr>
    <w:rPr>
      <w:kern w:val="24"/>
      <w:sz w:val="24"/>
      <w:lang w:val="en-US"/>
    </w:rPr>
  </w:style>
  <w:style w:type="paragraph" w:customStyle="1" w:styleId="15">
    <w:name w:val="Обычный1"/>
    <w:rsid w:val="006B181F"/>
    <w:pPr>
      <w:autoSpaceDE w:val="0"/>
      <w:autoSpaceDN w:val="0"/>
    </w:pPr>
  </w:style>
  <w:style w:type="paragraph" w:styleId="aff7">
    <w:name w:val="Plain Text"/>
    <w:basedOn w:val="a0"/>
    <w:link w:val="aff8"/>
    <w:uiPriority w:val="99"/>
    <w:rsid w:val="008E159F"/>
    <w:pPr>
      <w:jc w:val="left"/>
    </w:pPr>
    <w:rPr>
      <w:rFonts w:ascii="Courier New" w:hAnsi="Courier New"/>
      <w:kern w:val="0"/>
      <w:sz w:val="20"/>
      <w:lang w:val="ru-RU"/>
    </w:rPr>
  </w:style>
  <w:style w:type="character" w:customStyle="1" w:styleId="aff8">
    <w:name w:val="Текст Знак"/>
    <w:link w:val="aff7"/>
    <w:uiPriority w:val="99"/>
    <w:locked/>
    <w:rsid w:val="008E159F"/>
    <w:rPr>
      <w:rFonts w:ascii="Courier New" w:hAnsi="Courier New" w:cs="Times New Roman"/>
    </w:rPr>
  </w:style>
  <w:style w:type="paragraph" w:customStyle="1" w:styleId="93">
    <w:name w:val="заголовок 9"/>
    <w:basedOn w:val="a0"/>
    <w:next w:val="a0"/>
    <w:rsid w:val="001F570E"/>
    <w:pPr>
      <w:keepNext/>
      <w:autoSpaceDE w:val="0"/>
      <w:autoSpaceDN w:val="0"/>
      <w:ind w:firstLine="720"/>
      <w:jc w:val="left"/>
    </w:pPr>
    <w:rPr>
      <w:b/>
      <w:bCs/>
      <w:i/>
      <w:iCs/>
      <w:kern w:val="0"/>
      <w:sz w:val="28"/>
      <w:szCs w:val="28"/>
      <w:lang w:val="ru-RU"/>
    </w:rPr>
  </w:style>
  <w:style w:type="paragraph" w:customStyle="1" w:styleId="63">
    <w:name w:val="заголовок 6"/>
    <w:basedOn w:val="a0"/>
    <w:next w:val="a0"/>
    <w:rsid w:val="001F570E"/>
    <w:pPr>
      <w:keepNext/>
      <w:autoSpaceDE w:val="0"/>
      <w:autoSpaceDN w:val="0"/>
      <w:jc w:val="left"/>
    </w:pPr>
    <w:rPr>
      <w:i/>
      <w:iCs/>
      <w:kern w:val="0"/>
      <w:sz w:val="28"/>
      <w:szCs w:val="28"/>
      <w:lang w:val="ru-RU"/>
    </w:rPr>
  </w:style>
  <w:style w:type="paragraph" w:customStyle="1" w:styleId="83">
    <w:name w:val="заголовок 8"/>
    <w:basedOn w:val="a0"/>
    <w:next w:val="a0"/>
    <w:rsid w:val="001F570E"/>
    <w:pPr>
      <w:keepNext/>
      <w:autoSpaceDE w:val="0"/>
      <w:autoSpaceDN w:val="0"/>
      <w:ind w:firstLine="720"/>
      <w:jc w:val="left"/>
    </w:pPr>
    <w:rPr>
      <w:b/>
      <w:bCs/>
      <w:kern w:val="0"/>
      <w:sz w:val="28"/>
      <w:szCs w:val="28"/>
      <w:u w:val="single"/>
    </w:rPr>
  </w:style>
  <w:style w:type="paragraph" w:customStyle="1" w:styleId="210">
    <w:name w:val="Основной текст 21"/>
    <w:basedOn w:val="a0"/>
    <w:rsid w:val="001F570E"/>
    <w:pPr>
      <w:autoSpaceDE w:val="0"/>
      <w:autoSpaceDN w:val="0"/>
      <w:jc w:val="left"/>
    </w:pPr>
    <w:rPr>
      <w:kern w:val="0"/>
      <w:szCs w:val="24"/>
      <w:lang w:val="ru-RU"/>
    </w:rPr>
  </w:style>
  <w:style w:type="paragraph" w:customStyle="1" w:styleId="Title1">
    <w:name w:val="Title1"/>
    <w:basedOn w:val="Normal1"/>
    <w:rsid w:val="005D1D30"/>
    <w:pPr>
      <w:widowControl w:val="0"/>
      <w:snapToGrid/>
      <w:jc w:val="center"/>
    </w:pPr>
    <w:rPr>
      <w:b/>
      <w:i/>
      <w:kern w:val="0"/>
      <w:sz w:val="20"/>
      <w:lang w:val="ru-RU"/>
    </w:rPr>
  </w:style>
  <w:style w:type="paragraph" w:customStyle="1" w:styleId="38">
    <w:name w:val="заголовок 3"/>
    <w:basedOn w:val="a0"/>
    <w:next w:val="a0"/>
    <w:rsid w:val="00757A92"/>
    <w:pPr>
      <w:keepNext/>
      <w:autoSpaceDE w:val="0"/>
      <w:autoSpaceDN w:val="0"/>
      <w:jc w:val="left"/>
    </w:pPr>
    <w:rPr>
      <w:kern w:val="0"/>
      <w:sz w:val="28"/>
      <w:szCs w:val="28"/>
      <w:u w:val="single"/>
      <w:lang w:val="ru-RU"/>
    </w:rPr>
  </w:style>
  <w:style w:type="paragraph" w:customStyle="1" w:styleId="73">
    <w:name w:val="заголовок 7"/>
    <w:basedOn w:val="a0"/>
    <w:next w:val="a0"/>
    <w:rsid w:val="00780D94"/>
    <w:pPr>
      <w:keepNext/>
      <w:autoSpaceDE w:val="0"/>
      <w:autoSpaceDN w:val="0"/>
      <w:ind w:firstLine="720"/>
    </w:pPr>
    <w:rPr>
      <w:kern w:val="0"/>
      <w:sz w:val="28"/>
      <w:szCs w:val="28"/>
    </w:rPr>
  </w:style>
  <w:style w:type="character" w:customStyle="1" w:styleId="aff9">
    <w:name w:val="номер страницы"/>
    <w:rsid w:val="00780D94"/>
    <w:rPr>
      <w:rFonts w:cs="Times New Roman"/>
    </w:rPr>
  </w:style>
  <w:style w:type="paragraph" w:styleId="affa">
    <w:name w:val="List Paragraph"/>
    <w:basedOn w:val="a0"/>
    <w:uiPriority w:val="34"/>
    <w:qFormat/>
    <w:rsid w:val="006E3291"/>
    <w:pPr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szCs w:val="22"/>
      <w:lang w:val="ru-RU" w:eastAsia="en-US"/>
    </w:rPr>
  </w:style>
  <w:style w:type="table" w:styleId="74">
    <w:name w:val="Table Grid 7"/>
    <w:basedOn w:val="a2"/>
    <w:uiPriority w:val="99"/>
    <w:rsid w:val="006E329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fb">
    <w:name w:val="Normal (Web)"/>
    <w:basedOn w:val="a0"/>
    <w:uiPriority w:val="99"/>
    <w:rsid w:val="008A2792"/>
    <w:pPr>
      <w:spacing w:before="100" w:beforeAutospacing="1" w:after="100" w:afterAutospacing="1"/>
      <w:ind w:firstLine="360"/>
    </w:pPr>
    <w:rPr>
      <w:color w:val="000000"/>
      <w:kern w:val="0"/>
      <w:szCs w:val="24"/>
      <w:lang w:val="ru-RU"/>
    </w:rPr>
  </w:style>
  <w:style w:type="paragraph" w:customStyle="1" w:styleId="affc">
    <w:name w:val="подрисн"/>
    <w:basedOn w:val="ae"/>
    <w:rsid w:val="003C53B3"/>
    <w:pPr>
      <w:autoSpaceDE w:val="0"/>
      <w:autoSpaceDN w:val="0"/>
      <w:adjustRightInd w:val="0"/>
      <w:spacing w:after="0"/>
      <w:jc w:val="center"/>
    </w:pPr>
    <w:rPr>
      <w:sz w:val="22"/>
      <w:szCs w:val="20"/>
    </w:rPr>
  </w:style>
  <w:style w:type="paragraph" w:customStyle="1" w:styleId="affd">
    <w:name w:val="таблица"/>
    <w:basedOn w:val="ae"/>
    <w:rsid w:val="003C53B3"/>
    <w:pPr>
      <w:autoSpaceDE w:val="0"/>
      <w:autoSpaceDN w:val="0"/>
      <w:adjustRightInd w:val="0"/>
      <w:spacing w:after="0"/>
      <w:jc w:val="center"/>
    </w:pPr>
    <w:rPr>
      <w:szCs w:val="16"/>
    </w:rPr>
  </w:style>
  <w:style w:type="paragraph" w:customStyle="1" w:styleId="affe">
    <w:name w:val="программа"/>
    <w:basedOn w:val="a0"/>
    <w:rsid w:val="009D3B98"/>
    <w:pPr>
      <w:spacing w:before="80"/>
      <w:jc w:val="left"/>
    </w:pPr>
    <w:rPr>
      <w:rFonts w:ascii="Courier New" w:hAnsi="Courier New"/>
      <w:kern w:val="0"/>
      <w:sz w:val="22"/>
      <w:szCs w:val="16"/>
    </w:rPr>
  </w:style>
  <w:style w:type="paragraph" w:customStyle="1" w:styleId="FR2">
    <w:name w:val="FR2"/>
    <w:uiPriority w:val="99"/>
    <w:rsid w:val="00BC7AC0"/>
    <w:pPr>
      <w:widowControl w:val="0"/>
      <w:autoSpaceDE w:val="0"/>
      <w:autoSpaceDN w:val="0"/>
      <w:adjustRightInd w:val="0"/>
      <w:spacing w:before="60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FR5">
    <w:name w:val="FR5"/>
    <w:rsid w:val="00BC7AC0"/>
    <w:pPr>
      <w:widowControl w:val="0"/>
      <w:autoSpaceDE w:val="0"/>
      <w:autoSpaceDN w:val="0"/>
      <w:adjustRightInd w:val="0"/>
      <w:spacing w:before="120"/>
      <w:ind w:firstLine="340"/>
      <w:jc w:val="both"/>
    </w:pPr>
    <w:rPr>
      <w:rFonts w:ascii="Arial" w:hAnsi="Arial" w:cs="Arial"/>
      <w:b/>
      <w:bCs/>
      <w:sz w:val="16"/>
      <w:szCs w:val="16"/>
    </w:rPr>
  </w:style>
  <w:style w:type="paragraph" w:customStyle="1" w:styleId="FR3">
    <w:name w:val="FR3"/>
    <w:rsid w:val="00BC7AC0"/>
    <w:pPr>
      <w:widowControl w:val="0"/>
      <w:autoSpaceDE w:val="0"/>
      <w:autoSpaceDN w:val="0"/>
      <w:adjustRightInd w:val="0"/>
      <w:spacing w:before="40" w:after="140"/>
      <w:jc w:val="center"/>
    </w:pPr>
    <w:rPr>
      <w:rFonts w:ascii="Arial" w:hAnsi="Arial" w:cs="Arial"/>
      <w:b/>
      <w:bCs/>
      <w:sz w:val="12"/>
      <w:szCs w:val="12"/>
    </w:rPr>
  </w:style>
  <w:style w:type="paragraph" w:customStyle="1" w:styleId="FR4">
    <w:name w:val="FR4"/>
    <w:rsid w:val="00BC7AC0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  <w:lang w:val="en-US"/>
    </w:rPr>
  </w:style>
  <w:style w:type="character" w:styleId="afff">
    <w:name w:val="FollowedHyperlink"/>
    <w:uiPriority w:val="99"/>
    <w:rsid w:val="00BC7AC0"/>
    <w:rPr>
      <w:rFonts w:cs="Times New Roman"/>
      <w:color w:val="800080"/>
      <w:u w:val="single"/>
    </w:rPr>
  </w:style>
  <w:style w:type="character" w:styleId="afff0">
    <w:name w:val="annotation reference"/>
    <w:uiPriority w:val="99"/>
    <w:rsid w:val="00BC7AC0"/>
    <w:rPr>
      <w:rFonts w:cs="Times New Roman"/>
      <w:sz w:val="16"/>
    </w:rPr>
  </w:style>
  <w:style w:type="paragraph" w:styleId="afff1">
    <w:name w:val="annotation text"/>
    <w:basedOn w:val="a0"/>
    <w:link w:val="afff2"/>
    <w:uiPriority w:val="99"/>
    <w:rsid w:val="00BC7AC0"/>
    <w:pPr>
      <w:ind w:firstLine="567"/>
    </w:pPr>
    <w:rPr>
      <w:kern w:val="0"/>
      <w:sz w:val="20"/>
      <w:lang w:val="ru-RU"/>
    </w:rPr>
  </w:style>
  <w:style w:type="character" w:customStyle="1" w:styleId="afff2">
    <w:name w:val="Текст примітки Знак"/>
    <w:link w:val="afff1"/>
    <w:uiPriority w:val="99"/>
    <w:locked/>
    <w:rsid w:val="00BC7AC0"/>
    <w:rPr>
      <w:rFonts w:cs="Times New Roman"/>
    </w:rPr>
  </w:style>
  <w:style w:type="paragraph" w:customStyle="1" w:styleId="Web">
    <w:name w:val="Обычный (Web)"/>
    <w:basedOn w:val="a0"/>
    <w:rsid w:val="00CD707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Cs w:val="24"/>
      <w:lang w:val="ru-RU"/>
    </w:rPr>
  </w:style>
  <w:style w:type="character" w:customStyle="1" w:styleId="afff3">
    <w:name w:val="Гипертекстовая ссылка"/>
    <w:rsid w:val="00BE3806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4">
    <w:name w:val="Текст (лев. подпись)"/>
    <w:basedOn w:val="a0"/>
    <w:next w:val="a0"/>
    <w:rsid w:val="00BE3806"/>
    <w:pPr>
      <w:widowControl w:val="0"/>
      <w:autoSpaceDE w:val="0"/>
      <w:autoSpaceDN w:val="0"/>
      <w:adjustRightInd w:val="0"/>
      <w:jc w:val="left"/>
    </w:pPr>
    <w:rPr>
      <w:rFonts w:ascii="Arial" w:hAnsi="Arial" w:cs="Arial"/>
      <w:kern w:val="0"/>
      <w:sz w:val="20"/>
      <w:lang w:val="ru-RU"/>
    </w:rPr>
  </w:style>
  <w:style w:type="paragraph" w:customStyle="1" w:styleId="afff5">
    <w:name w:val="Текст (прав. подпись)"/>
    <w:basedOn w:val="a0"/>
    <w:next w:val="a0"/>
    <w:rsid w:val="00BE3806"/>
    <w:pPr>
      <w:widowControl w:val="0"/>
      <w:autoSpaceDE w:val="0"/>
      <w:autoSpaceDN w:val="0"/>
      <w:adjustRightInd w:val="0"/>
      <w:jc w:val="right"/>
    </w:pPr>
    <w:rPr>
      <w:rFonts w:ascii="Arial" w:hAnsi="Arial" w:cs="Arial"/>
      <w:kern w:val="0"/>
      <w:sz w:val="20"/>
      <w:lang w:val="ru-RU"/>
    </w:rPr>
  </w:style>
  <w:style w:type="paragraph" w:customStyle="1" w:styleId="afff6">
    <w:name w:val="Комментарий"/>
    <w:basedOn w:val="a0"/>
    <w:next w:val="a0"/>
    <w:rsid w:val="00BE3806"/>
    <w:pPr>
      <w:widowControl w:val="0"/>
      <w:autoSpaceDE w:val="0"/>
      <w:autoSpaceDN w:val="0"/>
      <w:adjustRightInd w:val="0"/>
      <w:ind w:left="170" w:hanging="170"/>
    </w:pPr>
    <w:rPr>
      <w:rFonts w:ascii="Arial" w:hAnsi="Arial" w:cs="Arial"/>
      <w:i/>
      <w:iCs/>
      <w:color w:val="800080"/>
      <w:kern w:val="0"/>
      <w:sz w:val="20"/>
      <w:lang w:val="ru-RU"/>
    </w:rPr>
  </w:style>
  <w:style w:type="paragraph" w:customStyle="1" w:styleId="afff7">
    <w:name w:val="Таблицы (моноширинный)"/>
    <w:basedOn w:val="a0"/>
    <w:next w:val="a0"/>
    <w:rsid w:val="00BE3806"/>
    <w:pPr>
      <w:widowControl w:val="0"/>
      <w:autoSpaceDE w:val="0"/>
      <w:autoSpaceDN w:val="0"/>
      <w:adjustRightInd w:val="0"/>
    </w:pPr>
    <w:rPr>
      <w:rFonts w:ascii="Courier New" w:hAnsi="Courier New" w:cs="Courier New"/>
      <w:kern w:val="0"/>
      <w:sz w:val="20"/>
      <w:lang w:val="ru-RU"/>
    </w:rPr>
  </w:style>
  <w:style w:type="character" w:customStyle="1" w:styleId="afff8">
    <w:name w:val="Цветовое выделение"/>
    <w:rsid w:val="001A24AD"/>
    <w:rPr>
      <w:b/>
      <w:color w:val="000080"/>
      <w:sz w:val="20"/>
    </w:rPr>
  </w:style>
  <w:style w:type="paragraph" w:styleId="a">
    <w:name w:val="List"/>
    <w:basedOn w:val="a0"/>
    <w:uiPriority w:val="99"/>
    <w:rsid w:val="00176ACA"/>
    <w:pPr>
      <w:numPr>
        <w:numId w:val="6"/>
      </w:numPr>
      <w:tabs>
        <w:tab w:val="clear" w:pos="360"/>
        <w:tab w:val="num" w:pos="567"/>
      </w:tabs>
      <w:spacing w:line="312" w:lineRule="exact"/>
      <w:ind w:left="0" w:firstLine="284"/>
    </w:pPr>
    <w:rPr>
      <w:kern w:val="0"/>
      <w:sz w:val="20"/>
      <w:lang w:val="ru-RU" w:eastAsia="en-US"/>
    </w:rPr>
  </w:style>
  <w:style w:type="paragraph" w:customStyle="1" w:styleId="afff9">
    <w:name w:val="Подпись рисунка"/>
    <w:basedOn w:val="a0"/>
    <w:next w:val="a0"/>
    <w:rsid w:val="00176ACA"/>
    <w:pPr>
      <w:spacing w:before="60" w:after="60"/>
      <w:jc w:val="center"/>
    </w:pPr>
    <w:rPr>
      <w:rFonts w:ascii="Arial" w:hAnsi="Arial"/>
      <w:kern w:val="0"/>
      <w:sz w:val="16"/>
      <w:lang w:val="ru-RU" w:eastAsia="en-US"/>
    </w:rPr>
  </w:style>
  <w:style w:type="paragraph" w:customStyle="1" w:styleId="29">
    <w:name w:val="Обычный (веб)2"/>
    <w:basedOn w:val="a0"/>
    <w:rsid w:val="00DD7D51"/>
    <w:pPr>
      <w:spacing w:before="100" w:beforeAutospacing="1" w:after="100" w:afterAutospacing="1"/>
      <w:ind w:firstLine="600"/>
      <w:jc w:val="left"/>
    </w:pPr>
    <w:rPr>
      <w:color w:val="000080"/>
      <w:kern w:val="0"/>
      <w:szCs w:val="24"/>
      <w:lang w:val="ru-RU"/>
    </w:rPr>
  </w:style>
  <w:style w:type="table" w:styleId="16">
    <w:name w:val="Table Classic 1"/>
    <w:basedOn w:val="a2"/>
    <w:uiPriority w:val="99"/>
    <w:rsid w:val="00DD7D5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">
    <w:name w:val="Стиль таблицы1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8">
    <w:name w:val="Table Grid 1"/>
    <w:basedOn w:val="a2"/>
    <w:uiPriority w:val="99"/>
    <w:rsid w:val="00DD7D5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a">
    <w:name w:val="Стиль таблицы2"/>
    <w:basedOn w:val="-1"/>
    <w:rsid w:val="00DD7D5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9">
    <w:name w:val="Стиль таблицы3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2"/>
    <w:uiPriority w:val="99"/>
    <w:rsid w:val="00DD7D5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">
    <w:name w:val="Стиль таблицы4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0"/>
    <w:rsid w:val="005F331D"/>
    <w:pPr>
      <w:widowControl w:val="0"/>
      <w:overflowPunct w:val="0"/>
      <w:autoSpaceDE w:val="0"/>
      <w:autoSpaceDN w:val="0"/>
      <w:adjustRightInd w:val="0"/>
      <w:spacing w:before="240" w:line="260" w:lineRule="auto"/>
      <w:ind w:left="567" w:hanging="567"/>
      <w:jc w:val="left"/>
      <w:textAlignment w:val="baseline"/>
    </w:pPr>
    <w:rPr>
      <w:rFonts w:ascii="Arial" w:hAnsi="Arial"/>
      <w:kern w:val="0"/>
      <w:sz w:val="22"/>
      <w:lang w:val="ru-RU"/>
    </w:rPr>
  </w:style>
  <w:style w:type="paragraph" w:customStyle="1" w:styleId="BodyTextIndent21">
    <w:name w:val="Body Text Indent 21"/>
    <w:basedOn w:val="a0"/>
    <w:rsid w:val="005F331D"/>
    <w:pPr>
      <w:widowControl w:val="0"/>
      <w:overflowPunct w:val="0"/>
      <w:autoSpaceDE w:val="0"/>
      <w:autoSpaceDN w:val="0"/>
      <w:adjustRightInd w:val="0"/>
      <w:spacing w:after="120" w:line="259" w:lineRule="auto"/>
      <w:ind w:firstLine="567"/>
      <w:jc w:val="left"/>
      <w:textAlignment w:val="baseline"/>
    </w:pPr>
    <w:rPr>
      <w:rFonts w:ascii="Arial" w:hAnsi="Arial"/>
      <w:kern w:val="0"/>
      <w:sz w:val="22"/>
      <w:lang w:val="ru-RU"/>
    </w:rPr>
  </w:style>
  <w:style w:type="paragraph" w:customStyle="1" w:styleId="BodyTextIndent31">
    <w:name w:val="Body Text Indent 31"/>
    <w:basedOn w:val="a0"/>
    <w:rsid w:val="005F331D"/>
    <w:pPr>
      <w:overflowPunct w:val="0"/>
      <w:autoSpaceDE w:val="0"/>
      <w:autoSpaceDN w:val="0"/>
      <w:adjustRightInd w:val="0"/>
      <w:spacing w:before="240" w:after="120"/>
      <w:ind w:firstLine="567"/>
      <w:textAlignment w:val="baseline"/>
    </w:pPr>
    <w:rPr>
      <w:kern w:val="0"/>
      <w:lang w:val="ru-RU"/>
    </w:rPr>
  </w:style>
  <w:style w:type="paragraph" w:customStyle="1" w:styleId="140">
    <w:name w:val="Заголовок14 обычный"/>
    <w:autoRedefine/>
    <w:rsid w:val="005F331D"/>
    <w:pPr>
      <w:jc w:val="both"/>
    </w:pPr>
    <w:rPr>
      <w:sz w:val="28"/>
    </w:rPr>
  </w:style>
  <w:style w:type="paragraph" w:customStyle="1" w:styleId="19">
    <w:name w:val="Стиль1"/>
    <w:basedOn w:val="a0"/>
    <w:rsid w:val="005F331D"/>
    <w:rPr>
      <w:kern w:val="0"/>
      <w:lang w:val="ru-RU"/>
    </w:rPr>
  </w:style>
  <w:style w:type="paragraph" w:customStyle="1" w:styleId="141">
    <w:name w:val="Обычный14 отступ"/>
    <w:autoRedefine/>
    <w:rsid w:val="005F331D"/>
    <w:pPr>
      <w:jc w:val="center"/>
    </w:pPr>
    <w:rPr>
      <w:sz w:val="24"/>
    </w:rPr>
  </w:style>
  <w:style w:type="paragraph" w:styleId="2b">
    <w:name w:val="List 2"/>
    <w:basedOn w:val="a0"/>
    <w:uiPriority w:val="99"/>
    <w:rsid w:val="005F331D"/>
    <w:pPr>
      <w:ind w:left="566" w:hanging="283"/>
      <w:jc w:val="left"/>
    </w:pPr>
    <w:rPr>
      <w:kern w:val="0"/>
      <w:szCs w:val="24"/>
      <w:lang w:val="ru-RU"/>
    </w:rPr>
  </w:style>
  <w:style w:type="paragraph" w:styleId="afffa">
    <w:name w:val="Closing"/>
    <w:basedOn w:val="a0"/>
    <w:link w:val="afffb"/>
    <w:uiPriority w:val="99"/>
    <w:rsid w:val="005F331D"/>
    <w:pPr>
      <w:ind w:left="4252"/>
      <w:jc w:val="left"/>
    </w:pPr>
    <w:rPr>
      <w:kern w:val="0"/>
      <w:szCs w:val="24"/>
      <w:lang w:val="ru-RU"/>
    </w:rPr>
  </w:style>
  <w:style w:type="character" w:customStyle="1" w:styleId="afffb">
    <w:name w:val="Прощання Знак"/>
    <w:link w:val="afffa"/>
    <w:uiPriority w:val="99"/>
    <w:locked/>
    <w:rsid w:val="005F331D"/>
    <w:rPr>
      <w:rFonts w:cs="Times New Roman"/>
      <w:sz w:val="24"/>
      <w:szCs w:val="24"/>
    </w:rPr>
  </w:style>
  <w:style w:type="paragraph" w:styleId="afffc">
    <w:name w:val="List Continue"/>
    <w:basedOn w:val="a0"/>
    <w:uiPriority w:val="99"/>
    <w:rsid w:val="005F331D"/>
    <w:pPr>
      <w:spacing w:after="120"/>
      <w:ind w:left="283"/>
      <w:jc w:val="left"/>
    </w:pPr>
    <w:rPr>
      <w:kern w:val="0"/>
      <w:szCs w:val="24"/>
      <w:lang w:val="ru-RU"/>
    </w:rPr>
  </w:style>
  <w:style w:type="paragraph" w:styleId="2c">
    <w:name w:val="List Continue 2"/>
    <w:basedOn w:val="a0"/>
    <w:uiPriority w:val="99"/>
    <w:rsid w:val="005F331D"/>
    <w:pPr>
      <w:spacing w:after="120"/>
      <w:ind w:left="566"/>
      <w:jc w:val="left"/>
    </w:pPr>
    <w:rPr>
      <w:kern w:val="0"/>
      <w:szCs w:val="24"/>
      <w:lang w:val="ru-RU"/>
    </w:rPr>
  </w:style>
  <w:style w:type="character" w:customStyle="1" w:styleId="texthead1">
    <w:name w:val="texthead1"/>
    <w:rsid w:val="007036FE"/>
    <w:rPr>
      <w:rFonts w:ascii="Verdana" w:hAnsi="Verdana" w:cs="Times New Roman"/>
      <w:b/>
      <w:bCs/>
      <w:color w:val="B31E1E"/>
      <w:sz w:val="16"/>
      <w:szCs w:val="16"/>
    </w:rPr>
  </w:style>
  <w:style w:type="character" w:customStyle="1" w:styleId="textred1">
    <w:name w:val="textred1"/>
    <w:rsid w:val="007036FE"/>
    <w:rPr>
      <w:rFonts w:ascii="Verdana" w:hAnsi="Verdana" w:cs="Times New Roman"/>
      <w:color w:val="C12828"/>
      <w:sz w:val="16"/>
      <w:szCs w:val="16"/>
    </w:rPr>
  </w:style>
  <w:style w:type="paragraph" w:customStyle="1" w:styleId="afffd">
    <w:name w:val="Курсовик"/>
    <w:basedOn w:val="a0"/>
    <w:uiPriority w:val="99"/>
    <w:rsid w:val="00842711"/>
    <w:pPr>
      <w:spacing w:line="360" w:lineRule="auto"/>
      <w:ind w:firstLine="567"/>
    </w:pPr>
    <w:rPr>
      <w:kern w:val="28"/>
      <w:sz w:val="28"/>
      <w:szCs w:val="28"/>
      <w:lang w:val="ru-RU"/>
    </w:rPr>
  </w:style>
  <w:style w:type="paragraph" w:customStyle="1" w:styleId="font5">
    <w:name w:val="font5"/>
    <w:basedOn w:val="a0"/>
    <w:rsid w:val="0042335A"/>
    <w:pPr>
      <w:spacing w:before="100" w:beforeAutospacing="1" w:after="100" w:afterAutospacing="1"/>
      <w:jc w:val="left"/>
    </w:pPr>
    <w:rPr>
      <w:rFonts w:eastAsia="Arial Unicode MS"/>
      <w:kern w:val="0"/>
      <w:sz w:val="22"/>
      <w:szCs w:val="22"/>
      <w:lang w:val="ru-RU"/>
    </w:rPr>
  </w:style>
  <w:style w:type="paragraph" w:customStyle="1" w:styleId="font6">
    <w:name w:val="font6"/>
    <w:basedOn w:val="a0"/>
    <w:rsid w:val="0042335A"/>
    <w:pPr>
      <w:spacing w:before="100" w:beforeAutospacing="1" w:after="100" w:afterAutospacing="1"/>
      <w:jc w:val="left"/>
    </w:pPr>
    <w:rPr>
      <w:rFonts w:eastAsia="Arial Unicode MS"/>
      <w:kern w:val="0"/>
      <w:sz w:val="22"/>
      <w:szCs w:val="22"/>
      <w:lang w:val="ru-RU"/>
    </w:rPr>
  </w:style>
  <w:style w:type="paragraph" w:customStyle="1" w:styleId="xl24">
    <w:name w:val="xl24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5">
    <w:name w:val="xl25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6">
    <w:name w:val="xl26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7">
    <w:name w:val="xl27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28">
    <w:name w:val="xl28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29">
    <w:name w:val="xl29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30">
    <w:name w:val="xl30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kern w:val="0"/>
      <w:sz w:val="22"/>
      <w:szCs w:val="22"/>
      <w:lang w:val="ru-RU"/>
    </w:rPr>
  </w:style>
  <w:style w:type="paragraph" w:customStyle="1" w:styleId="xl31">
    <w:name w:val="xl31"/>
    <w:basedOn w:val="a0"/>
    <w:rsid w:val="0042335A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2">
    <w:name w:val="xl32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33">
    <w:name w:val="xl33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34">
    <w:name w:val="xl34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ru-RU"/>
    </w:rPr>
  </w:style>
  <w:style w:type="paragraph" w:customStyle="1" w:styleId="xl35">
    <w:name w:val="xl35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xl36">
    <w:name w:val="xl36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7">
    <w:name w:val="xl37"/>
    <w:basedOn w:val="a0"/>
    <w:rsid w:val="004233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8">
    <w:name w:val="xl38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9">
    <w:name w:val="xl39"/>
    <w:basedOn w:val="a0"/>
    <w:rsid w:val="004233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0">
    <w:name w:val="xl40"/>
    <w:basedOn w:val="a0"/>
    <w:rsid w:val="0042335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1">
    <w:name w:val="xl41"/>
    <w:basedOn w:val="a0"/>
    <w:rsid w:val="0042335A"/>
    <w:pPr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2">
    <w:name w:val="xl42"/>
    <w:basedOn w:val="a0"/>
    <w:rsid w:val="0042335A"/>
    <w:pPr>
      <w:pBdr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3">
    <w:name w:val="xl43"/>
    <w:basedOn w:val="a0"/>
    <w:rsid w:val="004233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4">
    <w:name w:val="xl44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5">
    <w:name w:val="xl45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6">
    <w:name w:val="xl46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7">
    <w:name w:val="xl47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8">
    <w:name w:val="xl48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9">
    <w:name w:val="xl49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50">
    <w:name w:val="xl50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51">
    <w:name w:val="xl51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2">
    <w:name w:val="xl52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3">
    <w:name w:val="xl53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54">
    <w:name w:val="xl54"/>
    <w:basedOn w:val="a0"/>
    <w:rsid w:val="004233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5">
    <w:name w:val="xl55"/>
    <w:basedOn w:val="a0"/>
    <w:rsid w:val="0042335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6">
    <w:name w:val="xl56"/>
    <w:basedOn w:val="a0"/>
    <w:rsid w:val="004233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7">
    <w:name w:val="xl57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8">
    <w:name w:val="xl58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9">
    <w:name w:val="xl59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0">
    <w:name w:val="xl60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1">
    <w:name w:val="xl61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2">
    <w:name w:val="xl62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63">
    <w:name w:val="xl63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64">
    <w:name w:val="xl64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xl65">
    <w:name w:val="xl65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afffe">
    <w:name w:val="Программа"/>
    <w:basedOn w:val="a0"/>
    <w:next w:val="a0"/>
    <w:rsid w:val="00663130"/>
    <w:pPr>
      <w:spacing w:line="480" w:lineRule="auto"/>
      <w:ind w:firstLine="737"/>
    </w:pPr>
    <w:rPr>
      <w:rFonts w:ascii="Courier New" w:hAnsi="Courier New"/>
      <w:kern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20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9121A-885A-4DC9-98A9-018E2A754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home</Company>
  <LinksUpToDate>false</LinksUpToDate>
  <CharactersWithSpaces>9779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Виктор</dc:creator>
  <cp:keywords/>
  <dc:description/>
  <cp:lastModifiedBy>Irina</cp:lastModifiedBy>
  <cp:revision>2</cp:revision>
  <dcterms:created xsi:type="dcterms:W3CDTF">2014-08-16T08:44:00Z</dcterms:created>
  <dcterms:modified xsi:type="dcterms:W3CDTF">2014-08-16T08:44:00Z</dcterms:modified>
</cp:coreProperties>
</file>