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B52" w:rsidRDefault="00884B52">
      <w:pPr>
        <w:pStyle w:val="1"/>
        <w:jc w:val="center"/>
        <w:rPr>
          <w:b/>
          <w:bCs/>
          <w:sz w:val="30"/>
        </w:rPr>
      </w:pPr>
    </w:p>
    <w:p w:rsidR="00884B52" w:rsidRDefault="00884B52">
      <w:pPr>
        <w:pStyle w:val="1"/>
        <w:jc w:val="center"/>
        <w:rPr>
          <w:b/>
          <w:bCs/>
          <w:sz w:val="30"/>
        </w:rPr>
      </w:pPr>
      <w:r>
        <w:rPr>
          <w:b/>
          <w:bCs/>
          <w:sz w:val="30"/>
        </w:rPr>
        <w:t>Показатели качества специальной одежды</w:t>
      </w:r>
    </w:p>
    <w:p w:rsidR="00884B52" w:rsidRDefault="00884B52">
      <w:pPr>
        <w:pStyle w:val="a3"/>
        <w:rPr>
          <w:sz w:val="30"/>
        </w:rPr>
      </w:pPr>
      <w:r>
        <w:rPr>
          <w:sz w:val="30"/>
        </w:rPr>
        <w:t>Важную роль в жизни человека играет спецодежда. Это, главным образом, защита организма от вредоносных условий. Хотя эстетические и гигиенические свойства спецодежды немаловажны, главная ее функция – защитная, поэтому на первый план выступают показатели качества.</w:t>
      </w:r>
    </w:p>
    <w:p w:rsidR="00884B52" w:rsidRDefault="00884B52">
      <w:pPr>
        <w:pStyle w:val="a3"/>
        <w:rPr>
          <w:sz w:val="30"/>
        </w:rPr>
      </w:pPr>
      <w:r>
        <w:rPr>
          <w:sz w:val="30"/>
        </w:rPr>
        <w:t>В зависимости от назначения спецодежды определяют тот или иной показатель качества или их комплекс. Оценка качества специальной одежды основывается на определении степени ее соответствия условиям производственной деятельности работающих. Показатели, символизирующие качество, учитывают важнейшие доминирующие полезные свойства, определяющие степень применимости продукции для удовлетворения тех или иных потребностей. Расширенное качество учитывает свойства, характеризующие продукцию с точки зрения ее потребления. Интегральное качество, помимо свойств, характеризующих потребительную стоимость, учитывает экономичность производства и эксплуатации (затраты труда на производство и потребление, расходы на эксплуатацию, технологичность и т.д.), т.е. качество продукции рассматривается как совокупность ее потребительской стоимости.</w:t>
      </w:r>
    </w:p>
    <w:p w:rsidR="00884B52" w:rsidRDefault="00884B52">
      <w:pPr>
        <w:spacing w:before="120" w:line="360" w:lineRule="auto"/>
        <w:ind w:firstLine="720"/>
        <w:jc w:val="both"/>
        <w:rPr>
          <w:sz w:val="30"/>
        </w:rPr>
      </w:pPr>
      <w:r>
        <w:rPr>
          <w:sz w:val="30"/>
        </w:rPr>
        <w:t>Характеристика любого свойства продукции независимо от способа ее выражения называется признаком продукции. Признак продукции, выраженной количественно, называется показателем качества продукции.</w:t>
      </w:r>
    </w:p>
    <w:p w:rsidR="00884B52" w:rsidRDefault="00884B52">
      <w:pPr>
        <w:spacing w:before="120" w:line="360" w:lineRule="auto"/>
        <w:ind w:firstLine="720"/>
        <w:jc w:val="both"/>
        <w:rPr>
          <w:sz w:val="30"/>
        </w:rPr>
      </w:pPr>
      <w:r>
        <w:rPr>
          <w:sz w:val="30"/>
        </w:rPr>
        <w:t>Система показателей качества продукции позволяет оценивать ее уровень, т.е. относительную характеристику качества продукции, основанную на сравнении ее показателей с соответствующими базовыми показателями.</w:t>
      </w:r>
    </w:p>
    <w:p w:rsidR="00884B52" w:rsidRDefault="00884B52">
      <w:pPr>
        <w:spacing w:before="120" w:line="360" w:lineRule="auto"/>
        <w:ind w:firstLine="720"/>
        <w:jc w:val="both"/>
        <w:rPr>
          <w:sz w:val="30"/>
        </w:rPr>
      </w:pPr>
      <w:r>
        <w:rPr>
          <w:sz w:val="30"/>
        </w:rPr>
        <w:t>Показатели, по которым можно судить о качестве спецодежды, подразделяются на обязательные для всех ее видов и обязательные для отдельных видов в зависимости от назначения. К обязательным показателям, характеризующим качество всех видов спецодежды, относятся тепловое состояние и микроклимат под одеждой, соответствие конструкции условиям труда и антропологическим измерениям, масса изделия, продолжительность непрерывного использования, жесткость шва, разрывная нагрузка, целостность композиционного и цветового решения модели (художественно-эстетический показатель), устойчивость к стирке и химической чистке.</w:t>
      </w:r>
    </w:p>
    <w:p w:rsidR="00884B52" w:rsidRDefault="00884B52">
      <w:pPr>
        <w:spacing w:before="120" w:line="360" w:lineRule="auto"/>
        <w:ind w:firstLine="720"/>
        <w:jc w:val="both"/>
        <w:rPr>
          <w:sz w:val="30"/>
        </w:rPr>
      </w:pPr>
      <w:r>
        <w:rPr>
          <w:sz w:val="30"/>
        </w:rPr>
        <w:t>Перечисленные показатели обусловливают обеспечение главным образом гигиенических, эксплуатационных и эстетических требований.</w:t>
      </w:r>
    </w:p>
    <w:p w:rsidR="00884B52" w:rsidRDefault="00884B52">
      <w:pPr>
        <w:pStyle w:val="a3"/>
        <w:rPr>
          <w:sz w:val="30"/>
        </w:rPr>
      </w:pPr>
      <w:r>
        <w:rPr>
          <w:sz w:val="30"/>
        </w:rPr>
        <w:t>Защитные свойства обеспечиваются следующими обязательными показателями защитной эффективности спецодежды:</w:t>
      </w:r>
    </w:p>
    <w:p w:rsidR="00884B52" w:rsidRDefault="00884B52">
      <w:pPr>
        <w:numPr>
          <w:ilvl w:val="0"/>
          <w:numId w:val="2"/>
        </w:numPr>
        <w:spacing w:before="120" w:line="360" w:lineRule="auto"/>
        <w:jc w:val="both"/>
        <w:rPr>
          <w:sz w:val="30"/>
        </w:rPr>
      </w:pPr>
      <w:r>
        <w:rPr>
          <w:sz w:val="30"/>
        </w:rPr>
        <w:t>от механических воздействий и общих производственных загрязнений – сопротивление  вырыву детали;</w:t>
      </w:r>
    </w:p>
    <w:p w:rsidR="00884B52" w:rsidRDefault="00884B52">
      <w:pPr>
        <w:numPr>
          <w:ilvl w:val="0"/>
          <w:numId w:val="2"/>
        </w:numPr>
        <w:spacing w:before="120" w:line="360" w:lineRule="auto"/>
        <w:jc w:val="both"/>
        <w:rPr>
          <w:sz w:val="30"/>
        </w:rPr>
      </w:pPr>
      <w:r>
        <w:rPr>
          <w:sz w:val="30"/>
        </w:rPr>
        <w:t>от повышенных температур, теплового излучения и пониженных температур, воздухо- и паропроницаемость пакета;</w:t>
      </w:r>
    </w:p>
    <w:p w:rsidR="00884B52" w:rsidRDefault="00884B52">
      <w:pPr>
        <w:numPr>
          <w:ilvl w:val="0"/>
          <w:numId w:val="2"/>
        </w:numPr>
        <w:spacing w:before="120" w:line="360" w:lineRule="auto"/>
        <w:jc w:val="both"/>
        <w:rPr>
          <w:sz w:val="30"/>
        </w:rPr>
      </w:pPr>
      <w:r>
        <w:rPr>
          <w:sz w:val="30"/>
        </w:rPr>
        <w:t>от открытого пламени – воздухопроницаемость пакета;</w:t>
      </w:r>
    </w:p>
    <w:p w:rsidR="00884B52" w:rsidRDefault="00884B52">
      <w:pPr>
        <w:numPr>
          <w:ilvl w:val="0"/>
          <w:numId w:val="2"/>
        </w:numPr>
        <w:spacing w:before="120" w:line="360" w:lineRule="auto"/>
        <w:jc w:val="both"/>
        <w:rPr>
          <w:sz w:val="30"/>
        </w:rPr>
      </w:pPr>
      <w:r>
        <w:rPr>
          <w:sz w:val="30"/>
        </w:rPr>
        <w:t>от радиоактивных веществ – коэффициент защиты, способность к дезактивации;</w:t>
      </w:r>
    </w:p>
    <w:p w:rsidR="00884B52" w:rsidRDefault="00884B52">
      <w:pPr>
        <w:numPr>
          <w:ilvl w:val="0"/>
          <w:numId w:val="3"/>
        </w:numPr>
        <w:spacing w:before="120" w:line="360" w:lineRule="auto"/>
        <w:jc w:val="both"/>
        <w:rPr>
          <w:sz w:val="30"/>
        </w:rPr>
      </w:pPr>
      <w:r>
        <w:rPr>
          <w:sz w:val="30"/>
        </w:rPr>
        <w:t>от рентгеновских излучений – свинцовый эквивалент;</w:t>
      </w:r>
    </w:p>
    <w:p w:rsidR="00884B52" w:rsidRDefault="00884B52">
      <w:pPr>
        <w:numPr>
          <w:ilvl w:val="0"/>
          <w:numId w:val="2"/>
        </w:numPr>
        <w:spacing w:before="120" w:line="360" w:lineRule="auto"/>
        <w:jc w:val="both"/>
        <w:rPr>
          <w:sz w:val="30"/>
        </w:rPr>
      </w:pPr>
      <w:r>
        <w:rPr>
          <w:sz w:val="30"/>
        </w:rPr>
        <w:t>от нетоксичной пыли, асбеста, пыли стекловолокна – пылепроницаемость, устойчивость к обеспыливанию;</w:t>
      </w:r>
    </w:p>
    <w:p w:rsidR="00884B52" w:rsidRDefault="00884B52">
      <w:pPr>
        <w:numPr>
          <w:ilvl w:val="0"/>
          <w:numId w:val="2"/>
        </w:numPr>
        <w:spacing w:before="120" w:line="360" w:lineRule="auto"/>
        <w:jc w:val="both"/>
        <w:rPr>
          <w:sz w:val="30"/>
        </w:rPr>
      </w:pPr>
      <w:r>
        <w:rPr>
          <w:sz w:val="30"/>
        </w:rPr>
        <w:t>от кислоты – кислотопроницаемость;</w:t>
      </w:r>
    </w:p>
    <w:p w:rsidR="00884B52" w:rsidRDefault="00884B52">
      <w:pPr>
        <w:numPr>
          <w:ilvl w:val="0"/>
          <w:numId w:val="2"/>
        </w:numPr>
        <w:spacing w:before="120" w:line="360" w:lineRule="auto"/>
        <w:jc w:val="both"/>
        <w:rPr>
          <w:sz w:val="30"/>
        </w:rPr>
      </w:pPr>
      <w:r>
        <w:rPr>
          <w:sz w:val="30"/>
        </w:rPr>
        <w:t>от щелочи – щелочепроницаемость;</w:t>
      </w:r>
    </w:p>
    <w:p w:rsidR="00884B52" w:rsidRDefault="00884B52">
      <w:pPr>
        <w:numPr>
          <w:ilvl w:val="0"/>
          <w:numId w:val="2"/>
        </w:numPr>
        <w:spacing w:before="120" w:line="360" w:lineRule="auto"/>
        <w:jc w:val="both"/>
        <w:rPr>
          <w:sz w:val="30"/>
        </w:rPr>
      </w:pPr>
      <w:r>
        <w:rPr>
          <w:sz w:val="30"/>
        </w:rPr>
        <w:t>от электрических зарядов – электрическое сопротивление, коэффициент защиты;</w:t>
      </w:r>
    </w:p>
    <w:p w:rsidR="00884B52" w:rsidRDefault="00884B52">
      <w:pPr>
        <w:numPr>
          <w:ilvl w:val="0"/>
          <w:numId w:val="2"/>
        </w:numPr>
        <w:spacing w:before="120" w:line="360" w:lineRule="auto"/>
        <w:jc w:val="both"/>
        <w:rPr>
          <w:sz w:val="30"/>
        </w:rPr>
      </w:pPr>
      <w:r>
        <w:rPr>
          <w:sz w:val="30"/>
        </w:rPr>
        <w:t>от электронных полей – коэффициент защиты; от магнитных полей – коэффициент защиты;</w:t>
      </w:r>
    </w:p>
    <w:p w:rsidR="00884B52" w:rsidRDefault="00884B52">
      <w:pPr>
        <w:numPr>
          <w:ilvl w:val="0"/>
          <w:numId w:val="2"/>
        </w:numPr>
        <w:spacing w:before="120" w:line="360" w:lineRule="auto"/>
        <w:jc w:val="both"/>
        <w:rPr>
          <w:sz w:val="30"/>
        </w:rPr>
      </w:pPr>
      <w:r>
        <w:rPr>
          <w:sz w:val="30"/>
        </w:rPr>
        <w:t>от воды – водопроницаемость;</w:t>
      </w:r>
    </w:p>
    <w:p w:rsidR="00884B52" w:rsidRDefault="00884B52">
      <w:pPr>
        <w:numPr>
          <w:ilvl w:val="0"/>
          <w:numId w:val="2"/>
        </w:numPr>
        <w:spacing w:before="120" w:line="360" w:lineRule="auto"/>
        <w:jc w:val="both"/>
        <w:rPr>
          <w:sz w:val="30"/>
        </w:rPr>
      </w:pPr>
      <w:r>
        <w:rPr>
          <w:sz w:val="30"/>
        </w:rPr>
        <w:t>от лаков и красок – проницаемость лаков и красок;</w:t>
      </w:r>
    </w:p>
    <w:p w:rsidR="00884B52" w:rsidRDefault="00884B52">
      <w:pPr>
        <w:numPr>
          <w:ilvl w:val="0"/>
          <w:numId w:val="2"/>
        </w:numPr>
        <w:spacing w:before="120" w:line="360" w:lineRule="auto"/>
        <w:jc w:val="both"/>
        <w:rPr>
          <w:sz w:val="30"/>
        </w:rPr>
      </w:pPr>
      <w:r>
        <w:rPr>
          <w:sz w:val="30"/>
        </w:rPr>
        <w:t>от органических растворителей – проницаемость органических растворителей;</w:t>
      </w:r>
    </w:p>
    <w:p w:rsidR="00884B52" w:rsidRDefault="00884B52">
      <w:pPr>
        <w:numPr>
          <w:ilvl w:val="0"/>
          <w:numId w:val="2"/>
        </w:numPr>
        <w:spacing w:before="120" w:line="360" w:lineRule="auto"/>
        <w:jc w:val="both"/>
        <w:rPr>
          <w:sz w:val="30"/>
        </w:rPr>
      </w:pPr>
      <w:r>
        <w:rPr>
          <w:sz w:val="30"/>
        </w:rPr>
        <w:t>от насекомых – проницаемость насекомых, устойчивость дезинсекции;</w:t>
      </w:r>
    </w:p>
    <w:p w:rsidR="00884B52" w:rsidRDefault="00884B52">
      <w:pPr>
        <w:numPr>
          <w:ilvl w:val="0"/>
          <w:numId w:val="2"/>
        </w:numPr>
        <w:spacing w:before="120" w:line="360" w:lineRule="auto"/>
        <w:jc w:val="both"/>
        <w:rPr>
          <w:sz w:val="30"/>
        </w:rPr>
      </w:pPr>
      <w:r>
        <w:rPr>
          <w:sz w:val="30"/>
        </w:rPr>
        <w:t>от сырой нефти – проницаемость нефти;</w:t>
      </w:r>
    </w:p>
    <w:p w:rsidR="00884B52" w:rsidRDefault="00884B52">
      <w:pPr>
        <w:numPr>
          <w:ilvl w:val="0"/>
          <w:numId w:val="2"/>
        </w:numPr>
        <w:spacing w:before="120" w:line="360" w:lineRule="auto"/>
        <w:jc w:val="both"/>
        <w:rPr>
          <w:sz w:val="30"/>
        </w:rPr>
      </w:pPr>
      <w:r>
        <w:rPr>
          <w:sz w:val="30"/>
        </w:rPr>
        <w:t>от масел и жиров – проницаемость масел и жиров.</w:t>
      </w:r>
    </w:p>
    <w:p w:rsidR="00884B52" w:rsidRDefault="00884B52">
      <w:pPr>
        <w:pStyle w:val="a3"/>
        <w:rPr>
          <w:sz w:val="30"/>
        </w:rPr>
      </w:pPr>
      <w:r>
        <w:rPr>
          <w:sz w:val="30"/>
        </w:rPr>
        <w:t>Однако в настоящее время не для всех перечисленных показателей разработаны методы их определения и нормативные требования.</w:t>
      </w:r>
    </w:p>
    <w:p w:rsidR="00884B52" w:rsidRDefault="00884B52">
      <w:pPr>
        <w:pStyle w:val="a3"/>
        <w:rPr>
          <w:sz w:val="30"/>
        </w:rPr>
      </w:pPr>
      <w:r>
        <w:rPr>
          <w:sz w:val="30"/>
        </w:rPr>
        <w:t>Как показатель защиты тела человека от механических воздействий и общих производственных загрязнений предлагаются следующие материалы (табл.1)</w:t>
      </w:r>
    </w:p>
    <w:p w:rsidR="00884B52" w:rsidRDefault="00884B52">
      <w:pPr>
        <w:spacing w:line="360" w:lineRule="auto"/>
        <w:ind w:firstLine="720"/>
        <w:jc w:val="right"/>
        <w:rPr>
          <w:sz w:val="30"/>
        </w:rPr>
      </w:pPr>
    </w:p>
    <w:p w:rsidR="00884B52" w:rsidRDefault="00884B52">
      <w:pPr>
        <w:spacing w:line="360" w:lineRule="auto"/>
        <w:ind w:firstLine="720"/>
        <w:jc w:val="right"/>
        <w:rPr>
          <w:sz w:val="30"/>
        </w:rPr>
      </w:pPr>
      <w:r>
        <w:rPr>
          <w:sz w:val="30"/>
        </w:rPr>
        <w:t>Таблица 1.</w:t>
      </w:r>
    </w:p>
    <w:p w:rsidR="00884B52" w:rsidRDefault="00884B52">
      <w:pPr>
        <w:pStyle w:val="2"/>
        <w:ind w:firstLine="0"/>
        <w:jc w:val="left"/>
        <w:rPr>
          <w:sz w:val="30"/>
        </w:rPr>
      </w:pPr>
      <w:r>
        <w:rPr>
          <w:sz w:val="30"/>
        </w:rPr>
        <w:t>Физико-механические показатели материалов для спецодежды, защищающей от механических воздействий и общих производственных загрязнений.</w:t>
      </w:r>
    </w:p>
    <w:p w:rsidR="00884B52" w:rsidRDefault="00884B52">
      <w:pPr>
        <w:rPr>
          <w:sz w:val="28"/>
        </w:rPr>
      </w:pPr>
    </w:p>
    <w:tbl>
      <w:tblPr>
        <w:tblW w:w="9111" w:type="dxa"/>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344"/>
        <w:gridCol w:w="2394"/>
        <w:gridCol w:w="1110"/>
        <w:gridCol w:w="887"/>
        <w:gridCol w:w="1641"/>
      </w:tblGrid>
      <w:tr w:rsidR="00884B52">
        <w:trPr>
          <w:cantSplit/>
          <w:trHeight w:val="402"/>
        </w:trPr>
        <w:tc>
          <w:tcPr>
            <w:tcW w:w="1598" w:type="dxa"/>
            <w:vMerge w:val="restart"/>
          </w:tcPr>
          <w:p w:rsidR="00884B52" w:rsidRDefault="00884B52">
            <w:pPr>
              <w:pStyle w:val="3"/>
              <w:rPr>
                <w:b/>
                <w:bCs/>
                <w:sz w:val="28"/>
              </w:rPr>
            </w:pPr>
          </w:p>
          <w:p w:rsidR="00884B52" w:rsidRDefault="00884B52">
            <w:pPr>
              <w:pStyle w:val="3"/>
              <w:jc w:val="center"/>
              <w:rPr>
                <w:b/>
                <w:bCs/>
                <w:sz w:val="28"/>
              </w:rPr>
            </w:pPr>
            <w:r>
              <w:rPr>
                <w:b/>
                <w:bCs/>
                <w:sz w:val="28"/>
              </w:rPr>
              <w:t>Материал</w:t>
            </w:r>
          </w:p>
        </w:tc>
        <w:tc>
          <w:tcPr>
            <w:tcW w:w="1418" w:type="dxa"/>
            <w:vMerge w:val="restart"/>
          </w:tcPr>
          <w:p w:rsidR="00884B52" w:rsidRDefault="00884B52">
            <w:pPr>
              <w:pStyle w:val="3"/>
              <w:rPr>
                <w:b/>
                <w:bCs/>
                <w:sz w:val="28"/>
              </w:rPr>
            </w:pPr>
          </w:p>
          <w:p w:rsidR="00884B52" w:rsidRDefault="00884B52">
            <w:pPr>
              <w:pStyle w:val="3"/>
              <w:jc w:val="center"/>
              <w:rPr>
                <w:b/>
                <w:bCs/>
                <w:sz w:val="28"/>
              </w:rPr>
            </w:pPr>
            <w:r>
              <w:rPr>
                <w:b/>
                <w:bCs/>
                <w:sz w:val="28"/>
              </w:rPr>
              <w:t>Артикул</w:t>
            </w:r>
          </w:p>
        </w:tc>
        <w:tc>
          <w:tcPr>
            <w:tcW w:w="1559" w:type="dxa"/>
            <w:vMerge w:val="restart"/>
          </w:tcPr>
          <w:p w:rsidR="00884B52" w:rsidRDefault="00884B52">
            <w:pPr>
              <w:pStyle w:val="3"/>
              <w:rPr>
                <w:b/>
                <w:bCs/>
                <w:sz w:val="28"/>
              </w:rPr>
            </w:pPr>
          </w:p>
          <w:p w:rsidR="00884B52" w:rsidRDefault="00884B52">
            <w:pPr>
              <w:pStyle w:val="3"/>
              <w:jc w:val="center"/>
              <w:rPr>
                <w:b/>
                <w:bCs/>
                <w:sz w:val="28"/>
              </w:rPr>
            </w:pPr>
            <w:r>
              <w:rPr>
                <w:b/>
                <w:bCs/>
                <w:sz w:val="28"/>
              </w:rPr>
              <w:t>Спецодежда</w:t>
            </w:r>
          </w:p>
        </w:tc>
        <w:tc>
          <w:tcPr>
            <w:tcW w:w="2850" w:type="dxa"/>
            <w:gridSpan w:val="2"/>
          </w:tcPr>
          <w:p w:rsidR="00884B52" w:rsidRDefault="00884B52">
            <w:pPr>
              <w:pStyle w:val="3"/>
              <w:jc w:val="center"/>
              <w:rPr>
                <w:b/>
                <w:bCs/>
                <w:sz w:val="28"/>
              </w:rPr>
            </w:pPr>
            <w:r>
              <w:rPr>
                <w:b/>
                <w:bCs/>
                <w:sz w:val="28"/>
              </w:rPr>
              <w:t>Разрывная нагрузка, Н</w:t>
            </w:r>
          </w:p>
        </w:tc>
        <w:tc>
          <w:tcPr>
            <w:tcW w:w="1686" w:type="dxa"/>
            <w:vMerge w:val="restart"/>
          </w:tcPr>
          <w:p w:rsidR="00884B52" w:rsidRDefault="00884B52">
            <w:pPr>
              <w:jc w:val="center"/>
              <w:rPr>
                <w:b/>
                <w:bCs/>
                <w:sz w:val="28"/>
              </w:rPr>
            </w:pPr>
            <w:r>
              <w:rPr>
                <w:b/>
                <w:bCs/>
                <w:sz w:val="28"/>
              </w:rPr>
              <w:t>Стойкость к истиранию на плоскости, обороты, не менее</w:t>
            </w:r>
          </w:p>
        </w:tc>
      </w:tr>
      <w:tr w:rsidR="00884B52">
        <w:trPr>
          <w:cantSplit/>
          <w:trHeight w:val="402"/>
        </w:trPr>
        <w:tc>
          <w:tcPr>
            <w:tcW w:w="1598" w:type="dxa"/>
            <w:vMerge/>
          </w:tcPr>
          <w:p w:rsidR="00884B52" w:rsidRDefault="00884B52">
            <w:pPr>
              <w:rPr>
                <w:sz w:val="28"/>
              </w:rPr>
            </w:pPr>
          </w:p>
        </w:tc>
        <w:tc>
          <w:tcPr>
            <w:tcW w:w="1418" w:type="dxa"/>
            <w:vMerge/>
          </w:tcPr>
          <w:p w:rsidR="00884B52" w:rsidRDefault="00884B52">
            <w:pPr>
              <w:rPr>
                <w:sz w:val="28"/>
              </w:rPr>
            </w:pPr>
          </w:p>
        </w:tc>
        <w:tc>
          <w:tcPr>
            <w:tcW w:w="1559" w:type="dxa"/>
            <w:vMerge/>
          </w:tcPr>
          <w:p w:rsidR="00884B52" w:rsidRDefault="00884B52">
            <w:pPr>
              <w:rPr>
                <w:sz w:val="28"/>
              </w:rPr>
            </w:pPr>
          </w:p>
        </w:tc>
        <w:tc>
          <w:tcPr>
            <w:tcW w:w="1418" w:type="dxa"/>
          </w:tcPr>
          <w:p w:rsidR="00884B52" w:rsidRDefault="00884B52">
            <w:pPr>
              <w:pStyle w:val="4"/>
              <w:rPr>
                <w:b/>
                <w:bCs/>
                <w:sz w:val="28"/>
              </w:rPr>
            </w:pPr>
            <w:r>
              <w:rPr>
                <w:b/>
                <w:bCs/>
                <w:sz w:val="28"/>
              </w:rPr>
              <w:t>По основе</w:t>
            </w:r>
          </w:p>
        </w:tc>
        <w:tc>
          <w:tcPr>
            <w:tcW w:w="1432" w:type="dxa"/>
          </w:tcPr>
          <w:p w:rsidR="00884B52" w:rsidRDefault="00884B52">
            <w:pPr>
              <w:pStyle w:val="3"/>
              <w:jc w:val="center"/>
              <w:rPr>
                <w:b/>
                <w:bCs/>
                <w:sz w:val="28"/>
              </w:rPr>
            </w:pPr>
            <w:r>
              <w:rPr>
                <w:b/>
                <w:bCs/>
                <w:sz w:val="28"/>
              </w:rPr>
              <w:t>По утку</w:t>
            </w:r>
          </w:p>
        </w:tc>
        <w:tc>
          <w:tcPr>
            <w:tcW w:w="1686" w:type="dxa"/>
            <w:vMerge/>
          </w:tcPr>
          <w:p w:rsidR="00884B52" w:rsidRDefault="00884B52">
            <w:pPr>
              <w:rPr>
                <w:sz w:val="28"/>
              </w:rPr>
            </w:pPr>
          </w:p>
        </w:tc>
      </w:tr>
      <w:tr w:rsidR="00884B52">
        <w:trPr>
          <w:trHeight w:val="799"/>
        </w:trPr>
        <w:tc>
          <w:tcPr>
            <w:tcW w:w="1598" w:type="dxa"/>
          </w:tcPr>
          <w:p w:rsidR="00884B52" w:rsidRDefault="00884B52">
            <w:pPr>
              <w:pStyle w:val="3"/>
              <w:rPr>
                <w:sz w:val="28"/>
              </w:rPr>
            </w:pPr>
          </w:p>
          <w:p w:rsidR="00884B52" w:rsidRDefault="00884B52">
            <w:pPr>
              <w:pStyle w:val="3"/>
              <w:rPr>
                <w:sz w:val="28"/>
              </w:rPr>
            </w:pPr>
            <w:r>
              <w:rPr>
                <w:sz w:val="28"/>
              </w:rPr>
              <w:t>Саржа</w:t>
            </w:r>
          </w:p>
        </w:tc>
        <w:tc>
          <w:tcPr>
            <w:tcW w:w="1418" w:type="dxa"/>
          </w:tcPr>
          <w:p w:rsidR="00884B52" w:rsidRDefault="00884B52">
            <w:pPr>
              <w:jc w:val="center"/>
              <w:rPr>
                <w:sz w:val="28"/>
              </w:rPr>
            </w:pPr>
          </w:p>
          <w:p w:rsidR="00884B52" w:rsidRDefault="00884B52">
            <w:pPr>
              <w:jc w:val="center"/>
              <w:rPr>
                <w:sz w:val="28"/>
              </w:rPr>
            </w:pPr>
            <w:r>
              <w:rPr>
                <w:sz w:val="28"/>
              </w:rPr>
              <w:t>3202</w:t>
            </w:r>
          </w:p>
        </w:tc>
        <w:tc>
          <w:tcPr>
            <w:tcW w:w="1559" w:type="dxa"/>
          </w:tcPr>
          <w:p w:rsidR="00884B52" w:rsidRDefault="00884B52">
            <w:pPr>
              <w:rPr>
                <w:sz w:val="28"/>
              </w:rPr>
            </w:pPr>
          </w:p>
          <w:p w:rsidR="00884B52" w:rsidRDefault="00884B52">
            <w:pPr>
              <w:rPr>
                <w:sz w:val="28"/>
              </w:rPr>
            </w:pPr>
            <w:r>
              <w:rPr>
                <w:sz w:val="28"/>
              </w:rPr>
              <w:t>Костюмы</w:t>
            </w:r>
          </w:p>
        </w:tc>
        <w:tc>
          <w:tcPr>
            <w:tcW w:w="1418" w:type="dxa"/>
          </w:tcPr>
          <w:p w:rsidR="00884B52" w:rsidRDefault="00884B52">
            <w:pPr>
              <w:jc w:val="center"/>
              <w:rPr>
                <w:sz w:val="28"/>
              </w:rPr>
            </w:pPr>
          </w:p>
          <w:p w:rsidR="00884B52" w:rsidRDefault="00884B52">
            <w:pPr>
              <w:jc w:val="center"/>
              <w:rPr>
                <w:sz w:val="28"/>
              </w:rPr>
            </w:pPr>
            <w:r>
              <w:rPr>
                <w:sz w:val="28"/>
              </w:rPr>
              <w:t>1233</w:t>
            </w:r>
          </w:p>
        </w:tc>
        <w:tc>
          <w:tcPr>
            <w:tcW w:w="1432" w:type="dxa"/>
          </w:tcPr>
          <w:p w:rsidR="00884B52" w:rsidRDefault="00884B52">
            <w:pPr>
              <w:jc w:val="center"/>
              <w:rPr>
                <w:sz w:val="28"/>
              </w:rPr>
            </w:pPr>
          </w:p>
          <w:p w:rsidR="00884B52" w:rsidRDefault="00884B52">
            <w:pPr>
              <w:jc w:val="center"/>
              <w:rPr>
                <w:sz w:val="28"/>
              </w:rPr>
            </w:pPr>
            <w:r>
              <w:rPr>
                <w:sz w:val="28"/>
              </w:rPr>
              <w:t>480</w:t>
            </w:r>
          </w:p>
        </w:tc>
        <w:tc>
          <w:tcPr>
            <w:tcW w:w="1686" w:type="dxa"/>
          </w:tcPr>
          <w:p w:rsidR="00884B52" w:rsidRDefault="00884B52">
            <w:pPr>
              <w:jc w:val="center"/>
              <w:rPr>
                <w:sz w:val="28"/>
              </w:rPr>
            </w:pPr>
          </w:p>
          <w:p w:rsidR="00884B52" w:rsidRDefault="00884B52">
            <w:pPr>
              <w:jc w:val="center"/>
              <w:rPr>
                <w:sz w:val="28"/>
              </w:rPr>
            </w:pPr>
            <w:r>
              <w:rPr>
                <w:sz w:val="28"/>
              </w:rPr>
              <w:t>5000</w:t>
            </w:r>
          </w:p>
        </w:tc>
      </w:tr>
      <w:tr w:rsidR="00884B52">
        <w:trPr>
          <w:trHeight w:val="799"/>
        </w:trPr>
        <w:tc>
          <w:tcPr>
            <w:tcW w:w="1598" w:type="dxa"/>
          </w:tcPr>
          <w:p w:rsidR="00884B52" w:rsidRDefault="00884B52">
            <w:pPr>
              <w:pStyle w:val="3"/>
              <w:rPr>
                <w:sz w:val="28"/>
              </w:rPr>
            </w:pPr>
            <w:r>
              <w:rPr>
                <w:sz w:val="28"/>
              </w:rPr>
              <w:t>Ткань костюмная</w:t>
            </w:r>
          </w:p>
        </w:tc>
        <w:tc>
          <w:tcPr>
            <w:tcW w:w="1418" w:type="dxa"/>
          </w:tcPr>
          <w:p w:rsidR="00884B52" w:rsidRDefault="00884B52">
            <w:pPr>
              <w:jc w:val="center"/>
              <w:rPr>
                <w:sz w:val="28"/>
              </w:rPr>
            </w:pPr>
            <w:r>
              <w:rPr>
                <w:sz w:val="28"/>
              </w:rPr>
              <w:t>3400</w:t>
            </w:r>
          </w:p>
        </w:tc>
        <w:tc>
          <w:tcPr>
            <w:tcW w:w="1559" w:type="dxa"/>
          </w:tcPr>
          <w:p w:rsidR="00884B52" w:rsidRDefault="00884B52">
            <w:pPr>
              <w:rPr>
                <w:sz w:val="28"/>
              </w:rPr>
            </w:pPr>
            <w:r>
              <w:rPr>
                <w:sz w:val="28"/>
              </w:rPr>
              <w:t>Костюмы, комбинезоны, полукомбинезоны</w:t>
            </w:r>
          </w:p>
        </w:tc>
        <w:tc>
          <w:tcPr>
            <w:tcW w:w="1418" w:type="dxa"/>
          </w:tcPr>
          <w:p w:rsidR="00884B52" w:rsidRDefault="00884B52">
            <w:pPr>
              <w:jc w:val="center"/>
              <w:rPr>
                <w:sz w:val="28"/>
              </w:rPr>
            </w:pPr>
          </w:p>
          <w:p w:rsidR="00884B52" w:rsidRDefault="00884B52">
            <w:pPr>
              <w:jc w:val="center"/>
              <w:rPr>
                <w:sz w:val="28"/>
              </w:rPr>
            </w:pPr>
            <w:r>
              <w:rPr>
                <w:sz w:val="28"/>
              </w:rPr>
              <w:t>720</w:t>
            </w:r>
          </w:p>
        </w:tc>
        <w:tc>
          <w:tcPr>
            <w:tcW w:w="1432" w:type="dxa"/>
          </w:tcPr>
          <w:p w:rsidR="00884B52" w:rsidRDefault="00884B52">
            <w:pPr>
              <w:jc w:val="center"/>
              <w:rPr>
                <w:sz w:val="28"/>
              </w:rPr>
            </w:pPr>
          </w:p>
          <w:p w:rsidR="00884B52" w:rsidRDefault="00884B52">
            <w:pPr>
              <w:jc w:val="center"/>
              <w:rPr>
                <w:sz w:val="28"/>
              </w:rPr>
            </w:pPr>
            <w:r>
              <w:rPr>
                <w:sz w:val="28"/>
              </w:rPr>
              <w:t>385</w:t>
            </w:r>
          </w:p>
        </w:tc>
        <w:tc>
          <w:tcPr>
            <w:tcW w:w="1686" w:type="dxa"/>
          </w:tcPr>
          <w:p w:rsidR="00884B52" w:rsidRDefault="00884B52">
            <w:pPr>
              <w:jc w:val="center"/>
              <w:rPr>
                <w:sz w:val="28"/>
              </w:rPr>
            </w:pPr>
          </w:p>
          <w:p w:rsidR="00884B52" w:rsidRDefault="00884B52">
            <w:pPr>
              <w:jc w:val="center"/>
              <w:rPr>
                <w:sz w:val="28"/>
              </w:rPr>
            </w:pPr>
            <w:r>
              <w:rPr>
                <w:sz w:val="28"/>
              </w:rPr>
              <w:t>3500</w:t>
            </w:r>
          </w:p>
        </w:tc>
      </w:tr>
      <w:tr w:rsidR="00884B52">
        <w:trPr>
          <w:trHeight w:val="799"/>
        </w:trPr>
        <w:tc>
          <w:tcPr>
            <w:tcW w:w="1598" w:type="dxa"/>
          </w:tcPr>
          <w:p w:rsidR="00884B52" w:rsidRDefault="00884B52">
            <w:pPr>
              <w:pStyle w:val="3"/>
              <w:rPr>
                <w:sz w:val="28"/>
              </w:rPr>
            </w:pPr>
            <w:r>
              <w:rPr>
                <w:sz w:val="28"/>
              </w:rPr>
              <w:t>Полотно плащевое</w:t>
            </w:r>
          </w:p>
        </w:tc>
        <w:tc>
          <w:tcPr>
            <w:tcW w:w="1418" w:type="dxa"/>
          </w:tcPr>
          <w:p w:rsidR="00884B52" w:rsidRDefault="00884B52">
            <w:pPr>
              <w:jc w:val="center"/>
              <w:rPr>
                <w:sz w:val="28"/>
              </w:rPr>
            </w:pPr>
          </w:p>
          <w:p w:rsidR="00884B52" w:rsidRDefault="00884B52">
            <w:pPr>
              <w:jc w:val="center"/>
              <w:rPr>
                <w:sz w:val="28"/>
              </w:rPr>
            </w:pPr>
            <w:r>
              <w:rPr>
                <w:sz w:val="28"/>
              </w:rPr>
              <w:t>3104</w:t>
            </w:r>
          </w:p>
        </w:tc>
        <w:tc>
          <w:tcPr>
            <w:tcW w:w="1559" w:type="dxa"/>
          </w:tcPr>
          <w:p w:rsidR="00884B52" w:rsidRDefault="00884B52">
            <w:pPr>
              <w:rPr>
                <w:sz w:val="28"/>
              </w:rPr>
            </w:pPr>
          </w:p>
          <w:p w:rsidR="00884B52" w:rsidRDefault="00884B52">
            <w:pPr>
              <w:rPr>
                <w:sz w:val="28"/>
              </w:rPr>
            </w:pPr>
            <w:r>
              <w:rPr>
                <w:sz w:val="28"/>
              </w:rPr>
              <w:t>Костюмы</w:t>
            </w:r>
          </w:p>
        </w:tc>
        <w:tc>
          <w:tcPr>
            <w:tcW w:w="1418" w:type="dxa"/>
          </w:tcPr>
          <w:p w:rsidR="00884B52" w:rsidRDefault="00884B52">
            <w:pPr>
              <w:jc w:val="center"/>
              <w:rPr>
                <w:sz w:val="28"/>
              </w:rPr>
            </w:pPr>
          </w:p>
          <w:p w:rsidR="00884B52" w:rsidRDefault="00884B52">
            <w:pPr>
              <w:jc w:val="center"/>
              <w:rPr>
                <w:sz w:val="28"/>
              </w:rPr>
            </w:pPr>
            <w:r>
              <w:rPr>
                <w:sz w:val="28"/>
              </w:rPr>
              <w:t>804</w:t>
            </w:r>
          </w:p>
        </w:tc>
        <w:tc>
          <w:tcPr>
            <w:tcW w:w="1432" w:type="dxa"/>
          </w:tcPr>
          <w:p w:rsidR="00884B52" w:rsidRDefault="00884B52">
            <w:pPr>
              <w:jc w:val="center"/>
              <w:rPr>
                <w:sz w:val="28"/>
              </w:rPr>
            </w:pPr>
          </w:p>
          <w:p w:rsidR="00884B52" w:rsidRDefault="00884B52">
            <w:pPr>
              <w:jc w:val="center"/>
              <w:rPr>
                <w:sz w:val="28"/>
              </w:rPr>
            </w:pPr>
            <w:r>
              <w:rPr>
                <w:sz w:val="28"/>
              </w:rPr>
              <w:t>706</w:t>
            </w:r>
          </w:p>
        </w:tc>
        <w:tc>
          <w:tcPr>
            <w:tcW w:w="1686" w:type="dxa"/>
          </w:tcPr>
          <w:p w:rsidR="00884B52" w:rsidRDefault="00884B52">
            <w:pPr>
              <w:jc w:val="center"/>
              <w:rPr>
                <w:sz w:val="28"/>
              </w:rPr>
            </w:pPr>
          </w:p>
          <w:p w:rsidR="00884B52" w:rsidRDefault="00884B52">
            <w:pPr>
              <w:jc w:val="center"/>
              <w:rPr>
                <w:sz w:val="28"/>
              </w:rPr>
            </w:pPr>
            <w:r>
              <w:rPr>
                <w:sz w:val="28"/>
              </w:rPr>
              <w:t>5000</w:t>
            </w:r>
          </w:p>
        </w:tc>
      </w:tr>
      <w:tr w:rsidR="00884B52">
        <w:trPr>
          <w:trHeight w:val="799"/>
        </w:trPr>
        <w:tc>
          <w:tcPr>
            <w:tcW w:w="1598" w:type="dxa"/>
          </w:tcPr>
          <w:p w:rsidR="00884B52" w:rsidRDefault="00884B52">
            <w:pPr>
              <w:pStyle w:val="3"/>
              <w:rPr>
                <w:sz w:val="28"/>
              </w:rPr>
            </w:pPr>
          </w:p>
          <w:p w:rsidR="00884B52" w:rsidRDefault="00884B52">
            <w:pPr>
              <w:pStyle w:val="3"/>
              <w:rPr>
                <w:sz w:val="28"/>
              </w:rPr>
            </w:pPr>
            <w:r>
              <w:rPr>
                <w:sz w:val="28"/>
              </w:rPr>
              <w:t>Бязь</w:t>
            </w:r>
          </w:p>
        </w:tc>
        <w:tc>
          <w:tcPr>
            <w:tcW w:w="1418" w:type="dxa"/>
          </w:tcPr>
          <w:p w:rsidR="00884B52" w:rsidRDefault="00884B52">
            <w:pPr>
              <w:jc w:val="center"/>
              <w:rPr>
                <w:sz w:val="28"/>
              </w:rPr>
            </w:pPr>
          </w:p>
          <w:p w:rsidR="00884B52" w:rsidRDefault="00884B52">
            <w:pPr>
              <w:jc w:val="center"/>
              <w:rPr>
                <w:sz w:val="28"/>
              </w:rPr>
            </w:pPr>
            <w:r>
              <w:rPr>
                <w:sz w:val="28"/>
              </w:rPr>
              <w:t>134</w:t>
            </w:r>
          </w:p>
        </w:tc>
        <w:tc>
          <w:tcPr>
            <w:tcW w:w="1559" w:type="dxa"/>
          </w:tcPr>
          <w:p w:rsidR="00884B52" w:rsidRDefault="00884B52">
            <w:pPr>
              <w:rPr>
                <w:sz w:val="28"/>
              </w:rPr>
            </w:pPr>
          </w:p>
          <w:p w:rsidR="00884B52" w:rsidRDefault="00884B52">
            <w:pPr>
              <w:rPr>
                <w:sz w:val="28"/>
              </w:rPr>
            </w:pPr>
            <w:r>
              <w:rPr>
                <w:sz w:val="28"/>
              </w:rPr>
              <w:t>Халаты</w:t>
            </w:r>
          </w:p>
        </w:tc>
        <w:tc>
          <w:tcPr>
            <w:tcW w:w="1418" w:type="dxa"/>
          </w:tcPr>
          <w:p w:rsidR="00884B52" w:rsidRDefault="00884B52">
            <w:pPr>
              <w:jc w:val="center"/>
              <w:rPr>
                <w:sz w:val="28"/>
              </w:rPr>
            </w:pPr>
          </w:p>
          <w:p w:rsidR="00884B52" w:rsidRDefault="00884B52">
            <w:pPr>
              <w:jc w:val="center"/>
              <w:rPr>
                <w:sz w:val="28"/>
              </w:rPr>
            </w:pPr>
            <w:r>
              <w:rPr>
                <w:sz w:val="28"/>
              </w:rPr>
              <w:t>253</w:t>
            </w:r>
          </w:p>
        </w:tc>
        <w:tc>
          <w:tcPr>
            <w:tcW w:w="1432" w:type="dxa"/>
          </w:tcPr>
          <w:p w:rsidR="00884B52" w:rsidRDefault="00884B52">
            <w:pPr>
              <w:jc w:val="center"/>
              <w:rPr>
                <w:sz w:val="28"/>
              </w:rPr>
            </w:pPr>
          </w:p>
          <w:p w:rsidR="00884B52" w:rsidRDefault="00884B52">
            <w:pPr>
              <w:jc w:val="center"/>
              <w:rPr>
                <w:sz w:val="28"/>
              </w:rPr>
            </w:pPr>
            <w:r>
              <w:rPr>
                <w:sz w:val="28"/>
              </w:rPr>
              <w:t>294</w:t>
            </w:r>
          </w:p>
        </w:tc>
        <w:tc>
          <w:tcPr>
            <w:tcW w:w="1686" w:type="dxa"/>
          </w:tcPr>
          <w:p w:rsidR="00884B52" w:rsidRDefault="00884B52">
            <w:pPr>
              <w:jc w:val="center"/>
              <w:rPr>
                <w:sz w:val="28"/>
              </w:rPr>
            </w:pPr>
          </w:p>
          <w:p w:rsidR="00884B52" w:rsidRDefault="00884B52">
            <w:pPr>
              <w:jc w:val="center"/>
              <w:rPr>
                <w:sz w:val="28"/>
              </w:rPr>
            </w:pPr>
            <w:r>
              <w:rPr>
                <w:sz w:val="28"/>
              </w:rPr>
              <w:t>800</w:t>
            </w:r>
          </w:p>
        </w:tc>
      </w:tr>
      <w:tr w:rsidR="00884B52">
        <w:trPr>
          <w:trHeight w:val="799"/>
        </w:trPr>
        <w:tc>
          <w:tcPr>
            <w:tcW w:w="1598" w:type="dxa"/>
          </w:tcPr>
          <w:p w:rsidR="00884B52" w:rsidRDefault="00884B52">
            <w:pPr>
              <w:rPr>
                <w:sz w:val="28"/>
              </w:rPr>
            </w:pPr>
            <w:r>
              <w:rPr>
                <w:sz w:val="28"/>
              </w:rPr>
              <w:t>Ткань для спецодежды</w:t>
            </w:r>
          </w:p>
        </w:tc>
        <w:tc>
          <w:tcPr>
            <w:tcW w:w="1418" w:type="dxa"/>
          </w:tcPr>
          <w:p w:rsidR="00884B52" w:rsidRDefault="00884B52">
            <w:pPr>
              <w:jc w:val="center"/>
              <w:rPr>
                <w:sz w:val="28"/>
              </w:rPr>
            </w:pPr>
          </w:p>
          <w:p w:rsidR="00884B52" w:rsidRDefault="00884B52">
            <w:pPr>
              <w:jc w:val="center"/>
              <w:rPr>
                <w:sz w:val="28"/>
              </w:rPr>
            </w:pPr>
            <w:r>
              <w:rPr>
                <w:sz w:val="28"/>
              </w:rPr>
              <w:t>13689</w:t>
            </w:r>
          </w:p>
        </w:tc>
        <w:tc>
          <w:tcPr>
            <w:tcW w:w="1559" w:type="dxa"/>
          </w:tcPr>
          <w:p w:rsidR="00884B52" w:rsidRDefault="00884B52">
            <w:pPr>
              <w:rPr>
                <w:sz w:val="28"/>
              </w:rPr>
            </w:pPr>
          </w:p>
          <w:p w:rsidR="00884B52" w:rsidRDefault="00884B52">
            <w:pPr>
              <w:rPr>
                <w:sz w:val="28"/>
              </w:rPr>
            </w:pPr>
            <w:r>
              <w:rPr>
                <w:sz w:val="28"/>
              </w:rPr>
              <w:t>Халаты</w:t>
            </w:r>
          </w:p>
        </w:tc>
        <w:tc>
          <w:tcPr>
            <w:tcW w:w="1418" w:type="dxa"/>
          </w:tcPr>
          <w:p w:rsidR="00884B52" w:rsidRDefault="00884B52">
            <w:pPr>
              <w:jc w:val="center"/>
              <w:rPr>
                <w:sz w:val="28"/>
              </w:rPr>
            </w:pPr>
          </w:p>
          <w:p w:rsidR="00884B52" w:rsidRDefault="00884B52">
            <w:pPr>
              <w:jc w:val="center"/>
              <w:rPr>
                <w:sz w:val="28"/>
              </w:rPr>
            </w:pPr>
            <w:r>
              <w:rPr>
                <w:sz w:val="28"/>
              </w:rPr>
              <w:t>680</w:t>
            </w:r>
          </w:p>
        </w:tc>
        <w:tc>
          <w:tcPr>
            <w:tcW w:w="1432" w:type="dxa"/>
          </w:tcPr>
          <w:p w:rsidR="00884B52" w:rsidRDefault="00884B52">
            <w:pPr>
              <w:jc w:val="center"/>
              <w:rPr>
                <w:sz w:val="28"/>
              </w:rPr>
            </w:pPr>
          </w:p>
          <w:p w:rsidR="00884B52" w:rsidRDefault="00884B52">
            <w:pPr>
              <w:jc w:val="center"/>
              <w:rPr>
                <w:sz w:val="28"/>
              </w:rPr>
            </w:pPr>
            <w:r>
              <w:rPr>
                <w:sz w:val="28"/>
              </w:rPr>
              <w:t>490</w:t>
            </w:r>
          </w:p>
        </w:tc>
        <w:tc>
          <w:tcPr>
            <w:tcW w:w="1686" w:type="dxa"/>
          </w:tcPr>
          <w:p w:rsidR="00884B52" w:rsidRDefault="00884B52">
            <w:pPr>
              <w:jc w:val="center"/>
              <w:rPr>
                <w:sz w:val="28"/>
              </w:rPr>
            </w:pPr>
          </w:p>
          <w:p w:rsidR="00884B52" w:rsidRDefault="00884B52">
            <w:pPr>
              <w:jc w:val="center"/>
              <w:rPr>
                <w:sz w:val="28"/>
              </w:rPr>
            </w:pPr>
            <w:r>
              <w:rPr>
                <w:sz w:val="28"/>
              </w:rPr>
              <w:t>1500</w:t>
            </w:r>
          </w:p>
        </w:tc>
      </w:tr>
      <w:tr w:rsidR="00884B52">
        <w:trPr>
          <w:trHeight w:val="799"/>
        </w:trPr>
        <w:tc>
          <w:tcPr>
            <w:tcW w:w="1598" w:type="dxa"/>
          </w:tcPr>
          <w:p w:rsidR="00884B52" w:rsidRDefault="00884B52">
            <w:pPr>
              <w:rPr>
                <w:sz w:val="28"/>
              </w:rPr>
            </w:pPr>
            <w:r>
              <w:rPr>
                <w:sz w:val="28"/>
              </w:rPr>
              <w:t>Парусина полульняная</w:t>
            </w:r>
          </w:p>
        </w:tc>
        <w:tc>
          <w:tcPr>
            <w:tcW w:w="1418" w:type="dxa"/>
          </w:tcPr>
          <w:p w:rsidR="00884B52" w:rsidRDefault="00884B52">
            <w:pPr>
              <w:jc w:val="center"/>
              <w:rPr>
                <w:sz w:val="28"/>
              </w:rPr>
            </w:pPr>
          </w:p>
          <w:p w:rsidR="00884B52" w:rsidRDefault="00884B52">
            <w:pPr>
              <w:jc w:val="center"/>
              <w:rPr>
                <w:sz w:val="28"/>
              </w:rPr>
            </w:pPr>
            <w:r>
              <w:rPr>
                <w:sz w:val="28"/>
              </w:rPr>
              <w:t>11227</w:t>
            </w:r>
          </w:p>
        </w:tc>
        <w:tc>
          <w:tcPr>
            <w:tcW w:w="1559" w:type="dxa"/>
          </w:tcPr>
          <w:p w:rsidR="00884B52" w:rsidRDefault="00884B52">
            <w:pPr>
              <w:rPr>
                <w:sz w:val="28"/>
              </w:rPr>
            </w:pPr>
          </w:p>
          <w:p w:rsidR="00884B52" w:rsidRDefault="00884B52">
            <w:pPr>
              <w:rPr>
                <w:sz w:val="28"/>
              </w:rPr>
            </w:pPr>
            <w:r>
              <w:rPr>
                <w:sz w:val="28"/>
              </w:rPr>
              <w:t>Халаты</w:t>
            </w:r>
          </w:p>
        </w:tc>
        <w:tc>
          <w:tcPr>
            <w:tcW w:w="1418" w:type="dxa"/>
          </w:tcPr>
          <w:p w:rsidR="00884B52" w:rsidRDefault="00884B52">
            <w:pPr>
              <w:jc w:val="center"/>
              <w:rPr>
                <w:sz w:val="28"/>
              </w:rPr>
            </w:pPr>
          </w:p>
          <w:p w:rsidR="00884B52" w:rsidRDefault="00884B52">
            <w:pPr>
              <w:jc w:val="center"/>
              <w:rPr>
                <w:sz w:val="28"/>
              </w:rPr>
            </w:pPr>
            <w:r>
              <w:rPr>
                <w:sz w:val="28"/>
              </w:rPr>
              <w:t>180</w:t>
            </w:r>
          </w:p>
        </w:tc>
        <w:tc>
          <w:tcPr>
            <w:tcW w:w="1432" w:type="dxa"/>
          </w:tcPr>
          <w:p w:rsidR="00884B52" w:rsidRDefault="00884B52">
            <w:pPr>
              <w:jc w:val="center"/>
              <w:rPr>
                <w:sz w:val="28"/>
              </w:rPr>
            </w:pPr>
          </w:p>
          <w:p w:rsidR="00884B52" w:rsidRDefault="00884B52">
            <w:pPr>
              <w:jc w:val="center"/>
              <w:rPr>
                <w:sz w:val="28"/>
              </w:rPr>
            </w:pPr>
            <w:r>
              <w:rPr>
                <w:sz w:val="28"/>
              </w:rPr>
              <w:t>125</w:t>
            </w:r>
          </w:p>
        </w:tc>
        <w:tc>
          <w:tcPr>
            <w:tcW w:w="1686" w:type="dxa"/>
          </w:tcPr>
          <w:p w:rsidR="00884B52" w:rsidRDefault="00884B52">
            <w:pPr>
              <w:jc w:val="center"/>
              <w:rPr>
                <w:sz w:val="28"/>
              </w:rPr>
            </w:pPr>
          </w:p>
          <w:p w:rsidR="00884B52" w:rsidRDefault="00884B52">
            <w:pPr>
              <w:jc w:val="center"/>
              <w:rPr>
                <w:sz w:val="28"/>
              </w:rPr>
            </w:pPr>
            <w:r>
              <w:rPr>
                <w:sz w:val="28"/>
              </w:rPr>
              <w:t>100.000</w:t>
            </w:r>
          </w:p>
        </w:tc>
      </w:tr>
    </w:tbl>
    <w:p w:rsidR="00884B52" w:rsidRDefault="00884B52">
      <w:pPr>
        <w:rPr>
          <w:sz w:val="28"/>
        </w:rPr>
      </w:pPr>
    </w:p>
    <w:p w:rsidR="00884B52" w:rsidRDefault="00884B52">
      <w:pPr>
        <w:pStyle w:val="5"/>
        <w:ind w:firstLine="0"/>
        <w:rPr>
          <w:sz w:val="30"/>
        </w:rPr>
      </w:pPr>
      <w:r>
        <w:rPr>
          <w:sz w:val="30"/>
        </w:rPr>
        <w:t>Стойкость к истиранию на плоскости</w:t>
      </w:r>
    </w:p>
    <w:p w:rsidR="00884B52" w:rsidRDefault="00884B52">
      <w:pPr>
        <w:pStyle w:val="a3"/>
        <w:rPr>
          <w:sz w:val="30"/>
        </w:rPr>
      </w:pPr>
      <w:r>
        <w:rPr>
          <w:sz w:val="30"/>
        </w:rPr>
        <w:t>Этот показатель определяется в зависимости от волокнистого состава материала. Для исследования хлопчатобумажных, шелковых, химических и смешанных, льняных и полульняных, чистошерстяных и полушерстяных тканей применяются образцы разных размеров.</w:t>
      </w:r>
    </w:p>
    <w:p w:rsidR="00884B52" w:rsidRDefault="00884B52">
      <w:pPr>
        <w:spacing w:before="120" w:line="360" w:lineRule="auto"/>
        <w:ind w:firstLine="720"/>
        <w:jc w:val="both"/>
        <w:rPr>
          <w:sz w:val="30"/>
        </w:rPr>
      </w:pPr>
      <w:r>
        <w:rPr>
          <w:sz w:val="30"/>
        </w:rPr>
        <w:t>Сущность метода определения стойкости к истиранию заключается  в измерении числа оборотов головки прибора, истирающей материал, до разрушения материала (образования дыры).</w:t>
      </w:r>
    </w:p>
    <w:p w:rsidR="00884B52" w:rsidRDefault="00884B52">
      <w:pPr>
        <w:spacing w:before="120" w:line="360" w:lineRule="auto"/>
        <w:ind w:firstLine="720"/>
        <w:jc w:val="both"/>
        <w:rPr>
          <w:sz w:val="30"/>
        </w:rPr>
      </w:pPr>
      <w:r>
        <w:rPr>
          <w:sz w:val="30"/>
        </w:rPr>
        <w:t>Для суконных тканей, имеющих фильц или ворс, определяют также их стойкость к истиранию. Эта стойкость характеризуется количеством циклов истирания до полного снятия фильца или ворса.</w:t>
      </w:r>
    </w:p>
    <w:p w:rsidR="00884B52" w:rsidRDefault="00884B52">
      <w:pPr>
        <w:spacing w:before="120" w:line="360" w:lineRule="auto"/>
        <w:ind w:firstLine="720"/>
        <w:jc w:val="both"/>
        <w:rPr>
          <w:sz w:val="30"/>
        </w:rPr>
      </w:pPr>
      <w:r>
        <w:rPr>
          <w:sz w:val="30"/>
        </w:rPr>
        <w:t xml:space="preserve">Сначала материала истирают с помощью головки прибора, делающей 300 оборотов в минуту. Если за первый цикл фильц или ворс еще не сняты, продолжают истирание ткани, включая прибор на 100 оборотов. </w:t>
      </w:r>
    </w:p>
    <w:p w:rsidR="00884B52" w:rsidRDefault="00884B52">
      <w:pPr>
        <w:spacing w:before="120" w:line="360" w:lineRule="auto"/>
        <w:ind w:firstLine="720"/>
        <w:jc w:val="both"/>
        <w:rPr>
          <w:sz w:val="30"/>
        </w:rPr>
      </w:pPr>
      <w:r>
        <w:rPr>
          <w:sz w:val="30"/>
        </w:rPr>
        <w:t>Так продолжают до полного снятия  фильца или ворса.</w:t>
      </w:r>
    </w:p>
    <w:p w:rsidR="00884B52" w:rsidRDefault="00884B52">
      <w:pPr>
        <w:spacing w:before="120" w:line="360" w:lineRule="auto"/>
        <w:ind w:firstLine="720"/>
        <w:jc w:val="both"/>
        <w:rPr>
          <w:sz w:val="30"/>
        </w:rPr>
      </w:pPr>
      <w:r>
        <w:rPr>
          <w:sz w:val="30"/>
        </w:rPr>
        <w:t>При испытании стойкости к истиранию холстопрошивных и нитепрошивных полотен, прошитых синтетическими нитями учитывается число оборотов головки прибора, истирающих нетканые полотна до появления каркасной сетки.</w:t>
      </w:r>
    </w:p>
    <w:p w:rsidR="00884B52" w:rsidRDefault="00884B52">
      <w:pPr>
        <w:spacing w:before="120" w:line="360" w:lineRule="auto"/>
        <w:ind w:firstLine="720"/>
        <w:jc w:val="both"/>
        <w:rPr>
          <w:sz w:val="30"/>
        </w:rPr>
      </w:pPr>
      <w:r>
        <w:rPr>
          <w:sz w:val="30"/>
        </w:rPr>
        <w:t>Как видно из табл.1, разброс этого показателя достаточно велик. Это объясняется не только свойствами приведенных тканей, но и различием методов их испытаний и не позволяет получать сравнимые результаты. Необходима разработка унифицированного метода определения стойкости к истиранию, что даст возможность выбора материала того или иного волокнистого состава для конкретного вида спецодежды, в наибольшей степени отвечающего условиям труда.</w:t>
      </w:r>
    </w:p>
    <w:p w:rsidR="00884B52" w:rsidRDefault="00884B52">
      <w:pPr>
        <w:pStyle w:val="6"/>
        <w:rPr>
          <w:sz w:val="30"/>
        </w:rPr>
      </w:pPr>
      <w:r>
        <w:rPr>
          <w:sz w:val="30"/>
        </w:rPr>
        <w:t>Стойкость к разрывным нагрузкам</w:t>
      </w:r>
    </w:p>
    <w:p w:rsidR="00884B52" w:rsidRDefault="00884B52">
      <w:pPr>
        <w:pStyle w:val="a3"/>
        <w:rPr>
          <w:sz w:val="30"/>
        </w:rPr>
      </w:pPr>
      <w:r>
        <w:rPr>
          <w:sz w:val="30"/>
        </w:rPr>
        <w:t>Деятельность многих людей связана с необходимостью контакта с острыми предметами (пожарные, строители, работники лесной промышленности и т.д.), разрывающими спецодежду. Для спецодежды, защищающей от механических воздействий, износоустойчивость определяется прежде всего разрывной  нагрузкой  и разрывным удлинением.</w:t>
      </w:r>
    </w:p>
    <w:p w:rsidR="00884B52" w:rsidRDefault="00884B52">
      <w:pPr>
        <w:spacing w:before="120" w:line="360" w:lineRule="auto"/>
        <w:ind w:firstLine="720"/>
        <w:jc w:val="both"/>
        <w:rPr>
          <w:sz w:val="30"/>
        </w:rPr>
      </w:pPr>
      <w:r>
        <w:rPr>
          <w:sz w:val="30"/>
        </w:rPr>
        <w:t>Разрывная нагрузка – усилие, выдерживаемое пробными образцами материала при растяжении его до разрыва.</w:t>
      </w:r>
    </w:p>
    <w:p w:rsidR="00884B52" w:rsidRDefault="00884B52">
      <w:pPr>
        <w:pStyle w:val="30"/>
        <w:rPr>
          <w:sz w:val="30"/>
        </w:rPr>
      </w:pPr>
      <w:r>
        <w:rPr>
          <w:sz w:val="30"/>
        </w:rPr>
        <w:t>Разрывное удлинение – приращение длины растягиваемого материала к моменту его разрыва.</w:t>
      </w:r>
    </w:p>
    <w:p w:rsidR="00884B52" w:rsidRDefault="00884B52">
      <w:pPr>
        <w:spacing w:before="120" w:line="360" w:lineRule="auto"/>
        <w:ind w:firstLine="720"/>
        <w:jc w:val="both"/>
        <w:rPr>
          <w:sz w:val="30"/>
        </w:rPr>
      </w:pPr>
      <w:r>
        <w:rPr>
          <w:sz w:val="30"/>
        </w:rPr>
        <w:t xml:space="preserve">Разрывная нагрузка и разрывное удлинение определяются одновременно на разрывной машине. Для исследования этих показателей используются образцы разных размеров: 25 х 50, 25 х 200, 50 х 100, 50 х 200 мм. Относительное удлинение </w:t>
      </w:r>
      <w:r>
        <w:rPr>
          <w:i/>
          <w:iCs/>
          <w:sz w:val="30"/>
          <w:lang w:val="en-US"/>
        </w:rPr>
        <w:t>l</w:t>
      </w:r>
      <w:r>
        <w:rPr>
          <w:i/>
          <w:iCs/>
          <w:sz w:val="30"/>
        </w:rPr>
        <w:t xml:space="preserve"> </w:t>
      </w:r>
      <w:r>
        <w:rPr>
          <w:i/>
          <w:iCs/>
          <w:sz w:val="30"/>
          <w:vertAlign w:val="subscript"/>
          <w:lang w:val="en-US"/>
        </w:rPr>
        <w:t>p</w:t>
      </w:r>
      <w:r>
        <w:rPr>
          <w:sz w:val="30"/>
          <w:vertAlign w:val="subscript"/>
        </w:rPr>
        <w:t xml:space="preserve"> </w:t>
      </w:r>
      <w:r>
        <w:rPr>
          <w:sz w:val="30"/>
        </w:rPr>
        <w:t xml:space="preserve">определяются как отношение удлинения </w:t>
      </w:r>
      <w:r>
        <w:rPr>
          <w:i/>
          <w:iCs/>
          <w:sz w:val="30"/>
          <w:lang w:val="en-US"/>
        </w:rPr>
        <w:t>l</w:t>
      </w:r>
      <w:r>
        <w:rPr>
          <w:sz w:val="30"/>
          <w:vertAlign w:val="subscript"/>
        </w:rPr>
        <w:t xml:space="preserve"> </w:t>
      </w:r>
      <w:r>
        <w:rPr>
          <w:i/>
          <w:iCs/>
          <w:sz w:val="30"/>
          <w:vertAlign w:val="subscript"/>
          <w:lang w:val="en-US"/>
        </w:rPr>
        <w:t>p</w:t>
      </w:r>
      <w:r>
        <w:rPr>
          <w:i/>
          <w:iCs/>
          <w:sz w:val="30"/>
          <w:vertAlign w:val="subscript"/>
        </w:rPr>
        <w:t xml:space="preserve"> </w:t>
      </w:r>
      <w:r>
        <w:rPr>
          <w:sz w:val="30"/>
        </w:rPr>
        <w:t xml:space="preserve"> к первоначальной длине образца </w:t>
      </w:r>
      <w:r>
        <w:rPr>
          <w:i/>
          <w:iCs/>
          <w:sz w:val="30"/>
          <w:lang w:val="en-US"/>
        </w:rPr>
        <w:t>L</w:t>
      </w:r>
      <w:r>
        <w:rPr>
          <w:i/>
          <w:iCs/>
          <w:sz w:val="30"/>
        </w:rPr>
        <w:t xml:space="preserve"> </w:t>
      </w:r>
      <w:r>
        <w:rPr>
          <w:i/>
          <w:iCs/>
          <w:sz w:val="30"/>
          <w:vertAlign w:val="subscript"/>
          <w:lang w:val="en-US"/>
        </w:rPr>
        <w:t>o</w:t>
      </w:r>
      <w:r>
        <w:rPr>
          <w:i/>
          <w:iCs/>
          <w:sz w:val="30"/>
          <w:vertAlign w:val="subscript"/>
        </w:rPr>
        <w:t xml:space="preserve"> </w:t>
      </w:r>
      <w:r>
        <w:rPr>
          <w:sz w:val="30"/>
        </w:rPr>
        <w:t xml:space="preserve"> и выражается либо в долях единицы, либо в процентах:</w:t>
      </w:r>
    </w:p>
    <w:p w:rsidR="00884B52" w:rsidRDefault="00884B52">
      <w:pPr>
        <w:spacing w:before="120" w:line="360" w:lineRule="auto"/>
        <w:jc w:val="center"/>
        <w:rPr>
          <w:sz w:val="30"/>
          <w:lang w:val="en-US"/>
        </w:rPr>
      </w:pPr>
      <w:r>
        <w:rPr>
          <w:i/>
          <w:iCs/>
          <w:sz w:val="30"/>
          <w:lang w:val="en-US"/>
        </w:rPr>
        <w:t>l</w:t>
      </w:r>
      <w:r>
        <w:rPr>
          <w:sz w:val="30"/>
          <w:vertAlign w:val="subscript"/>
          <w:lang w:val="en-US"/>
        </w:rPr>
        <w:t xml:space="preserve"> </w:t>
      </w:r>
      <w:r>
        <w:rPr>
          <w:i/>
          <w:iCs/>
          <w:sz w:val="30"/>
          <w:vertAlign w:val="subscript"/>
          <w:lang w:val="en-US"/>
        </w:rPr>
        <w:t>p</w:t>
      </w:r>
      <w:r>
        <w:rPr>
          <w:sz w:val="30"/>
          <w:lang w:val="en-US"/>
        </w:rPr>
        <w:t xml:space="preserve"> = </w:t>
      </w:r>
      <w:r>
        <w:rPr>
          <w:i/>
          <w:iCs/>
          <w:sz w:val="30"/>
          <w:lang w:val="en-US"/>
        </w:rPr>
        <w:t>l</w:t>
      </w:r>
      <w:r>
        <w:rPr>
          <w:sz w:val="30"/>
          <w:vertAlign w:val="subscript"/>
          <w:lang w:val="en-US"/>
        </w:rPr>
        <w:t xml:space="preserve"> </w:t>
      </w:r>
      <w:r>
        <w:rPr>
          <w:i/>
          <w:iCs/>
          <w:sz w:val="30"/>
          <w:vertAlign w:val="subscript"/>
          <w:lang w:val="en-US"/>
        </w:rPr>
        <w:t>p</w:t>
      </w:r>
      <w:r>
        <w:rPr>
          <w:sz w:val="30"/>
          <w:lang w:val="en-US"/>
        </w:rPr>
        <w:t xml:space="preserve"> / </w:t>
      </w:r>
      <w:r>
        <w:rPr>
          <w:i/>
          <w:iCs/>
          <w:sz w:val="30"/>
          <w:lang w:val="en-US"/>
        </w:rPr>
        <w:t xml:space="preserve">L </w:t>
      </w:r>
      <w:r>
        <w:rPr>
          <w:i/>
          <w:iCs/>
          <w:sz w:val="30"/>
          <w:vertAlign w:val="subscript"/>
          <w:lang w:val="en-US"/>
        </w:rPr>
        <w:t>o</w:t>
      </w:r>
      <w:r>
        <w:rPr>
          <w:sz w:val="30"/>
          <w:lang w:val="en-US"/>
        </w:rPr>
        <w:t xml:space="preserve">;   </w:t>
      </w:r>
      <w:r>
        <w:rPr>
          <w:i/>
          <w:iCs/>
          <w:sz w:val="30"/>
          <w:lang w:val="en-US"/>
        </w:rPr>
        <w:t xml:space="preserve"> l</w:t>
      </w:r>
      <w:r>
        <w:rPr>
          <w:sz w:val="30"/>
          <w:vertAlign w:val="subscript"/>
          <w:lang w:val="en-US"/>
        </w:rPr>
        <w:t xml:space="preserve"> </w:t>
      </w:r>
      <w:r>
        <w:rPr>
          <w:i/>
          <w:iCs/>
          <w:sz w:val="30"/>
          <w:vertAlign w:val="subscript"/>
          <w:lang w:val="en-US"/>
        </w:rPr>
        <w:t>p</w:t>
      </w:r>
      <w:r>
        <w:rPr>
          <w:sz w:val="30"/>
          <w:lang w:val="en-US"/>
        </w:rPr>
        <w:t xml:space="preserve"> = </w:t>
      </w:r>
      <w:r>
        <w:rPr>
          <w:i/>
          <w:iCs/>
          <w:sz w:val="30"/>
          <w:lang w:val="en-US"/>
        </w:rPr>
        <w:t>l</w:t>
      </w:r>
      <w:r>
        <w:rPr>
          <w:sz w:val="30"/>
          <w:vertAlign w:val="subscript"/>
          <w:lang w:val="en-US"/>
        </w:rPr>
        <w:t xml:space="preserve"> </w:t>
      </w:r>
      <w:r>
        <w:rPr>
          <w:i/>
          <w:iCs/>
          <w:sz w:val="30"/>
          <w:vertAlign w:val="subscript"/>
          <w:lang w:val="en-US"/>
        </w:rPr>
        <w:t>p</w:t>
      </w:r>
      <w:r>
        <w:rPr>
          <w:sz w:val="30"/>
          <w:lang w:val="en-US"/>
        </w:rPr>
        <w:t xml:space="preserve"> ·100 / </w:t>
      </w:r>
      <w:r>
        <w:rPr>
          <w:i/>
          <w:iCs/>
          <w:sz w:val="30"/>
          <w:lang w:val="en-US"/>
        </w:rPr>
        <w:t xml:space="preserve">L </w:t>
      </w:r>
      <w:r>
        <w:rPr>
          <w:i/>
          <w:iCs/>
          <w:sz w:val="30"/>
          <w:vertAlign w:val="subscript"/>
          <w:lang w:val="en-US"/>
        </w:rPr>
        <w:t>o</w:t>
      </w:r>
    </w:p>
    <w:p w:rsidR="00884B52" w:rsidRDefault="00884B52">
      <w:pPr>
        <w:spacing w:before="120" w:line="360" w:lineRule="auto"/>
        <w:ind w:firstLine="720"/>
        <w:jc w:val="both"/>
        <w:rPr>
          <w:sz w:val="30"/>
        </w:rPr>
      </w:pPr>
      <w:r>
        <w:rPr>
          <w:sz w:val="30"/>
        </w:rPr>
        <w:t>Метод определения разрывной нагрузки, характеризующей прочность материала стеклянных тканей, аналогичен описанному выше.</w:t>
      </w:r>
    </w:p>
    <w:p w:rsidR="00884B52" w:rsidRDefault="00884B52">
      <w:pPr>
        <w:spacing w:before="120" w:line="360" w:lineRule="auto"/>
        <w:ind w:firstLine="720"/>
        <w:jc w:val="both"/>
        <w:rPr>
          <w:sz w:val="30"/>
        </w:rPr>
      </w:pPr>
      <w:r>
        <w:rPr>
          <w:sz w:val="30"/>
        </w:rPr>
        <w:t>Разрывная нагрузка и разрывное удлинение материалов для спецодежды колеблются в широких пределах (табл.2).</w:t>
      </w:r>
    </w:p>
    <w:p w:rsidR="00884B52" w:rsidRDefault="00884B52">
      <w:pPr>
        <w:spacing w:before="120" w:line="360" w:lineRule="auto"/>
        <w:ind w:firstLine="720"/>
        <w:jc w:val="right"/>
        <w:rPr>
          <w:sz w:val="30"/>
        </w:rPr>
      </w:pPr>
    </w:p>
    <w:p w:rsidR="00884B52" w:rsidRDefault="00884B52">
      <w:pPr>
        <w:spacing w:before="120" w:line="360" w:lineRule="auto"/>
        <w:ind w:firstLine="720"/>
        <w:jc w:val="right"/>
        <w:rPr>
          <w:sz w:val="30"/>
        </w:rPr>
      </w:pPr>
      <w:r>
        <w:rPr>
          <w:sz w:val="30"/>
        </w:rPr>
        <w:t>Таблица 2.</w:t>
      </w:r>
    </w:p>
    <w:p w:rsidR="00884B52" w:rsidRDefault="00884B52">
      <w:pPr>
        <w:pStyle w:val="20"/>
        <w:rPr>
          <w:sz w:val="30"/>
        </w:rPr>
      </w:pPr>
      <w:r>
        <w:rPr>
          <w:sz w:val="30"/>
        </w:rPr>
        <w:t>Раздирающие нагрузки материалов, применяемых для изготовления спецодежды пожарных, Н</w:t>
      </w: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9"/>
        <w:gridCol w:w="1593"/>
        <w:gridCol w:w="1588"/>
        <w:gridCol w:w="1866"/>
        <w:gridCol w:w="1585"/>
        <w:gridCol w:w="1537"/>
      </w:tblGrid>
      <w:tr w:rsidR="00884B52">
        <w:trPr>
          <w:cantSplit/>
          <w:trHeight w:val="603"/>
        </w:trPr>
        <w:tc>
          <w:tcPr>
            <w:tcW w:w="1470" w:type="dxa"/>
            <w:vMerge w:val="restart"/>
          </w:tcPr>
          <w:p w:rsidR="00884B52" w:rsidRDefault="00884B52">
            <w:pPr>
              <w:pStyle w:val="20"/>
              <w:ind w:firstLine="0"/>
              <w:rPr>
                <w:b w:val="0"/>
                <w:bCs w:val="0"/>
              </w:rPr>
            </w:pPr>
            <w:r>
              <w:rPr>
                <w:b w:val="0"/>
                <w:bCs w:val="0"/>
              </w:rPr>
              <w:t>Раздирающая нагрузка</w:t>
            </w:r>
          </w:p>
          <w:p w:rsidR="00884B52" w:rsidRDefault="00884B52">
            <w:pPr>
              <w:pStyle w:val="20"/>
              <w:ind w:firstLine="0"/>
              <w:rPr>
                <w:b w:val="0"/>
                <w:bCs w:val="0"/>
              </w:rPr>
            </w:pPr>
          </w:p>
        </w:tc>
        <w:tc>
          <w:tcPr>
            <w:tcW w:w="1471" w:type="dxa"/>
            <w:vMerge w:val="restart"/>
          </w:tcPr>
          <w:p w:rsidR="00884B52" w:rsidRDefault="00884B52">
            <w:pPr>
              <w:pStyle w:val="7"/>
              <w:spacing w:line="240" w:lineRule="auto"/>
            </w:pPr>
            <w:r>
              <w:t>Хлопкофени-</w:t>
            </w:r>
          </w:p>
          <w:p w:rsidR="00884B52" w:rsidRDefault="00884B52">
            <w:pPr>
              <w:spacing w:before="120"/>
              <w:jc w:val="center"/>
              <w:rPr>
                <w:sz w:val="24"/>
              </w:rPr>
            </w:pPr>
            <w:r>
              <w:rPr>
                <w:sz w:val="24"/>
              </w:rPr>
              <w:t>лоновая ткань</w:t>
            </w:r>
          </w:p>
        </w:tc>
        <w:tc>
          <w:tcPr>
            <w:tcW w:w="1471" w:type="dxa"/>
            <w:vMerge w:val="restart"/>
          </w:tcPr>
          <w:p w:rsidR="00884B52" w:rsidRDefault="00884B52">
            <w:pPr>
              <w:pStyle w:val="20"/>
              <w:ind w:firstLine="0"/>
              <w:jc w:val="center"/>
              <w:rPr>
                <w:b w:val="0"/>
                <w:bCs w:val="0"/>
              </w:rPr>
            </w:pPr>
            <w:r>
              <w:rPr>
                <w:b w:val="0"/>
                <w:bCs w:val="0"/>
              </w:rPr>
              <w:t>Фенилоновая ткань</w:t>
            </w:r>
          </w:p>
        </w:tc>
        <w:tc>
          <w:tcPr>
            <w:tcW w:w="1470" w:type="dxa"/>
            <w:vMerge w:val="restart"/>
          </w:tcPr>
          <w:p w:rsidR="00884B52" w:rsidRDefault="00884B52">
            <w:pPr>
              <w:pStyle w:val="20"/>
              <w:ind w:firstLine="0"/>
              <w:jc w:val="center"/>
              <w:rPr>
                <w:b w:val="0"/>
                <w:bCs w:val="0"/>
              </w:rPr>
            </w:pPr>
            <w:r>
              <w:rPr>
                <w:b w:val="0"/>
                <w:bCs w:val="0"/>
              </w:rPr>
              <w:t>Винилис-кожа – Т трудновос-пламеняющаяся</w:t>
            </w:r>
          </w:p>
        </w:tc>
        <w:tc>
          <w:tcPr>
            <w:tcW w:w="2942" w:type="dxa"/>
            <w:gridSpan w:val="2"/>
          </w:tcPr>
          <w:p w:rsidR="00884B52" w:rsidRDefault="00884B52">
            <w:pPr>
              <w:pStyle w:val="20"/>
              <w:ind w:firstLine="0"/>
              <w:jc w:val="center"/>
              <w:rPr>
                <w:b w:val="0"/>
                <w:bCs w:val="0"/>
              </w:rPr>
            </w:pPr>
            <w:r>
              <w:rPr>
                <w:b w:val="0"/>
                <w:bCs w:val="0"/>
              </w:rPr>
              <w:t>Опытный материал с полимер-ным покрытием на основе ткани</w:t>
            </w:r>
          </w:p>
        </w:tc>
      </w:tr>
      <w:tr w:rsidR="00884B52">
        <w:trPr>
          <w:cantSplit/>
          <w:trHeight w:val="603"/>
        </w:trPr>
        <w:tc>
          <w:tcPr>
            <w:tcW w:w="1470" w:type="dxa"/>
            <w:vMerge/>
          </w:tcPr>
          <w:p w:rsidR="00884B52" w:rsidRDefault="00884B52">
            <w:pPr>
              <w:pStyle w:val="20"/>
              <w:rPr>
                <w:b w:val="0"/>
                <w:bCs w:val="0"/>
              </w:rPr>
            </w:pPr>
          </w:p>
        </w:tc>
        <w:tc>
          <w:tcPr>
            <w:tcW w:w="1471" w:type="dxa"/>
            <w:vMerge/>
          </w:tcPr>
          <w:p w:rsidR="00884B52" w:rsidRDefault="00884B52">
            <w:pPr>
              <w:spacing w:before="120" w:line="360" w:lineRule="auto"/>
              <w:ind w:firstLine="720"/>
              <w:jc w:val="both"/>
              <w:rPr>
                <w:sz w:val="24"/>
              </w:rPr>
            </w:pPr>
          </w:p>
        </w:tc>
        <w:tc>
          <w:tcPr>
            <w:tcW w:w="1471" w:type="dxa"/>
            <w:vMerge/>
          </w:tcPr>
          <w:p w:rsidR="00884B52" w:rsidRDefault="00884B52">
            <w:pPr>
              <w:pStyle w:val="20"/>
              <w:ind w:firstLine="0"/>
              <w:rPr>
                <w:b w:val="0"/>
                <w:bCs w:val="0"/>
              </w:rPr>
            </w:pPr>
          </w:p>
        </w:tc>
        <w:tc>
          <w:tcPr>
            <w:tcW w:w="1470" w:type="dxa"/>
            <w:vMerge/>
          </w:tcPr>
          <w:p w:rsidR="00884B52" w:rsidRDefault="00884B52">
            <w:pPr>
              <w:pStyle w:val="20"/>
              <w:ind w:firstLine="0"/>
              <w:rPr>
                <w:b w:val="0"/>
                <w:bCs w:val="0"/>
              </w:rPr>
            </w:pPr>
          </w:p>
        </w:tc>
        <w:tc>
          <w:tcPr>
            <w:tcW w:w="1471" w:type="dxa"/>
          </w:tcPr>
          <w:p w:rsidR="00884B52" w:rsidRDefault="00884B52">
            <w:pPr>
              <w:pStyle w:val="20"/>
              <w:ind w:firstLine="0"/>
              <w:rPr>
                <w:b w:val="0"/>
                <w:bCs w:val="0"/>
              </w:rPr>
            </w:pPr>
            <w:r>
              <w:rPr>
                <w:b w:val="0"/>
                <w:bCs w:val="0"/>
              </w:rPr>
              <w:t>фенилоновой</w:t>
            </w:r>
          </w:p>
        </w:tc>
        <w:tc>
          <w:tcPr>
            <w:tcW w:w="1471" w:type="dxa"/>
          </w:tcPr>
          <w:p w:rsidR="00884B52" w:rsidRDefault="00884B52">
            <w:pPr>
              <w:pStyle w:val="20"/>
              <w:ind w:firstLine="0"/>
              <w:jc w:val="center"/>
              <w:rPr>
                <w:b w:val="0"/>
                <w:bCs w:val="0"/>
              </w:rPr>
            </w:pPr>
            <w:r>
              <w:rPr>
                <w:b w:val="0"/>
                <w:bCs w:val="0"/>
              </w:rPr>
              <w:t>фенилоново-вискозной</w:t>
            </w:r>
          </w:p>
        </w:tc>
      </w:tr>
      <w:tr w:rsidR="00884B52">
        <w:trPr>
          <w:trHeight w:val="1200"/>
        </w:trPr>
        <w:tc>
          <w:tcPr>
            <w:tcW w:w="1470" w:type="dxa"/>
          </w:tcPr>
          <w:p w:rsidR="00884B52" w:rsidRDefault="00884B52">
            <w:pPr>
              <w:pStyle w:val="20"/>
              <w:ind w:firstLine="0"/>
              <w:jc w:val="left"/>
              <w:rPr>
                <w:b w:val="0"/>
                <w:bCs w:val="0"/>
              </w:rPr>
            </w:pPr>
            <w:r>
              <w:rPr>
                <w:b w:val="0"/>
                <w:bCs w:val="0"/>
              </w:rPr>
              <w:t xml:space="preserve">По основе (вдоль                      образца)            </w:t>
            </w:r>
          </w:p>
        </w:tc>
        <w:tc>
          <w:tcPr>
            <w:tcW w:w="1471" w:type="dxa"/>
          </w:tcPr>
          <w:p w:rsidR="00884B52" w:rsidRDefault="00884B52">
            <w:pPr>
              <w:pStyle w:val="20"/>
              <w:spacing w:line="240" w:lineRule="auto"/>
              <w:ind w:firstLine="0"/>
              <w:jc w:val="center"/>
              <w:rPr>
                <w:b w:val="0"/>
                <w:bCs w:val="0"/>
              </w:rPr>
            </w:pPr>
          </w:p>
          <w:p w:rsidR="00884B52" w:rsidRDefault="00884B52">
            <w:pPr>
              <w:pStyle w:val="20"/>
              <w:ind w:firstLine="0"/>
              <w:jc w:val="center"/>
              <w:rPr>
                <w:b w:val="0"/>
                <w:bCs w:val="0"/>
              </w:rPr>
            </w:pPr>
            <w:r>
              <w:rPr>
                <w:b w:val="0"/>
                <w:bCs w:val="0"/>
              </w:rPr>
              <w:t>168</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64</w:t>
            </w:r>
          </w:p>
        </w:tc>
        <w:tc>
          <w:tcPr>
            <w:tcW w:w="1470"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29</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15</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51</w:t>
            </w:r>
          </w:p>
        </w:tc>
      </w:tr>
      <w:tr w:rsidR="00884B52">
        <w:trPr>
          <w:trHeight w:val="1200"/>
        </w:trPr>
        <w:tc>
          <w:tcPr>
            <w:tcW w:w="1470" w:type="dxa"/>
          </w:tcPr>
          <w:p w:rsidR="00884B52" w:rsidRDefault="00884B52">
            <w:pPr>
              <w:pStyle w:val="20"/>
              <w:ind w:firstLine="0"/>
              <w:jc w:val="left"/>
              <w:rPr>
                <w:b w:val="0"/>
                <w:bCs w:val="0"/>
              </w:rPr>
            </w:pPr>
            <w:r>
              <w:rPr>
                <w:b w:val="0"/>
                <w:bCs w:val="0"/>
              </w:rPr>
              <w:t>По утку (поперек образца)</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121</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60</w:t>
            </w:r>
          </w:p>
        </w:tc>
        <w:tc>
          <w:tcPr>
            <w:tcW w:w="1470"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34</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21</w:t>
            </w:r>
          </w:p>
        </w:tc>
        <w:tc>
          <w:tcPr>
            <w:tcW w:w="1471" w:type="dxa"/>
          </w:tcPr>
          <w:p w:rsidR="00884B52" w:rsidRDefault="00884B52">
            <w:pPr>
              <w:pStyle w:val="20"/>
              <w:spacing w:line="240" w:lineRule="auto"/>
              <w:ind w:firstLine="0"/>
              <w:jc w:val="center"/>
              <w:rPr>
                <w:b w:val="0"/>
                <w:bCs w:val="0"/>
              </w:rPr>
            </w:pPr>
          </w:p>
          <w:p w:rsidR="00884B52" w:rsidRDefault="00884B52">
            <w:pPr>
              <w:pStyle w:val="20"/>
              <w:spacing w:line="240" w:lineRule="auto"/>
              <w:ind w:firstLine="0"/>
              <w:jc w:val="center"/>
              <w:rPr>
                <w:b w:val="0"/>
                <w:bCs w:val="0"/>
              </w:rPr>
            </w:pPr>
            <w:r>
              <w:rPr>
                <w:b w:val="0"/>
                <w:bCs w:val="0"/>
              </w:rPr>
              <w:t>48</w:t>
            </w:r>
          </w:p>
        </w:tc>
      </w:tr>
    </w:tbl>
    <w:p w:rsidR="00884B52" w:rsidRDefault="00884B52">
      <w:pPr>
        <w:rPr>
          <w:sz w:val="28"/>
        </w:rPr>
      </w:pPr>
    </w:p>
    <w:p w:rsidR="00884B52" w:rsidRDefault="00884B52">
      <w:pPr>
        <w:pStyle w:val="a3"/>
        <w:rPr>
          <w:sz w:val="30"/>
        </w:rPr>
      </w:pPr>
      <w:r>
        <w:rPr>
          <w:sz w:val="30"/>
        </w:rPr>
        <w:t>Таким образом, проведенный анализ показал: необходимо создание таких методов и приборов, которые позволят повысить качество спецодежды, ее износоустойчивость, эстетический вид, еще на этапе проектирования. В наше время больших скоростей спецодежда должна надежно защищать человека от всяких неожиданностей и опасностей.</w:t>
      </w:r>
      <w:bookmarkStart w:id="0" w:name="_GoBack"/>
      <w:bookmarkEnd w:id="0"/>
    </w:p>
    <w:sectPr w:rsidR="00884B52">
      <w:pgSz w:w="11906" w:h="16838"/>
      <w:pgMar w:top="1418" w:right="1418"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EF34AC"/>
    <w:multiLevelType w:val="hybridMultilevel"/>
    <w:tmpl w:val="128A9BC6"/>
    <w:lvl w:ilvl="0" w:tplc="6C183782">
      <w:start w:val="18"/>
      <w:numFmt w:val="bullet"/>
      <w:lvlText w:val="-"/>
      <w:lvlJc w:val="left"/>
      <w:pPr>
        <w:tabs>
          <w:tab w:val="num" w:pos="1097"/>
        </w:tabs>
        <w:ind w:left="0" w:firstLine="73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EE05BC6"/>
    <w:multiLevelType w:val="hybridMultilevel"/>
    <w:tmpl w:val="128A9BC6"/>
    <w:lvl w:ilvl="0" w:tplc="85FEC28A">
      <w:start w:val="18"/>
      <w:numFmt w:val="bullet"/>
      <w:lvlText w:val="-"/>
      <w:lvlJc w:val="left"/>
      <w:pPr>
        <w:tabs>
          <w:tab w:val="num" w:pos="1097"/>
        </w:tabs>
        <w:ind w:left="0" w:firstLine="73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26E37D8"/>
    <w:multiLevelType w:val="hybridMultilevel"/>
    <w:tmpl w:val="0B2A8422"/>
    <w:lvl w:ilvl="0" w:tplc="52A614D0">
      <w:start w:val="18"/>
      <w:numFmt w:val="bullet"/>
      <w:lvlText w:val="-"/>
      <w:lvlJc w:val="left"/>
      <w:pPr>
        <w:tabs>
          <w:tab w:val="num" w:pos="1097"/>
        </w:tabs>
        <w:ind w:left="0" w:firstLine="73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B52"/>
    <w:rsid w:val="004F1A2F"/>
    <w:rsid w:val="00884B52"/>
    <w:rsid w:val="00D600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92EF0A-329B-47A2-A6D8-8571296A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spacing w:before="120" w:line="360" w:lineRule="auto"/>
      <w:ind w:firstLine="720"/>
      <w:outlineLvl w:val="0"/>
    </w:pPr>
    <w:rPr>
      <w:sz w:val="24"/>
    </w:rPr>
  </w:style>
  <w:style w:type="paragraph" w:styleId="2">
    <w:name w:val="heading 2"/>
    <w:basedOn w:val="a"/>
    <w:next w:val="a"/>
    <w:qFormat/>
    <w:pPr>
      <w:keepNext/>
      <w:spacing w:line="360" w:lineRule="auto"/>
      <w:ind w:firstLine="720"/>
      <w:jc w:val="both"/>
      <w:outlineLvl w:val="1"/>
    </w:pPr>
    <w:rPr>
      <w:b/>
      <w:bCs/>
      <w:sz w:val="24"/>
    </w:rPr>
  </w:style>
  <w:style w:type="paragraph" w:styleId="3">
    <w:name w:val="heading 3"/>
    <w:basedOn w:val="a"/>
    <w:next w:val="a"/>
    <w:qFormat/>
    <w:pPr>
      <w:keepNext/>
      <w:outlineLvl w:val="2"/>
    </w:pPr>
    <w:rPr>
      <w:sz w:val="24"/>
    </w:rPr>
  </w:style>
  <w:style w:type="paragraph" w:styleId="4">
    <w:name w:val="heading 4"/>
    <w:basedOn w:val="a"/>
    <w:next w:val="a"/>
    <w:qFormat/>
    <w:pPr>
      <w:keepNext/>
      <w:jc w:val="center"/>
      <w:outlineLvl w:val="3"/>
    </w:pPr>
    <w:rPr>
      <w:sz w:val="24"/>
    </w:rPr>
  </w:style>
  <w:style w:type="paragraph" w:styleId="5">
    <w:name w:val="heading 5"/>
    <w:basedOn w:val="a"/>
    <w:next w:val="a"/>
    <w:qFormat/>
    <w:pPr>
      <w:keepNext/>
      <w:spacing w:before="120" w:line="360" w:lineRule="auto"/>
      <w:ind w:firstLine="720"/>
      <w:jc w:val="center"/>
      <w:outlineLvl w:val="4"/>
    </w:pPr>
    <w:rPr>
      <w:b/>
      <w:bCs/>
      <w:sz w:val="24"/>
    </w:rPr>
  </w:style>
  <w:style w:type="paragraph" w:styleId="6">
    <w:name w:val="heading 6"/>
    <w:basedOn w:val="a"/>
    <w:next w:val="a"/>
    <w:qFormat/>
    <w:pPr>
      <w:keepNext/>
      <w:spacing w:before="120" w:line="360" w:lineRule="auto"/>
      <w:jc w:val="center"/>
      <w:outlineLvl w:val="5"/>
    </w:pPr>
    <w:rPr>
      <w:b/>
      <w:bCs/>
      <w:sz w:val="24"/>
    </w:rPr>
  </w:style>
  <w:style w:type="paragraph" w:styleId="7">
    <w:name w:val="heading 7"/>
    <w:basedOn w:val="a"/>
    <w:next w:val="a"/>
    <w:qFormat/>
    <w:pPr>
      <w:keepNext/>
      <w:spacing w:before="120" w:line="360" w:lineRule="auto"/>
      <w:jc w:val="both"/>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before="120" w:line="360" w:lineRule="auto"/>
      <w:ind w:firstLine="720"/>
      <w:jc w:val="both"/>
    </w:pPr>
    <w:rPr>
      <w:sz w:val="24"/>
    </w:rPr>
  </w:style>
  <w:style w:type="paragraph" w:styleId="20">
    <w:name w:val="Body Text Indent 2"/>
    <w:basedOn w:val="a"/>
    <w:pPr>
      <w:spacing w:before="120" w:line="360" w:lineRule="auto"/>
      <w:ind w:firstLine="720"/>
      <w:jc w:val="both"/>
    </w:pPr>
    <w:rPr>
      <w:b/>
      <w:bCs/>
      <w:sz w:val="24"/>
    </w:rPr>
  </w:style>
  <w:style w:type="paragraph" w:styleId="30">
    <w:name w:val="Body Text Indent 3"/>
    <w:basedOn w:val="a"/>
    <w:pPr>
      <w:spacing w:before="120"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1149</Words>
  <Characters>6553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Показатели качества специальной одежды</vt:lpstr>
    </vt:vector>
  </TitlesOfParts>
  <Company/>
  <LinksUpToDate>false</LinksUpToDate>
  <CharactersWithSpaces>7687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Показатели качества специальной одежды</dc:title>
  <dc:subject/>
  <dc:creator>1</dc:creator>
  <cp:keywords/>
  <dc:description/>
  <cp:lastModifiedBy>admin</cp:lastModifiedBy>
  <cp:revision>2</cp:revision>
  <dcterms:created xsi:type="dcterms:W3CDTF">2014-04-09T15:10:00Z</dcterms:created>
  <dcterms:modified xsi:type="dcterms:W3CDTF">2014-04-09T15:10:00Z</dcterms:modified>
</cp:coreProperties>
</file>