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F43" w:rsidRDefault="004E0F43">
      <w:pPr>
        <w:jc w:val="center"/>
        <w:rPr>
          <w:b/>
          <w:bCs/>
          <w:i/>
          <w:iCs/>
          <w:color w:val="800080"/>
          <w:sz w:val="28"/>
          <w:szCs w:val="28"/>
          <w:u w:val="single"/>
          <w:lang w:val="en-US"/>
        </w:rPr>
      </w:pPr>
    </w:p>
    <w:p w:rsidR="004E0F43" w:rsidRDefault="004E0F43">
      <w:pPr>
        <w:jc w:val="center"/>
        <w:rPr>
          <w:b/>
          <w:bCs/>
          <w:i/>
          <w:iCs/>
          <w:color w:val="800080"/>
          <w:sz w:val="28"/>
          <w:szCs w:val="28"/>
          <w:u w:val="single"/>
        </w:rPr>
      </w:pPr>
      <w:r>
        <w:rPr>
          <w:b/>
          <w:bCs/>
          <w:i/>
          <w:iCs/>
          <w:color w:val="800080"/>
          <w:sz w:val="28"/>
          <w:szCs w:val="28"/>
          <w:u w:val="single"/>
        </w:rPr>
        <w:t>Элементы занимательности во внеклассной работе.</w:t>
      </w:r>
    </w:p>
    <w:p w:rsidR="004E0F43" w:rsidRDefault="004E0F43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Большое преимущество химии перед другими предметами состоит в том,</w:t>
      </w:r>
    </w:p>
    <w:p w:rsidR="004E0F43" w:rsidRDefault="004E0F43">
      <w:pPr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</w:rPr>
        <w:t>что ее преподавание может включать красивые эксперименты.</w:t>
      </w:r>
    </w:p>
    <w:p w:rsidR="004E0F43" w:rsidRDefault="004E0F43">
      <w:pPr>
        <w:rPr>
          <w:i/>
          <w:iCs/>
          <w:sz w:val="28"/>
          <w:szCs w:val="28"/>
          <w:lang w:val="en-US"/>
        </w:rPr>
      </w:pPr>
    </w:p>
    <w:p w:rsidR="004E0F43" w:rsidRDefault="004E0F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Доклад посвящен элементам занимательности во внеклассной работе.</w:t>
      </w:r>
    </w:p>
    <w:p w:rsidR="004E0F43" w:rsidRDefault="004E0F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Приводим описание экспериментальных опытов по химии,</w:t>
      </w:r>
    </w:p>
    <w:p w:rsidR="004E0F43" w:rsidRDefault="004E0F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которые можно проводить на уроках, факультативных и внеклассных занятиях и  на химических вечерах.</w:t>
      </w:r>
    </w:p>
    <w:p w:rsidR="004E0F43" w:rsidRDefault="004E0F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Эти эксперименты, согласно учебному плану, желательно проводить в конце III четверти 8 класса. После того как учащиеся пройдут такие темы как </w:t>
      </w:r>
    </w:p>
    <w:p w:rsidR="004E0F43" w:rsidRDefault="004E0F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Тема4 "Вода.Растворы.Основания ",</w:t>
      </w:r>
    </w:p>
    <w:p w:rsidR="004E0F43" w:rsidRDefault="004E0F43">
      <w:pPr>
        <w:pStyle w:val="21"/>
      </w:pPr>
      <w:r>
        <w:t>Тема5 "Обобщение сведений об основных классах неорганических соединений";</w:t>
      </w:r>
    </w:p>
    <w:p w:rsidR="004E0F43" w:rsidRDefault="004E0F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Тема7 "Химическая связь".</w:t>
      </w:r>
    </w:p>
    <w:p w:rsidR="004E0F43" w:rsidRDefault="004E0F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Неплохо провести эксперименты также в конце изучения курса химии, т.е. в конце 11 класса, когда учащиеся занимаются обобщением и повторением материала. Таким образом, они смогут объяснить неизвестные на уровень 8-го класса факты.</w:t>
      </w:r>
    </w:p>
    <w:p w:rsidR="004E0F43" w:rsidRDefault="004E0F43">
      <w:pPr>
        <w:rPr>
          <w:sz w:val="28"/>
          <w:szCs w:val="28"/>
        </w:rPr>
      </w:pPr>
    </w:p>
    <w:p w:rsidR="004E0F43" w:rsidRDefault="004E0F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Опыт </w:t>
      </w:r>
      <w:r>
        <w:rPr>
          <w:b/>
          <w:bCs/>
          <w:sz w:val="28"/>
          <w:szCs w:val="28"/>
          <w:u w:val="single"/>
          <w:lang w:val="en-US"/>
        </w:rPr>
        <w:t>I</w:t>
      </w:r>
      <w:r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</w:rPr>
        <w:t xml:space="preserve"> Химическая радуга.</w:t>
      </w:r>
    </w:p>
    <w:p w:rsidR="004E0F43" w:rsidRDefault="004E0F4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Описание.</w:t>
      </w:r>
    </w:p>
    <w:p w:rsidR="004E0F43" w:rsidRDefault="004E0F43">
      <w:pPr>
        <w:rPr>
          <w:sz w:val="28"/>
          <w:szCs w:val="28"/>
        </w:rPr>
      </w:pPr>
      <w:r>
        <w:rPr>
          <w:sz w:val="28"/>
          <w:szCs w:val="28"/>
        </w:rPr>
        <w:t>В семь больших пробирок, помещенных в демонстрационный штатив с белым фоном, сливаем попарно растворы:</w:t>
      </w:r>
    </w:p>
    <w:p w:rsidR="004E0F43" w:rsidRDefault="004E0F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хлорид железа (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>) и роданид калия (красный цвет);</w:t>
      </w:r>
      <w:r>
        <w:rPr>
          <w:color w:val="FF0000"/>
          <w:sz w:val="28"/>
          <w:szCs w:val="28"/>
        </w:rPr>
        <w:sym w:font="Webdings" w:char="F03C"/>
      </w:r>
    </w:p>
    <w:p w:rsidR="004E0F43" w:rsidRDefault="004E0F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раствор хромата калия подкисляем 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 xml:space="preserve"> (оранжевый цвет);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sym w:font="Webdings" w:char="F03C"/>
      </w:r>
    </w:p>
    <w:p w:rsidR="004E0F43" w:rsidRDefault="004E0F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нитрат свинца и иодид калия (желтый цвет); </w:t>
      </w:r>
      <w:r>
        <w:rPr>
          <w:color w:val="FFFF00"/>
          <w:sz w:val="28"/>
          <w:szCs w:val="28"/>
        </w:rPr>
        <w:sym w:font="Webdings" w:char="F03C"/>
      </w:r>
    </w:p>
    <w:p w:rsidR="004E0F43" w:rsidRDefault="004E0F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сульфат никеля (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) и гидроксид натрия (зеленый цвет);</w:t>
      </w:r>
      <w:r>
        <w:rPr>
          <w:color w:val="008000"/>
          <w:sz w:val="28"/>
          <w:szCs w:val="28"/>
        </w:rPr>
        <w:sym w:font="Webdings" w:char="F03C"/>
      </w:r>
    </w:p>
    <w:p w:rsidR="004E0F43" w:rsidRDefault="004E0F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сульфат меди (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) и гидроксид натрия (голубой цвет); </w:t>
      </w:r>
      <w:r>
        <w:rPr>
          <w:color w:val="00FFFF"/>
          <w:sz w:val="28"/>
          <w:szCs w:val="28"/>
        </w:rPr>
        <w:sym w:font="Webdings" w:char="F03C"/>
      </w:r>
    </w:p>
    <w:p w:rsidR="004E0F43" w:rsidRDefault="004E0F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сульфат меди (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) и раствор аммиака (синий цвет); </w:t>
      </w:r>
      <w:r>
        <w:rPr>
          <w:color w:val="0000FF"/>
          <w:sz w:val="28"/>
          <w:szCs w:val="28"/>
        </w:rPr>
        <w:sym w:font="Webdings" w:char="F03C"/>
      </w:r>
    </w:p>
    <w:p w:rsidR="004E0F43" w:rsidRDefault="004E0F4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хлорид кобальта (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) и роданида калия (фиолетовый цвет).</w:t>
      </w:r>
      <w:r>
        <w:rPr>
          <w:color w:val="800080"/>
          <w:sz w:val="28"/>
          <w:szCs w:val="28"/>
        </w:rPr>
        <w:sym w:font="Webdings" w:char="F03C"/>
      </w:r>
    </w:p>
    <w:p w:rsidR="004E0F43" w:rsidRDefault="004E0F43">
      <w:pPr>
        <w:numPr>
          <w:ilvl w:val="1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FeCl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+ 3KCNS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Fe(CNS)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+ 3KCl </w:t>
      </w:r>
    </w:p>
    <w:p w:rsidR="004E0F43" w:rsidRDefault="004E0F43">
      <w:pPr>
        <w:numPr>
          <w:ilvl w:val="1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2K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CrO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+ 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K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Cr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7</w:t>
      </w:r>
      <w:r>
        <w:rPr>
          <w:sz w:val="28"/>
          <w:szCs w:val="28"/>
          <w:lang w:val="en-US"/>
        </w:rPr>
        <w:t xml:space="preserve"> + K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+ 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</w:p>
    <w:p w:rsidR="004E0F43" w:rsidRDefault="004E0F43">
      <w:pPr>
        <w:numPr>
          <w:ilvl w:val="1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Pb(NO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)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+ 2KJ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PbJ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+ 2KNO</w:t>
      </w:r>
      <w:r>
        <w:rPr>
          <w:sz w:val="28"/>
          <w:szCs w:val="28"/>
          <w:vertAlign w:val="subscript"/>
          <w:lang w:val="en-US"/>
        </w:rPr>
        <w:t>3</w:t>
      </w:r>
    </w:p>
    <w:p w:rsidR="004E0F43" w:rsidRDefault="004E0F43">
      <w:pPr>
        <w:numPr>
          <w:ilvl w:val="1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NiSO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+ 2NaOH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Ni(OH)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en-US"/>
        </w:rPr>
        <w:t>4</w:t>
      </w:r>
    </w:p>
    <w:p w:rsidR="004E0F43" w:rsidRDefault="004E0F43">
      <w:pPr>
        <w:numPr>
          <w:ilvl w:val="1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CuSO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+ 2NaOH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Cu(OH)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+ 2Na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en-US"/>
        </w:rPr>
        <w:t>4</w:t>
      </w:r>
    </w:p>
    <w:p w:rsidR="004E0F43" w:rsidRDefault="004E0F43">
      <w:pPr>
        <w:numPr>
          <w:ilvl w:val="1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CuSO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+ 4NH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[Cu(NH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)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>]SO</w:t>
      </w:r>
      <w:r>
        <w:rPr>
          <w:sz w:val="28"/>
          <w:szCs w:val="28"/>
          <w:vertAlign w:val="subscript"/>
          <w:lang w:val="en-US"/>
        </w:rPr>
        <w:t>4</w:t>
      </w:r>
    </w:p>
    <w:p w:rsidR="004E0F43" w:rsidRDefault="004E0F43">
      <w:pPr>
        <w:numPr>
          <w:ilvl w:val="1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CoCl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+ 2KCNS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Co(CNS)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+ 2KCl</w:t>
      </w:r>
    </w:p>
    <w:p w:rsidR="004E0F43" w:rsidRDefault="004E0F43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Примечание. </w:t>
      </w:r>
    </w:p>
    <w:p w:rsidR="004E0F43" w:rsidRDefault="004E0F43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</w:rPr>
        <w:t>Опыт очень простой, но эффективный, благодаря яркости веществ, получаемых в ходе реакции. Учащиеся могут вспомнить как составляются уравнения химических реакций. Для опыта можно привлечь учащихся.</w:t>
      </w:r>
    </w:p>
    <w:p w:rsidR="004E0F43" w:rsidRDefault="004E0F43">
      <w:pPr>
        <w:pStyle w:val="a3"/>
        <w:rPr>
          <w:b/>
          <w:bCs/>
          <w:sz w:val="28"/>
          <w:szCs w:val="28"/>
          <w:u w:val="single"/>
          <w:lang w:val="en-US"/>
        </w:rPr>
      </w:pPr>
    </w:p>
    <w:p w:rsidR="004E0F43" w:rsidRDefault="004E0F43">
      <w:pPr>
        <w:rPr>
          <w:b/>
          <w:bCs/>
          <w:sz w:val="28"/>
          <w:szCs w:val="28"/>
          <w:u w:val="single"/>
        </w:rPr>
      </w:pPr>
    </w:p>
    <w:p w:rsidR="004E0F43" w:rsidRDefault="004E0F43">
      <w:pPr>
        <w:rPr>
          <w:b/>
          <w:bCs/>
          <w:sz w:val="28"/>
          <w:szCs w:val="28"/>
          <w:u w:val="single"/>
        </w:rPr>
      </w:pPr>
    </w:p>
    <w:p w:rsidR="004E0F43" w:rsidRDefault="004E0F43">
      <w:pPr>
        <w:rPr>
          <w:b/>
          <w:bCs/>
          <w:sz w:val="28"/>
          <w:szCs w:val="28"/>
          <w:u w:val="single"/>
        </w:rPr>
      </w:pPr>
    </w:p>
    <w:p w:rsidR="004E0F43" w:rsidRDefault="004E0F43">
      <w:pPr>
        <w:rPr>
          <w:b/>
          <w:bCs/>
          <w:sz w:val="28"/>
          <w:szCs w:val="28"/>
          <w:u w:val="single"/>
        </w:rPr>
      </w:pPr>
    </w:p>
    <w:p w:rsidR="004E0F43" w:rsidRDefault="004E0F43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Опыт </w:t>
      </w:r>
      <w:r>
        <w:rPr>
          <w:b/>
          <w:bCs/>
          <w:sz w:val="28"/>
          <w:szCs w:val="28"/>
          <w:u w:val="single"/>
          <w:lang w:val="en-US"/>
        </w:rPr>
        <w:t>II</w:t>
      </w:r>
      <w:r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</w:rPr>
        <w:t xml:space="preserve"> Фейерверк в жидкости.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Описание.</w:t>
      </w:r>
    </w:p>
    <w:p w:rsidR="004E0F43" w:rsidRDefault="004E0F43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В мерный цилиндр наливаем 50 мл этилового спирта. Через пипетку, которая опущена до дна цилиндра, вводим 40 мл концентрированной серной кислоты. Таким образом, в цилиндре образуется два слоя жидкости с хорошо заметной границей : верхний слой -  спирт, нижний – серная кислота В цилиндр бросаем немного мелких кристалликов перманганата калия. Дойдя до границы раздела, кристаллики начинают вспыхивать – вот нам и фейерверк. Появление вспышек связано с тем, что при соприкосновении с серной кислотой на поверхности кристалликов соли образуется марганцевый ангидрид </w:t>
      </w:r>
      <w:r>
        <w:rPr>
          <w:sz w:val="28"/>
          <w:szCs w:val="28"/>
          <w:lang w:val="en-US"/>
        </w:rPr>
        <w:t>Mn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</w:rPr>
        <w:t>7</w:t>
      </w:r>
      <w:r>
        <w:rPr>
          <w:sz w:val="28"/>
          <w:szCs w:val="28"/>
        </w:rPr>
        <w:t xml:space="preserve"> – сильнейший окислитель, который поджигает небольшое количество спирта: </w:t>
      </w:r>
    </w:p>
    <w:p w:rsidR="004E0F43" w:rsidRDefault="004E0F43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2KMnO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+ 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Mn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7</w:t>
      </w:r>
      <w:r>
        <w:rPr>
          <w:sz w:val="28"/>
          <w:szCs w:val="28"/>
          <w:lang w:val="en-US"/>
        </w:rPr>
        <w:t xml:space="preserve"> + K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SO</w:t>
      </w:r>
      <w:r>
        <w:rPr>
          <w:sz w:val="28"/>
          <w:szCs w:val="28"/>
          <w:vertAlign w:val="subscript"/>
          <w:lang w:val="en-US"/>
        </w:rPr>
        <w:t>4</w:t>
      </w:r>
      <w:r>
        <w:rPr>
          <w:sz w:val="28"/>
          <w:szCs w:val="28"/>
          <w:lang w:val="en-US"/>
        </w:rPr>
        <w:t xml:space="preserve"> + 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O.</w:t>
      </w:r>
    </w:p>
    <w:p w:rsidR="004E0F43" w:rsidRDefault="004E0F43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</w:rPr>
        <w:t>7</w:t>
      </w:r>
      <w:r>
        <w:rPr>
          <w:sz w:val="28"/>
          <w:szCs w:val="28"/>
        </w:rPr>
        <w:t xml:space="preserve"> – зеленовато-бурая жидкость, неустойчива и при соприкосновении с горючими веществами поджигает их.</w:t>
      </w:r>
    </w:p>
    <w:p w:rsidR="004E0F43" w:rsidRDefault="004E0F43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Примечание.</w:t>
      </w:r>
    </w:p>
    <w:p w:rsidR="004E0F43" w:rsidRDefault="004E0F4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весьма красивый опыт. Здесь учащиеся могут повторить окислительно-восстановительные реакции.</w:t>
      </w:r>
    </w:p>
    <w:p w:rsidR="004E0F43" w:rsidRDefault="004E0F43">
      <w:pPr>
        <w:rPr>
          <w:sz w:val="28"/>
          <w:szCs w:val="28"/>
        </w:rPr>
      </w:pPr>
    </w:p>
    <w:p w:rsidR="004E0F43" w:rsidRDefault="004E0F43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Опыт </w:t>
      </w:r>
      <w:r>
        <w:rPr>
          <w:sz w:val="28"/>
          <w:szCs w:val="28"/>
          <w:u w:val="single"/>
          <w:lang w:val="en-US"/>
        </w:rPr>
        <w:t>III</w:t>
      </w:r>
      <w:r>
        <w:rPr>
          <w:sz w:val="28"/>
          <w:szCs w:val="28"/>
          <w:u w:val="single"/>
        </w:rPr>
        <w:t xml:space="preserve">. </w:t>
      </w:r>
      <w:r>
        <w:rPr>
          <w:sz w:val="28"/>
          <w:szCs w:val="28"/>
        </w:rPr>
        <w:t>Красные призмы.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Описание.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 г двухромовокислого калия смешиваем с 40 мл концентрированной соляной кислоты и добавляем 15-20 мл воды. Смесь немного нагреваем, и кристаллы соли перейдут в раствор. После растворения двухромовокислого калия раствор охлаждаем водой. Выпадают очень красивые красные кристаллы в виде призм, представляющие собой калиевую соль хлорхромовокислой кислоты </w:t>
      </w:r>
      <w:r>
        <w:rPr>
          <w:sz w:val="28"/>
          <w:szCs w:val="28"/>
          <w:lang w:val="en-US"/>
        </w:rPr>
        <w:t>KCrO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  <w:lang w:val="en-US"/>
        </w:rPr>
        <w:t>Cl</w:t>
      </w:r>
      <w:r>
        <w:rPr>
          <w:sz w:val="28"/>
          <w:szCs w:val="28"/>
        </w:rPr>
        <w:t>, согласно уравнению реакции: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Cr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  <w:vertAlign w:val="subscript"/>
          <w:lang w:val="en-US"/>
        </w:rPr>
        <w:t>7</w:t>
      </w:r>
      <w:r>
        <w:rPr>
          <w:sz w:val="28"/>
          <w:szCs w:val="28"/>
          <w:lang w:val="en-US"/>
        </w:rPr>
        <w:t xml:space="preserve"> + 2HCl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2KCrO</w:t>
      </w:r>
      <w:r>
        <w:rPr>
          <w:sz w:val="28"/>
          <w:szCs w:val="28"/>
          <w:vertAlign w:val="subscript"/>
          <w:lang w:val="en-US"/>
        </w:rPr>
        <w:t>3</w:t>
      </w:r>
      <w:r>
        <w:rPr>
          <w:sz w:val="28"/>
          <w:szCs w:val="28"/>
          <w:lang w:val="en-US"/>
        </w:rPr>
        <w:t>Cl + 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Примечание.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изучения темы7 “Химическая связь” (в частности подтемы “Кристаллические решетки”), этот опыт будет очень полезен.</w:t>
      </w:r>
    </w:p>
    <w:p w:rsidR="004E0F43" w:rsidRDefault="004E0F43">
      <w:pPr>
        <w:pStyle w:val="1"/>
        <w:ind w:firstLine="709"/>
        <w:jc w:val="both"/>
        <w:rPr>
          <w:sz w:val="28"/>
          <w:szCs w:val="28"/>
          <w:u w:val="single"/>
        </w:rPr>
      </w:pPr>
    </w:p>
    <w:p w:rsidR="004E0F43" w:rsidRDefault="004E0F43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Опыт </w:t>
      </w:r>
      <w:r>
        <w:rPr>
          <w:sz w:val="28"/>
          <w:szCs w:val="28"/>
          <w:u w:val="single"/>
          <w:lang w:val="en-US"/>
        </w:rPr>
        <w:t>IV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Горящий снег.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Описание.</w:t>
      </w:r>
    </w:p>
    <w:p w:rsidR="004E0F43" w:rsidRDefault="004E0F43">
      <w:pPr>
        <w:pStyle w:val="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железную консервную банку насыпаем снега и слегка уплотняем. Затем делаем в нем углубление (примерно на ј высоты банки), помещаем туда небольшой кусочек карбида кальция и засыпаем сверху снегом. К снегу подносим зажженную спичку – появится пламя, “снег горит”.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Карбид кальция медленно вступает в реакцию со снегом, в результате чего образуется ацетилен, который при поджигании горит.</w:t>
      </w:r>
    </w:p>
    <w:p w:rsidR="004E0F43" w:rsidRDefault="004E0F43">
      <w:pPr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CaC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+ 2H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O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Ca(OH)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C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.</w:t>
      </w:r>
    </w:p>
    <w:p w:rsidR="004E0F43" w:rsidRDefault="004E0F43">
      <w:pPr>
        <w:ind w:firstLine="709"/>
        <w:jc w:val="both"/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>2C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+ 5O</w:t>
      </w:r>
      <w:r>
        <w:rPr>
          <w:sz w:val="28"/>
          <w:szCs w:val="28"/>
          <w:vertAlign w:val="subscript"/>
          <w:lang w:val="en-US"/>
        </w:rPr>
        <w:t xml:space="preserve">2 </w:t>
      </w:r>
      <w:r>
        <w:rPr>
          <w:sz w:val="28"/>
          <w:szCs w:val="28"/>
          <w:lang w:val="en-US"/>
        </w:rPr>
        <w:sym w:font="Symbol" w:char="F0AE"/>
      </w:r>
      <w:r>
        <w:rPr>
          <w:sz w:val="28"/>
          <w:szCs w:val="28"/>
          <w:lang w:val="en-US"/>
        </w:rPr>
        <w:t xml:space="preserve"> 4CO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 + 2H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>O + Q.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Примечание. </w:t>
      </w:r>
    </w:p>
    <w:p w:rsidR="004E0F43" w:rsidRDefault="004E0F43">
      <w:pPr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Опыт позволяет показать факты, которые будут изучаться в последующих разделах химии (орг.химия).</w:t>
      </w:r>
    </w:p>
    <w:p w:rsidR="004E0F43" w:rsidRDefault="004E0F43">
      <w:pPr>
        <w:ind w:firstLine="709"/>
        <w:jc w:val="both"/>
        <w:rPr>
          <w:i/>
          <w:iCs/>
          <w:sz w:val="28"/>
          <w:szCs w:val="28"/>
        </w:rPr>
      </w:pPr>
    </w:p>
    <w:p w:rsidR="004E0F43" w:rsidRDefault="004E0F43">
      <w:pPr>
        <w:pStyle w:val="1"/>
        <w:ind w:firstLine="709"/>
        <w:jc w:val="both"/>
        <w:rPr>
          <w:sz w:val="28"/>
          <w:szCs w:val="28"/>
          <w:u w:val="single"/>
        </w:rPr>
      </w:pPr>
    </w:p>
    <w:p w:rsidR="004E0F43" w:rsidRDefault="004E0F43">
      <w:pPr>
        <w:pStyle w:val="1"/>
        <w:ind w:firstLine="709"/>
        <w:jc w:val="both"/>
        <w:rPr>
          <w:sz w:val="28"/>
          <w:szCs w:val="28"/>
          <w:u w:val="single"/>
        </w:rPr>
      </w:pPr>
    </w:p>
    <w:p w:rsidR="004E0F43" w:rsidRDefault="004E0F43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Опыт </w:t>
      </w:r>
      <w:r>
        <w:rPr>
          <w:sz w:val="28"/>
          <w:szCs w:val="28"/>
          <w:u w:val="single"/>
          <w:lang w:val="en-US"/>
        </w:rPr>
        <w:t>V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Буран в стакане.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Описание.</w:t>
      </w:r>
    </w:p>
    <w:p w:rsidR="004E0F43" w:rsidRDefault="004E0F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химический стакан емкостью 500 мл насыпаем 5 г бензойной кислоты и уложим веточку сосны. Стакан закрываем фарфоровой чашкой с холодной водой и нагреваем над спиртовкой. Кислота сначала плавится, потом превращается в пар (испаряется), и стакан заполняется “снегом”, который покрывает веточку белыми хлопьями.</w:t>
      </w:r>
    </w:p>
    <w:p w:rsidR="004E0F43" w:rsidRDefault="004E0F43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Примечание. </w:t>
      </w:r>
    </w:p>
    <w:p w:rsidR="004E0F43" w:rsidRDefault="004E0F43">
      <w:pPr>
        <w:pStyle w:val="a3"/>
        <w:ind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Эксперимент можно связать с полученными знаниями учащихся о химической связи.</w:t>
      </w:r>
    </w:p>
    <w:p w:rsidR="004E0F43" w:rsidRDefault="004E0F43">
      <w:pPr>
        <w:pStyle w:val="a3"/>
        <w:ind w:firstLine="709"/>
        <w:jc w:val="both"/>
        <w:rPr>
          <w:sz w:val="28"/>
          <w:szCs w:val="28"/>
          <w:lang w:val="en-US"/>
        </w:rPr>
      </w:pPr>
    </w:p>
    <w:p w:rsidR="004E0F43" w:rsidRDefault="004E0F4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Литература:</w:t>
      </w:r>
    </w:p>
    <w:p w:rsidR="004E0F43" w:rsidRDefault="004E0F43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Журнал “Химия и жизнь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век” №9 1999г. (раздел “Школьный клуб”);</w:t>
      </w:r>
    </w:p>
    <w:p w:rsidR="004E0F43" w:rsidRDefault="004E0F43">
      <w:pPr>
        <w:pStyle w:val="a3"/>
        <w:numPr>
          <w:ilvl w:val="0"/>
          <w:numId w:val="2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Журнал “Химия в школе” №6 ноябрь-декабрь 1976г.</w:t>
      </w:r>
      <w:bookmarkStart w:id="0" w:name="_GoBack"/>
      <w:bookmarkEnd w:id="0"/>
    </w:p>
    <w:sectPr w:rsidR="004E0F43">
      <w:headerReference w:type="default" r:id="rId7"/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F43" w:rsidRDefault="004E0F43">
      <w:r>
        <w:separator/>
      </w:r>
    </w:p>
  </w:endnote>
  <w:endnote w:type="continuationSeparator" w:id="0">
    <w:p w:rsidR="004E0F43" w:rsidRDefault="004E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F43" w:rsidRDefault="004E0F43">
      <w:r>
        <w:separator/>
      </w:r>
    </w:p>
  </w:footnote>
  <w:footnote w:type="continuationSeparator" w:id="0">
    <w:p w:rsidR="004E0F43" w:rsidRDefault="004E0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F43" w:rsidRDefault="004E0F43">
    <w:pPr>
      <w:pStyle w:val="a5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1C764D"/>
    <w:multiLevelType w:val="multilevel"/>
    <w:tmpl w:val="89CCB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D619DF"/>
    <w:multiLevelType w:val="multilevel"/>
    <w:tmpl w:val="5E6E3FE8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revisionView w:markup="0"/>
  <w:doNotTrackMoves/>
  <w:doNotTrackFormatting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5146"/>
    <w:rsid w:val="00005644"/>
    <w:rsid w:val="004E0F43"/>
    <w:rsid w:val="00C9112A"/>
    <w:rsid w:val="00E3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F4031EEB-BA09-4B84-B374-23535FFFA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rPr>
      <w:i/>
      <w:iCs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Pr>
      <w:sz w:val="16"/>
      <w:szCs w:val="16"/>
    </w:rPr>
  </w:style>
  <w:style w:type="character" w:customStyle="1" w:styleId="20">
    <w:name w:val="Основной текст 2 Знак"/>
    <w:link w:val="2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pPr>
      <w:ind w:firstLine="851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Элементы занимательности во внеклассной работе</vt:lpstr>
    </vt:vector>
  </TitlesOfParts>
  <Company>Cthugha</Company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Элементы занимательности во внеклассной работе</dc:title>
  <dc:subject>Элементы занимательности во внеклассной работе</dc:subject>
  <dc:creator>Chohn</dc:creator>
  <cp:keywords/>
  <dc:description>chohn@mail.ru_x000d_
...просто занимательные опыты...</dc:description>
  <cp:lastModifiedBy>admin</cp:lastModifiedBy>
  <cp:revision>2</cp:revision>
  <cp:lastPrinted>2001-10-14T06:48:00Z</cp:lastPrinted>
  <dcterms:created xsi:type="dcterms:W3CDTF">2014-04-02T23:13:00Z</dcterms:created>
  <dcterms:modified xsi:type="dcterms:W3CDTF">2014-04-02T23:13:00Z</dcterms:modified>
  <cp:category>240 гр СыктГУ</cp:category>
</cp:coreProperties>
</file>