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B89" w:rsidRDefault="002E6B89" w:rsidP="0080237F">
      <w:pPr>
        <w:jc w:val="center"/>
        <w:rPr>
          <w:sz w:val="30"/>
        </w:rPr>
      </w:pPr>
    </w:p>
    <w:p w:rsidR="00D54EB7" w:rsidRDefault="00D54EB7" w:rsidP="0080237F">
      <w:pPr>
        <w:jc w:val="center"/>
        <w:rPr>
          <w:sz w:val="30"/>
        </w:rPr>
      </w:pPr>
      <w:r>
        <w:rPr>
          <w:sz w:val="30"/>
        </w:rPr>
        <w:t>Казанский Государственный Технологический Университет</w:t>
      </w: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>
      <w:pPr>
        <w:spacing w:line="360" w:lineRule="auto"/>
        <w:jc w:val="center"/>
        <w:rPr>
          <w:sz w:val="30"/>
        </w:rPr>
      </w:pPr>
      <w:r>
        <w:rPr>
          <w:sz w:val="30"/>
        </w:rPr>
        <w:t>Реферат</w:t>
      </w:r>
    </w:p>
    <w:p w:rsidR="00D54EB7" w:rsidRPr="005655D5" w:rsidRDefault="00D54EB7" w:rsidP="0080237F">
      <w:pPr>
        <w:jc w:val="center"/>
        <w:rPr>
          <w:sz w:val="28"/>
          <w:szCs w:val="28"/>
        </w:rPr>
      </w:pPr>
      <w:r>
        <w:rPr>
          <w:sz w:val="30"/>
        </w:rPr>
        <w:t>На тему «</w:t>
      </w:r>
      <w:r>
        <w:rPr>
          <w:sz w:val="28"/>
          <w:szCs w:val="28"/>
        </w:rPr>
        <w:t>Движение и время пребывания частиц в химических аппаратах</w:t>
      </w:r>
      <w:r>
        <w:rPr>
          <w:sz w:val="30"/>
        </w:rPr>
        <w:t>»</w:t>
      </w: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>
      <w:pPr>
        <w:jc w:val="center"/>
        <w:rPr>
          <w:sz w:val="30"/>
        </w:rPr>
      </w:pPr>
    </w:p>
    <w:p w:rsidR="00D54EB7" w:rsidRDefault="00D54EB7" w:rsidP="0080237F"/>
    <w:p w:rsidR="00D54EB7" w:rsidRDefault="00D54EB7" w:rsidP="0080237F"/>
    <w:p w:rsidR="00D54EB7" w:rsidRDefault="00D54EB7" w:rsidP="0080237F"/>
    <w:p w:rsidR="00D54EB7" w:rsidRDefault="00D54EB7" w:rsidP="0080237F"/>
    <w:tbl>
      <w:tblPr>
        <w:tblpPr w:leftFromText="180" w:rightFromText="180" w:vertAnchor="text" w:horzAnchor="margin" w:tblpY="333"/>
        <w:tblW w:w="0" w:type="auto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785"/>
        <w:gridCol w:w="4785"/>
      </w:tblGrid>
      <w:tr w:rsidR="00D54EB7" w:rsidRPr="00364F2D" w:rsidTr="001461E0">
        <w:tc>
          <w:tcPr>
            <w:tcW w:w="4785" w:type="dxa"/>
          </w:tcPr>
          <w:p w:rsidR="00D54EB7" w:rsidRPr="00364F2D" w:rsidRDefault="00D54EB7" w:rsidP="001461E0">
            <w:pPr>
              <w:spacing w:line="360" w:lineRule="auto"/>
              <w:rPr>
                <w:sz w:val="26"/>
              </w:rPr>
            </w:pPr>
            <w:r w:rsidRPr="00364F2D">
              <w:rPr>
                <w:sz w:val="26"/>
              </w:rPr>
              <w:t>Выполнил:</w:t>
            </w:r>
            <w:r w:rsidRPr="00364F2D">
              <w:rPr>
                <w:sz w:val="26"/>
              </w:rPr>
              <w:tab/>
            </w:r>
            <w:r w:rsidRPr="00364F2D">
              <w:rPr>
                <w:sz w:val="26"/>
              </w:rPr>
              <w:tab/>
            </w:r>
            <w:r w:rsidRPr="00364F2D">
              <w:rPr>
                <w:sz w:val="26"/>
              </w:rPr>
              <w:tab/>
            </w:r>
            <w:r w:rsidRPr="00364F2D">
              <w:rPr>
                <w:sz w:val="26"/>
              </w:rPr>
              <w:tab/>
            </w:r>
            <w:r w:rsidRPr="00364F2D">
              <w:rPr>
                <w:sz w:val="26"/>
              </w:rPr>
              <w:tab/>
            </w:r>
          </w:p>
          <w:p w:rsidR="00D54EB7" w:rsidRPr="00364F2D" w:rsidRDefault="00D54EB7" w:rsidP="001461E0">
            <w:pPr>
              <w:spacing w:line="360" w:lineRule="auto"/>
              <w:rPr>
                <w:sz w:val="26"/>
              </w:rPr>
            </w:pPr>
            <w:r w:rsidRPr="00364F2D">
              <w:rPr>
                <w:sz w:val="26"/>
              </w:rPr>
              <w:t xml:space="preserve">Студент  </w:t>
            </w:r>
            <w:r w:rsidRPr="00364F2D">
              <w:rPr>
                <w:i/>
                <w:iCs/>
                <w:sz w:val="26"/>
                <w:u w:val="single"/>
              </w:rPr>
              <w:t>Ахметзянов.Ф.М</w:t>
            </w:r>
            <w:r w:rsidRPr="00364F2D">
              <w:rPr>
                <w:sz w:val="26"/>
              </w:rPr>
              <w:t xml:space="preserve"> </w:t>
            </w:r>
          </w:p>
          <w:p w:rsidR="00D54EB7" w:rsidRPr="00364F2D" w:rsidRDefault="00D54EB7" w:rsidP="001461E0">
            <w:pPr>
              <w:spacing w:line="360" w:lineRule="auto"/>
              <w:rPr>
                <w:sz w:val="26"/>
              </w:rPr>
            </w:pPr>
            <w:r w:rsidRPr="00364F2D">
              <w:rPr>
                <w:sz w:val="26"/>
              </w:rPr>
              <w:t xml:space="preserve">группы  </w:t>
            </w:r>
            <w:r w:rsidRPr="00364F2D">
              <w:rPr>
                <w:i/>
                <w:iCs/>
                <w:sz w:val="26"/>
                <w:u w:val="single"/>
              </w:rPr>
              <w:t>№3181-82</w:t>
            </w:r>
            <w:r w:rsidRPr="00364F2D">
              <w:rPr>
                <w:sz w:val="26"/>
              </w:rPr>
              <w:t xml:space="preserve"> курса 2</w:t>
            </w:r>
          </w:p>
          <w:p w:rsidR="00D54EB7" w:rsidRPr="00364F2D" w:rsidRDefault="00D54EB7" w:rsidP="001461E0">
            <w:pPr>
              <w:spacing w:line="360" w:lineRule="auto"/>
              <w:rPr>
                <w:b/>
                <w:bCs/>
                <w:i/>
                <w:iCs/>
                <w:sz w:val="26"/>
                <w:u w:val="single"/>
              </w:rPr>
            </w:pPr>
          </w:p>
        </w:tc>
        <w:tc>
          <w:tcPr>
            <w:tcW w:w="4786" w:type="dxa"/>
          </w:tcPr>
          <w:p w:rsidR="00D54EB7" w:rsidRPr="00364F2D" w:rsidRDefault="00D54EB7" w:rsidP="001461E0">
            <w:pPr>
              <w:spacing w:line="360" w:lineRule="auto"/>
              <w:rPr>
                <w:sz w:val="26"/>
              </w:rPr>
            </w:pPr>
            <w:r w:rsidRPr="00364F2D">
              <w:rPr>
                <w:sz w:val="26"/>
              </w:rPr>
              <w:t>Проверил</w:t>
            </w:r>
          </w:p>
          <w:p w:rsidR="00D54EB7" w:rsidRPr="00364F2D" w:rsidRDefault="00D54EB7" w:rsidP="001461E0">
            <w:pPr>
              <w:spacing w:line="360" w:lineRule="auto"/>
              <w:rPr>
                <w:sz w:val="26"/>
              </w:rPr>
            </w:pPr>
            <w:r w:rsidRPr="00364F2D">
              <w:rPr>
                <w:sz w:val="26"/>
              </w:rPr>
              <w:t xml:space="preserve">преподаватель </w:t>
            </w:r>
          </w:p>
          <w:p w:rsidR="00D54EB7" w:rsidRPr="00364F2D" w:rsidRDefault="00D54EB7" w:rsidP="001461E0">
            <w:pPr>
              <w:spacing w:line="360" w:lineRule="auto"/>
              <w:rPr>
                <w:sz w:val="26"/>
              </w:rPr>
            </w:pPr>
            <w:r w:rsidRPr="00364F2D">
              <w:rPr>
                <w:sz w:val="26"/>
              </w:rPr>
              <w:t xml:space="preserve">Ф.И.О.      </w:t>
            </w:r>
          </w:p>
        </w:tc>
      </w:tr>
    </w:tbl>
    <w:p w:rsidR="00D54EB7" w:rsidRDefault="00D54EB7" w:rsidP="0080237F"/>
    <w:p w:rsidR="00D54EB7" w:rsidRDefault="00D54EB7" w:rsidP="0080237F"/>
    <w:p w:rsidR="00D54EB7" w:rsidRDefault="00D54EB7" w:rsidP="0080237F">
      <w:pPr>
        <w:spacing w:line="480" w:lineRule="auto"/>
        <w:jc w:val="center"/>
        <w:rPr>
          <w:sz w:val="30"/>
        </w:rPr>
      </w:pPr>
      <w:r>
        <w:rPr>
          <w:sz w:val="30"/>
        </w:rPr>
        <w:t>Казань</w:t>
      </w:r>
    </w:p>
    <w:p w:rsidR="00D54EB7" w:rsidRPr="0080237F" w:rsidRDefault="00D54EB7" w:rsidP="0080237F">
      <w:pPr>
        <w:spacing w:line="480" w:lineRule="auto"/>
        <w:jc w:val="center"/>
        <w:rPr>
          <w:sz w:val="30"/>
        </w:rPr>
      </w:pPr>
      <w:r>
        <w:rPr>
          <w:sz w:val="30"/>
        </w:rPr>
        <w:t>2009</w:t>
      </w:r>
    </w:p>
    <w:p w:rsidR="00D54EB7" w:rsidRDefault="00D54EB7">
      <w:pPr>
        <w:rPr>
          <w:sz w:val="28"/>
          <w:szCs w:val="28"/>
        </w:rPr>
      </w:pPr>
    </w:p>
    <w:p w:rsidR="00D54EB7" w:rsidRDefault="00D54EB7" w:rsidP="00F3448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D54EB7" w:rsidRPr="00B936B5" w:rsidRDefault="00D54EB7" w:rsidP="00B936B5">
      <w:pPr>
        <w:pStyle w:val="1"/>
        <w:numPr>
          <w:ilvl w:val="0"/>
          <w:numId w:val="1"/>
        </w:numPr>
        <w:rPr>
          <w:sz w:val="28"/>
          <w:szCs w:val="28"/>
        </w:rPr>
      </w:pPr>
      <w:r w:rsidRPr="00B936B5">
        <w:rPr>
          <w:sz w:val="28"/>
          <w:szCs w:val="28"/>
        </w:rPr>
        <w:t xml:space="preserve">Введение. </w:t>
      </w:r>
    </w:p>
    <w:p w:rsidR="00D54EB7" w:rsidRDefault="00D54EB7" w:rsidP="00B936B5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Теоритическая часть. (на примере ГИДРОМЕХАНИЧЕСКИХ ПРОЦЕССОВ)</w:t>
      </w:r>
    </w:p>
    <w:p w:rsidR="00D54EB7" w:rsidRDefault="00D54EB7" w:rsidP="00B936B5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Практическая часть . (На примере гидравлической классификации)</w:t>
      </w:r>
    </w:p>
    <w:p w:rsidR="00D54EB7" w:rsidRDefault="00D54EB7" w:rsidP="00B936B5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Заключение.</w:t>
      </w:r>
    </w:p>
    <w:p w:rsidR="00D54EB7" w:rsidRDefault="00D54EB7" w:rsidP="00B936B5">
      <w:pPr>
        <w:rPr>
          <w:sz w:val="28"/>
          <w:szCs w:val="28"/>
        </w:rPr>
      </w:pPr>
    </w:p>
    <w:p w:rsidR="00D54EB7" w:rsidRDefault="00D54EB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54EB7" w:rsidRDefault="00D54EB7" w:rsidP="00F3448C">
      <w:pPr>
        <w:jc w:val="center"/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D54EB7" w:rsidRDefault="00D54EB7" w:rsidP="00F3448C">
      <w:pPr>
        <w:rPr>
          <w:sz w:val="28"/>
          <w:szCs w:val="28"/>
        </w:rPr>
      </w:pPr>
      <w:r>
        <w:rPr>
          <w:sz w:val="28"/>
          <w:szCs w:val="28"/>
        </w:rPr>
        <w:t xml:space="preserve"> Моя работа посвящена изучению такой темы как движение и время пребывания частиц в химических аппаратах. Актуальность этой работы состоит в исследование химических аппаратов и частиц, а так же в разных направлениях, которые входят в дисциплину  П</w:t>
      </w:r>
      <w:r w:rsidRPr="00AE23C4">
        <w:rPr>
          <w:sz w:val="28"/>
          <w:szCs w:val="28"/>
        </w:rPr>
        <w:t>роцессы и аппараты химических технологий</w:t>
      </w:r>
      <w:r>
        <w:rPr>
          <w:sz w:val="28"/>
          <w:szCs w:val="28"/>
        </w:rPr>
        <w:t>. Я рассмотрел движение и время прибывания частиц в химических аппаратах на примере ГИДРОМЕХАНИЧЕСКИХ ПРОЦЕССОВ, а так же рассмотрел такой термин как «</w:t>
      </w:r>
      <w:r w:rsidRPr="00F3448C">
        <w:rPr>
          <w:sz w:val="28"/>
          <w:szCs w:val="28"/>
        </w:rPr>
        <w:t>КЛАССИФИКАЦИЯ ГИДРАВЛИЧЕСКАЯ</w:t>
      </w:r>
      <w:r>
        <w:rPr>
          <w:sz w:val="28"/>
          <w:szCs w:val="28"/>
        </w:rPr>
        <w:t>». Эту проблема затрагивается в разных работах. И</w:t>
      </w:r>
      <w:r w:rsidRPr="00AE23C4">
        <w:rPr>
          <w:sz w:val="28"/>
          <w:szCs w:val="28"/>
        </w:rPr>
        <w:t>сследованию данной проблемы</w:t>
      </w:r>
      <w:r>
        <w:rPr>
          <w:sz w:val="28"/>
          <w:szCs w:val="28"/>
        </w:rPr>
        <w:t xml:space="preserve"> затрагиваются в таких работах как «</w:t>
      </w:r>
      <w:r w:rsidRPr="00AE23C4">
        <w:rPr>
          <w:sz w:val="28"/>
          <w:szCs w:val="28"/>
        </w:rPr>
        <w:t>Исследование процессов переноса в аппаратах с дисперсными системами</w:t>
      </w:r>
      <w:r>
        <w:rPr>
          <w:sz w:val="28"/>
          <w:szCs w:val="28"/>
        </w:rPr>
        <w:t>», «</w:t>
      </w:r>
      <w:r w:rsidRPr="00AE23C4">
        <w:rPr>
          <w:sz w:val="28"/>
          <w:szCs w:val="28"/>
        </w:rPr>
        <w:t>Кинетика и аэродинамика процессов горения топлив</w:t>
      </w:r>
      <w:r>
        <w:rPr>
          <w:sz w:val="28"/>
          <w:szCs w:val="28"/>
        </w:rPr>
        <w:t>», «</w:t>
      </w:r>
      <w:r w:rsidRPr="00AE23C4">
        <w:rPr>
          <w:sz w:val="28"/>
          <w:szCs w:val="28"/>
        </w:rPr>
        <w:t>Совершенствование конструкций машин и аппаратов химических производств</w:t>
      </w:r>
      <w:r>
        <w:rPr>
          <w:sz w:val="28"/>
          <w:szCs w:val="28"/>
        </w:rPr>
        <w:t xml:space="preserve">»…и т.д </w:t>
      </w:r>
    </w:p>
    <w:p w:rsidR="00D54EB7" w:rsidRPr="00AE23C4" w:rsidRDefault="00D54EB7" w:rsidP="00F3448C">
      <w:pPr>
        <w:rPr>
          <w:sz w:val="28"/>
          <w:szCs w:val="28"/>
        </w:rPr>
      </w:pPr>
      <w:r>
        <w:rPr>
          <w:sz w:val="28"/>
          <w:szCs w:val="28"/>
        </w:rPr>
        <w:t xml:space="preserve">Целью моей работы является изучение определённых свойств в процессе движения частиц в химических аппаратах, так же </w:t>
      </w:r>
      <w:r w:rsidRPr="00F3448C">
        <w:rPr>
          <w:sz w:val="28"/>
          <w:szCs w:val="28"/>
        </w:rPr>
        <w:t>задачи гидродинамики</w:t>
      </w:r>
      <w:r>
        <w:rPr>
          <w:sz w:val="28"/>
          <w:szCs w:val="28"/>
        </w:rPr>
        <w:t xml:space="preserve">, внешнее </w:t>
      </w:r>
      <w:r w:rsidRPr="00F3448C">
        <w:rPr>
          <w:sz w:val="28"/>
          <w:szCs w:val="28"/>
        </w:rPr>
        <w:t>движение частиц в газообразных и жидких средах</w:t>
      </w:r>
      <w:r>
        <w:rPr>
          <w:sz w:val="28"/>
          <w:szCs w:val="28"/>
        </w:rPr>
        <w:t>,</w:t>
      </w:r>
      <w:r w:rsidRPr="00AE23C4">
        <w:rPr>
          <w:sz w:val="28"/>
          <w:szCs w:val="28"/>
        </w:rPr>
        <w:t xml:space="preserve"> </w:t>
      </w:r>
      <w:r w:rsidRPr="00F3448C">
        <w:rPr>
          <w:sz w:val="28"/>
          <w:szCs w:val="28"/>
        </w:rPr>
        <w:t>осаждение пыли под действием силы тяжести в пылеосадительных камерах или центробежной и инерц. сил в циклонах; разделение суспензий и эмульсий в отстойниках, гидроциклонах, осадительных центрифугах и сепараторах; пневмо- и гидротранспорт; барботирование и перемешивание твердых частиц с жидкостями; диспергирование жидкостей при распыливании в газовых и паровых средах</w:t>
      </w:r>
      <w:r>
        <w:rPr>
          <w:sz w:val="28"/>
          <w:szCs w:val="28"/>
        </w:rPr>
        <w:t>.</w:t>
      </w:r>
    </w:p>
    <w:p w:rsidR="00D54EB7" w:rsidRDefault="00D54EB7" w:rsidP="00F3448C">
      <w:pPr>
        <w:rPr>
          <w:sz w:val="28"/>
          <w:szCs w:val="28"/>
        </w:rPr>
      </w:pPr>
    </w:p>
    <w:p w:rsidR="00D54EB7" w:rsidRDefault="00D54EB7" w:rsidP="00F3448C">
      <w:pPr>
        <w:rPr>
          <w:sz w:val="28"/>
          <w:szCs w:val="28"/>
        </w:rPr>
      </w:pPr>
    </w:p>
    <w:p w:rsidR="00D54EB7" w:rsidRDefault="00D54EB7" w:rsidP="00F3448C">
      <w:pPr>
        <w:rPr>
          <w:sz w:val="28"/>
          <w:szCs w:val="28"/>
        </w:rPr>
      </w:pPr>
    </w:p>
    <w:p w:rsidR="00D54EB7" w:rsidRDefault="00D54EB7" w:rsidP="00F3448C">
      <w:pPr>
        <w:rPr>
          <w:sz w:val="28"/>
          <w:szCs w:val="28"/>
        </w:rPr>
      </w:pPr>
    </w:p>
    <w:p w:rsidR="00D54EB7" w:rsidRDefault="00D54EB7" w:rsidP="00F3448C">
      <w:pPr>
        <w:rPr>
          <w:sz w:val="28"/>
          <w:szCs w:val="28"/>
        </w:rPr>
      </w:pPr>
    </w:p>
    <w:p w:rsidR="00D54EB7" w:rsidRDefault="00D54EB7" w:rsidP="00F3448C">
      <w:pPr>
        <w:rPr>
          <w:sz w:val="28"/>
          <w:szCs w:val="28"/>
        </w:rPr>
      </w:pPr>
    </w:p>
    <w:p w:rsidR="00D54EB7" w:rsidRDefault="00D54EB7" w:rsidP="00F3448C">
      <w:pPr>
        <w:rPr>
          <w:sz w:val="28"/>
          <w:szCs w:val="28"/>
        </w:rPr>
      </w:pPr>
    </w:p>
    <w:p w:rsidR="00D54EB7" w:rsidRDefault="00D54EB7" w:rsidP="00F3448C">
      <w:pPr>
        <w:rPr>
          <w:sz w:val="28"/>
          <w:szCs w:val="28"/>
        </w:rPr>
      </w:pPr>
    </w:p>
    <w:p w:rsidR="00D54EB7" w:rsidRPr="00F3448C" w:rsidRDefault="00D54EB7" w:rsidP="00F3448C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ГИДРОМЕХАНИЧЕСКИЕ ПРОЦЕССЫ химической технологии, подразделяют на процессы, протекающие с образованием неоднородных систем (диспергирование, перемешивание, псевдоожижение, пенообразование), с разделением этих систем (классификация гидравлическая, осаждение, фильтрование, центрифугирование и др.), с перемещением потоков в трубопроводах или аппаратах (см. Компрессорные машины, Насосы). </w:t>
      </w:r>
    </w:p>
    <w:p w:rsidR="00D54EB7" w:rsidRPr="00F3448C" w:rsidRDefault="00D54EB7" w:rsidP="00F3448C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По условиям движения потоков различают след. задачи гидродинамики: 1) внутреннюю-движение жидкостей и газов в трубопроводах и аппаратах, в т. ч. в змеевиках, рубашках, трубном и межтрубном пространстве теплообменников, ректификационных, экстракционных и абсорбционных колоннах, выпарных и сушильных установках, печах; 2) внешнюю-движение частиц в газообразных и жидких средах, включая осаждение пыли под действием силы тяжести в пылеосадительных камерах или центробежной и инерц. сил в циклонах; разделение суспензий и эмульсий в отстойниках, гидроциклонах, осадительных центрифугах и сепараторах; пневмо- и гидротранспорт; барботирование и перемешивание твердых частиц с жидкостями; диспергирование жидкостей при распыливании в газовых и паровых средах (см. Газов очистка, Циклоны); 3) смешанную-движение жидкостей и газов через пористые слои кусковых или зернистых материалов (см. Фильтрование). В последнем случае в зависимости от высоты слоя материала Я различают процессы: а) при </w:t>
      </w:r>
      <w:r w:rsidRPr="00F3448C">
        <w:rPr>
          <w:sz w:val="28"/>
          <w:szCs w:val="28"/>
          <w:lang w:val="en-US"/>
        </w:rPr>
        <w:t>H</w:t>
      </w:r>
      <w:r w:rsidRPr="00F3448C">
        <w:rPr>
          <w:sz w:val="28"/>
          <w:szCs w:val="28"/>
        </w:rPr>
        <w:t xml:space="preserve"> = = </w:t>
      </w:r>
      <w:r w:rsidRPr="00F3448C">
        <w:rPr>
          <w:sz w:val="28"/>
          <w:szCs w:val="28"/>
          <w:lang w:val="en-US"/>
        </w:rPr>
        <w:t>const</w:t>
      </w:r>
      <w:r w:rsidRPr="00F3448C">
        <w:rPr>
          <w:sz w:val="28"/>
          <w:szCs w:val="28"/>
        </w:rPr>
        <w:t xml:space="preserve">-движение газа в абсорберах, регенеративных теплообменниках, реакторах с неподвижным слоем катализатора (см. Реакторы химические), адсорберах, сушилках и печах; промывка осадков на фильтрах и др.; б) при </w:t>
      </w:r>
      <w:r w:rsidRPr="00F3448C">
        <w:rPr>
          <w:sz w:val="28"/>
          <w:szCs w:val="28"/>
          <w:lang w:val="en-US"/>
        </w:rPr>
        <w:t>H</w:t>
      </w:r>
      <w:r w:rsidRPr="00F3448C">
        <w:rPr>
          <w:sz w:val="28"/>
          <w:szCs w:val="28"/>
        </w:rPr>
        <w:t xml:space="preserve"> </w:t>
      </w:r>
      <w:r w:rsidRPr="00F3448C">
        <w:rPr>
          <w:sz w:val="28"/>
          <w:szCs w:val="28"/>
          <w:lang w:val="en-US"/>
        </w:rPr>
        <w:t>const</w:t>
      </w:r>
      <w:r w:rsidRPr="00F3448C">
        <w:rPr>
          <w:sz w:val="28"/>
          <w:szCs w:val="28"/>
        </w:rPr>
        <w:t xml:space="preserve"> - фильтрование на пром. фильтрах и центрифугах. Осн. законы, к-рым подчиняется движение жидкостей, газов и их смесей в трубах, каналах и аппаратах: сохранения массы, энергии, кол-ва движения (импульса). Движение жидкости (газа) описывается системой дифференц. ур-ний, включающей ур-ния движения Навье-Стокса и ур-ние неразрывности (сплошности) потока. Интегрирование этого ур-ния приводит к ур-нию постоянства расхода: </w:t>
      </w:r>
      <w:r w:rsidRPr="00F3448C">
        <w:rPr>
          <w:sz w:val="28"/>
          <w:szCs w:val="28"/>
          <w:lang w:val="en-US"/>
        </w:rPr>
        <w:t>V</w:t>
      </w:r>
      <w:r w:rsidRPr="00F3448C">
        <w:rPr>
          <w:sz w:val="28"/>
          <w:szCs w:val="28"/>
        </w:rPr>
        <w:t xml:space="preserve"> = </w:t>
      </w:r>
      <w:r w:rsidRPr="00F3448C">
        <w:rPr>
          <w:sz w:val="28"/>
          <w:szCs w:val="28"/>
          <w:lang w:val="en-US"/>
        </w:rPr>
        <w:t>f</w:t>
      </w:r>
      <w:r w:rsidRPr="00F3448C">
        <w:rPr>
          <w:sz w:val="28"/>
          <w:szCs w:val="28"/>
        </w:rPr>
        <w:t>1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 xml:space="preserve">1= = </w:t>
      </w:r>
      <w:r w:rsidRPr="00F3448C">
        <w:rPr>
          <w:sz w:val="28"/>
          <w:szCs w:val="28"/>
          <w:lang w:val="en-US"/>
        </w:rPr>
        <w:t>f</w:t>
      </w:r>
      <w:r w:rsidRPr="00F3448C">
        <w:rPr>
          <w:sz w:val="28"/>
          <w:szCs w:val="28"/>
        </w:rPr>
        <w:t>2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>2 =</w:t>
      </w:r>
      <w:r w:rsidRPr="00F3448C">
        <w:rPr>
          <w:sz w:val="28"/>
          <w:szCs w:val="28"/>
          <w:lang w:val="en-US"/>
        </w:rPr>
        <w:t>f</w:t>
      </w:r>
      <w:r w:rsidRPr="00F3448C">
        <w:rPr>
          <w:sz w:val="28"/>
          <w:szCs w:val="28"/>
        </w:rPr>
        <w:t>3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>3 (</w:t>
      </w:r>
      <w:r w:rsidRPr="00F3448C">
        <w:rPr>
          <w:sz w:val="28"/>
          <w:szCs w:val="28"/>
          <w:lang w:val="en-US"/>
        </w:rPr>
        <w:t>f</w:t>
      </w:r>
      <w:r w:rsidRPr="00F3448C">
        <w:rPr>
          <w:sz w:val="28"/>
          <w:szCs w:val="28"/>
        </w:rPr>
        <w:t xml:space="preserve">1, </w:t>
      </w:r>
      <w:r w:rsidRPr="00F3448C">
        <w:rPr>
          <w:sz w:val="28"/>
          <w:szCs w:val="28"/>
          <w:lang w:val="en-US"/>
        </w:rPr>
        <w:t>f</w:t>
      </w:r>
      <w:r w:rsidRPr="00F3448C">
        <w:rPr>
          <w:sz w:val="28"/>
          <w:szCs w:val="28"/>
        </w:rPr>
        <w:t xml:space="preserve">2, </w:t>
      </w:r>
      <w:r w:rsidRPr="00F3448C">
        <w:rPr>
          <w:sz w:val="28"/>
          <w:szCs w:val="28"/>
          <w:lang w:val="en-US"/>
        </w:rPr>
        <w:t>f</w:t>
      </w:r>
      <w:r w:rsidRPr="00F3448C">
        <w:rPr>
          <w:sz w:val="28"/>
          <w:szCs w:val="28"/>
        </w:rPr>
        <w:t xml:space="preserve">3 - плошдди поперечных сечений трубопровода, м2; 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 xml:space="preserve">1, 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 xml:space="preserve">2, 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>3-средние скорости потока, м/с). Распределение скоростей по сечению канала зависит от режима движения потока. При ламинарном режиме (наблюдается при умеренных скоростях или в трубах малого диаметра) устанавливается параболич. профиль скоростей (</w:t>
      </w:r>
      <w:r w:rsidRPr="00F3448C">
        <w:rPr>
          <w:sz w:val="28"/>
          <w:szCs w:val="28"/>
          <w:lang w:val="en-US"/>
        </w:rPr>
        <w:t>wcp</w:t>
      </w:r>
      <w:r w:rsidRPr="00F3448C">
        <w:rPr>
          <w:sz w:val="28"/>
          <w:szCs w:val="28"/>
        </w:rPr>
        <w:t xml:space="preserve"> = 0,5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 xml:space="preserve">макс), при турбулентном режиме (наблюдается при больших скоростях и сопровождается хаотич. пульсационными движениями масс жидкости) </w:t>
      </w:r>
      <w:r w:rsidRPr="00F3448C">
        <w:rPr>
          <w:sz w:val="28"/>
          <w:szCs w:val="28"/>
          <w:lang w:val="en-US"/>
        </w:rPr>
        <w:t>wcp</w:t>
      </w:r>
      <w:r w:rsidRPr="00F3448C">
        <w:rPr>
          <w:sz w:val="28"/>
          <w:szCs w:val="28"/>
        </w:rPr>
        <w:t xml:space="preserve"> = = 0,817</w:t>
      </w:r>
      <w:r w:rsidRPr="00F3448C">
        <w:rPr>
          <w:sz w:val="28"/>
          <w:szCs w:val="28"/>
          <w:lang w:val="en-US"/>
        </w:rPr>
        <w:t>w</w:t>
      </w:r>
      <w:r w:rsidRPr="00F3448C">
        <w:rPr>
          <w:sz w:val="28"/>
          <w:szCs w:val="28"/>
        </w:rPr>
        <w:t xml:space="preserve">макс. Сопротивление движению описывается ур-нием Дарси-Вейсбаха: , где-потеря давления на преодоление трения при движении потока в круглой цилиндрич. трубе, </w:t>
      </w:r>
      <w:r w:rsidRPr="00F3448C">
        <w:rPr>
          <w:sz w:val="28"/>
          <w:szCs w:val="28"/>
          <w:lang w:val="en-US"/>
        </w:rPr>
        <w:t>L</w:t>
      </w:r>
      <w:r w:rsidRPr="00F3448C">
        <w:rPr>
          <w:sz w:val="28"/>
          <w:szCs w:val="28"/>
        </w:rPr>
        <w:t xml:space="preserve">-длина трубы, </w:t>
      </w:r>
      <w:r w:rsidRPr="00F3448C">
        <w:rPr>
          <w:sz w:val="28"/>
          <w:szCs w:val="28"/>
          <w:lang w:val="en-US"/>
        </w:rPr>
        <w:t>d</w:t>
      </w:r>
      <w:r w:rsidRPr="00F3448C">
        <w:rPr>
          <w:sz w:val="28"/>
          <w:szCs w:val="28"/>
        </w:rPr>
        <w:t>-</w:t>
      </w:r>
      <w:r w:rsidRPr="00F3448C">
        <w:rPr>
          <w:sz w:val="28"/>
          <w:szCs w:val="28"/>
          <w:lang w:val="en-US"/>
        </w:rPr>
        <w:t>ee</w:t>
      </w:r>
      <w:r w:rsidRPr="00F3448C">
        <w:rPr>
          <w:sz w:val="28"/>
          <w:szCs w:val="28"/>
        </w:rPr>
        <w:t xml:space="preserve"> диаметр,-плотность жидкости,-коэф. сопротивления, определяемый режимом потока и шероховатостью стенок трубы. Для ламинарного режима= 64/</w:t>
      </w:r>
      <w:r w:rsidRPr="00F3448C">
        <w:rPr>
          <w:sz w:val="28"/>
          <w:szCs w:val="28"/>
          <w:lang w:val="en-US"/>
        </w:rPr>
        <w:t>Re</w:t>
      </w:r>
      <w:r w:rsidRPr="00F3448C">
        <w:rPr>
          <w:sz w:val="28"/>
          <w:szCs w:val="28"/>
        </w:rPr>
        <w:t xml:space="preserve">, где </w:t>
      </w:r>
      <w:r w:rsidRPr="00F3448C">
        <w:rPr>
          <w:sz w:val="28"/>
          <w:szCs w:val="28"/>
          <w:lang w:val="en-US"/>
        </w:rPr>
        <w:t>Re</w:t>
      </w:r>
      <w:r w:rsidRPr="00F3448C">
        <w:rPr>
          <w:sz w:val="28"/>
          <w:szCs w:val="28"/>
        </w:rPr>
        <w:t xml:space="preserve"> = =-число Рейнольдса,-динамич. вязкость; для турбулентного режима, где А и </w:t>
      </w:r>
      <w:r w:rsidRPr="00F3448C">
        <w:rPr>
          <w:sz w:val="28"/>
          <w:szCs w:val="28"/>
          <w:lang w:val="en-US"/>
        </w:rPr>
        <w:t>n</w:t>
      </w:r>
      <w:r w:rsidRPr="00F3448C">
        <w:rPr>
          <w:sz w:val="28"/>
          <w:szCs w:val="28"/>
        </w:rPr>
        <w:t xml:space="preserve">-постоянные (для гидравлически гладких труб А = 0,316, п = 0,25 в пределах </w:t>
      </w:r>
      <w:r w:rsidRPr="00F3448C">
        <w:rPr>
          <w:sz w:val="28"/>
          <w:szCs w:val="28"/>
          <w:lang w:val="en-US"/>
        </w:rPr>
        <w:t>Re</w:t>
      </w:r>
      <w:r w:rsidRPr="00F3448C">
        <w:rPr>
          <w:sz w:val="28"/>
          <w:szCs w:val="28"/>
        </w:rPr>
        <w:t xml:space="preserve"> от 4*103 до 105). </w:t>
      </w:r>
    </w:p>
    <w:p w:rsidR="00D54EB7" w:rsidRPr="00F3448C" w:rsidRDefault="00D54EB7" w:rsidP="00F3448C">
      <w:pPr>
        <w:rPr>
          <w:sz w:val="28"/>
          <w:szCs w:val="28"/>
        </w:rPr>
      </w:pPr>
    </w:p>
    <w:p w:rsidR="00D54EB7" w:rsidRPr="00F3448C" w:rsidRDefault="00D54EB7" w:rsidP="00F3448C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Профили скоростей обусловлены формой сечения потока. Ур-ние движения интегрируют для разл. случаев, имеющих практич. применение (движение жидкости в узких каналах, кольцевом зазоре, пленке и др.). Для описания реальных процессов используют обобщенные ур-ния гидродинамики, приведенные к безразмерному виду с помощью подобия теории, а также типовые гидродинамич. модели (в зависимости от структуры потоков в аппаратах, в к-рых осуществляется процесс). Модель полного вытеснения характеризуется поршневым движением потоков при отсутствии продольного перемешивания (напр., в трубчатых аппаратах с </w:t>
      </w:r>
      <w:r w:rsidRPr="00F3448C">
        <w:rPr>
          <w:sz w:val="28"/>
          <w:szCs w:val="28"/>
          <w:lang w:val="en-US"/>
        </w:rPr>
        <w:t>L</w:t>
      </w:r>
      <w:r w:rsidRPr="00F3448C">
        <w:rPr>
          <w:sz w:val="28"/>
          <w:szCs w:val="28"/>
        </w:rPr>
        <w:t>/</w:t>
      </w:r>
      <w:r w:rsidRPr="00F3448C">
        <w:rPr>
          <w:sz w:val="28"/>
          <w:szCs w:val="28"/>
          <w:lang w:val="en-US"/>
        </w:rPr>
        <w:t>d</w:t>
      </w:r>
      <w:r w:rsidRPr="00F3448C">
        <w:rPr>
          <w:sz w:val="28"/>
          <w:szCs w:val="28"/>
        </w:rPr>
        <w:t xml:space="preserve"> &gt; 20 при больших скоростях). Модель полного перемешивания отличается равномерным распределением частиц потока во всем объеме (напр., в реакторах с интенсивно работающей мешалкой). Промежут. модели (диффузионные, ячеечные) характеризуются частичным перемешиванием в продольном и радиальном направлениях. </w:t>
      </w:r>
    </w:p>
    <w:p w:rsidR="00D54EB7" w:rsidRPr="00F3448C" w:rsidRDefault="00D54EB7" w:rsidP="00F3448C">
      <w:pPr>
        <w:rPr>
          <w:sz w:val="28"/>
          <w:szCs w:val="28"/>
        </w:rPr>
      </w:pPr>
    </w:p>
    <w:p w:rsidR="00D54EB7" w:rsidRPr="00F3448C" w:rsidRDefault="00D54EB7" w:rsidP="00F3448C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Движение твердых частиц в жидкости или газе (внеш. задача) описывается с помощью упрощенных ур-ний Навье-Стокса (ползущее течение при </w:t>
      </w:r>
      <w:r w:rsidRPr="00F3448C">
        <w:rPr>
          <w:sz w:val="28"/>
          <w:szCs w:val="28"/>
          <w:lang w:val="en-US"/>
        </w:rPr>
        <w:t>Re</w:t>
      </w:r>
      <w:r w:rsidRPr="00F3448C">
        <w:rPr>
          <w:sz w:val="28"/>
          <w:szCs w:val="28"/>
        </w:rPr>
        <w:t xml:space="preserve"> &lt; 1, течение в пограничном слое при больших числах </w:t>
      </w:r>
      <w:r w:rsidRPr="00F3448C">
        <w:rPr>
          <w:sz w:val="28"/>
          <w:szCs w:val="28"/>
          <w:lang w:val="en-US"/>
        </w:rPr>
        <w:t>Re</w:t>
      </w:r>
      <w:r w:rsidRPr="00F3448C">
        <w:rPr>
          <w:sz w:val="28"/>
          <w:szCs w:val="28"/>
        </w:rPr>
        <w:t xml:space="preserve">). Закон сопротивления выражается зависимостью , где-коэф. сопротивления. Для шарообразных частиц при </w:t>
      </w:r>
      <w:r w:rsidRPr="00F3448C">
        <w:rPr>
          <w:sz w:val="28"/>
          <w:szCs w:val="28"/>
          <w:lang w:val="en-US"/>
        </w:rPr>
        <w:t>Re</w:t>
      </w:r>
      <w:r w:rsidRPr="00F3448C">
        <w:rPr>
          <w:sz w:val="28"/>
          <w:szCs w:val="28"/>
        </w:rPr>
        <w:t xml:space="preserve"> &lt; 1 величина= = 24/</w:t>
      </w:r>
      <w:r w:rsidRPr="00F3448C">
        <w:rPr>
          <w:sz w:val="28"/>
          <w:szCs w:val="28"/>
          <w:lang w:val="en-US"/>
        </w:rPr>
        <w:t>Re</w:t>
      </w:r>
      <w:r w:rsidRPr="00F3448C">
        <w:rPr>
          <w:sz w:val="28"/>
          <w:szCs w:val="28"/>
        </w:rPr>
        <w:t xml:space="preserve">; при развитой турбулентности. Скорость своб. осаждения под действием силы тяжести по закону Стокса для одиночной шарообразной частицы </w:t>
      </w:r>
      <w:r w:rsidRPr="00F3448C">
        <w:rPr>
          <w:sz w:val="28"/>
          <w:szCs w:val="28"/>
          <w:lang w:val="en-US"/>
        </w:rPr>
        <w:t>woc</w:t>
      </w:r>
      <w:r w:rsidRPr="00F3448C">
        <w:rPr>
          <w:sz w:val="28"/>
          <w:szCs w:val="28"/>
        </w:rPr>
        <w:t xml:space="preserve"> = =(прив области 10-4 &lt; </w:t>
      </w:r>
      <w:r w:rsidRPr="00F3448C">
        <w:rPr>
          <w:sz w:val="28"/>
          <w:szCs w:val="28"/>
          <w:lang w:val="en-US"/>
        </w:rPr>
        <w:t>Reoc</w:t>
      </w:r>
      <w:r w:rsidRPr="00F3448C">
        <w:rPr>
          <w:sz w:val="28"/>
          <w:szCs w:val="28"/>
        </w:rPr>
        <w:t xml:space="preserve"> &lt; 2). Для приближенного учета взаимного влияния частиц при стесненном осаждении суспензии в ф-лу Стокса вводится поправка, зависящая от объемной доли жидкости в суспензии. При расчете отстойников для сгущения суспензии различают режимы свободного и стесненного осаждения. При действии центробежной силы осаждение твердой фазы из жидкости или газа характеризуется центробежным числом Фруда-</w:t>
      </w:r>
      <w:r w:rsidRPr="00F3448C">
        <w:rPr>
          <w:sz w:val="28"/>
          <w:szCs w:val="28"/>
          <w:lang w:val="en-US"/>
        </w:rPr>
        <w:t>Fr</w:t>
      </w:r>
      <w:r w:rsidRPr="00F3448C">
        <w:rPr>
          <w:sz w:val="28"/>
          <w:szCs w:val="28"/>
        </w:rPr>
        <w:t xml:space="preserve"> (т. наз. фактором разделения)-отношением центробежной силы </w:t>
      </w:r>
      <w:r w:rsidRPr="00F3448C">
        <w:rPr>
          <w:sz w:val="28"/>
          <w:szCs w:val="28"/>
          <w:lang w:val="en-US"/>
        </w:rPr>
        <w:t>G</w:t>
      </w:r>
      <w:r w:rsidRPr="00F3448C">
        <w:rPr>
          <w:sz w:val="28"/>
          <w:szCs w:val="28"/>
        </w:rPr>
        <w:t xml:space="preserve">ц к силе тяжести </w:t>
      </w:r>
      <w:r w:rsidRPr="00F3448C">
        <w:rPr>
          <w:sz w:val="28"/>
          <w:szCs w:val="28"/>
          <w:lang w:val="en-US"/>
        </w:rPr>
        <w:t>GT</w:t>
      </w:r>
      <w:r w:rsidRPr="00F3448C">
        <w:rPr>
          <w:sz w:val="28"/>
          <w:szCs w:val="28"/>
        </w:rPr>
        <w:t xml:space="preserve">: </w:t>
      </w:r>
      <w:r w:rsidRPr="00F3448C">
        <w:rPr>
          <w:sz w:val="28"/>
          <w:szCs w:val="28"/>
          <w:lang w:val="en-US"/>
        </w:rPr>
        <w:t>Fru</w:t>
      </w:r>
      <w:r w:rsidRPr="00F3448C">
        <w:rPr>
          <w:sz w:val="28"/>
          <w:szCs w:val="28"/>
        </w:rPr>
        <w:t xml:space="preserve"> = </w:t>
      </w:r>
      <w:r w:rsidRPr="00F3448C">
        <w:rPr>
          <w:sz w:val="28"/>
          <w:szCs w:val="28"/>
          <w:lang w:val="en-US"/>
        </w:rPr>
        <w:t>G</w:t>
      </w:r>
      <w:r w:rsidRPr="00F3448C">
        <w:rPr>
          <w:sz w:val="28"/>
          <w:szCs w:val="28"/>
        </w:rPr>
        <w:t>ц/</w:t>
      </w:r>
      <w:r w:rsidRPr="00F3448C">
        <w:rPr>
          <w:sz w:val="28"/>
          <w:szCs w:val="28"/>
          <w:lang w:val="en-US"/>
        </w:rPr>
        <w:t>G</w:t>
      </w:r>
      <w:r w:rsidRPr="00F3448C">
        <w:rPr>
          <w:sz w:val="28"/>
          <w:szCs w:val="28"/>
        </w:rPr>
        <w:t xml:space="preserve">т =, где </w:t>
      </w:r>
      <w:r w:rsidRPr="00F3448C">
        <w:rPr>
          <w:sz w:val="28"/>
          <w:szCs w:val="28"/>
          <w:lang w:val="en-US"/>
        </w:rPr>
        <w:t>r</w:t>
      </w:r>
      <w:r w:rsidRPr="00F3448C">
        <w:rPr>
          <w:sz w:val="28"/>
          <w:szCs w:val="28"/>
        </w:rPr>
        <w:t>-радиус аппарата,=9,81 м/с2. Для разделения суспензий в центробежном поле применяют гидроциклоны и осадительные центрифуги, а для разделения пылегазовых систем-циклоны. Эффективность работы последних характеризуется величиной= (</w:t>
      </w:r>
      <w:r w:rsidRPr="00F3448C">
        <w:rPr>
          <w:sz w:val="28"/>
          <w:szCs w:val="28"/>
          <w:lang w:val="en-US"/>
        </w:rPr>
        <w:t>c</w:t>
      </w:r>
      <w:r w:rsidRPr="00F3448C">
        <w:rPr>
          <w:sz w:val="28"/>
          <w:szCs w:val="28"/>
        </w:rPr>
        <w:t xml:space="preserve">1 — </w:t>
      </w:r>
      <w:r w:rsidRPr="00F3448C">
        <w:rPr>
          <w:sz w:val="28"/>
          <w:szCs w:val="28"/>
          <w:lang w:val="en-US"/>
        </w:rPr>
        <w:t>c</w:t>
      </w:r>
      <w:r w:rsidRPr="00F3448C">
        <w:rPr>
          <w:sz w:val="28"/>
          <w:szCs w:val="28"/>
        </w:rPr>
        <w:t>2)/</w:t>
      </w:r>
      <w:r w:rsidRPr="00F3448C">
        <w:rPr>
          <w:sz w:val="28"/>
          <w:szCs w:val="28"/>
          <w:lang w:val="en-US"/>
        </w:rPr>
        <w:t>c</w:t>
      </w:r>
      <w:r w:rsidRPr="00F3448C">
        <w:rPr>
          <w:sz w:val="28"/>
          <w:szCs w:val="28"/>
        </w:rPr>
        <w:t xml:space="preserve">1, где с1и с2-концентрации пыли в газе на входе в аппарат и выходе из него. </w:t>
      </w:r>
    </w:p>
    <w:p w:rsidR="00D54EB7" w:rsidRPr="00F3448C" w:rsidRDefault="00D54EB7" w:rsidP="00F3448C">
      <w:pPr>
        <w:rPr>
          <w:sz w:val="28"/>
          <w:szCs w:val="28"/>
        </w:rPr>
      </w:pPr>
    </w:p>
    <w:p w:rsidR="00D54EB7" w:rsidRPr="00F3448C" w:rsidRDefault="00D54EB7" w:rsidP="00F3448C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Для описания процессов, составляющих смешанную задачу гидродинамики, используются упрощенные ур-ния Навье-Стокса с соответствующими граничными условиями. Закон сопротивления для неподвижного слоя зернистых материалов аналогичен ур-нию Дарси - Вейсбаха при замене </w:t>
      </w:r>
      <w:r w:rsidRPr="00F3448C">
        <w:rPr>
          <w:sz w:val="28"/>
          <w:szCs w:val="28"/>
          <w:lang w:val="en-US"/>
        </w:rPr>
        <w:t>d</w:t>
      </w:r>
      <w:r w:rsidRPr="00F3448C">
        <w:rPr>
          <w:sz w:val="28"/>
          <w:szCs w:val="28"/>
        </w:rPr>
        <w:t xml:space="preserve"> на </w:t>
      </w:r>
      <w:r w:rsidRPr="00F3448C">
        <w:rPr>
          <w:sz w:val="28"/>
          <w:szCs w:val="28"/>
          <w:lang w:val="en-US"/>
        </w:rPr>
        <w:t>d</w:t>
      </w:r>
      <w:r w:rsidRPr="00F3448C">
        <w:rPr>
          <w:sz w:val="28"/>
          <w:szCs w:val="28"/>
        </w:rPr>
        <w:t xml:space="preserve">э-эквивалентный диаметр межзерновых каналов. </w:t>
      </w:r>
    </w:p>
    <w:p w:rsidR="00D54EB7" w:rsidRPr="00F3448C" w:rsidRDefault="00D54EB7" w:rsidP="00F3448C">
      <w:pPr>
        <w:rPr>
          <w:sz w:val="28"/>
          <w:szCs w:val="28"/>
        </w:rPr>
      </w:pPr>
    </w:p>
    <w:p w:rsidR="00D54EB7" w:rsidRPr="00F3448C" w:rsidRDefault="00D54EB7" w:rsidP="00F3448C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Гидромеханические процессы разделения суспензий и аэрозолей (запыленных газов) фильтрованием (пропусканием через пористые перегородки, задерживающие дисперсную фазу) рассматривают отдельно. Теория фильтрования основана на эмпирич. законе Дарси. </w:t>
      </w:r>
    </w:p>
    <w:p w:rsidR="00D54EB7" w:rsidRPr="00F3448C" w:rsidRDefault="00D54EB7" w:rsidP="00F3448C">
      <w:pPr>
        <w:rPr>
          <w:sz w:val="28"/>
          <w:szCs w:val="28"/>
        </w:rPr>
      </w:pPr>
    </w:p>
    <w:p w:rsidR="00D54EB7" w:rsidRPr="00F3448C" w:rsidRDefault="00D54EB7" w:rsidP="00F3448C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Перспективы развития гидромеханических процессов определяются совр. достижениями теоретич. и прикладной гидроаэродинамики и широким использованием методов моделирования и вычислит. техники. </w:t>
      </w:r>
    </w:p>
    <w:p w:rsidR="00D54EB7" w:rsidRPr="00F3448C" w:rsidRDefault="00D54EB7" w:rsidP="00F3448C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  <w:lang w:val="en-US"/>
        </w:rPr>
      </w:pPr>
      <w:r w:rsidRPr="00F3448C">
        <w:rPr>
          <w:sz w:val="28"/>
          <w:szCs w:val="28"/>
        </w:rPr>
        <w:t xml:space="preserve">КЛАССИФИКАЦИЯ ГИДРАВЛИЧЕСКАЯ, разделение твердых полидисперсных систем или суспензий (в т. ч. пульп) на фракции по крупности или плотности частиц с близкой скоростью движения в горизонтальном либо восходящем потоке жидкости (обычно воды). классификация гидравлическая подчиняется общим законам осаждения твердых тел (см. Осаждение) и осуществляется в спец. аппаратах - классификаторах. В последних характер и скорость движения твердых частиц определяются соотношением сил гравитации, центробежной, подъемной (архимедовой), гидравлич. сопротивления и сил мех. взаимодействия частиц при их контакте. Движение наз. свободным при объемном содержании твердой фазы менее 5%, стесненным - при более высоком (в данном случае скорость движения меньше). классификация гидравлическая применяют для разделения частиц с преимуществ, размером менее 2-3 мм (реже до 13 мм). При своб. движении частиц происходит их наиб. полное разделение, которое производится под действием сил тяжести в гравитац. классификаторах. Скорость потока поддерживается такой, что частицы меньше определенного размера (верхний продукт, или слив), не успевая оседать, выносятся в виде взвеси из аппарата, а частицы большего размера (нижний продукт, или пески) осаждаются в нем. Различают классификаторы с самотечной (напр., многосeкционные, конусные) либо принудительной (напр., отстойники, спиральные, реечные, чашевые) выгрузкой целевых фракций. Многосекционные классификаторы (рис. 1) состоят из корпуса, расширяющегося по ходу потока, и ряда конич. сборников, снабженных мешалками и ячейковыми выгружателями. Разделяемая суспензия постепенно теряет </w:t>
      </w:r>
    </w:p>
    <w:p w:rsidR="00D54EB7" w:rsidRPr="00F3448C" w:rsidRDefault="004C1EC6" w:rsidP="0097658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1.75pt;height:172.5pt;visibility:visible">
            <v:imagedata r:id="rId5" o:title=""/>
          </v:shape>
        </w:pic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 Рис. 1. Многосекционный классификатор: 1 корпус; 2 сборник; 3 мешалки; 4 выгружатeль; 5 привод. </w: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  <w:lang w:val="en-US"/>
        </w:rPr>
      </w:pPr>
      <w:r w:rsidRPr="00F3448C">
        <w:rPr>
          <w:sz w:val="28"/>
          <w:szCs w:val="28"/>
        </w:rPr>
        <w:t xml:space="preserve">скорость, поэтому по направлению ее движения оседают сначала наиб. крупные частицы, а затем все более мелкие; самая мелкая фракция уносится потоком и отделяется от жидкости на фильтре. Различные по размеру фракции ниж. продукта выводятся из аппарата при медленном перемешивании с помощью выгружателей. В классификаторах этого типа материал можно разделить на число фракций, равное числу секций n+1, т.е. с учетом фракции, идущей в слив. В конусных классификаторах твердые частицы пульпы разделяются в корпусе-конусе на две части. В беспоплавковых аппаратах мелкая фракция поднимается восходящим потоком и отводится через спец. желоб по назначению; крупная фракция оседает на дно и под напором пульпы выходит через ниж. штуцер и сифонную трубу. В поплавковых аппаратах посредством верх. или ниж. клапана-поплавка в качестве целевого продукта выделяют соотв. крупную либо мелкую фракцию. Спиральные классификаторы (рис. 2) представляют собой наклонные (под углом 12-18°) корыта полукруглого сечения, внутри которых вращаются одна или две спирали. Последние частично погружены в жидкость и транспортируют пески в верх, часть корыта, где они выгружаются. Слив удаляется из ниж. конца аппарата. Спец. механизм предназначен для подъема и опускания спирали при остановке и пуске классификатора. С увеличением угла наклона корыта содержание жидкости в осадке уменьшается. </w:t>
      </w:r>
    </w:p>
    <w:p w:rsidR="00D54EB7" w:rsidRPr="00F3448C" w:rsidRDefault="004C1EC6" w:rsidP="0097658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Рисунок 4" o:spid="_x0000_i1026" type="#_x0000_t75" style="width:376.5pt;height:159.75pt;visibility:visible">
            <v:imagedata r:id="rId6" o:title=""/>
          </v:shape>
        </w:pic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 </w:t>
      </w:r>
    </w:p>
    <w:p w:rsidR="00D54EB7" w:rsidRPr="00F3448C" w:rsidRDefault="00D54EB7" w:rsidP="0097658D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Рис. 2. Спиральный классификатор: 1-корыто; 2-4-соотв. спираль, ее подъемно-опускной механизм и привод. </w: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  <w:lang w:val="en-US"/>
        </w:rPr>
      </w:pPr>
      <w:r w:rsidRPr="00F3448C">
        <w:rPr>
          <w:sz w:val="28"/>
          <w:szCs w:val="28"/>
        </w:rPr>
        <w:t xml:space="preserve">В реечных классификаторах (рис. 3) ниж. продукт перемещается вверх по наклонному корыту и сбрасывается через его открытый торец с помощью движущейся возвратно-поступат. рамы, снабженной гребками. При течении суспензии по корыту и качаниях гребков верх. продукт </w:t>
      </w:r>
    </w:p>
    <w:p w:rsidR="00D54EB7" w:rsidRPr="00F3448C" w:rsidRDefault="004C1EC6" w:rsidP="0097658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Рисунок 13" o:spid="_x0000_i1027" type="#_x0000_t75" style="width:376.5pt;height:159.75pt;visibility:visible">
            <v:imagedata r:id="rId6" o:title=""/>
          </v:shape>
        </w:pic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 Рис. 3. Реечный классификатор: 1 - корыто; 2, 3 - соотв. рама с гребками и механизм ее возвратио-поступат. движения. </w: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  <w:lang w:val="en-US"/>
        </w:rPr>
      </w:pPr>
      <w:r w:rsidRPr="00F3448C">
        <w:rPr>
          <w:sz w:val="28"/>
          <w:szCs w:val="28"/>
        </w:rPr>
        <w:t xml:space="preserve">выносится потоком жидкости через сливной лоток. Эти аппараты менее производительны, чем спиральные, и поэтому применяются обычно в малотоннажных произ-вах. Чашевые классификаторы (рис. 4), обеспечивающие высокий выход слива, состоят из двух фракционирующих устройств: верхнего - конусной чаши-отстойника с медленно вращающимися гребками, нижнего - реечного аппарата. </w:t>
      </w:r>
    </w:p>
    <w:p w:rsidR="00D54EB7" w:rsidRPr="00F3448C" w:rsidRDefault="004C1EC6" w:rsidP="0097658D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ru-RU"/>
        </w:rPr>
        <w:pict>
          <v:shape id="Рисунок 10" o:spid="_x0000_i1028" type="#_x0000_t75" style="width:402pt;height:162.75pt;visibility:visible">
            <v:imagedata r:id="rId7" o:title=""/>
          </v:shape>
        </w:pic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Pr="00F3448C" w:rsidRDefault="00D54EB7" w:rsidP="0097658D">
      <w:pPr>
        <w:rPr>
          <w:sz w:val="28"/>
          <w:szCs w:val="28"/>
        </w:rPr>
      </w:pPr>
      <w:r w:rsidRPr="00F3448C">
        <w:rPr>
          <w:sz w:val="28"/>
          <w:szCs w:val="28"/>
        </w:rPr>
        <w:t xml:space="preserve">Рис. 4. Чашевый классификатор: 1 - чаша с гребками; 2 - корыто; 3, 4 - соотв. гребковая рама и механизм ее движения; 5 - кольцевой желоб (карман). </w:t>
      </w:r>
    </w:p>
    <w:p w:rsidR="00D54EB7" w:rsidRPr="00F3448C" w:rsidRDefault="00D54EB7" w:rsidP="0097658D">
      <w:pPr>
        <w:rPr>
          <w:sz w:val="28"/>
          <w:szCs w:val="28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  <w:r w:rsidRPr="00F3448C">
        <w:rPr>
          <w:sz w:val="28"/>
          <w:szCs w:val="28"/>
        </w:rPr>
        <w:t xml:space="preserve">Разделяемый материал поступает в чашу, где крупные частицы оседают на дно, сгребаются гребками к центру, через отверстие в дне попадают в корыто реечного классификатора и далее выводятся из его верх, части. Мелкая фракция, увлеченная песками, отмывается движущейся противотоком водой. направляется в чашу, откуда вместе с накапливающимися в ней мелкими частицами уходит через край корыта и кольцевой желоб (карман) в слив. При стесненном движении твердых частиц для увеличения скорости их осаждения и четкости разделения классификация гидравлическая проводят под действием центробежных сил в гидро- и мультициклонах (см. Циклоны), а также в осадительных центрифугах (см. Центрифугирование). Для повышения эффективности классификация гидравлическая в ряде технол. процессов разделение суспензий проводят с применением добавок диспергирующих или флотац. реагентов, а также при оптим. рН и температуре дисперсионной среды и соотношении жидкость: твердое. классификация гидравлическая применяют в сочетании с тонким помолом твердых материалов (см. Измельчение), при обогащении руд (см. Обогащение полезных ископаемых, Флотация), в произ-вах СК, красителей, люминофоров, строит. материалов, стекла, абразивных порошков и др. На этом методе разделения частиц основан седиментац. анализ (см. Дисперсионный анализ). </w:t>
      </w: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7658D">
      <w:pPr>
        <w:rPr>
          <w:sz w:val="28"/>
          <w:szCs w:val="28"/>
          <w:lang w:val="en-US"/>
        </w:rPr>
      </w:pPr>
    </w:p>
    <w:p w:rsidR="00D54EB7" w:rsidRDefault="00D54EB7" w:rsidP="009F4D60">
      <w:pPr>
        <w:jc w:val="center"/>
        <w:rPr>
          <w:sz w:val="28"/>
          <w:szCs w:val="28"/>
        </w:rPr>
      </w:pPr>
      <w:r>
        <w:rPr>
          <w:sz w:val="28"/>
          <w:szCs w:val="28"/>
        </w:rPr>
        <w:t>Литература.</w:t>
      </w:r>
    </w:p>
    <w:p w:rsidR="00D54EB7" w:rsidRPr="00F3448C" w:rsidRDefault="00D54EB7" w:rsidP="0097658D">
      <w:pPr>
        <w:rPr>
          <w:sz w:val="28"/>
          <w:szCs w:val="28"/>
        </w:rPr>
      </w:pPr>
      <w:r w:rsidRPr="00F3448C">
        <w:rPr>
          <w:sz w:val="28"/>
          <w:szCs w:val="28"/>
        </w:rPr>
        <w:t>Романков П. Г., Курочкина М. И., Гидромеханические процессы химической технологии, 2 изд., Л., 1974; Барский М. Д., Ревнивцев В. И., Соколкин Ю. В., Гравитационная классификация зернистых материалов. М., 1974; Соколов В. И., Центрифугирование, М., 1976; Сиденко П. М., Измельчение в химической промышленности, 2 изд., М., 1977; Справочник по обогащению руд. Подготовительные процессы, 2 изд., М., 1982. М. Л. Моргулис.</w:t>
      </w:r>
      <w:bookmarkStart w:id="0" w:name="_GoBack"/>
      <w:bookmarkEnd w:id="0"/>
    </w:p>
    <w:sectPr w:rsidR="00D54EB7" w:rsidRPr="00F3448C" w:rsidSect="00F3448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55B8A"/>
    <w:multiLevelType w:val="hybridMultilevel"/>
    <w:tmpl w:val="D6FC237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58D"/>
    <w:rsid w:val="00005911"/>
    <w:rsid w:val="001461E0"/>
    <w:rsid w:val="0028620E"/>
    <w:rsid w:val="002E6B89"/>
    <w:rsid w:val="00364F2D"/>
    <w:rsid w:val="00383081"/>
    <w:rsid w:val="003F66D5"/>
    <w:rsid w:val="004C1EC6"/>
    <w:rsid w:val="005655D5"/>
    <w:rsid w:val="005B2646"/>
    <w:rsid w:val="0080237F"/>
    <w:rsid w:val="0097658D"/>
    <w:rsid w:val="009F4D60"/>
    <w:rsid w:val="00AE23C4"/>
    <w:rsid w:val="00B57874"/>
    <w:rsid w:val="00B936B5"/>
    <w:rsid w:val="00D02282"/>
    <w:rsid w:val="00D54EB7"/>
    <w:rsid w:val="00F3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2C7AC03-0379-472B-BC79-E2ECF4D9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28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976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97658D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B93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2027</Words>
  <Characters>11558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Казанский Государственный Технологический Университет</vt:lpstr>
    </vt:vector>
  </TitlesOfParts>
  <Company>Microsoft</Company>
  <LinksUpToDate>false</LinksUpToDate>
  <CharactersWithSpaces>13558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Казанский Государственный Технологический Университет</dc:title>
  <dc:subject/>
  <dc:creator>Admin</dc:creator>
  <cp:keywords/>
  <dc:description/>
  <cp:lastModifiedBy>admin</cp:lastModifiedBy>
  <cp:revision>2</cp:revision>
  <dcterms:created xsi:type="dcterms:W3CDTF">2014-03-30T17:06:00Z</dcterms:created>
  <dcterms:modified xsi:type="dcterms:W3CDTF">2014-03-30T17:06:00Z</dcterms:modified>
</cp:coreProperties>
</file>