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892" w:rsidRPr="0058505C" w:rsidRDefault="00640892" w:rsidP="00640892">
      <w:pPr>
        <w:spacing w:before="120"/>
        <w:jc w:val="center"/>
        <w:rPr>
          <w:b/>
          <w:sz w:val="32"/>
        </w:rPr>
      </w:pPr>
      <w:r w:rsidRPr="0058505C">
        <w:rPr>
          <w:b/>
          <w:sz w:val="32"/>
        </w:rPr>
        <w:t>Влияние тяжелых металлов на организм человека. Содержание их в почвах  Северной Осетии</w:t>
      </w:r>
    </w:p>
    <w:p w:rsidR="00640892" w:rsidRPr="0058505C" w:rsidRDefault="00640892" w:rsidP="00640892">
      <w:pPr>
        <w:spacing w:before="120"/>
        <w:jc w:val="center"/>
        <w:rPr>
          <w:sz w:val="28"/>
        </w:rPr>
      </w:pPr>
      <w:r w:rsidRPr="0058505C">
        <w:rPr>
          <w:sz w:val="28"/>
        </w:rPr>
        <w:t>Асп. Хекилаева З. С., проф. Василиади Г. К.,  врач Дедегкаева З. А.</w:t>
      </w:r>
    </w:p>
    <w:p w:rsidR="00640892" w:rsidRPr="0058505C" w:rsidRDefault="00640892" w:rsidP="00640892">
      <w:pPr>
        <w:spacing w:before="120"/>
        <w:jc w:val="center"/>
        <w:rPr>
          <w:sz w:val="28"/>
        </w:rPr>
      </w:pPr>
      <w:r w:rsidRPr="0058505C">
        <w:rPr>
          <w:sz w:val="28"/>
        </w:rPr>
        <w:t>Кафедра технологии продуктов общественного питания.</w:t>
      </w:r>
    </w:p>
    <w:p w:rsidR="00640892" w:rsidRPr="0058505C" w:rsidRDefault="00640892" w:rsidP="00640892">
      <w:pPr>
        <w:spacing w:before="120"/>
        <w:jc w:val="center"/>
        <w:rPr>
          <w:sz w:val="28"/>
        </w:rPr>
      </w:pPr>
      <w:r w:rsidRPr="0058505C">
        <w:rPr>
          <w:sz w:val="28"/>
        </w:rPr>
        <w:t>Северо-Кавказский горно-металлургический институт  (государственный технологический университет)</w:t>
      </w:r>
    </w:p>
    <w:p w:rsidR="00640892" w:rsidRDefault="00640892" w:rsidP="00640892">
      <w:pPr>
        <w:spacing w:before="120"/>
        <w:ind w:firstLine="567"/>
        <w:jc w:val="both"/>
      </w:pPr>
      <w:r w:rsidRPr="0058505C">
        <w:t>Приведены результаты исследований содержания тяжелых металлов в почве и в зерне пшеницы, взятых в техногенных районах Северной Осетии.</w:t>
      </w:r>
    </w:p>
    <w:p w:rsidR="00640892" w:rsidRPr="0058505C" w:rsidRDefault="00640892" w:rsidP="00640892">
      <w:pPr>
        <w:spacing w:before="120"/>
        <w:ind w:firstLine="567"/>
        <w:jc w:val="both"/>
      </w:pPr>
      <w:r w:rsidRPr="0058505C">
        <w:t>В последнее время все острее стоит проблема загрязнения окружающей среды вредными компонентами. К числу этих загрязнителей прежде всего относятся некоторые тяжелые металлы. Было установлено, что основным путем (до 70 %) поступления их в организм человека являются пищевые продукты. Эти исследования убедительно доказали, что неконтролируемое загрязнение пищевых продуктов токсичными металлами может вызвать серьезные последствия в организме. Для предотвращения и ослабления этих последствий появились законодательства, регулирующие предельное содержание токсичных элементов в продуктах питания. Объединенная комиссия ФАО и ВОЗ по Пищевому кодексу включила в число обязательных компонентов пищевых продуктов, подвергаемых контролю, 8 наиболее опасных токсичных элементов: ртуть, кадмий, свинец, мышьяк, медь, олово, цинк и железо [1].</w:t>
      </w:r>
    </w:p>
    <w:p w:rsidR="00640892" w:rsidRDefault="00640892" w:rsidP="00640892">
      <w:pPr>
        <w:spacing w:before="120"/>
        <w:ind w:firstLine="567"/>
        <w:jc w:val="both"/>
      </w:pPr>
      <w:r w:rsidRPr="0058505C">
        <w:t>Одним из самых распространенных и опасных токсикантов является свинец. В земной коре он содержится в незначительных количествах. Вместе с тем мировое производство свинца составляет более 3,5</w:t>
      </w:r>
      <w:r w:rsidRPr="0058505C">
        <w:sym w:font="Symbol" w:char="F0D7"/>
      </w:r>
      <w:r w:rsidRPr="0058505C">
        <w:t>106 т в год, и только в атмосферу поступает в переработанном и мелкодисперсном состоянии 4,5</w:t>
      </w:r>
      <w:r w:rsidRPr="0058505C">
        <w:sym w:font="Symbol" w:char="F0D7"/>
      </w:r>
      <w:r w:rsidRPr="0058505C">
        <w:t>105 т свинца в год. Среднее содержание свинца в продуктах питания 0,2 мг/кг [1].</w:t>
      </w:r>
    </w:p>
    <w:p w:rsidR="00640892" w:rsidRPr="0058505C" w:rsidRDefault="00640892" w:rsidP="00640892">
      <w:pPr>
        <w:spacing w:before="120"/>
        <w:ind w:firstLine="567"/>
        <w:jc w:val="both"/>
      </w:pPr>
      <w:r w:rsidRPr="0058505C">
        <w:t>Отмечено активное накопление свинца в растениях и мясе сельскохозяйственных животных вблизи промышленных центров, крупных автомагистралей. По данным К. Рейли взрослый человек получает ежедневно с пищей 0,1 – 0,5 мг свинца. Общее его содержание в организме составляет 120 мг. В организме взрослого человека усваивается в среднем 10 % поступившего свинца, у детей –</w:t>
      </w:r>
      <w:r>
        <w:t xml:space="preserve"> </w:t>
      </w:r>
      <w:r w:rsidRPr="0058505C">
        <w:t>30 – 40 %. Из крови свинец поступает в мягкие ткани и кости, где депонируется в виде трифосфата. 90 % поступившего свинца выводится из организма с фекалиями, остальное – с мочой и другими биологическими жидкостями.</w:t>
      </w:r>
    </w:p>
    <w:p w:rsidR="00640892" w:rsidRPr="0058505C" w:rsidRDefault="00640892" w:rsidP="00640892">
      <w:pPr>
        <w:spacing w:before="120"/>
        <w:ind w:firstLine="567"/>
        <w:jc w:val="both"/>
      </w:pPr>
      <w:r w:rsidRPr="0058505C">
        <w:t>Механизм токсического действия свинца определяется по следующей схеме:</w:t>
      </w:r>
    </w:p>
    <w:p w:rsidR="00640892" w:rsidRPr="0058505C" w:rsidRDefault="00640892" w:rsidP="00640892">
      <w:pPr>
        <w:spacing w:before="120"/>
        <w:ind w:firstLine="567"/>
        <w:jc w:val="both"/>
      </w:pPr>
      <w:r w:rsidRPr="0058505C">
        <w:t>– проникновение свинца в нервные и мышечные клетки, образование лактата свинца путем взаимодействия с молочной кислотой, затем фосфатов свинца, которые создают клеточный барьер для проникновения в нервные и мышечные клетки ионов кальция.</w:t>
      </w:r>
    </w:p>
    <w:p w:rsidR="00640892" w:rsidRPr="0058505C" w:rsidRDefault="00640892" w:rsidP="00640892">
      <w:pPr>
        <w:spacing w:before="120"/>
        <w:ind w:firstLine="567"/>
        <w:jc w:val="both"/>
      </w:pPr>
      <w:r w:rsidRPr="0058505C">
        <w:t>Основными мишенями при воздействии свинца являются кроветворная, нервная, пищеварительная системы и почки. Отмечено его отрицательное влияние на половую функцию организма.</w:t>
      </w:r>
    </w:p>
    <w:p w:rsidR="00640892" w:rsidRPr="0058505C" w:rsidRDefault="00640892" w:rsidP="00640892">
      <w:pPr>
        <w:spacing w:before="120"/>
        <w:ind w:firstLine="567"/>
        <w:jc w:val="both"/>
      </w:pPr>
      <w:r w:rsidRPr="0058505C">
        <w:t>кадмий в природе в чистом виде не встречается, это сопутствующий продукт при рафинировании цинка и меди [2]. С рационом взрослый человек получает Cd до 150 мкг/кг и выше в сутки (92 – 94 %).</w:t>
      </w:r>
    </w:p>
    <w:p w:rsidR="00640892" w:rsidRPr="0058505C" w:rsidRDefault="00640892" w:rsidP="00640892">
      <w:pPr>
        <w:spacing w:before="120"/>
        <w:ind w:firstLine="567"/>
        <w:jc w:val="both"/>
      </w:pPr>
      <w:r w:rsidRPr="0058505C">
        <w:t>Медь принимает активное участие в процессах жизнедеятельности, входя в состав ряда ферментных систем. Суточная потребность – 4 – 5 мг. Дефицит меди приводит к анемии, недостаточности роста, ряду других заболеваний, в отдельных случаях – к смертельному исходу.</w:t>
      </w:r>
    </w:p>
    <w:p w:rsidR="00640892" w:rsidRPr="0058505C" w:rsidRDefault="00640892" w:rsidP="00640892">
      <w:pPr>
        <w:spacing w:before="120"/>
        <w:ind w:firstLine="567"/>
        <w:jc w:val="both"/>
      </w:pPr>
      <w:r w:rsidRPr="0058505C">
        <w:t>Цинк входит в состав около 80 ферментов, участвуя в многочисленных реакциях обмена веществ. Типичными симптомами недостаточности цинка является замедление роста у детей, половой инфантилизм у подростков, нарушение вкуса и обоняния и др [1].</w:t>
      </w:r>
    </w:p>
    <w:p w:rsidR="00640892" w:rsidRPr="0058505C" w:rsidRDefault="00640892" w:rsidP="00640892">
      <w:pPr>
        <w:spacing w:before="120"/>
        <w:ind w:firstLine="567"/>
        <w:jc w:val="both"/>
      </w:pPr>
      <w:r w:rsidRPr="0058505C">
        <w:t>Основным источником поступления металлов в растения является почва. Плодородная почва должна обеспечиваться микро- и макропитательными веществами, необходимыми для роста растений. Все почвы содержат в незначительном количестве многие элементы в органической и в неорганической форме. Содержние микроэлементов в разных почвах колеблется в широком интервале.</w:t>
      </w:r>
    </w:p>
    <w:p w:rsidR="00640892" w:rsidRPr="0058505C" w:rsidRDefault="00640892" w:rsidP="00640892">
      <w:pPr>
        <w:spacing w:before="120"/>
        <w:ind w:firstLine="567"/>
        <w:jc w:val="both"/>
      </w:pPr>
      <w:r w:rsidRPr="0058505C">
        <w:t xml:space="preserve">Более высокий уровень загрязнения тяжелыми металлами отмечается в верхнем (0 – </w:t>
      </w:r>
      <w:smartTag w:uri="urn:schemas-microsoft-com:office:smarttags" w:element="metricconverter">
        <w:smartTagPr>
          <w:attr w:name="ProductID" w:val="10 см"/>
        </w:smartTagPr>
        <w:r w:rsidRPr="0058505C">
          <w:t>10 см</w:t>
        </w:r>
      </w:smartTag>
      <w:r w:rsidRPr="0058505C">
        <w:t>), наиболее гумусированном слое почвы, что является одной из причин повышенного содержания тяжелых металлов в сельскохозяйственной продукции. Опасность состоит в том, что химическое загрязнение длительное время может не проявляться и выращенная на такой почве, с виду нормальная сельскохозяйственная продукция, может оказать токсическое воздействие на здоровье человека [3].</w:t>
      </w:r>
    </w:p>
    <w:p w:rsidR="00640892" w:rsidRPr="0058505C" w:rsidRDefault="00640892" w:rsidP="00640892">
      <w:pPr>
        <w:spacing w:before="120"/>
        <w:ind w:firstLine="567"/>
        <w:jc w:val="both"/>
      </w:pPr>
      <w:r w:rsidRPr="0058505C">
        <w:t>Северо-Осетинская станция агрохимической службы проводит агроэкологический мониторинг почв сельскохозяйственного назначения, в том числе ведет наблюдения за содержанием тяжелых металлов [4]. Анализ почвенных проб, взятых в районах нашей республики на содержание тяжелых металлов, выполнялся нами атомно-адсорбционным методом.</w:t>
      </w:r>
    </w:p>
    <w:p w:rsidR="00640892" w:rsidRPr="0058505C" w:rsidRDefault="00640892" w:rsidP="00640892">
      <w:pPr>
        <w:spacing w:before="120"/>
        <w:ind w:firstLine="567"/>
        <w:jc w:val="both"/>
      </w:pPr>
      <w:r w:rsidRPr="0058505C">
        <w:t>В результате исследований было выявлено, что основными загрязнителями почв в РСО-Алания являются: свинец, цинк, кадмий и медь.</w:t>
      </w:r>
    </w:p>
    <w:p w:rsidR="00640892" w:rsidRPr="0058505C" w:rsidRDefault="00640892" w:rsidP="00640892">
      <w:pPr>
        <w:spacing w:before="120"/>
        <w:ind w:firstLine="567"/>
        <w:jc w:val="both"/>
      </w:pPr>
      <w:r w:rsidRPr="0058505C">
        <w:t>В связи с этим следует принимать меры не только по снижению содержания тяжелых металлов в почве, но и разрабатывать мероприятия по снижению их содержания в сельскохозяйственной продукции и пищевых продуктах, получаемых из этой продукции.</w:t>
      </w:r>
    </w:p>
    <w:p w:rsidR="00640892" w:rsidRDefault="00640892" w:rsidP="00640892">
      <w:pPr>
        <w:spacing w:before="120"/>
        <w:ind w:firstLine="567"/>
        <w:jc w:val="both"/>
      </w:pPr>
      <w:r w:rsidRPr="0058505C">
        <w:t>Параллельно проведены исследования на полярографе на наличие тяжелых металлов в зерне пшеницы, собранной с этих же участков (табл. 2).</w:t>
      </w:r>
    </w:p>
    <w:p w:rsidR="00640892" w:rsidRPr="0058505C" w:rsidRDefault="00640892" w:rsidP="00640892">
      <w:pPr>
        <w:spacing w:before="120"/>
        <w:ind w:firstLine="567"/>
        <w:jc w:val="both"/>
      </w:pPr>
      <w:r w:rsidRPr="0058505C">
        <w:t>Т а б л и ц а</w:t>
      </w:r>
      <w:r>
        <w:t xml:space="preserve"> </w:t>
      </w:r>
      <w:r w:rsidRPr="0058505C">
        <w:t>1</w:t>
      </w:r>
    </w:p>
    <w:p w:rsidR="00640892" w:rsidRPr="0058505C" w:rsidRDefault="00640892" w:rsidP="00640892">
      <w:pPr>
        <w:spacing w:before="120"/>
        <w:ind w:firstLine="567"/>
        <w:jc w:val="both"/>
      </w:pPr>
      <w:r w:rsidRPr="0058505C">
        <w:t>Содержание тяжелых металлов в почвах РСО-Алания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2"/>
        <w:gridCol w:w="1466"/>
        <w:gridCol w:w="1466"/>
        <w:gridCol w:w="1466"/>
        <w:gridCol w:w="1466"/>
        <w:gridCol w:w="1468"/>
      </w:tblGrid>
      <w:tr w:rsidR="00640892" w:rsidRPr="0058505C" w:rsidTr="00FF01E9">
        <w:trPr>
          <w:cantSplit/>
          <w:jc w:val="center"/>
        </w:trPr>
        <w:tc>
          <w:tcPr>
            <w:tcW w:w="1279" w:type="pct"/>
            <w:vMerge w:val="restart"/>
          </w:tcPr>
          <w:p w:rsidR="00640892" w:rsidRPr="0058505C" w:rsidRDefault="00640892" w:rsidP="00FF01E9">
            <w:r w:rsidRPr="0058505C">
              <w:t>Район</w:t>
            </w:r>
          </w:p>
        </w:tc>
        <w:tc>
          <w:tcPr>
            <w:tcW w:w="3721" w:type="pct"/>
            <w:gridSpan w:val="5"/>
          </w:tcPr>
          <w:p w:rsidR="00640892" w:rsidRPr="0058505C" w:rsidRDefault="00640892" w:rsidP="00FF01E9">
            <w:r w:rsidRPr="0058505C">
              <w:t>Содержание металлов, мг/кг</w:t>
            </w:r>
          </w:p>
        </w:tc>
      </w:tr>
      <w:tr w:rsidR="00640892" w:rsidRPr="0058505C" w:rsidTr="00FF01E9">
        <w:trPr>
          <w:cantSplit/>
          <w:jc w:val="center"/>
        </w:trPr>
        <w:tc>
          <w:tcPr>
            <w:tcW w:w="1279" w:type="pct"/>
            <w:vMerge/>
          </w:tcPr>
          <w:p w:rsidR="00640892" w:rsidRPr="0058505C" w:rsidRDefault="00640892" w:rsidP="00FF01E9"/>
        </w:tc>
        <w:tc>
          <w:tcPr>
            <w:tcW w:w="744" w:type="pct"/>
          </w:tcPr>
          <w:p w:rsidR="00640892" w:rsidRPr="0058505C" w:rsidRDefault="00640892" w:rsidP="00FF01E9">
            <w:r w:rsidRPr="0058505C">
              <w:t>Zn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Pb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Cd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Cu</w:t>
            </w:r>
          </w:p>
        </w:tc>
        <w:tc>
          <w:tcPr>
            <w:tcW w:w="745" w:type="pct"/>
          </w:tcPr>
          <w:p w:rsidR="00640892" w:rsidRPr="0058505C" w:rsidRDefault="00640892" w:rsidP="00FF01E9">
            <w:r w:rsidRPr="0058505C">
              <w:t>Ni</w:t>
            </w:r>
          </w:p>
        </w:tc>
      </w:tr>
      <w:tr w:rsidR="00640892" w:rsidRPr="0058505C" w:rsidTr="00FF01E9">
        <w:trPr>
          <w:cantSplit/>
          <w:jc w:val="center"/>
        </w:trPr>
        <w:tc>
          <w:tcPr>
            <w:tcW w:w="1279" w:type="pct"/>
          </w:tcPr>
          <w:p w:rsidR="00640892" w:rsidRPr="0058505C" w:rsidRDefault="00640892" w:rsidP="00FF01E9">
            <w:r w:rsidRPr="0058505C">
              <w:t>Пригородный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35,4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-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0,61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28,5</w:t>
            </w:r>
          </w:p>
        </w:tc>
        <w:tc>
          <w:tcPr>
            <w:tcW w:w="745" w:type="pct"/>
          </w:tcPr>
          <w:p w:rsidR="00640892" w:rsidRPr="0058505C" w:rsidRDefault="00640892" w:rsidP="00FF01E9">
            <w:r w:rsidRPr="0058505C">
              <w:t>-</w:t>
            </w:r>
          </w:p>
        </w:tc>
      </w:tr>
      <w:tr w:rsidR="00640892" w:rsidRPr="0058505C" w:rsidTr="00FF01E9">
        <w:trPr>
          <w:cantSplit/>
          <w:jc w:val="center"/>
        </w:trPr>
        <w:tc>
          <w:tcPr>
            <w:tcW w:w="1279" w:type="pct"/>
          </w:tcPr>
          <w:p w:rsidR="00640892" w:rsidRPr="0058505C" w:rsidRDefault="00640892" w:rsidP="00FF01E9">
            <w:r w:rsidRPr="0058505C">
              <w:t>Правобережный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35,2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27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0,22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5,5</w:t>
            </w:r>
          </w:p>
        </w:tc>
        <w:tc>
          <w:tcPr>
            <w:tcW w:w="745" w:type="pct"/>
          </w:tcPr>
          <w:p w:rsidR="00640892" w:rsidRPr="0058505C" w:rsidRDefault="00640892" w:rsidP="00FF01E9">
            <w:r w:rsidRPr="0058505C">
              <w:t>6,0</w:t>
            </w:r>
          </w:p>
        </w:tc>
      </w:tr>
      <w:tr w:rsidR="00640892" w:rsidRPr="0058505C" w:rsidTr="00FF01E9">
        <w:trPr>
          <w:cantSplit/>
          <w:jc w:val="center"/>
        </w:trPr>
        <w:tc>
          <w:tcPr>
            <w:tcW w:w="1279" w:type="pct"/>
          </w:tcPr>
          <w:p w:rsidR="00640892" w:rsidRPr="0058505C" w:rsidRDefault="00640892" w:rsidP="00FF01E9">
            <w:r w:rsidRPr="0058505C">
              <w:t>Кировский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5,.4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14,7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0,16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6,5</w:t>
            </w:r>
          </w:p>
        </w:tc>
        <w:tc>
          <w:tcPr>
            <w:tcW w:w="745" w:type="pct"/>
          </w:tcPr>
          <w:p w:rsidR="00640892" w:rsidRPr="0058505C" w:rsidRDefault="00640892" w:rsidP="00FF01E9">
            <w:r w:rsidRPr="0058505C">
              <w:t>5,6</w:t>
            </w:r>
          </w:p>
        </w:tc>
      </w:tr>
      <w:tr w:rsidR="00640892" w:rsidRPr="0058505C" w:rsidTr="00FF01E9">
        <w:trPr>
          <w:cantSplit/>
          <w:jc w:val="center"/>
        </w:trPr>
        <w:tc>
          <w:tcPr>
            <w:tcW w:w="1279" w:type="pct"/>
          </w:tcPr>
          <w:p w:rsidR="00640892" w:rsidRPr="0058505C" w:rsidRDefault="00640892" w:rsidP="00FF01E9">
            <w:r w:rsidRPr="0058505C">
              <w:t>Дигорский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13,.9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9,5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0,14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25,2</w:t>
            </w:r>
          </w:p>
        </w:tc>
        <w:tc>
          <w:tcPr>
            <w:tcW w:w="745" w:type="pct"/>
          </w:tcPr>
          <w:p w:rsidR="00640892" w:rsidRPr="0058505C" w:rsidRDefault="00640892" w:rsidP="00FF01E9">
            <w:r w:rsidRPr="0058505C">
              <w:t>0,3</w:t>
            </w:r>
          </w:p>
        </w:tc>
      </w:tr>
      <w:tr w:rsidR="00640892" w:rsidRPr="0058505C" w:rsidTr="00FF01E9">
        <w:trPr>
          <w:cantSplit/>
          <w:jc w:val="center"/>
        </w:trPr>
        <w:tc>
          <w:tcPr>
            <w:tcW w:w="1279" w:type="pct"/>
          </w:tcPr>
          <w:p w:rsidR="00640892" w:rsidRPr="0058505C" w:rsidRDefault="00640892" w:rsidP="00FF01E9">
            <w:r w:rsidRPr="0058505C">
              <w:t>Ардонский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15,0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44,6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0,20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10,2</w:t>
            </w:r>
          </w:p>
        </w:tc>
        <w:tc>
          <w:tcPr>
            <w:tcW w:w="745" w:type="pct"/>
          </w:tcPr>
          <w:p w:rsidR="00640892" w:rsidRPr="0058505C" w:rsidRDefault="00640892" w:rsidP="00FF01E9">
            <w:r w:rsidRPr="0058505C">
              <w:t>5,8</w:t>
            </w:r>
          </w:p>
        </w:tc>
      </w:tr>
      <w:tr w:rsidR="00640892" w:rsidRPr="0058505C" w:rsidTr="00FF01E9">
        <w:trPr>
          <w:cantSplit/>
          <w:jc w:val="center"/>
        </w:trPr>
        <w:tc>
          <w:tcPr>
            <w:tcW w:w="1279" w:type="pct"/>
          </w:tcPr>
          <w:p w:rsidR="00640892" w:rsidRPr="0058505C" w:rsidRDefault="00640892" w:rsidP="00FF01E9">
            <w:r w:rsidRPr="0058505C">
              <w:t>Алагирский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11,8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27,3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0,14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8,7</w:t>
            </w:r>
          </w:p>
        </w:tc>
        <w:tc>
          <w:tcPr>
            <w:tcW w:w="745" w:type="pct"/>
          </w:tcPr>
          <w:p w:rsidR="00640892" w:rsidRPr="0058505C" w:rsidRDefault="00640892" w:rsidP="00FF01E9">
            <w:r w:rsidRPr="0058505C">
              <w:t>10,0</w:t>
            </w:r>
          </w:p>
        </w:tc>
      </w:tr>
      <w:tr w:rsidR="00640892" w:rsidRPr="0058505C" w:rsidTr="00FF01E9">
        <w:trPr>
          <w:cantSplit/>
          <w:jc w:val="center"/>
        </w:trPr>
        <w:tc>
          <w:tcPr>
            <w:tcW w:w="1279" w:type="pct"/>
          </w:tcPr>
          <w:p w:rsidR="00640892" w:rsidRPr="0058505C" w:rsidRDefault="00640892" w:rsidP="00FF01E9">
            <w:r w:rsidRPr="0058505C">
              <w:t>Ирафский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15,7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11,6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0,25</w:t>
            </w:r>
          </w:p>
        </w:tc>
        <w:tc>
          <w:tcPr>
            <w:tcW w:w="744" w:type="pct"/>
          </w:tcPr>
          <w:p w:rsidR="00640892" w:rsidRPr="0058505C" w:rsidRDefault="00640892" w:rsidP="00FF01E9">
            <w:r w:rsidRPr="0058505C">
              <w:t>8,7</w:t>
            </w:r>
          </w:p>
        </w:tc>
        <w:tc>
          <w:tcPr>
            <w:tcW w:w="745" w:type="pct"/>
          </w:tcPr>
          <w:p w:rsidR="00640892" w:rsidRPr="0058505C" w:rsidRDefault="00640892" w:rsidP="00FF01E9">
            <w:r w:rsidRPr="0058505C">
              <w:t>0,4</w:t>
            </w:r>
          </w:p>
        </w:tc>
      </w:tr>
    </w:tbl>
    <w:p w:rsidR="00640892" w:rsidRPr="0058505C" w:rsidRDefault="00640892" w:rsidP="00640892">
      <w:pPr>
        <w:spacing w:before="120"/>
        <w:ind w:firstLine="567"/>
        <w:jc w:val="both"/>
      </w:pPr>
      <w:r w:rsidRPr="0058505C">
        <w:t>Т а б л и ц а</w:t>
      </w:r>
      <w:r>
        <w:t xml:space="preserve"> </w:t>
      </w:r>
      <w:r w:rsidRPr="0058505C">
        <w:t>2</w:t>
      </w:r>
    </w:p>
    <w:p w:rsidR="00640892" w:rsidRPr="0058505C" w:rsidRDefault="00640892" w:rsidP="00640892">
      <w:pPr>
        <w:spacing w:before="120"/>
        <w:ind w:firstLine="567"/>
        <w:jc w:val="both"/>
      </w:pPr>
      <w:r w:rsidRPr="0058505C">
        <w:t>Содержание тяжелых металлов в зерне, собранном в районах РСО-Алания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01"/>
        <w:gridCol w:w="3480"/>
        <w:gridCol w:w="2373"/>
      </w:tblGrid>
      <w:tr w:rsidR="00640892" w:rsidRPr="0058505C" w:rsidTr="00FF01E9">
        <w:trPr>
          <w:cantSplit/>
          <w:jc w:val="center"/>
        </w:trPr>
        <w:tc>
          <w:tcPr>
            <w:tcW w:w="2030" w:type="pct"/>
            <w:vMerge w:val="restart"/>
          </w:tcPr>
          <w:p w:rsidR="00640892" w:rsidRPr="0058505C" w:rsidRDefault="00640892" w:rsidP="00FF01E9">
            <w:r w:rsidRPr="0058505C">
              <w:t>Район</w:t>
            </w:r>
          </w:p>
        </w:tc>
        <w:tc>
          <w:tcPr>
            <w:tcW w:w="2970" w:type="pct"/>
            <w:gridSpan w:val="2"/>
          </w:tcPr>
          <w:p w:rsidR="00640892" w:rsidRPr="0058505C" w:rsidRDefault="00640892" w:rsidP="00FF01E9">
            <w:r w:rsidRPr="0058505C">
              <w:t>Содержание тяжелых металлов, мг/кг</w:t>
            </w:r>
          </w:p>
        </w:tc>
      </w:tr>
      <w:tr w:rsidR="00640892" w:rsidRPr="0058505C" w:rsidTr="00FF01E9">
        <w:trPr>
          <w:cantSplit/>
          <w:jc w:val="center"/>
        </w:trPr>
        <w:tc>
          <w:tcPr>
            <w:tcW w:w="2030" w:type="pct"/>
            <w:vMerge/>
          </w:tcPr>
          <w:p w:rsidR="00640892" w:rsidRPr="0058505C" w:rsidRDefault="00640892" w:rsidP="00FF01E9"/>
        </w:tc>
        <w:tc>
          <w:tcPr>
            <w:tcW w:w="1766" w:type="pct"/>
          </w:tcPr>
          <w:p w:rsidR="00640892" w:rsidRPr="0058505C" w:rsidRDefault="00640892" w:rsidP="00FF01E9">
            <w:r w:rsidRPr="0058505C">
              <w:t>Cu</w:t>
            </w:r>
          </w:p>
        </w:tc>
        <w:tc>
          <w:tcPr>
            <w:tcW w:w="1204" w:type="pct"/>
          </w:tcPr>
          <w:p w:rsidR="00640892" w:rsidRPr="0058505C" w:rsidRDefault="00640892" w:rsidP="00FF01E9">
            <w:r w:rsidRPr="0058505C">
              <w:t>Zn</w:t>
            </w:r>
          </w:p>
        </w:tc>
      </w:tr>
      <w:tr w:rsidR="00640892" w:rsidRPr="0058505C" w:rsidTr="00FF01E9">
        <w:trPr>
          <w:jc w:val="center"/>
        </w:trPr>
        <w:tc>
          <w:tcPr>
            <w:tcW w:w="2030" w:type="pct"/>
          </w:tcPr>
          <w:p w:rsidR="00640892" w:rsidRPr="0058505C" w:rsidRDefault="00640892" w:rsidP="00FF01E9">
            <w:r w:rsidRPr="0058505C">
              <w:t>Алагирский</w:t>
            </w:r>
          </w:p>
        </w:tc>
        <w:tc>
          <w:tcPr>
            <w:tcW w:w="1766" w:type="pct"/>
          </w:tcPr>
          <w:p w:rsidR="00640892" w:rsidRPr="0058505C" w:rsidRDefault="00640892" w:rsidP="00FF01E9">
            <w:r w:rsidRPr="0058505C">
              <w:t>4,87</w:t>
            </w:r>
          </w:p>
        </w:tc>
        <w:tc>
          <w:tcPr>
            <w:tcW w:w="1204" w:type="pct"/>
          </w:tcPr>
          <w:p w:rsidR="00640892" w:rsidRPr="0058505C" w:rsidRDefault="00640892" w:rsidP="00FF01E9">
            <w:r w:rsidRPr="0058505C">
              <w:t>17,5</w:t>
            </w:r>
          </w:p>
        </w:tc>
      </w:tr>
      <w:tr w:rsidR="00640892" w:rsidRPr="0058505C" w:rsidTr="00FF01E9">
        <w:trPr>
          <w:jc w:val="center"/>
        </w:trPr>
        <w:tc>
          <w:tcPr>
            <w:tcW w:w="2030" w:type="pct"/>
          </w:tcPr>
          <w:p w:rsidR="00640892" w:rsidRPr="0058505C" w:rsidRDefault="00640892" w:rsidP="00FF01E9">
            <w:r w:rsidRPr="0058505C">
              <w:t>Ардонский</w:t>
            </w:r>
          </w:p>
        </w:tc>
        <w:tc>
          <w:tcPr>
            <w:tcW w:w="1766" w:type="pct"/>
          </w:tcPr>
          <w:p w:rsidR="00640892" w:rsidRPr="0058505C" w:rsidRDefault="00640892" w:rsidP="00FF01E9">
            <w:r w:rsidRPr="0058505C">
              <w:t>4,68</w:t>
            </w:r>
          </w:p>
        </w:tc>
        <w:tc>
          <w:tcPr>
            <w:tcW w:w="1204" w:type="pct"/>
          </w:tcPr>
          <w:p w:rsidR="00640892" w:rsidRPr="0058505C" w:rsidRDefault="00640892" w:rsidP="00FF01E9">
            <w:r w:rsidRPr="0058505C">
              <w:t>15,16</w:t>
            </w:r>
          </w:p>
        </w:tc>
      </w:tr>
      <w:tr w:rsidR="00640892" w:rsidRPr="0058505C" w:rsidTr="00FF01E9">
        <w:trPr>
          <w:jc w:val="center"/>
        </w:trPr>
        <w:tc>
          <w:tcPr>
            <w:tcW w:w="2030" w:type="pct"/>
          </w:tcPr>
          <w:p w:rsidR="00640892" w:rsidRPr="0058505C" w:rsidRDefault="00640892" w:rsidP="00FF01E9">
            <w:r w:rsidRPr="0058505C">
              <w:t>Дигорский</w:t>
            </w:r>
          </w:p>
        </w:tc>
        <w:tc>
          <w:tcPr>
            <w:tcW w:w="1766" w:type="pct"/>
          </w:tcPr>
          <w:p w:rsidR="00640892" w:rsidRPr="0058505C" w:rsidRDefault="00640892" w:rsidP="00FF01E9">
            <w:r w:rsidRPr="0058505C">
              <w:t>1,6</w:t>
            </w:r>
          </w:p>
        </w:tc>
        <w:tc>
          <w:tcPr>
            <w:tcW w:w="1204" w:type="pct"/>
          </w:tcPr>
          <w:p w:rsidR="00640892" w:rsidRPr="0058505C" w:rsidRDefault="00640892" w:rsidP="00FF01E9">
            <w:r w:rsidRPr="0058505C">
              <w:t>19,2</w:t>
            </w:r>
          </w:p>
        </w:tc>
      </w:tr>
      <w:tr w:rsidR="00640892" w:rsidRPr="0058505C" w:rsidTr="00FF01E9">
        <w:trPr>
          <w:jc w:val="center"/>
        </w:trPr>
        <w:tc>
          <w:tcPr>
            <w:tcW w:w="2030" w:type="pct"/>
          </w:tcPr>
          <w:p w:rsidR="00640892" w:rsidRPr="0058505C" w:rsidRDefault="00640892" w:rsidP="00FF01E9">
            <w:r w:rsidRPr="0058505C">
              <w:t>Ирафский</w:t>
            </w:r>
          </w:p>
        </w:tc>
        <w:tc>
          <w:tcPr>
            <w:tcW w:w="1766" w:type="pct"/>
          </w:tcPr>
          <w:p w:rsidR="00640892" w:rsidRPr="0058505C" w:rsidRDefault="00640892" w:rsidP="00FF01E9">
            <w:r w:rsidRPr="0058505C">
              <w:t>5,9</w:t>
            </w:r>
          </w:p>
        </w:tc>
        <w:tc>
          <w:tcPr>
            <w:tcW w:w="1204" w:type="pct"/>
          </w:tcPr>
          <w:p w:rsidR="00640892" w:rsidRPr="0058505C" w:rsidRDefault="00640892" w:rsidP="00FF01E9">
            <w:r w:rsidRPr="0058505C">
              <w:t>25,8</w:t>
            </w:r>
          </w:p>
        </w:tc>
      </w:tr>
      <w:tr w:rsidR="00640892" w:rsidRPr="0058505C" w:rsidTr="00FF01E9">
        <w:trPr>
          <w:jc w:val="center"/>
        </w:trPr>
        <w:tc>
          <w:tcPr>
            <w:tcW w:w="2030" w:type="pct"/>
          </w:tcPr>
          <w:p w:rsidR="00640892" w:rsidRPr="0058505C" w:rsidRDefault="00640892" w:rsidP="00FF01E9">
            <w:r w:rsidRPr="0058505C">
              <w:t>Кировский</w:t>
            </w:r>
          </w:p>
        </w:tc>
        <w:tc>
          <w:tcPr>
            <w:tcW w:w="1766" w:type="pct"/>
          </w:tcPr>
          <w:p w:rsidR="00640892" w:rsidRPr="0058505C" w:rsidRDefault="00640892" w:rsidP="00FF01E9">
            <w:r w:rsidRPr="0058505C">
              <w:t>1,9</w:t>
            </w:r>
          </w:p>
        </w:tc>
        <w:tc>
          <w:tcPr>
            <w:tcW w:w="1204" w:type="pct"/>
          </w:tcPr>
          <w:p w:rsidR="00640892" w:rsidRPr="0058505C" w:rsidRDefault="00640892" w:rsidP="00FF01E9">
            <w:r w:rsidRPr="0058505C">
              <w:t>19,8</w:t>
            </w:r>
          </w:p>
        </w:tc>
      </w:tr>
      <w:tr w:rsidR="00640892" w:rsidRPr="0058505C" w:rsidTr="00FF01E9">
        <w:trPr>
          <w:jc w:val="center"/>
        </w:trPr>
        <w:tc>
          <w:tcPr>
            <w:tcW w:w="2030" w:type="pct"/>
          </w:tcPr>
          <w:p w:rsidR="00640892" w:rsidRPr="0058505C" w:rsidRDefault="00640892" w:rsidP="00FF01E9">
            <w:r w:rsidRPr="0058505C">
              <w:t>Правобережный</w:t>
            </w:r>
          </w:p>
        </w:tc>
        <w:tc>
          <w:tcPr>
            <w:tcW w:w="1766" w:type="pct"/>
          </w:tcPr>
          <w:p w:rsidR="00640892" w:rsidRPr="0058505C" w:rsidRDefault="00640892" w:rsidP="00FF01E9">
            <w:r w:rsidRPr="0058505C">
              <w:t>3,3</w:t>
            </w:r>
          </w:p>
        </w:tc>
        <w:tc>
          <w:tcPr>
            <w:tcW w:w="1204" w:type="pct"/>
          </w:tcPr>
          <w:p w:rsidR="00640892" w:rsidRPr="0058505C" w:rsidRDefault="00640892" w:rsidP="00FF01E9">
            <w:r w:rsidRPr="0058505C">
              <w:t>31,03</w:t>
            </w:r>
          </w:p>
        </w:tc>
      </w:tr>
      <w:tr w:rsidR="00640892" w:rsidRPr="0058505C" w:rsidTr="00FF01E9">
        <w:trPr>
          <w:jc w:val="center"/>
        </w:trPr>
        <w:tc>
          <w:tcPr>
            <w:tcW w:w="2030" w:type="pct"/>
          </w:tcPr>
          <w:p w:rsidR="00640892" w:rsidRPr="0058505C" w:rsidRDefault="00640892" w:rsidP="00FF01E9">
            <w:r w:rsidRPr="0058505C">
              <w:t>Пригородный</w:t>
            </w:r>
          </w:p>
        </w:tc>
        <w:tc>
          <w:tcPr>
            <w:tcW w:w="1766" w:type="pct"/>
          </w:tcPr>
          <w:p w:rsidR="00640892" w:rsidRPr="0058505C" w:rsidRDefault="00640892" w:rsidP="00FF01E9">
            <w:r w:rsidRPr="0058505C">
              <w:t>2,9</w:t>
            </w:r>
          </w:p>
        </w:tc>
        <w:tc>
          <w:tcPr>
            <w:tcW w:w="1204" w:type="pct"/>
          </w:tcPr>
          <w:p w:rsidR="00640892" w:rsidRPr="0058505C" w:rsidRDefault="00640892" w:rsidP="00FF01E9">
            <w:r w:rsidRPr="0058505C">
              <w:t>25,.45</w:t>
            </w:r>
          </w:p>
        </w:tc>
      </w:tr>
    </w:tbl>
    <w:p w:rsidR="00640892" w:rsidRPr="0058505C" w:rsidRDefault="00640892" w:rsidP="00640892">
      <w:pPr>
        <w:spacing w:before="120"/>
        <w:ind w:firstLine="567"/>
        <w:jc w:val="both"/>
      </w:pPr>
    </w:p>
    <w:p w:rsidR="00640892" w:rsidRDefault="00640892" w:rsidP="00640892">
      <w:pPr>
        <w:spacing w:before="120"/>
        <w:ind w:firstLine="567"/>
        <w:jc w:val="both"/>
      </w:pPr>
      <w:r w:rsidRPr="0058505C">
        <w:t>Присутствие других тяжелых металлов в исследуемом зерне минимально. Максимальное содержание ТМ отмечено в соломе. Следовательно, миграция их в зерно меньше, что позволяет производить хлебобулочные изделия, отвечающие санитарно-гигиеническим требованиям. Но проблема тяжелых металлов в нашей республике является одной из основных и решать ее нужно комплексно.</w:t>
      </w:r>
    </w:p>
    <w:p w:rsidR="00640892" w:rsidRPr="0058505C" w:rsidRDefault="00640892" w:rsidP="00640892">
      <w:pPr>
        <w:spacing w:before="120"/>
        <w:jc w:val="center"/>
        <w:rPr>
          <w:b/>
          <w:sz w:val="28"/>
        </w:rPr>
      </w:pPr>
      <w:r w:rsidRPr="0058505C">
        <w:rPr>
          <w:b/>
          <w:sz w:val="28"/>
        </w:rPr>
        <w:t>Список литературы</w:t>
      </w:r>
    </w:p>
    <w:p w:rsidR="00640892" w:rsidRPr="0058505C" w:rsidRDefault="00640892" w:rsidP="00640892">
      <w:pPr>
        <w:spacing w:before="120"/>
        <w:ind w:firstLine="567"/>
        <w:jc w:val="both"/>
      </w:pPr>
      <w:r w:rsidRPr="0058505C">
        <w:t>Рейли К. // Металлические загрязнения пищевых продуктов: перевод с английского М.: Агропромиздат, 1985.</w:t>
      </w:r>
    </w:p>
    <w:p w:rsidR="00640892" w:rsidRPr="0058505C" w:rsidRDefault="00640892" w:rsidP="00640892">
      <w:pPr>
        <w:spacing w:before="120"/>
        <w:ind w:firstLine="567"/>
        <w:jc w:val="both"/>
      </w:pPr>
      <w:r w:rsidRPr="0058505C">
        <w:t>Орлов Д. С. // Химическое загрязнение почв и их охрана. Словарь справочник. – М.: Агропромиздат, 1991.</w:t>
      </w:r>
    </w:p>
    <w:p w:rsidR="00640892" w:rsidRPr="0058505C" w:rsidRDefault="00640892" w:rsidP="00640892">
      <w:pPr>
        <w:spacing w:before="120"/>
        <w:ind w:firstLine="567"/>
        <w:jc w:val="both"/>
      </w:pPr>
      <w:r w:rsidRPr="0058505C">
        <w:t>Ягодин Б. А. // Тяжелые металлы в системе почва-растение: Химия в сельском хозяйстве 1996, №5.</w:t>
      </w:r>
    </w:p>
    <w:p w:rsidR="00640892" w:rsidRDefault="00640892" w:rsidP="00640892">
      <w:pPr>
        <w:spacing w:before="120"/>
        <w:ind w:firstLine="567"/>
        <w:jc w:val="both"/>
      </w:pPr>
      <w:r w:rsidRPr="0058505C">
        <w:t>Кожухова А.В. // Тяжелые металлы в почвах РСО-Алания. Устойчивое развитие горных территорий: Тезисы докладов участников III Международной конференции 21-26 сентября 1998г. – Владикавказ: Иристон, 1998.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0892"/>
    <w:rsid w:val="0049035E"/>
    <w:rsid w:val="0058505C"/>
    <w:rsid w:val="00640892"/>
    <w:rsid w:val="007A35C6"/>
    <w:rsid w:val="00811DD4"/>
    <w:rsid w:val="00FF0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EC1F7FC-1F38-414B-9515-1EEBB6A72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892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40892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rsid w:val="00640892"/>
    <w:rPr>
      <w:rFonts w:cs="Times New Roman"/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978</Words>
  <Characters>5579</Characters>
  <Application>Microsoft Office Word</Application>
  <DocSecurity>0</DocSecurity>
  <Lines>46</Lines>
  <Paragraphs>13</Paragraphs>
  <ScaleCrop>false</ScaleCrop>
  <Company>Home</Company>
  <LinksUpToDate>false</LinksUpToDate>
  <CharactersWithSpaces>6544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Влияние тяжелых металлов на организм человека</dc:title>
  <dc:subject/>
  <dc:creator>User</dc:creator>
  <cp:keywords/>
  <dc:description/>
  <cp:lastModifiedBy>admin</cp:lastModifiedBy>
  <cp:revision>2</cp:revision>
  <dcterms:created xsi:type="dcterms:W3CDTF">2014-02-20T01:43:00Z</dcterms:created>
  <dcterms:modified xsi:type="dcterms:W3CDTF">2014-02-20T01:43:00Z</dcterms:modified>
</cp:coreProperties>
</file>