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388" w:rsidRPr="0058505C" w:rsidRDefault="00734388" w:rsidP="00734388">
      <w:pPr>
        <w:spacing w:before="120"/>
        <w:jc w:val="center"/>
        <w:rPr>
          <w:b/>
          <w:sz w:val="32"/>
        </w:rPr>
      </w:pPr>
      <w:r w:rsidRPr="0058505C">
        <w:rPr>
          <w:b/>
          <w:sz w:val="32"/>
        </w:rPr>
        <w:t>Основные загрязнители и оценка качества подземных вод РСО-Алания в условиях  техногенеза</w:t>
      </w:r>
    </w:p>
    <w:p w:rsidR="00734388" w:rsidRPr="0058505C" w:rsidRDefault="00734388" w:rsidP="00734388">
      <w:pPr>
        <w:spacing w:before="120"/>
        <w:jc w:val="center"/>
      </w:pPr>
      <w:r w:rsidRPr="0058505C">
        <w:rPr>
          <w:b/>
          <w:sz w:val="32"/>
        </w:rPr>
        <w:t>Асп. Мелконянц Н.Г., проф. Кодзаев Ю.В.</w:t>
      </w:r>
    </w:p>
    <w:p w:rsidR="00734388" w:rsidRPr="0058505C" w:rsidRDefault="00734388" w:rsidP="00734388">
      <w:pPr>
        <w:spacing w:before="120"/>
        <w:jc w:val="center"/>
        <w:rPr>
          <w:sz w:val="28"/>
        </w:rPr>
      </w:pPr>
      <w:r w:rsidRPr="0058505C">
        <w:rPr>
          <w:sz w:val="28"/>
        </w:rPr>
        <w:t>Кафедра геологии и поисково-разведочного дела.</w:t>
      </w:r>
    </w:p>
    <w:p w:rsidR="00734388" w:rsidRPr="0058505C" w:rsidRDefault="00734388" w:rsidP="00734388">
      <w:pPr>
        <w:spacing w:before="120"/>
        <w:jc w:val="center"/>
        <w:rPr>
          <w:sz w:val="28"/>
        </w:rPr>
      </w:pPr>
      <w:r w:rsidRPr="0058505C">
        <w:rPr>
          <w:sz w:val="28"/>
        </w:rPr>
        <w:t xml:space="preserve">Северо-Кавказский государственный технологический университет </w:t>
      </w:r>
    </w:p>
    <w:p w:rsidR="00734388" w:rsidRDefault="00734388" w:rsidP="00734388">
      <w:pPr>
        <w:spacing w:before="120"/>
        <w:ind w:firstLine="567"/>
        <w:jc w:val="both"/>
      </w:pPr>
      <w:r w:rsidRPr="0058505C">
        <w:t>Представлены основные загрязнители, их воздействие на подземные воды и дана оценка качества воды в условиях техногенеза для РСО-Алания.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Потенциальными источниками загрязнения подземных вод на территории РСО-А являются: горно-добывающие предприятия, обогатительные фабрики и их хвостохранилища, промышленная зона г. Владикавказа, свалка твердых бытовых отходов (ТБО)</w:t>
      </w:r>
      <w:r>
        <w:t xml:space="preserve"> </w:t>
      </w:r>
      <w:r w:rsidRPr="0058505C">
        <w:t>г. Владикавказа, животноводческие фермы, автозаправочные станции (АЗС) и нефтебазы.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Обогатительные фабрики и их хвостохранилища являются существенным фактором негативного воздействия техногенеза на окружающую среду. Во-первых, происходит загрязнение поверхностного стока и почв, и как следствие этого – подземных вод. Во-вторых, общий спад производства привел к практически полному отсутствию возможности поддержания горно-обогатительного комплекса на уровне разумного социально-экономического баланса и экологической безопасности.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Серьезной экологической проблемой стали АЗС и другие объекты нефтепродуктообеспечения.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Загрязнение подземных вод и водозаборов нефтью и нефтепродуктами встречается часто и представляет значительную опасность. Как известно, основную часть нефти составляют разнообразные углеводороды. Нефть с водой не смешивается, и растворимость ее невелика. Например, для жидких парафинов и нафтеновых углеводородов она составляет 40 – 150 мг/дм3, что во много раз превышает ПДК. Растворимость ароматических углеводородов еще выше и достигает 500 (толуол) и даже 1800 (бензол) мг/дм3 [1].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В водоносном горизонте в процессе анаэробных биохимических реакций происходит окисление нефтепродуктов. В этих условиях из воды исчезают растворенный кислород и нитраты, и уменьшается содержание сульфатов, но появляется аммоний, сероводород, увеличивается содержание железа, марганца, свободной углекислоты, ухудшается вкус и запах воды и она становится непригодной для питьевого использования. Ухудшение качества</w:t>
      </w:r>
      <w:r>
        <w:t xml:space="preserve"> </w:t>
      </w:r>
      <w:r w:rsidRPr="0058505C">
        <w:t>подземных вод вблизи участков разлива нефти, по данным Ф. Бирка и С. Форевера, не исчезнет и через 70 лет.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Наряду со стоками хвостохранилищ ГОКа, содержащими разнообразные флотореагенты, и площадями нефтяного загрязнения серьезное влияние на качество подземных вод оказывают отвалы вскрышных пород наших горно-рудных предприятий. Окисление сульфидных минералов здесь приводит к формированию ореолов сульфатного загрязнения, в пределах которых концентрация сульфат-ионов в 50 – 100 раз превышает фоновые значения. Параллельно протекающие процессы гидролиза минералов основных и ультраосновных пород дают резко щелочную (рН=9) реакцию среды. Шахтные воды являются сернокислыми и содержат огромное количество рудных элементов (Pb, Zn, Cu, Cd, Ag</w:t>
      </w:r>
      <w:r>
        <w:t xml:space="preserve"> </w:t>
      </w:r>
      <w:r w:rsidRPr="0058505C">
        <w:t>др.), которые интенсивно концентрируются как в жидкой фазе, так и во взвесях.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Непосредственно в г. Владикавказе экологически опасными объектами являются предприятия промышленной зоны. Здесь имеет место химическое загрязнение подземных вод, которое происходит в результате сброса значительного количества вод, содержащих отходы предприятий металлургической и других отраслей промышленности. Химическое загрязнение может быть скрытым, неявным, медленно действующим, иначе говоря, хроническим.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 xml:space="preserve">Рассматривая условия влияния полигона ТБО на подземные воды и оценивая степень этого влияния, отметим, что они представляют собой гетерогенные, эволюционирующие объекты, длительно и комплексно влияющие на все компоненты геологической среды [2]. </w:t>
      </w:r>
    </w:p>
    <w:p w:rsidR="00734388" w:rsidRDefault="00734388" w:rsidP="00734388">
      <w:pPr>
        <w:spacing w:before="120"/>
        <w:ind w:firstLine="567"/>
        <w:jc w:val="both"/>
      </w:pPr>
      <w:r w:rsidRPr="0058505C">
        <w:t xml:space="preserve">В одном из опусов курса лекций, прочитанном в штате Висконсин (США), опубликованном в журнале Waste Age (№1 – 6) за </w:t>
      </w:r>
      <w:smartTag w:uri="urn:schemas-microsoft-com:office:smarttags" w:element="metricconverter">
        <w:smartTagPr>
          <w:attr w:name="ProductID" w:val="1986 г"/>
        </w:smartTagPr>
        <w:r w:rsidRPr="0058505C">
          <w:t>1986 г</w:t>
        </w:r>
      </w:smartTag>
      <w:r w:rsidRPr="0058505C">
        <w:t>., дается анализ типового полигона ТБО по процентному содержанию отходов, виду и количеству продуктов распада (табл.1).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Таблица 1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927"/>
        <w:gridCol w:w="1713"/>
        <w:gridCol w:w="6214"/>
      </w:tblGrid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Составляющие свалочных</w:t>
            </w:r>
          </w:p>
          <w:p w:rsidR="00734388" w:rsidRPr="0058505C" w:rsidRDefault="00734388" w:rsidP="00FF01E9">
            <w:r w:rsidRPr="0058505C">
              <w:t>отходов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Содержание,</w:t>
            </w:r>
            <w:r>
              <w:t xml:space="preserve"> </w:t>
            </w:r>
            <w:r w:rsidRPr="0058505C">
              <w:t>%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Продукты распада и выделяемые вещества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Металлы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до 7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Sn, Zn, Cu, Ca, Mg, бикарбонаты Fe, сульфаты Ca и Mg, соединения металлов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Ткани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до 4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NH4, P2O5, K, Cорг, альдегиды, SO4, NO3, NO2, CH4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Кожа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1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HCO3, альдегиды, органические кислоты, P2O5, SO4, NH4, NO3, NO2, CH4, сложные соединения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Пластик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2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Инертен к взаимодействию с водой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Резина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1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Синтетические вещества (реакции происходят очень медленно)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Стекло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8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Микроэлементы после длительного воздействия температуры и давления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Дерево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2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HCO3, альдегиды, органические кислоты, фенол, NO3, NO2, CH4, сложные органические соединения.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Отбросы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15,5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Все виды продуктов распада, биогаз, микроэлементы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Бумага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52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То же</w:t>
            </w:r>
          </w:p>
        </w:tc>
      </w:tr>
      <w:tr w:rsidR="00734388" w:rsidRPr="0058505C" w:rsidTr="00FF01E9">
        <w:tc>
          <w:tcPr>
            <w:tcW w:w="978" w:type="pct"/>
            <w:vAlign w:val="center"/>
          </w:tcPr>
          <w:p w:rsidR="00734388" w:rsidRPr="0058505C" w:rsidRDefault="00734388" w:rsidP="00FF01E9">
            <w:r w:rsidRPr="0058505C">
              <w:t>Прочие</w:t>
            </w:r>
          </w:p>
        </w:tc>
        <w:tc>
          <w:tcPr>
            <w:tcW w:w="869" w:type="pct"/>
            <w:vAlign w:val="center"/>
          </w:tcPr>
          <w:p w:rsidR="00734388" w:rsidRPr="0058505C" w:rsidRDefault="00734388" w:rsidP="00FF01E9">
            <w:r w:rsidRPr="0058505C">
              <w:t>5</w:t>
            </w:r>
          </w:p>
        </w:tc>
        <w:tc>
          <w:tcPr>
            <w:tcW w:w="3152" w:type="pct"/>
            <w:vAlign w:val="center"/>
          </w:tcPr>
          <w:p w:rsidR="00734388" w:rsidRPr="0058505C" w:rsidRDefault="00734388" w:rsidP="00FF01E9">
            <w:r w:rsidRPr="0058505C">
              <w:t>Различные химические соединения</w:t>
            </w:r>
          </w:p>
        </w:tc>
      </w:tr>
    </w:tbl>
    <w:p w:rsidR="00734388" w:rsidRPr="0058505C" w:rsidRDefault="00734388" w:rsidP="00734388">
      <w:pPr>
        <w:spacing w:before="120"/>
        <w:ind w:firstLine="567"/>
        <w:jc w:val="both"/>
      </w:pP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 xml:space="preserve">Табл. 1 дает общее представление о выделяемых на полигонах веществах, которые в виде различных соединений могут попадать в воду. 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Также чрезвычайно опасным является загрязнение подземных вод от животноводческих комплексов, сточные воды которых представляют собой высококонцентрированную смесь, состоящую из грубо- и мелкодиспергированных примесей, растворенных соединений и воды.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Сроки выживания патогенных организмов и вирусов различны: от 3 – 7 недель в водной среде (возбудители дизентерии) до нескольких лет в орошаемой почве (кишечная палочка)[3].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На основании вышеуказанного была составлена табл. 2 «Основные показатели зон техногенеза РСО-А».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Таблица 2</w:t>
      </w:r>
    </w:p>
    <w:p w:rsidR="00734388" w:rsidRPr="0058505C" w:rsidRDefault="00734388" w:rsidP="00734388">
      <w:pPr>
        <w:spacing w:before="120"/>
        <w:ind w:firstLine="567"/>
        <w:jc w:val="both"/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1356"/>
        <w:gridCol w:w="2566"/>
        <w:gridCol w:w="2781"/>
        <w:gridCol w:w="3151"/>
      </w:tblGrid>
      <w:tr w:rsidR="00734388" w:rsidRPr="0058505C" w:rsidTr="00FF01E9">
        <w:trPr>
          <w:jc w:val="center"/>
        </w:trPr>
        <w:tc>
          <w:tcPr>
            <w:tcW w:w="6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Подзона, глубина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Вид техногенных воздействий</w:t>
            </w:r>
          </w:p>
        </w:tc>
        <w:tc>
          <w:tcPr>
            <w:tcW w:w="141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Вид техногенных изменений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Характер техногенных изменений гидрогеологических обстановок</w:t>
            </w:r>
          </w:p>
        </w:tc>
      </w:tr>
      <w:tr w:rsidR="00734388" w:rsidRPr="0058505C" w:rsidTr="00FF01E9">
        <w:trPr>
          <w:cantSplit/>
          <w:trHeight w:val="2862"/>
          <w:jc w:val="center"/>
        </w:trPr>
        <w:tc>
          <w:tcPr>
            <w:tcW w:w="6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I/300 м</w:t>
            </w:r>
          </w:p>
        </w:tc>
        <w:tc>
          <w:tcPr>
            <w:tcW w:w="1302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Отбор пресных вод. Изъятие твердых полезных ископаемых (ПИ). Строительство и эксплуатация подземных инженерных сооружений. Эксплуатация наземных накопителей жидких и твердых отходов Эксплуатация наземных нефтеперегонных комплексов. Захоронение твердых отходов</w:t>
            </w:r>
          </w:p>
        </w:tc>
        <w:tc>
          <w:tcPr>
            <w:tcW w:w="1411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Сокращение эксплуатационных запасов природных вод. Сокращение запасов твердых ПИ. Загрязнение подземных вод, пород зоны аэрации, водоносных горизонтов и комплексов. Образование техногенных водоносных горизонтов. Образование линз нефтепродуктов на поверхности грунтовых вод. Формирование техногенных отложений</w:t>
            </w:r>
          </w:p>
        </w:tc>
        <w:tc>
          <w:tcPr>
            <w:tcW w:w="1599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Изменение пластового давления</w:t>
            </w:r>
          </w:p>
          <w:p w:rsidR="00734388" w:rsidRPr="0058505C" w:rsidRDefault="00734388" w:rsidP="00FF01E9">
            <w:r w:rsidRPr="0058505C">
              <w:t>Изменение водопроводящих свойств пород. Изменение соотношений областей питания и разгрузки водоносных горизонтов. Инфильтрационное поступление загрязняющих компонентов. Загрязнение подземных вод и пород. Понижение границы окислительно-восстановительных процессов</w:t>
            </w:r>
          </w:p>
        </w:tc>
      </w:tr>
      <w:tr w:rsidR="00734388" w:rsidRPr="0058505C" w:rsidTr="00FF01E9">
        <w:trPr>
          <w:cantSplit/>
          <w:trHeight w:val="1506"/>
          <w:jc w:val="center"/>
        </w:trPr>
        <w:tc>
          <w:tcPr>
            <w:tcW w:w="68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II/300-</w:t>
            </w:r>
            <w:smartTag w:uri="urn:schemas-microsoft-com:office:smarttags" w:element="metricconverter">
              <w:smartTagPr>
                <w:attr w:name="ProductID" w:val="2500 м"/>
              </w:smartTagPr>
              <w:r w:rsidRPr="0058505C">
                <w:t>2500 м</w:t>
              </w:r>
            </w:smartTag>
          </w:p>
        </w:tc>
        <w:tc>
          <w:tcPr>
            <w:tcW w:w="1302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Изъятие твердых и жидких ПИ. Изъятие промышленных минеральных вод. Закачка сточных и природных вод</w:t>
            </w:r>
          </w:p>
        </w:tc>
        <w:tc>
          <w:tcPr>
            <w:tcW w:w="1411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Сокращение естественных запасов пластовых вод. Загрязнение пластовых вод и водоносных пород. Формирование линз техногенных вод</w:t>
            </w:r>
          </w:p>
        </w:tc>
        <w:tc>
          <w:tcPr>
            <w:tcW w:w="1599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Изменение термобарических условий. Изменение характера гидравлической связи между водоносными гор-изонтами. Изменение водопроводящих свойств пород</w:t>
            </w:r>
          </w:p>
        </w:tc>
      </w:tr>
      <w:tr w:rsidR="00734388" w:rsidRPr="0058505C" w:rsidTr="00FF01E9">
        <w:trPr>
          <w:cantSplit/>
          <w:trHeight w:val="705"/>
          <w:jc w:val="center"/>
        </w:trPr>
        <w:tc>
          <w:tcPr>
            <w:tcW w:w="6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34388" w:rsidRPr="0058505C" w:rsidRDefault="00734388" w:rsidP="00FF01E9"/>
        </w:tc>
        <w:tc>
          <w:tcPr>
            <w:tcW w:w="1302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Захоронение твердых отходов</w:t>
            </w:r>
          </w:p>
        </w:tc>
        <w:tc>
          <w:tcPr>
            <w:tcW w:w="1411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Техногенная литофикация пород</w:t>
            </w:r>
          </w:p>
        </w:tc>
        <w:tc>
          <w:tcPr>
            <w:tcW w:w="1599" w:type="pc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Поступление газов атмосферного генезиса. Дегазация пластовых вод и пород</w:t>
            </w:r>
          </w:p>
        </w:tc>
      </w:tr>
      <w:tr w:rsidR="00734388" w:rsidRPr="0058505C" w:rsidTr="00FF01E9">
        <w:trPr>
          <w:cantSplit/>
          <w:trHeight w:val="1598"/>
          <w:jc w:val="center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III/2500-</w:t>
            </w:r>
            <w:smartTag w:uri="urn:schemas-microsoft-com:office:smarttags" w:element="metricconverter">
              <w:smartTagPr>
                <w:attr w:name="ProductID" w:val="5000 м"/>
              </w:smartTagPr>
              <w:r w:rsidRPr="0058505C">
                <w:t>5000 м</w:t>
              </w:r>
            </w:smartTag>
          </w:p>
        </w:tc>
        <w:tc>
          <w:tcPr>
            <w:tcW w:w="1302" w:type="pct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Изъятие пластовых вод в процессе нефтедобычи. Закачка сточных и природных вод</w:t>
            </w:r>
          </w:p>
        </w:tc>
        <w:tc>
          <w:tcPr>
            <w:tcW w:w="1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4388" w:rsidRPr="0058505C" w:rsidRDefault="00734388" w:rsidP="00FF01E9">
            <w:r w:rsidRPr="0058505C">
              <w:t>Сокращение естественных запасов пластовых вод. Загрязнение подземных вод и пород. Формирование линз техногенных вод</w:t>
            </w:r>
          </w:p>
        </w:tc>
        <w:tc>
          <w:tcPr>
            <w:tcW w:w="1599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34388" w:rsidRPr="0058505C" w:rsidRDefault="00734388" w:rsidP="00FF01E9">
            <w:r w:rsidRPr="0058505C">
              <w:t>То же, что и для II подзоны</w:t>
            </w:r>
          </w:p>
        </w:tc>
      </w:tr>
    </w:tbl>
    <w:p w:rsidR="00734388" w:rsidRDefault="00734388" w:rsidP="00734388">
      <w:pPr>
        <w:spacing w:before="120"/>
        <w:ind w:firstLine="567"/>
        <w:jc w:val="both"/>
      </w:pPr>
      <w:r w:rsidRPr="0058505C">
        <w:t>Заключение. Прогноз временного и пространственного загрязнения подземных вод – одна из наиболее важных задач изучения этих явлений. Для получения качественного прогноза необходимо широко применять методы математического моделирования и системного анализа геологической среды в условиях техногенеза.</w:t>
      </w:r>
    </w:p>
    <w:p w:rsidR="00734388" w:rsidRPr="0058505C" w:rsidRDefault="00734388" w:rsidP="00734388">
      <w:pPr>
        <w:spacing w:before="120"/>
        <w:jc w:val="center"/>
        <w:rPr>
          <w:b/>
          <w:sz w:val="28"/>
        </w:rPr>
      </w:pPr>
      <w:r w:rsidRPr="0058505C">
        <w:rPr>
          <w:b/>
          <w:sz w:val="28"/>
        </w:rPr>
        <w:t>Список литературы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Орадовская А.Е., Лапшин Н.Н. Санитарная охрана водозаборов подземных вод. М.: Недра, 1987 . С.33.</w:t>
      </w:r>
    </w:p>
    <w:p w:rsidR="00734388" w:rsidRPr="0058505C" w:rsidRDefault="00734388" w:rsidP="00734388">
      <w:pPr>
        <w:spacing w:before="120"/>
        <w:ind w:firstLine="567"/>
        <w:jc w:val="both"/>
      </w:pPr>
      <w:r w:rsidRPr="0058505C">
        <w:t>Гольдберг В.М., Газда С. Гидрогеологические основы охраны подземных вод от загрязнения. М.: Недра, 1984 . С.262.</w:t>
      </w:r>
    </w:p>
    <w:p w:rsidR="00734388" w:rsidRDefault="00734388" w:rsidP="00734388">
      <w:pPr>
        <w:spacing w:before="120"/>
        <w:ind w:firstLine="567"/>
        <w:jc w:val="both"/>
      </w:pPr>
      <w:r w:rsidRPr="0058505C">
        <w:t>Вартельский В.И., Мангельдин Р.С., Хасанов А.С. Основные загрязнители подземных вод и оценка степени ухудшения качества геологической среды в условиях техногенеза. Теоретические основы и методика гидрогеологического прогноза загрязнения подземных вод. М.: Наука, 1990. С. 125.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388"/>
    <w:rsid w:val="0058505C"/>
    <w:rsid w:val="005C3AAE"/>
    <w:rsid w:val="00734388"/>
    <w:rsid w:val="00811DD4"/>
    <w:rsid w:val="00BD1D5B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ECBF618-9A63-45C5-833A-5A29BE5A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388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34388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rsid w:val="00734388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1169</Words>
  <Characters>6668</Characters>
  <Application>Microsoft Office Word</Application>
  <DocSecurity>0</DocSecurity>
  <Lines>55</Lines>
  <Paragraphs>15</Paragraphs>
  <ScaleCrop>false</ScaleCrop>
  <Company>Home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загрязнители и оценка качества подземных вод РСО-Алания в условиях  техногенеза</dc:title>
  <dc:subject/>
  <dc:creator>User</dc:creator>
  <cp:keywords/>
  <dc:description/>
  <cp:lastModifiedBy>admin</cp:lastModifiedBy>
  <cp:revision>2</cp:revision>
  <dcterms:created xsi:type="dcterms:W3CDTF">2014-02-20T02:23:00Z</dcterms:created>
  <dcterms:modified xsi:type="dcterms:W3CDTF">2014-02-20T02:23:00Z</dcterms:modified>
</cp:coreProperties>
</file>